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1"/>
        <w:gridCol w:w="3071"/>
      </w:tblGrid>
      <w:tr w:rsidR="00115096" w:rsidRPr="00CC1F32" w14:paraId="7654A019" w14:textId="77777777" w:rsidTr="00D45C2D">
        <w:trPr>
          <w:trHeight w:val="568"/>
        </w:trPr>
        <w:tc>
          <w:tcPr>
            <w:tcW w:w="6141" w:type="dxa"/>
            <w:tcBorders>
              <w:top w:val="nil"/>
              <w:left w:val="nil"/>
              <w:bottom w:val="nil"/>
              <w:right w:val="nil"/>
            </w:tcBorders>
          </w:tcPr>
          <w:p w14:paraId="1F0B38DB" w14:textId="77777777" w:rsidR="00115096" w:rsidRPr="00CC1F32" w:rsidRDefault="00115096" w:rsidP="00115096">
            <w:pPr>
              <w:pStyle w:val="StlusSzvegtrzs12pt"/>
              <w:jc w:val="center"/>
              <w:rPr>
                <w:rFonts w:ascii="Verdana" w:hAnsi="Verdana"/>
                <w:b/>
                <w:bCs/>
                <w:sz w:val="20"/>
                <w:szCs w:val="20"/>
                <w:u w:val="single"/>
              </w:rPr>
            </w:pPr>
            <w:r w:rsidRPr="00CC1F32">
              <w:rPr>
                <w:rFonts w:ascii="Verdana" w:hAnsi="Verdana"/>
                <w:b/>
                <w:bCs/>
                <w:sz w:val="20"/>
                <w:szCs w:val="20"/>
                <w:u w:val="single"/>
              </w:rPr>
              <w:t>NEMZETI KÖZSZOLGÁLATI EGYETEM</w:t>
            </w:r>
          </w:p>
          <w:p w14:paraId="0C90F22B" w14:textId="77777777" w:rsidR="00115096" w:rsidRPr="00CC1F32" w:rsidRDefault="00115096" w:rsidP="00115096">
            <w:pPr>
              <w:pStyle w:val="StlusSzvegtrzs12pt"/>
              <w:jc w:val="center"/>
              <w:rPr>
                <w:rFonts w:ascii="Verdana" w:hAnsi="Verdana"/>
                <w:sz w:val="20"/>
                <w:szCs w:val="20"/>
              </w:rPr>
            </w:pPr>
            <w:r w:rsidRPr="00CC1F32">
              <w:rPr>
                <w:rFonts w:ascii="Verdana" w:hAnsi="Verdana"/>
                <w:b/>
                <w:bCs/>
                <w:sz w:val="20"/>
                <w:szCs w:val="20"/>
                <w:u w:val="single"/>
              </w:rPr>
              <w:t>RENDÉSZETTUDOMÁNYI KAR</w:t>
            </w:r>
          </w:p>
        </w:tc>
        <w:tc>
          <w:tcPr>
            <w:tcW w:w="3071" w:type="dxa"/>
            <w:tcBorders>
              <w:top w:val="nil"/>
              <w:left w:val="nil"/>
              <w:bottom w:val="nil"/>
              <w:right w:val="nil"/>
            </w:tcBorders>
          </w:tcPr>
          <w:p w14:paraId="2FA70F79" w14:textId="77777777" w:rsidR="00115096" w:rsidRPr="00CC1F32" w:rsidRDefault="00115096" w:rsidP="00115096">
            <w:pPr>
              <w:pStyle w:val="StlusSzvegtrzs12pt"/>
              <w:rPr>
                <w:rFonts w:ascii="Verdana" w:hAnsi="Verdana"/>
                <w:sz w:val="20"/>
                <w:szCs w:val="20"/>
              </w:rPr>
            </w:pPr>
          </w:p>
          <w:p w14:paraId="3709631C" w14:textId="77777777" w:rsidR="00115096" w:rsidRPr="00CC1F32" w:rsidRDefault="00115096" w:rsidP="00115096">
            <w:pPr>
              <w:pStyle w:val="StlusSzvegtrzs12pt"/>
              <w:rPr>
                <w:rFonts w:ascii="Verdana" w:hAnsi="Verdana"/>
                <w:sz w:val="20"/>
                <w:szCs w:val="20"/>
              </w:rPr>
            </w:pPr>
          </w:p>
          <w:p w14:paraId="7E2BEDF4" w14:textId="77777777" w:rsidR="00115096" w:rsidRPr="00CC1F32" w:rsidRDefault="00115096" w:rsidP="00115096">
            <w:pPr>
              <w:pStyle w:val="StlusSzvegtrzs12pt"/>
              <w:jc w:val="right"/>
              <w:rPr>
                <w:rFonts w:ascii="Verdana" w:hAnsi="Verdana"/>
                <w:sz w:val="20"/>
                <w:szCs w:val="20"/>
              </w:rPr>
            </w:pPr>
          </w:p>
        </w:tc>
      </w:tr>
    </w:tbl>
    <w:p w14:paraId="278EE608" w14:textId="77777777" w:rsidR="00115096" w:rsidRPr="00CC1F32" w:rsidRDefault="00115096" w:rsidP="00115096">
      <w:pPr>
        <w:pStyle w:val="StlusSzvegtrzs12pt"/>
        <w:rPr>
          <w:rFonts w:ascii="Verdana" w:hAnsi="Verdana"/>
          <w:sz w:val="20"/>
          <w:szCs w:val="20"/>
        </w:rPr>
      </w:pPr>
    </w:p>
    <w:p w14:paraId="0C6BEB7B" w14:textId="77777777" w:rsidR="00B41B3E" w:rsidRPr="00CC1F32" w:rsidRDefault="00B41B3E" w:rsidP="00B41B3E">
      <w:pPr>
        <w:pStyle w:val="StlusSzvegtrzs12pt"/>
        <w:rPr>
          <w:rFonts w:ascii="Verdana" w:hAnsi="Verdana"/>
          <w:sz w:val="20"/>
          <w:szCs w:val="20"/>
        </w:rPr>
      </w:pPr>
      <w:r w:rsidRPr="00CC1F32">
        <w:rPr>
          <w:rFonts w:ascii="Verdana" w:hAnsi="Verdana"/>
          <w:sz w:val="20"/>
          <w:szCs w:val="20"/>
        </w:rPr>
        <w:t>Nyilvántartási szám: …</w:t>
      </w:r>
    </w:p>
    <w:p w14:paraId="301B79A1" w14:textId="2335733A" w:rsidR="00115096" w:rsidRPr="00CC1F32" w:rsidRDefault="00B41B3E" w:rsidP="00B41B3E">
      <w:pPr>
        <w:pStyle w:val="StlusSzvegtrzs12pt"/>
        <w:rPr>
          <w:rFonts w:ascii="Verdana" w:hAnsi="Verdana"/>
          <w:sz w:val="20"/>
          <w:szCs w:val="20"/>
        </w:rPr>
      </w:pPr>
      <w:r w:rsidRPr="00CC1F32">
        <w:rPr>
          <w:rFonts w:ascii="Verdana" w:hAnsi="Verdana"/>
          <w:sz w:val="20"/>
          <w:szCs w:val="20"/>
        </w:rPr>
        <w:t>.. számú példány</w:t>
      </w:r>
    </w:p>
    <w:p w14:paraId="2915DC39" w14:textId="77777777" w:rsidR="00115096" w:rsidRPr="00CC1F32" w:rsidRDefault="00115096" w:rsidP="00115096">
      <w:pPr>
        <w:pStyle w:val="StlusSzvegtrzs12pt"/>
        <w:rPr>
          <w:rFonts w:ascii="Verdana" w:hAnsi="Verdana"/>
          <w:sz w:val="20"/>
          <w:szCs w:val="20"/>
        </w:rPr>
      </w:pPr>
    </w:p>
    <w:p w14:paraId="46AE3C2A" w14:textId="39F67116" w:rsidR="00115096" w:rsidRPr="00CC1F32" w:rsidRDefault="00115096" w:rsidP="00115096">
      <w:pPr>
        <w:pStyle w:val="StlusSzvegtrzs12pt"/>
        <w:rPr>
          <w:rFonts w:ascii="Verdana" w:hAnsi="Verdana"/>
          <w:sz w:val="20"/>
          <w:szCs w:val="20"/>
        </w:rPr>
      </w:pPr>
    </w:p>
    <w:p w14:paraId="3E5D3621" w14:textId="77777777" w:rsidR="00523A31" w:rsidRPr="00CC1F32" w:rsidRDefault="00523A31" w:rsidP="00115096">
      <w:pPr>
        <w:pStyle w:val="StlusSzvegtrzs12pt"/>
        <w:rPr>
          <w:rFonts w:ascii="Verdana" w:hAnsi="Verdana"/>
          <w:sz w:val="20"/>
          <w:szCs w:val="20"/>
        </w:rPr>
      </w:pPr>
    </w:p>
    <w:p w14:paraId="2546FFB6" w14:textId="77777777" w:rsidR="00115096" w:rsidRPr="00CC1F32" w:rsidRDefault="00F90B3A" w:rsidP="00F90B3A">
      <w:pPr>
        <w:pStyle w:val="StlusSzvegtrzs12pt"/>
        <w:jc w:val="center"/>
        <w:rPr>
          <w:rFonts w:ascii="Verdana" w:hAnsi="Verdana"/>
          <w:sz w:val="20"/>
          <w:szCs w:val="20"/>
        </w:rPr>
      </w:pPr>
      <w:r w:rsidRPr="00CC1F32">
        <w:rPr>
          <w:rFonts w:ascii="Verdana" w:hAnsi="Verdana"/>
          <w:noProof/>
          <w:sz w:val="20"/>
          <w:szCs w:val="20"/>
        </w:rPr>
        <w:drawing>
          <wp:inline distT="0" distB="0" distL="0" distR="0" wp14:anchorId="05F4282B" wp14:editId="02B5B857">
            <wp:extent cx="2432685" cy="2432685"/>
            <wp:effectExtent l="0" t="0" r="5715" b="571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685" cy="2432685"/>
                    </a:xfrm>
                    <a:prstGeom prst="rect">
                      <a:avLst/>
                    </a:prstGeom>
                    <a:noFill/>
                  </pic:spPr>
                </pic:pic>
              </a:graphicData>
            </a:graphic>
          </wp:inline>
        </w:drawing>
      </w:r>
    </w:p>
    <w:p w14:paraId="2FCCA489" w14:textId="77777777" w:rsidR="00115096" w:rsidRPr="00CC1F32" w:rsidRDefault="00115096" w:rsidP="00115096">
      <w:pPr>
        <w:pStyle w:val="StlusSzvegtrzs12pt"/>
        <w:rPr>
          <w:rFonts w:ascii="Verdana" w:hAnsi="Verdana"/>
          <w:sz w:val="20"/>
          <w:szCs w:val="20"/>
        </w:rPr>
      </w:pPr>
    </w:p>
    <w:p w14:paraId="58D0F72E" w14:textId="77777777" w:rsidR="00115096" w:rsidRPr="00CC1F32" w:rsidRDefault="00115096" w:rsidP="00115096">
      <w:pPr>
        <w:pStyle w:val="StlusSzvegtrzs12pt"/>
        <w:rPr>
          <w:rFonts w:ascii="Verdana" w:hAnsi="Verdana"/>
          <w:sz w:val="20"/>
          <w:szCs w:val="20"/>
        </w:rPr>
      </w:pPr>
    </w:p>
    <w:p w14:paraId="63A790A0" w14:textId="77777777" w:rsidR="00115096" w:rsidRPr="00CC1F32" w:rsidRDefault="00115096" w:rsidP="00115096">
      <w:pPr>
        <w:spacing w:after="0" w:line="240" w:lineRule="auto"/>
        <w:rPr>
          <w:rFonts w:ascii="Verdana" w:hAnsi="Verdana" w:cs="Times New Roman"/>
          <w:sz w:val="20"/>
          <w:szCs w:val="20"/>
        </w:rPr>
      </w:pPr>
    </w:p>
    <w:p w14:paraId="2E644010" w14:textId="77777777" w:rsidR="00115096" w:rsidRPr="00CC1F32" w:rsidRDefault="00115096" w:rsidP="00115096">
      <w:pPr>
        <w:spacing w:after="0" w:line="240" w:lineRule="auto"/>
        <w:rPr>
          <w:rFonts w:ascii="Verdana" w:hAnsi="Verdana" w:cs="Times New Roman"/>
          <w:sz w:val="20"/>
          <w:szCs w:val="20"/>
        </w:rPr>
      </w:pPr>
    </w:p>
    <w:p w14:paraId="56FA7BE7" w14:textId="77777777" w:rsidR="00115096" w:rsidRPr="00CC1F32" w:rsidRDefault="00115096" w:rsidP="00115096">
      <w:pPr>
        <w:spacing w:after="0" w:line="240" w:lineRule="auto"/>
        <w:jc w:val="center"/>
        <w:rPr>
          <w:rFonts w:ascii="Verdana" w:hAnsi="Verdana" w:cs="Times New Roman"/>
          <w:b/>
          <w:bCs/>
          <w:sz w:val="20"/>
          <w:szCs w:val="20"/>
        </w:rPr>
      </w:pPr>
    </w:p>
    <w:p w14:paraId="627041CE" w14:textId="079EC14B" w:rsidR="00115096" w:rsidRPr="00CC1F32" w:rsidRDefault="00897231" w:rsidP="00115096">
      <w:pPr>
        <w:spacing w:after="0" w:line="240" w:lineRule="auto"/>
        <w:jc w:val="center"/>
        <w:rPr>
          <w:rFonts w:ascii="Verdana" w:hAnsi="Verdana" w:cs="Times New Roman"/>
          <w:b/>
          <w:bCs/>
          <w:sz w:val="20"/>
          <w:szCs w:val="20"/>
        </w:rPr>
      </w:pPr>
      <w:r w:rsidRPr="00CC1F32">
        <w:rPr>
          <w:rFonts w:ascii="Verdana" w:hAnsi="Verdana" w:cs="Times New Roman"/>
          <w:b/>
          <w:bCs/>
          <w:sz w:val="20"/>
          <w:szCs w:val="20"/>
        </w:rPr>
        <w:t>KATASZTRÓFAVÉDELEM ALAPKÉPZÉSI SZAK AJÁNLOTT TANTERVE</w:t>
      </w:r>
    </w:p>
    <w:p w14:paraId="07996377" w14:textId="77777777" w:rsidR="00115096" w:rsidRPr="00CC1F32" w:rsidRDefault="00115096" w:rsidP="00115096">
      <w:pPr>
        <w:spacing w:after="0" w:line="240" w:lineRule="auto"/>
        <w:jc w:val="center"/>
        <w:rPr>
          <w:rFonts w:ascii="Verdana" w:hAnsi="Verdana" w:cs="Times New Roman"/>
          <w:sz w:val="20"/>
          <w:szCs w:val="20"/>
        </w:rPr>
      </w:pPr>
    </w:p>
    <w:p w14:paraId="228987BA" w14:textId="77777777" w:rsidR="00115096" w:rsidRPr="00CC1F32" w:rsidRDefault="00115096" w:rsidP="00115096">
      <w:pPr>
        <w:spacing w:after="0" w:line="240" w:lineRule="auto"/>
        <w:jc w:val="center"/>
        <w:rPr>
          <w:rFonts w:ascii="Verdana" w:hAnsi="Verdana" w:cs="Times New Roman"/>
          <w:sz w:val="20"/>
          <w:szCs w:val="20"/>
        </w:rPr>
      </w:pPr>
    </w:p>
    <w:p w14:paraId="1128A697" w14:textId="77777777" w:rsidR="00115096" w:rsidRPr="00CC1F32" w:rsidRDefault="00115096" w:rsidP="00115096">
      <w:pPr>
        <w:spacing w:after="0" w:line="240" w:lineRule="auto"/>
        <w:rPr>
          <w:rFonts w:ascii="Verdana" w:hAnsi="Verdana" w:cs="Times New Roman"/>
          <w:sz w:val="20"/>
          <w:szCs w:val="20"/>
        </w:rPr>
      </w:pPr>
    </w:p>
    <w:p w14:paraId="5F8BB549" w14:textId="77777777" w:rsidR="00F90B3A" w:rsidRPr="00CC1F32" w:rsidRDefault="00F90B3A" w:rsidP="00115096">
      <w:pPr>
        <w:spacing w:after="0" w:line="240" w:lineRule="auto"/>
        <w:rPr>
          <w:rFonts w:ascii="Verdana" w:hAnsi="Verdana" w:cs="Times New Roman"/>
          <w:sz w:val="20"/>
          <w:szCs w:val="20"/>
        </w:rPr>
      </w:pPr>
    </w:p>
    <w:p w14:paraId="0DB6A7D6" w14:textId="77777777" w:rsidR="00115096" w:rsidRPr="00CC1F32" w:rsidRDefault="00115096" w:rsidP="00115096">
      <w:pPr>
        <w:spacing w:after="0" w:line="240" w:lineRule="auto"/>
        <w:rPr>
          <w:rFonts w:ascii="Verdana" w:hAnsi="Verdana" w:cs="Times New Roman"/>
          <w:sz w:val="20"/>
          <w:szCs w:val="20"/>
        </w:rPr>
      </w:pPr>
    </w:p>
    <w:p w14:paraId="335168F3" w14:textId="77777777" w:rsidR="00115096" w:rsidRPr="00CC1F32" w:rsidRDefault="00115096" w:rsidP="00115096">
      <w:pPr>
        <w:spacing w:after="0" w:line="240" w:lineRule="auto"/>
        <w:jc w:val="center"/>
        <w:rPr>
          <w:rFonts w:ascii="Verdana" w:hAnsi="Verdana" w:cs="Times New Roman"/>
          <w:b/>
          <w:bCs/>
          <w:sz w:val="20"/>
          <w:szCs w:val="20"/>
        </w:rPr>
      </w:pPr>
      <w:r w:rsidRPr="00CC1F32">
        <w:rPr>
          <w:rFonts w:ascii="Verdana" w:hAnsi="Verdana" w:cs="Times New Roman"/>
          <w:b/>
          <w:bCs/>
          <w:sz w:val="20"/>
          <w:szCs w:val="20"/>
        </w:rPr>
        <w:t>Alkalmazandó:</w:t>
      </w:r>
    </w:p>
    <w:p w14:paraId="5534128F" w14:textId="74ECBB12" w:rsidR="00115096" w:rsidRPr="00CC1F32" w:rsidRDefault="00115096" w:rsidP="00115096">
      <w:pPr>
        <w:spacing w:after="0" w:line="240" w:lineRule="auto"/>
        <w:jc w:val="center"/>
        <w:rPr>
          <w:rFonts w:ascii="Verdana" w:hAnsi="Verdana" w:cs="Times New Roman"/>
          <w:b/>
          <w:bCs/>
          <w:sz w:val="20"/>
          <w:szCs w:val="20"/>
        </w:rPr>
      </w:pPr>
      <w:r w:rsidRPr="00CC1F32">
        <w:rPr>
          <w:rFonts w:ascii="Verdana" w:hAnsi="Verdana" w:cs="Times New Roman"/>
          <w:b/>
          <w:bCs/>
          <w:sz w:val="20"/>
          <w:szCs w:val="20"/>
        </w:rPr>
        <w:t xml:space="preserve">a </w:t>
      </w:r>
      <w:r w:rsidR="00F90B3A" w:rsidRPr="00CC1F32">
        <w:rPr>
          <w:rFonts w:ascii="Verdana" w:hAnsi="Verdana" w:cs="Times New Roman"/>
          <w:b/>
          <w:bCs/>
          <w:sz w:val="20"/>
          <w:szCs w:val="20"/>
        </w:rPr>
        <w:t>202</w:t>
      </w:r>
      <w:r w:rsidR="009E4E5C" w:rsidRPr="00CC1F32">
        <w:rPr>
          <w:rFonts w:ascii="Verdana" w:hAnsi="Verdana" w:cs="Times New Roman"/>
          <w:b/>
          <w:bCs/>
          <w:sz w:val="20"/>
          <w:szCs w:val="20"/>
        </w:rPr>
        <w:t>4</w:t>
      </w:r>
      <w:r w:rsidR="00F90B3A" w:rsidRPr="00CC1F32">
        <w:rPr>
          <w:rFonts w:ascii="Verdana" w:hAnsi="Verdana" w:cs="Times New Roman"/>
          <w:b/>
          <w:bCs/>
          <w:sz w:val="20"/>
          <w:szCs w:val="20"/>
        </w:rPr>
        <w:t>/202</w:t>
      </w:r>
      <w:r w:rsidR="009E4E5C" w:rsidRPr="00CC1F32">
        <w:rPr>
          <w:rFonts w:ascii="Verdana" w:hAnsi="Verdana" w:cs="Times New Roman"/>
          <w:b/>
          <w:bCs/>
          <w:sz w:val="20"/>
          <w:szCs w:val="20"/>
        </w:rPr>
        <w:t>5</w:t>
      </w:r>
      <w:r w:rsidR="00F90B3A" w:rsidRPr="00CC1F32">
        <w:rPr>
          <w:rFonts w:ascii="Verdana" w:hAnsi="Verdana" w:cs="Times New Roman"/>
          <w:b/>
          <w:bCs/>
          <w:sz w:val="20"/>
          <w:szCs w:val="20"/>
        </w:rPr>
        <w:t>.</w:t>
      </w:r>
      <w:r w:rsidRPr="00CC1F32">
        <w:rPr>
          <w:rFonts w:ascii="Verdana" w:hAnsi="Verdana" w:cs="Times New Roman"/>
          <w:b/>
          <w:bCs/>
          <w:sz w:val="20"/>
          <w:szCs w:val="20"/>
        </w:rPr>
        <w:t xml:space="preserve"> tanévtől felmenő rendszerben</w:t>
      </w:r>
    </w:p>
    <w:p w14:paraId="49B8E173" w14:textId="77777777" w:rsidR="00115096" w:rsidRPr="00CC1F32" w:rsidRDefault="00115096" w:rsidP="00115096">
      <w:pPr>
        <w:spacing w:after="0" w:line="240" w:lineRule="auto"/>
        <w:rPr>
          <w:rFonts w:ascii="Verdana" w:hAnsi="Verdana" w:cs="Times New Roman"/>
          <w:sz w:val="20"/>
          <w:szCs w:val="20"/>
        </w:rPr>
      </w:pPr>
    </w:p>
    <w:p w14:paraId="54ADC906" w14:textId="77777777" w:rsidR="00115096" w:rsidRPr="00CC1F32" w:rsidRDefault="00115096" w:rsidP="00115096">
      <w:pPr>
        <w:spacing w:after="0" w:line="240" w:lineRule="auto"/>
        <w:rPr>
          <w:rFonts w:ascii="Verdana" w:hAnsi="Verdana" w:cs="Times New Roman"/>
          <w:sz w:val="20"/>
          <w:szCs w:val="20"/>
        </w:rPr>
      </w:pPr>
    </w:p>
    <w:p w14:paraId="2A05D9A0" w14:textId="77777777" w:rsidR="00115096" w:rsidRPr="00CC1F32" w:rsidRDefault="00115096" w:rsidP="00115096">
      <w:pPr>
        <w:spacing w:after="0" w:line="240" w:lineRule="auto"/>
        <w:rPr>
          <w:rFonts w:ascii="Verdana" w:hAnsi="Verdana" w:cs="Times New Roman"/>
          <w:sz w:val="20"/>
          <w:szCs w:val="20"/>
        </w:rPr>
      </w:pPr>
    </w:p>
    <w:p w14:paraId="3D7A9EED" w14:textId="77777777" w:rsidR="00115096" w:rsidRPr="00CC1F32" w:rsidRDefault="00115096" w:rsidP="00115096">
      <w:pPr>
        <w:spacing w:after="0" w:line="240" w:lineRule="auto"/>
        <w:rPr>
          <w:rFonts w:ascii="Verdana" w:hAnsi="Verdana" w:cs="Times New Roman"/>
          <w:sz w:val="20"/>
          <w:szCs w:val="20"/>
        </w:rPr>
      </w:pPr>
    </w:p>
    <w:p w14:paraId="242FAEBC" w14:textId="77777777" w:rsidR="00115096" w:rsidRPr="00CC1F32" w:rsidRDefault="00115096" w:rsidP="00115096">
      <w:pPr>
        <w:spacing w:after="0" w:line="240" w:lineRule="auto"/>
        <w:rPr>
          <w:rFonts w:ascii="Verdana" w:hAnsi="Verdana" w:cs="Times New Roman"/>
          <w:sz w:val="20"/>
          <w:szCs w:val="20"/>
        </w:rPr>
      </w:pPr>
    </w:p>
    <w:p w14:paraId="544F2475" w14:textId="77777777" w:rsidR="00115096" w:rsidRPr="00CC1F32" w:rsidRDefault="00115096" w:rsidP="00115096">
      <w:pPr>
        <w:spacing w:after="0" w:line="240" w:lineRule="auto"/>
        <w:rPr>
          <w:rFonts w:ascii="Verdana" w:hAnsi="Verdana" w:cs="Times New Roman"/>
          <w:sz w:val="20"/>
          <w:szCs w:val="20"/>
        </w:rPr>
      </w:pPr>
    </w:p>
    <w:p w14:paraId="7B368540" w14:textId="77777777" w:rsidR="00115096" w:rsidRPr="00CC1F32" w:rsidRDefault="00115096" w:rsidP="00115096">
      <w:pPr>
        <w:spacing w:after="0" w:line="240" w:lineRule="auto"/>
        <w:rPr>
          <w:rFonts w:ascii="Verdana" w:hAnsi="Verdana" w:cs="Times New Roman"/>
          <w:sz w:val="20"/>
          <w:szCs w:val="20"/>
        </w:rPr>
      </w:pPr>
    </w:p>
    <w:p w14:paraId="75A2E5E7" w14:textId="77777777" w:rsidR="00115096" w:rsidRPr="00CC1F32" w:rsidRDefault="00115096" w:rsidP="00115096">
      <w:pPr>
        <w:spacing w:after="0" w:line="240" w:lineRule="auto"/>
        <w:rPr>
          <w:rFonts w:ascii="Verdana" w:hAnsi="Verdana"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4814"/>
        <w:gridCol w:w="4815"/>
      </w:tblGrid>
      <w:tr w:rsidR="00115096" w:rsidRPr="00CC1F32" w14:paraId="6DB908BB" w14:textId="77777777" w:rsidTr="00115096">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055AC04A" w14:textId="77777777" w:rsidR="00115096" w:rsidRPr="00CC1F32" w:rsidRDefault="00115096" w:rsidP="00115096">
            <w:pPr>
              <w:spacing w:after="0" w:line="240" w:lineRule="auto"/>
              <w:rPr>
                <w:rFonts w:ascii="Verdana" w:hAnsi="Verdana" w:cs="Times New Roman"/>
                <w:b/>
                <w:sz w:val="20"/>
                <w:szCs w:val="20"/>
              </w:rPr>
            </w:pPr>
            <w:r w:rsidRPr="00CC1F32">
              <w:rPr>
                <w:rFonts w:ascii="Verdana" w:hAnsi="Verdana" w:cs="Times New Roman"/>
                <w:b/>
                <w:sz w:val="20"/>
                <w:szCs w:val="20"/>
              </w:rPr>
              <w:t>Szenátusi döntés</w:t>
            </w:r>
          </w:p>
        </w:tc>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058F839E" w14:textId="77777777" w:rsidR="00115096" w:rsidRPr="00CC1F32" w:rsidRDefault="00115096" w:rsidP="00115096">
            <w:pPr>
              <w:spacing w:after="0" w:line="240" w:lineRule="auto"/>
              <w:rPr>
                <w:rFonts w:ascii="Verdana" w:hAnsi="Verdana" w:cs="Times New Roman"/>
                <w:b/>
                <w:sz w:val="20"/>
                <w:szCs w:val="20"/>
              </w:rPr>
            </w:pPr>
            <w:r w:rsidRPr="00CC1F32">
              <w:rPr>
                <w:rFonts w:ascii="Verdana" w:hAnsi="Verdana" w:cs="Times New Roman"/>
                <w:b/>
                <w:sz w:val="20"/>
                <w:szCs w:val="20"/>
              </w:rPr>
              <w:t>Fenntartói döntés</w:t>
            </w:r>
          </w:p>
        </w:tc>
      </w:tr>
      <w:tr w:rsidR="00115096" w:rsidRPr="00CC1F32" w14:paraId="3026708B" w14:textId="77777777" w:rsidTr="00115096">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6E90E0F2" w14:textId="77777777" w:rsidR="00115096" w:rsidRPr="00CC1F32" w:rsidRDefault="00115096" w:rsidP="00115096">
            <w:pPr>
              <w:spacing w:after="0" w:line="240" w:lineRule="auto"/>
              <w:rPr>
                <w:rFonts w:ascii="Verdana" w:hAnsi="Verdana" w:cs="Times New Roman"/>
                <w:b/>
                <w:sz w:val="20"/>
                <w:szCs w:val="20"/>
              </w:rPr>
            </w:pPr>
            <w:r w:rsidRPr="00CC1F32">
              <w:rPr>
                <w:rFonts w:ascii="Verdana" w:hAnsi="Verdana" w:cs="Times New Roman"/>
                <w:sz w:val="20"/>
                <w:szCs w:val="20"/>
              </w:rPr>
              <w:t>Elfogadta a Szenátus ………………… számú határozatával.</w:t>
            </w:r>
          </w:p>
        </w:tc>
        <w:tc>
          <w:tcPr>
            <w:tcW w:w="4744" w:type="dxa"/>
            <w:tcBorders>
              <w:top w:val="single" w:sz="4" w:space="0" w:color="auto"/>
              <w:left w:val="single" w:sz="4" w:space="0" w:color="auto"/>
              <w:bottom w:val="single" w:sz="4" w:space="0" w:color="auto"/>
              <w:right w:val="single" w:sz="4" w:space="0" w:color="auto"/>
            </w:tcBorders>
            <w:shd w:val="clear" w:color="auto" w:fill="auto"/>
            <w:hideMark/>
          </w:tcPr>
          <w:p w14:paraId="47129D39" w14:textId="77777777" w:rsidR="00115096" w:rsidRPr="00CC1F32" w:rsidRDefault="00115096" w:rsidP="00115096">
            <w:pPr>
              <w:spacing w:after="0" w:line="240" w:lineRule="auto"/>
              <w:rPr>
                <w:rFonts w:ascii="Verdana" w:hAnsi="Verdana" w:cs="Times New Roman"/>
                <w:b/>
                <w:sz w:val="20"/>
                <w:szCs w:val="20"/>
              </w:rPr>
            </w:pPr>
            <w:r w:rsidRPr="00CC1F32">
              <w:rPr>
                <w:rFonts w:ascii="Verdana" w:hAnsi="Verdana" w:cs="Times New Roman"/>
                <w:sz w:val="20"/>
                <w:szCs w:val="20"/>
              </w:rPr>
              <w:t>Jóváhagyta a Fenntartó …………</w:t>
            </w:r>
            <w:proofErr w:type="gramStart"/>
            <w:r w:rsidRPr="00CC1F32">
              <w:rPr>
                <w:rFonts w:ascii="Verdana" w:hAnsi="Verdana" w:cs="Times New Roman"/>
                <w:sz w:val="20"/>
                <w:szCs w:val="20"/>
              </w:rPr>
              <w:t>…….</w:t>
            </w:r>
            <w:proofErr w:type="gramEnd"/>
            <w:r w:rsidRPr="00CC1F32">
              <w:rPr>
                <w:rFonts w:ascii="Verdana" w:hAnsi="Verdana" w:cs="Times New Roman"/>
                <w:sz w:val="20"/>
                <w:szCs w:val="20"/>
              </w:rPr>
              <w:t>számú határozatával.</w:t>
            </w:r>
          </w:p>
        </w:tc>
      </w:tr>
    </w:tbl>
    <w:p w14:paraId="4DB8605C" w14:textId="77777777" w:rsidR="00115096" w:rsidRPr="00CC1F32" w:rsidRDefault="00115096" w:rsidP="00115096">
      <w:pPr>
        <w:spacing w:after="0" w:line="240" w:lineRule="auto"/>
        <w:rPr>
          <w:rFonts w:ascii="Verdana" w:hAnsi="Verdana" w:cs="Times New Roman"/>
          <w:sz w:val="20"/>
          <w:szCs w:val="20"/>
        </w:rPr>
      </w:pPr>
    </w:p>
    <w:p w14:paraId="3555776C" w14:textId="77777777" w:rsidR="00115096" w:rsidRPr="00CC1F32" w:rsidRDefault="00115096" w:rsidP="00115096">
      <w:pPr>
        <w:spacing w:after="0" w:line="240" w:lineRule="auto"/>
        <w:rPr>
          <w:rFonts w:ascii="Verdana" w:hAnsi="Verdana" w:cs="Times New Roman"/>
          <w:sz w:val="20"/>
          <w:szCs w:val="20"/>
        </w:rPr>
      </w:pPr>
    </w:p>
    <w:p w14:paraId="2AD34772" w14:textId="77777777" w:rsidR="00115096" w:rsidRPr="00CC1F32" w:rsidRDefault="00115096" w:rsidP="00115096">
      <w:pPr>
        <w:spacing w:after="0" w:line="240" w:lineRule="auto"/>
        <w:rPr>
          <w:rFonts w:ascii="Verdana" w:hAnsi="Verdana" w:cs="Times New Roman"/>
          <w:sz w:val="20"/>
          <w:szCs w:val="20"/>
        </w:rPr>
      </w:pPr>
    </w:p>
    <w:p w14:paraId="0668B8C2" w14:textId="77777777" w:rsidR="00115096" w:rsidRPr="00CC1F32" w:rsidRDefault="00115096" w:rsidP="00115096">
      <w:pPr>
        <w:spacing w:after="0" w:line="240" w:lineRule="auto"/>
        <w:rPr>
          <w:rFonts w:ascii="Verdana" w:hAnsi="Verdana" w:cs="Times New Roman"/>
          <w:sz w:val="20"/>
          <w:szCs w:val="20"/>
        </w:rPr>
      </w:pPr>
    </w:p>
    <w:p w14:paraId="7AD69140" w14:textId="5C4BC912" w:rsidR="00115096" w:rsidRPr="00CC1F32" w:rsidRDefault="00536228" w:rsidP="00115096">
      <w:pPr>
        <w:spacing w:after="0" w:line="240" w:lineRule="auto"/>
        <w:jc w:val="center"/>
        <w:rPr>
          <w:rFonts w:ascii="Verdana" w:hAnsi="Verdana" w:cs="Times New Roman"/>
          <w:sz w:val="20"/>
          <w:szCs w:val="20"/>
        </w:rPr>
      </w:pPr>
      <w:r w:rsidRPr="00CC1F32">
        <w:rPr>
          <w:rFonts w:ascii="Verdana" w:hAnsi="Verdana" w:cs="Times New Roman"/>
          <w:sz w:val="20"/>
          <w:szCs w:val="20"/>
        </w:rPr>
        <w:t>Budapest,202</w:t>
      </w:r>
      <w:r w:rsidR="00416797" w:rsidRPr="00CC1F32">
        <w:rPr>
          <w:rFonts w:ascii="Verdana" w:hAnsi="Verdana" w:cs="Times New Roman"/>
          <w:sz w:val="20"/>
          <w:szCs w:val="20"/>
        </w:rPr>
        <w:t>3</w:t>
      </w:r>
      <w:r w:rsidR="00115096" w:rsidRPr="00CC1F32">
        <w:rPr>
          <w:rFonts w:ascii="Verdana" w:hAnsi="Verdana" w:cs="Times New Roman"/>
          <w:sz w:val="20"/>
          <w:szCs w:val="20"/>
        </w:rPr>
        <w:t xml:space="preserve">. </w:t>
      </w:r>
    </w:p>
    <w:p w14:paraId="626DA0F6" w14:textId="22C4ED03" w:rsidR="00B41B3E" w:rsidRPr="00CC1F32" w:rsidRDefault="00B41B3E">
      <w:pPr>
        <w:rPr>
          <w:rFonts w:ascii="Verdana" w:hAnsi="Verdana" w:cs="Times New Roman"/>
          <w:sz w:val="20"/>
          <w:szCs w:val="20"/>
        </w:rPr>
      </w:pPr>
      <w:r w:rsidRPr="00CC1F32">
        <w:rPr>
          <w:rFonts w:ascii="Verdana" w:hAnsi="Verdana" w:cs="Times New Roman"/>
          <w:sz w:val="20"/>
          <w:szCs w:val="20"/>
        </w:rPr>
        <w:br w:type="page"/>
      </w:r>
    </w:p>
    <w:p w14:paraId="77C5584A" w14:textId="77777777" w:rsidR="00B41B3E" w:rsidRPr="00CC1F32" w:rsidRDefault="00B41B3E" w:rsidP="00115096">
      <w:pPr>
        <w:spacing w:after="0" w:line="240" w:lineRule="auto"/>
        <w:jc w:val="center"/>
        <w:rPr>
          <w:rFonts w:ascii="Verdana" w:hAnsi="Verdana" w:cs="Times New Roman"/>
          <w:sz w:val="20"/>
          <w:szCs w:val="20"/>
        </w:rPr>
      </w:pPr>
    </w:p>
    <w:p w14:paraId="64EBB883" w14:textId="77777777" w:rsidR="00756D84" w:rsidRPr="00CC1F32" w:rsidRDefault="00756D84" w:rsidP="00756D84">
      <w:pPr>
        <w:spacing w:after="0" w:line="240" w:lineRule="auto"/>
        <w:jc w:val="center"/>
        <w:rPr>
          <w:rFonts w:ascii="Verdana" w:eastAsia="Times New Roman" w:hAnsi="Verdana" w:cs="Times New Roman"/>
          <w:b/>
          <w:bCs/>
          <w:noProof/>
          <w:sz w:val="20"/>
          <w:szCs w:val="20"/>
          <w:lang w:eastAsia="hu-HU"/>
        </w:rPr>
      </w:pPr>
    </w:p>
    <w:p w14:paraId="6D96AD60" w14:textId="7B49E24B" w:rsidR="00897231" w:rsidRPr="00CC1F32" w:rsidRDefault="00897231" w:rsidP="00897231">
      <w:pPr>
        <w:pStyle w:val="Nincstrkz"/>
        <w:jc w:val="center"/>
        <w:rPr>
          <w:rFonts w:ascii="Verdana" w:hAnsi="Verdana"/>
          <w:sz w:val="20"/>
          <w:szCs w:val="20"/>
        </w:rPr>
      </w:pPr>
      <w:r w:rsidRPr="00CC1F32">
        <w:rPr>
          <w:rFonts w:ascii="Verdana" w:hAnsi="Verdana"/>
          <w:b/>
          <w:bCs/>
          <w:sz w:val="20"/>
          <w:szCs w:val="20"/>
        </w:rPr>
        <w:t>Szakfelelős:</w:t>
      </w:r>
      <w:r w:rsidRPr="00CC1F32">
        <w:rPr>
          <w:rFonts w:ascii="Verdana" w:hAnsi="Verdana"/>
          <w:bCs/>
          <w:sz w:val="20"/>
          <w:szCs w:val="20"/>
        </w:rPr>
        <w:t xml:space="preserve"> </w:t>
      </w:r>
      <w:r w:rsidRPr="00CC1F32">
        <w:rPr>
          <w:rFonts w:ascii="Verdana" w:hAnsi="Verdana"/>
          <w:sz w:val="20"/>
          <w:szCs w:val="20"/>
        </w:rPr>
        <w:t xml:space="preserve">Dr. Kátai-Urbán Lajos, egyetemi docens </w:t>
      </w:r>
    </w:p>
    <w:p w14:paraId="48862766" w14:textId="77777777" w:rsidR="00897231" w:rsidRPr="00CC1F32" w:rsidRDefault="00897231" w:rsidP="00897231">
      <w:pPr>
        <w:spacing w:after="0" w:line="240" w:lineRule="auto"/>
        <w:jc w:val="center"/>
        <w:rPr>
          <w:rFonts w:ascii="Verdana" w:hAnsi="Verdana" w:cs="Times New Roman"/>
          <w:b/>
          <w:bCs/>
          <w:sz w:val="20"/>
          <w:szCs w:val="20"/>
          <w:u w:val="single"/>
        </w:rPr>
      </w:pPr>
    </w:p>
    <w:p w14:paraId="5DA240B4" w14:textId="77777777" w:rsidR="00897231" w:rsidRPr="00CC1F32" w:rsidRDefault="00897231" w:rsidP="00897231">
      <w:pPr>
        <w:spacing w:after="0" w:line="240" w:lineRule="auto"/>
        <w:jc w:val="center"/>
        <w:rPr>
          <w:rFonts w:ascii="Verdana" w:hAnsi="Verdana" w:cs="Times New Roman"/>
          <w:b/>
          <w:bCs/>
          <w:sz w:val="20"/>
          <w:szCs w:val="20"/>
        </w:rPr>
      </w:pPr>
    </w:p>
    <w:p w14:paraId="349932A0" w14:textId="77777777" w:rsidR="00897231" w:rsidRPr="00CC1F32" w:rsidRDefault="00897231" w:rsidP="00897231">
      <w:pPr>
        <w:spacing w:after="0" w:line="240" w:lineRule="auto"/>
        <w:jc w:val="center"/>
        <w:rPr>
          <w:rFonts w:ascii="Verdana" w:hAnsi="Verdana" w:cs="Times New Roman"/>
          <w:b/>
          <w:bCs/>
          <w:sz w:val="20"/>
          <w:szCs w:val="20"/>
        </w:rPr>
      </w:pPr>
    </w:p>
    <w:p w14:paraId="7437F9EA" w14:textId="77777777" w:rsidR="00897231" w:rsidRPr="00CC1F32" w:rsidRDefault="00897231" w:rsidP="00897231">
      <w:pPr>
        <w:spacing w:after="0" w:line="240" w:lineRule="auto"/>
        <w:jc w:val="center"/>
        <w:rPr>
          <w:rFonts w:ascii="Verdana" w:hAnsi="Verdana" w:cs="Times New Roman"/>
          <w:b/>
          <w:bCs/>
          <w:sz w:val="20"/>
          <w:szCs w:val="20"/>
        </w:rPr>
      </w:pPr>
    </w:p>
    <w:p w14:paraId="227B8563" w14:textId="77777777" w:rsidR="00897231" w:rsidRPr="00CC1F32" w:rsidRDefault="00897231" w:rsidP="00897231">
      <w:pPr>
        <w:spacing w:after="0" w:line="240" w:lineRule="auto"/>
        <w:jc w:val="center"/>
        <w:rPr>
          <w:rFonts w:ascii="Verdana" w:hAnsi="Verdana" w:cs="Times New Roman"/>
          <w:b/>
          <w:bCs/>
          <w:sz w:val="20"/>
          <w:szCs w:val="20"/>
        </w:rPr>
      </w:pPr>
    </w:p>
    <w:p w14:paraId="77B8F8B5" w14:textId="77777777" w:rsidR="00897231" w:rsidRPr="00CC1F32" w:rsidRDefault="00897231" w:rsidP="00897231">
      <w:pPr>
        <w:spacing w:after="0" w:line="240" w:lineRule="auto"/>
        <w:jc w:val="center"/>
        <w:rPr>
          <w:rFonts w:ascii="Verdana" w:hAnsi="Verdana" w:cs="Times New Roman"/>
          <w:b/>
          <w:bCs/>
          <w:sz w:val="20"/>
          <w:szCs w:val="20"/>
        </w:rPr>
      </w:pPr>
    </w:p>
    <w:p w14:paraId="0E2A3E7A" w14:textId="77777777" w:rsidR="00897231" w:rsidRPr="00CC1F32" w:rsidRDefault="00897231" w:rsidP="00897231">
      <w:pPr>
        <w:spacing w:after="0" w:line="240" w:lineRule="auto"/>
        <w:jc w:val="center"/>
        <w:rPr>
          <w:rFonts w:ascii="Verdana" w:hAnsi="Verdana" w:cs="Times New Roman"/>
          <w:b/>
          <w:bCs/>
          <w:sz w:val="20"/>
          <w:szCs w:val="20"/>
        </w:rPr>
      </w:pPr>
    </w:p>
    <w:p w14:paraId="05AB9894" w14:textId="77777777" w:rsidR="00897231" w:rsidRPr="00CC1F32" w:rsidRDefault="00897231" w:rsidP="00897231">
      <w:pPr>
        <w:spacing w:after="0" w:line="240" w:lineRule="auto"/>
        <w:jc w:val="center"/>
        <w:rPr>
          <w:rFonts w:ascii="Verdana" w:hAnsi="Verdana" w:cs="Times New Roman"/>
          <w:b/>
          <w:bCs/>
          <w:sz w:val="20"/>
          <w:szCs w:val="20"/>
        </w:rPr>
      </w:pPr>
    </w:p>
    <w:p w14:paraId="23091978" w14:textId="77777777" w:rsidR="00897231" w:rsidRPr="00CC1F32" w:rsidRDefault="00897231" w:rsidP="00897231">
      <w:pPr>
        <w:spacing w:after="0" w:line="240" w:lineRule="auto"/>
        <w:jc w:val="both"/>
        <w:rPr>
          <w:rFonts w:ascii="Verdana" w:hAnsi="Verdana" w:cs="Times New Roman"/>
          <w:b/>
          <w:bCs/>
          <w:sz w:val="20"/>
          <w:szCs w:val="20"/>
        </w:rPr>
      </w:pPr>
      <w:r w:rsidRPr="00CC1F32">
        <w:rPr>
          <w:rFonts w:ascii="Verdana" w:hAnsi="Verdana" w:cs="Times New Roman"/>
          <w:b/>
          <w:bCs/>
          <w:sz w:val="20"/>
          <w:szCs w:val="20"/>
        </w:rPr>
        <w:t>A szakirányok felelősei</w:t>
      </w:r>
    </w:p>
    <w:p w14:paraId="2F22D0CF" w14:textId="77777777" w:rsidR="00897231" w:rsidRPr="00CC1F32" w:rsidRDefault="00897231" w:rsidP="00897231">
      <w:pPr>
        <w:spacing w:after="0" w:line="240" w:lineRule="auto"/>
        <w:jc w:val="both"/>
        <w:rPr>
          <w:rFonts w:ascii="Verdana" w:hAnsi="Verdana" w:cs="Times New Roman"/>
          <w:sz w:val="20"/>
          <w:szCs w:val="20"/>
          <w:u w:val="single"/>
        </w:rPr>
      </w:pPr>
    </w:p>
    <w:p w14:paraId="65B16239" w14:textId="77777777" w:rsidR="00897231"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b/>
          <w:sz w:val="20"/>
          <w:szCs w:val="20"/>
        </w:rPr>
        <w:t>Iparbiztonsági szakirány</w:t>
      </w:r>
      <w:r w:rsidRPr="00CC1F32">
        <w:rPr>
          <w:rFonts w:ascii="Verdana" w:hAnsi="Verdana" w:cs="Times New Roman"/>
          <w:sz w:val="20"/>
          <w:szCs w:val="20"/>
        </w:rPr>
        <w:t>: Dr. Kátai-Urbán Lajos, egyetemi docens</w:t>
      </w:r>
    </w:p>
    <w:p w14:paraId="61121A6B" w14:textId="77777777" w:rsidR="00897231" w:rsidRPr="00CC1F32" w:rsidRDefault="00897231" w:rsidP="00897231">
      <w:pPr>
        <w:spacing w:after="0" w:line="240" w:lineRule="auto"/>
        <w:jc w:val="both"/>
        <w:rPr>
          <w:rFonts w:ascii="Verdana" w:hAnsi="Verdana" w:cs="Times New Roman"/>
          <w:b/>
          <w:sz w:val="20"/>
          <w:szCs w:val="20"/>
        </w:rPr>
      </w:pPr>
    </w:p>
    <w:p w14:paraId="0E8C626D" w14:textId="77777777" w:rsidR="00897231"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b/>
          <w:sz w:val="20"/>
          <w:szCs w:val="20"/>
        </w:rPr>
        <w:t>Katasztrófavédelmi műveleti szakirány</w:t>
      </w:r>
      <w:r w:rsidRPr="00CC1F32">
        <w:rPr>
          <w:rFonts w:ascii="Verdana" w:hAnsi="Verdana" w:cs="Times New Roman"/>
          <w:sz w:val="20"/>
          <w:szCs w:val="20"/>
        </w:rPr>
        <w:t>: Dr. Ambrusz József, egyetemi docens</w:t>
      </w:r>
    </w:p>
    <w:p w14:paraId="3AA8A41F" w14:textId="77777777" w:rsidR="00897231" w:rsidRPr="00CC1F32" w:rsidRDefault="00897231" w:rsidP="00897231">
      <w:pPr>
        <w:spacing w:after="0" w:line="240" w:lineRule="auto"/>
        <w:jc w:val="both"/>
        <w:rPr>
          <w:rFonts w:ascii="Verdana" w:hAnsi="Verdana" w:cs="Times New Roman"/>
          <w:b/>
          <w:sz w:val="20"/>
          <w:szCs w:val="20"/>
        </w:rPr>
      </w:pPr>
    </w:p>
    <w:p w14:paraId="0E036A35" w14:textId="72AD1FC3" w:rsidR="00115096"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b/>
          <w:sz w:val="20"/>
          <w:szCs w:val="20"/>
        </w:rPr>
        <w:t>Tűzvédelmi és mentésirányítási szakirány</w:t>
      </w:r>
      <w:r w:rsidRPr="00CC1F32">
        <w:rPr>
          <w:rFonts w:ascii="Verdana" w:hAnsi="Verdana" w:cs="Times New Roman"/>
          <w:sz w:val="20"/>
          <w:szCs w:val="20"/>
        </w:rPr>
        <w:t>: Prof. Dr. Restás Ágoston, egyetemi tanár</w:t>
      </w:r>
    </w:p>
    <w:p w14:paraId="2157A9EC" w14:textId="77777777" w:rsidR="00115096" w:rsidRPr="00CC1F32" w:rsidRDefault="00115096" w:rsidP="00115096">
      <w:pPr>
        <w:spacing w:after="0" w:line="240" w:lineRule="auto"/>
        <w:jc w:val="both"/>
        <w:rPr>
          <w:rFonts w:ascii="Verdana" w:hAnsi="Verdana" w:cs="Times New Roman"/>
          <w:sz w:val="20"/>
          <w:szCs w:val="20"/>
          <w:u w:val="single"/>
        </w:rPr>
      </w:pPr>
    </w:p>
    <w:p w14:paraId="3B1E95B8" w14:textId="77777777" w:rsidR="00115096" w:rsidRPr="00CC1F32" w:rsidRDefault="00115096" w:rsidP="00115096">
      <w:pPr>
        <w:spacing w:after="0" w:line="240" w:lineRule="auto"/>
        <w:jc w:val="center"/>
        <w:rPr>
          <w:rFonts w:ascii="Verdana" w:hAnsi="Verdana" w:cs="Times New Roman"/>
          <w:b/>
          <w:bCs/>
          <w:sz w:val="20"/>
          <w:szCs w:val="20"/>
        </w:rPr>
      </w:pPr>
    </w:p>
    <w:p w14:paraId="1F6280E9" w14:textId="77777777" w:rsidR="00115096" w:rsidRPr="00CC1F32" w:rsidRDefault="00115096" w:rsidP="00115096">
      <w:pPr>
        <w:spacing w:after="0" w:line="240" w:lineRule="auto"/>
        <w:rPr>
          <w:rFonts w:ascii="Verdana" w:hAnsi="Verdana" w:cs="Times New Roman"/>
          <w:sz w:val="20"/>
          <w:szCs w:val="20"/>
        </w:rPr>
      </w:pPr>
      <w:r w:rsidRPr="00CC1F32">
        <w:rPr>
          <w:rFonts w:ascii="Verdana" w:hAnsi="Verdana" w:cs="Times New Roman"/>
          <w:sz w:val="20"/>
          <w:szCs w:val="20"/>
        </w:rPr>
        <w:br w:type="page"/>
      </w:r>
    </w:p>
    <w:p w14:paraId="20F82A56" w14:textId="77777777" w:rsidR="00B2737D" w:rsidRPr="00CC1F32" w:rsidRDefault="00B2737D" w:rsidP="00756D84">
      <w:pPr>
        <w:spacing w:after="0" w:line="240" w:lineRule="auto"/>
        <w:jc w:val="center"/>
        <w:rPr>
          <w:rFonts w:ascii="Verdana" w:eastAsia="Times New Roman" w:hAnsi="Verdana" w:cs="Times New Roman"/>
          <w:b/>
          <w:bCs/>
          <w:noProof/>
          <w:sz w:val="20"/>
          <w:szCs w:val="20"/>
          <w:lang w:eastAsia="hu-HU"/>
        </w:rPr>
      </w:pPr>
    </w:p>
    <w:p w14:paraId="6B7CE7DA" w14:textId="77777777" w:rsidR="00B2737D" w:rsidRPr="00CC1F32" w:rsidRDefault="00B2737D" w:rsidP="00B2737D">
      <w:pPr>
        <w:spacing w:after="0" w:line="240" w:lineRule="auto"/>
        <w:jc w:val="center"/>
        <w:rPr>
          <w:rFonts w:ascii="Verdana" w:hAnsi="Verdana" w:cs="Times New Roman"/>
          <w:b/>
          <w:bCs/>
          <w:sz w:val="20"/>
          <w:szCs w:val="20"/>
        </w:rPr>
      </w:pPr>
    </w:p>
    <w:p w14:paraId="31D78265" w14:textId="77777777" w:rsidR="00B2737D" w:rsidRPr="00CC1F32" w:rsidRDefault="00B2737D" w:rsidP="00B2737D">
      <w:pPr>
        <w:spacing w:after="0" w:line="240" w:lineRule="auto"/>
        <w:jc w:val="center"/>
        <w:rPr>
          <w:rFonts w:ascii="Verdana" w:hAnsi="Verdana" w:cs="Times New Roman"/>
          <w:b/>
          <w:bCs/>
          <w:sz w:val="20"/>
          <w:szCs w:val="20"/>
        </w:rPr>
      </w:pPr>
    </w:p>
    <w:p w14:paraId="33B21B42" w14:textId="77777777" w:rsidR="00B2737D" w:rsidRPr="00CC1F32" w:rsidRDefault="00B2737D" w:rsidP="00B2737D">
      <w:pPr>
        <w:spacing w:after="0" w:line="240" w:lineRule="auto"/>
        <w:jc w:val="center"/>
        <w:rPr>
          <w:rFonts w:ascii="Verdana" w:hAnsi="Verdana" w:cs="Times New Roman"/>
          <w:b/>
          <w:bCs/>
          <w:sz w:val="20"/>
          <w:szCs w:val="20"/>
        </w:rPr>
      </w:pPr>
      <w:r w:rsidRPr="00CC1F32">
        <w:rPr>
          <w:rFonts w:ascii="Verdana" w:hAnsi="Verdana" w:cs="Times New Roman"/>
          <w:b/>
          <w:bCs/>
          <w:sz w:val="20"/>
          <w:szCs w:val="20"/>
        </w:rPr>
        <w:t>Az ajánlott tanterv jogi hátterét az alábbi főbb jogszabályok és egyetemi szabályzatok képezik:</w:t>
      </w:r>
    </w:p>
    <w:p w14:paraId="52CC8027" w14:textId="77777777" w:rsidR="00B2737D" w:rsidRPr="00CC1F32" w:rsidRDefault="00B2737D" w:rsidP="00B2737D">
      <w:pPr>
        <w:spacing w:after="0" w:line="240" w:lineRule="auto"/>
        <w:rPr>
          <w:rFonts w:ascii="Verdana" w:hAnsi="Verdana" w:cs="Times New Roman"/>
          <w:sz w:val="20"/>
          <w:szCs w:val="20"/>
        </w:rPr>
      </w:pPr>
    </w:p>
    <w:p w14:paraId="7A253A76" w14:textId="77777777" w:rsidR="00897231" w:rsidRPr="00CC1F32" w:rsidRDefault="00897231" w:rsidP="00997ADA">
      <w:pPr>
        <w:numPr>
          <w:ilvl w:val="0"/>
          <w:numId w:val="68"/>
        </w:numPr>
        <w:spacing w:after="0" w:line="240" w:lineRule="auto"/>
        <w:rPr>
          <w:rFonts w:ascii="Verdana" w:hAnsi="Verdana" w:cs="Times New Roman"/>
          <w:sz w:val="20"/>
          <w:szCs w:val="20"/>
        </w:rPr>
      </w:pPr>
      <w:r w:rsidRPr="00CC1F32">
        <w:rPr>
          <w:rFonts w:ascii="Verdana" w:hAnsi="Verdana" w:cs="Times New Roman"/>
          <w:sz w:val="20"/>
          <w:szCs w:val="20"/>
        </w:rPr>
        <w:t>A nemzeti felsőoktatásról szóló 2011. évi CCIV. törvény;</w:t>
      </w:r>
    </w:p>
    <w:p w14:paraId="0140B71C" w14:textId="77777777" w:rsidR="00897231" w:rsidRPr="00CC1F32" w:rsidRDefault="00897231" w:rsidP="00997ADA">
      <w:pPr>
        <w:numPr>
          <w:ilvl w:val="0"/>
          <w:numId w:val="68"/>
        </w:numPr>
        <w:spacing w:after="0" w:line="240" w:lineRule="auto"/>
        <w:jc w:val="both"/>
        <w:rPr>
          <w:rFonts w:ascii="Verdana" w:hAnsi="Verdana" w:cs="Times New Roman"/>
          <w:sz w:val="20"/>
          <w:szCs w:val="20"/>
        </w:rPr>
      </w:pPr>
      <w:r w:rsidRPr="00CC1F32">
        <w:rPr>
          <w:rFonts w:ascii="Verdana" w:hAnsi="Verdana" w:cs="Times New Roman"/>
          <w:sz w:val="20"/>
          <w:szCs w:val="20"/>
        </w:rPr>
        <w:t>A Nemzeti Közszolgálati Egyetemről, valamint a közigazgatási, rendészeti és katonai felsőoktatásról szóló 2011. évi CXXXII törvény;</w:t>
      </w:r>
    </w:p>
    <w:p w14:paraId="2ABD5290" w14:textId="77777777" w:rsidR="00897231" w:rsidRPr="00CC1F32" w:rsidRDefault="00897231" w:rsidP="00997ADA">
      <w:pPr>
        <w:numPr>
          <w:ilvl w:val="0"/>
          <w:numId w:val="68"/>
        </w:numPr>
        <w:suppressAutoHyphens/>
        <w:autoSpaceDE w:val="0"/>
        <w:spacing w:after="0" w:line="240" w:lineRule="auto"/>
        <w:jc w:val="both"/>
        <w:rPr>
          <w:rFonts w:ascii="Verdana" w:hAnsi="Verdana" w:cs="Times New Roman"/>
          <w:sz w:val="20"/>
          <w:szCs w:val="20"/>
          <w:lang w:eastAsia="ar-SA"/>
        </w:rPr>
      </w:pPr>
      <w:r w:rsidRPr="00CC1F32">
        <w:rPr>
          <w:rFonts w:ascii="Verdana" w:hAnsi="Verdana" w:cs="Times New Roman"/>
          <w:sz w:val="20"/>
          <w:szCs w:val="20"/>
          <w:lang w:eastAsia="ar-SA"/>
        </w:rPr>
        <w:t>A nemzeti felsőoktatásról szóló 2011. évi CCIV. törvény egyes rendelkezéseinek végrehajtásáról szóló 87/2015. (IV. 9.) Korm. rendelet;</w:t>
      </w:r>
    </w:p>
    <w:p w14:paraId="3C152A4B" w14:textId="77777777" w:rsidR="00897231" w:rsidRPr="00CC1F32" w:rsidRDefault="00897231" w:rsidP="00997ADA">
      <w:pPr>
        <w:numPr>
          <w:ilvl w:val="0"/>
          <w:numId w:val="68"/>
        </w:numPr>
        <w:suppressAutoHyphens/>
        <w:autoSpaceDE w:val="0"/>
        <w:spacing w:after="0" w:line="240" w:lineRule="auto"/>
        <w:jc w:val="both"/>
        <w:rPr>
          <w:rFonts w:ascii="Verdana" w:hAnsi="Verdana" w:cs="Times New Roman"/>
          <w:sz w:val="20"/>
          <w:szCs w:val="20"/>
          <w:lang w:eastAsia="ar-SA"/>
        </w:rPr>
      </w:pPr>
      <w:r w:rsidRPr="00CC1F32">
        <w:rPr>
          <w:rFonts w:ascii="Verdana" w:hAnsi="Verdana" w:cs="Times New Roman"/>
          <w:sz w:val="20"/>
          <w:szCs w:val="20"/>
        </w:rPr>
        <w:t>Nemzeti Közszolgálati Egyetemről, valamint a közigazgatási, rendészeti és katonai felsőoktatásról szóló 2011. évi CXXXII. törvény egyes rendelkezéseinek végrehajtásáról szóló 363/2011. (XII.30.) Korm. rendelet;</w:t>
      </w:r>
    </w:p>
    <w:p w14:paraId="13044545" w14:textId="77777777" w:rsidR="00897231" w:rsidRPr="00CC1F32" w:rsidRDefault="00897231" w:rsidP="00997ADA">
      <w:pPr>
        <w:pStyle w:val="Listaszerbekezds"/>
        <w:numPr>
          <w:ilvl w:val="0"/>
          <w:numId w:val="68"/>
        </w:numPr>
        <w:contextualSpacing w:val="0"/>
        <w:jc w:val="both"/>
        <w:rPr>
          <w:rFonts w:ascii="Verdana" w:hAnsi="Verdana" w:cs="Times New Roman"/>
          <w:bCs/>
        </w:rPr>
      </w:pPr>
      <w:r w:rsidRPr="00CC1F32">
        <w:rPr>
          <w:rFonts w:ascii="Verdana" w:hAnsi="Verdana" w:cs="Times New Roman"/>
          <w:bCs/>
        </w:rPr>
        <w:t>a felsőoktatásban szerezhető képesítések jegyzékéről és új képesítések jegyzékbe történő felvételéről szóló 139/2015. (VI. 9.) Korm. rendelet (a továbbiakban: 139/2015. (VI. 9.) Kr.);</w:t>
      </w:r>
    </w:p>
    <w:p w14:paraId="6FAEC500" w14:textId="5986A450" w:rsidR="00897231" w:rsidRPr="00CC1F32" w:rsidRDefault="00897231" w:rsidP="00997ADA">
      <w:pPr>
        <w:pStyle w:val="Listaszerbekezds"/>
        <w:numPr>
          <w:ilvl w:val="0"/>
          <w:numId w:val="68"/>
        </w:numPr>
        <w:contextualSpacing w:val="0"/>
        <w:jc w:val="both"/>
        <w:rPr>
          <w:rFonts w:ascii="Verdana" w:hAnsi="Verdana" w:cs="Times New Roman"/>
          <w:bCs/>
          <w:color w:val="FF0000"/>
        </w:rPr>
      </w:pPr>
      <w:r w:rsidRPr="00CC1F32">
        <w:rPr>
          <w:rFonts w:ascii="Verdana" w:hAnsi="Verdana"/>
        </w:rPr>
        <w:t>534/2023. (XII. 5.) Korm. rendelet az államtudományi képzési terület képzéseirő</w:t>
      </w:r>
      <w:r w:rsidR="00865CB4">
        <w:rPr>
          <w:rFonts w:ascii="Verdana" w:hAnsi="Verdana"/>
        </w:rPr>
        <w:t>l</w:t>
      </w:r>
    </w:p>
    <w:p w14:paraId="1EC88059" w14:textId="77777777" w:rsidR="00897231" w:rsidRPr="00CC1F32" w:rsidRDefault="00897231" w:rsidP="00997ADA">
      <w:pPr>
        <w:pStyle w:val="Listaszerbekezds"/>
        <w:numPr>
          <w:ilvl w:val="0"/>
          <w:numId w:val="68"/>
        </w:numPr>
        <w:rPr>
          <w:rFonts w:ascii="Verdana" w:hAnsi="Verdana" w:cs="Times New Roman"/>
        </w:rPr>
      </w:pPr>
      <w:r w:rsidRPr="00CC1F32">
        <w:rPr>
          <w:rFonts w:ascii="Verdana" w:hAnsi="Verdana" w:cs="Times New Roman"/>
        </w:rPr>
        <w:t>A Nemzeti Közszolgálati Egyetem Tanulmányi és Vizsgaszabályzata</w:t>
      </w:r>
    </w:p>
    <w:p w14:paraId="237DE11F" w14:textId="0CF086D0" w:rsidR="00B2737D" w:rsidRPr="00CC1F32" w:rsidRDefault="00897231" w:rsidP="00897231">
      <w:pPr>
        <w:spacing w:after="0" w:line="240" w:lineRule="auto"/>
        <w:ind w:left="720"/>
        <w:contextualSpacing/>
        <w:rPr>
          <w:rFonts w:ascii="Verdana" w:hAnsi="Verdana" w:cs="Times New Roman"/>
          <w:sz w:val="20"/>
          <w:szCs w:val="20"/>
        </w:rPr>
      </w:pPr>
      <w:r w:rsidRPr="00CC1F32">
        <w:rPr>
          <w:rFonts w:ascii="Verdana" w:hAnsi="Verdana" w:cs="Times New Roman"/>
          <w:sz w:val="20"/>
          <w:szCs w:val="20"/>
        </w:rPr>
        <w:t>a képzésekkel kapcsolatos eljárásrendről szóló rektori utasítás</w:t>
      </w:r>
    </w:p>
    <w:p w14:paraId="2F323356" w14:textId="77777777" w:rsidR="00B2737D" w:rsidRPr="00CC1F32" w:rsidRDefault="00B2737D" w:rsidP="00B2737D">
      <w:pPr>
        <w:spacing w:after="0" w:line="240" w:lineRule="auto"/>
        <w:ind w:left="720"/>
        <w:contextualSpacing/>
        <w:rPr>
          <w:rFonts w:ascii="Verdana" w:hAnsi="Verdana" w:cs="Times New Roman"/>
          <w:sz w:val="20"/>
          <w:szCs w:val="20"/>
        </w:rPr>
      </w:pPr>
    </w:p>
    <w:p w14:paraId="33E83240" w14:textId="77777777" w:rsidR="00B2737D" w:rsidRPr="00CC1F32" w:rsidRDefault="00B2737D" w:rsidP="00B2737D">
      <w:pPr>
        <w:spacing w:after="0" w:line="240" w:lineRule="auto"/>
        <w:ind w:left="720"/>
        <w:contextualSpacing/>
        <w:rPr>
          <w:rFonts w:ascii="Verdana" w:hAnsi="Verdana" w:cs="Times New Roman"/>
          <w:sz w:val="20"/>
          <w:szCs w:val="20"/>
        </w:rPr>
      </w:pPr>
    </w:p>
    <w:p w14:paraId="6DDC8A14" w14:textId="77777777" w:rsidR="00B2737D" w:rsidRPr="00CC1F32" w:rsidRDefault="00B2737D" w:rsidP="00B2737D">
      <w:pPr>
        <w:spacing w:after="0" w:line="240" w:lineRule="auto"/>
        <w:ind w:left="720"/>
        <w:contextualSpacing/>
        <w:rPr>
          <w:rFonts w:ascii="Verdana" w:hAnsi="Verdana" w:cs="Times New Roman"/>
          <w:sz w:val="20"/>
          <w:szCs w:val="20"/>
        </w:rPr>
      </w:pPr>
    </w:p>
    <w:p w14:paraId="40AA1062" w14:textId="77777777" w:rsidR="00B2737D" w:rsidRPr="00CC1F32" w:rsidRDefault="00B2737D" w:rsidP="00B2737D">
      <w:pPr>
        <w:spacing w:after="0" w:line="240" w:lineRule="auto"/>
        <w:ind w:left="720"/>
        <w:contextualSpacing/>
        <w:rPr>
          <w:rFonts w:ascii="Verdana" w:hAnsi="Verdana" w:cs="Times New Roman"/>
          <w:sz w:val="20"/>
          <w:szCs w:val="20"/>
        </w:rPr>
      </w:pPr>
    </w:p>
    <w:p w14:paraId="6FA972BE" w14:textId="77777777" w:rsidR="00897231" w:rsidRPr="00CC1F32" w:rsidRDefault="00897231" w:rsidP="00897231">
      <w:pPr>
        <w:spacing w:after="0" w:line="240" w:lineRule="auto"/>
        <w:jc w:val="center"/>
        <w:rPr>
          <w:rFonts w:ascii="Verdana" w:hAnsi="Verdana" w:cs="Times New Roman"/>
          <w:b/>
          <w:bCs/>
          <w:sz w:val="20"/>
          <w:szCs w:val="20"/>
        </w:rPr>
      </w:pPr>
      <w:r w:rsidRPr="00CC1F32">
        <w:rPr>
          <w:rFonts w:ascii="Verdana" w:hAnsi="Verdana" w:cs="Times New Roman"/>
          <w:b/>
          <w:bCs/>
          <w:sz w:val="20"/>
          <w:szCs w:val="20"/>
        </w:rPr>
        <w:t>A képzés hitelesítő adatai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600"/>
      </w:tblGrid>
      <w:tr w:rsidR="00897231" w:rsidRPr="00CC1F32" w14:paraId="1B44C041" w14:textId="77777777" w:rsidTr="00897231">
        <w:trPr>
          <w:jc w:val="center"/>
        </w:trPr>
        <w:tc>
          <w:tcPr>
            <w:tcW w:w="3780" w:type="dxa"/>
          </w:tcPr>
          <w:p w14:paraId="52A3CB2C"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Kari Tanács határozatának száma:</w:t>
            </w:r>
          </w:p>
        </w:tc>
        <w:tc>
          <w:tcPr>
            <w:tcW w:w="3600" w:type="dxa"/>
          </w:tcPr>
          <w:p w14:paraId="70B64367"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w:t>
            </w:r>
          </w:p>
        </w:tc>
      </w:tr>
      <w:tr w:rsidR="00897231" w:rsidRPr="00CC1F32" w14:paraId="06F48741" w14:textId="77777777" w:rsidTr="00897231">
        <w:trPr>
          <w:jc w:val="center"/>
        </w:trPr>
        <w:tc>
          <w:tcPr>
            <w:tcW w:w="3780" w:type="dxa"/>
          </w:tcPr>
          <w:p w14:paraId="37903E94"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Szenátusi határozat száma:</w:t>
            </w:r>
          </w:p>
        </w:tc>
        <w:tc>
          <w:tcPr>
            <w:tcW w:w="3600" w:type="dxa"/>
          </w:tcPr>
          <w:p w14:paraId="33BD79C0"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w:t>
            </w:r>
          </w:p>
        </w:tc>
      </w:tr>
      <w:tr w:rsidR="00897231" w:rsidRPr="00CC1F32" w14:paraId="4E6F5688" w14:textId="77777777" w:rsidTr="00897231">
        <w:trPr>
          <w:jc w:val="center"/>
        </w:trPr>
        <w:tc>
          <w:tcPr>
            <w:tcW w:w="3780" w:type="dxa"/>
          </w:tcPr>
          <w:p w14:paraId="6DF58D8B"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Fenntartói határozat száma:</w:t>
            </w:r>
          </w:p>
        </w:tc>
        <w:tc>
          <w:tcPr>
            <w:tcW w:w="3600" w:type="dxa"/>
          </w:tcPr>
          <w:p w14:paraId="004411E6"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w:t>
            </w:r>
          </w:p>
        </w:tc>
      </w:tr>
      <w:tr w:rsidR="00897231" w:rsidRPr="00CC1F32" w14:paraId="09E9D6E0" w14:textId="77777777" w:rsidTr="00897231">
        <w:trPr>
          <w:jc w:val="center"/>
        </w:trPr>
        <w:tc>
          <w:tcPr>
            <w:tcW w:w="3780" w:type="dxa"/>
          </w:tcPr>
          <w:p w14:paraId="20577F2B"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MAB kód:</w:t>
            </w:r>
          </w:p>
        </w:tc>
        <w:tc>
          <w:tcPr>
            <w:tcW w:w="3600" w:type="dxa"/>
          </w:tcPr>
          <w:p w14:paraId="57B65BBA" w14:textId="77777777" w:rsidR="00897231" w:rsidRPr="00CC1F32" w:rsidRDefault="00897231" w:rsidP="00897231">
            <w:pPr>
              <w:spacing w:after="0" w:line="240" w:lineRule="auto"/>
              <w:jc w:val="both"/>
              <w:rPr>
                <w:rFonts w:ascii="Verdana" w:hAnsi="Verdana" w:cs="Times New Roman"/>
                <w:sz w:val="20"/>
                <w:szCs w:val="20"/>
              </w:rPr>
            </w:pPr>
            <w:proofErr w:type="spellStart"/>
            <w:r w:rsidRPr="00CC1F32">
              <w:rPr>
                <w:rFonts w:ascii="Verdana" w:hAnsi="Verdana" w:cs="Times New Roman"/>
                <w:sz w:val="20"/>
                <w:szCs w:val="20"/>
              </w:rPr>
              <w:t>Bs</w:t>
            </w:r>
            <w:proofErr w:type="spellEnd"/>
            <w:r w:rsidRPr="00CC1F32">
              <w:rPr>
                <w:rFonts w:ascii="Verdana" w:hAnsi="Verdana" w:cs="Times New Roman"/>
                <w:sz w:val="20"/>
                <w:szCs w:val="20"/>
              </w:rPr>
              <w:t>. 1296</w:t>
            </w:r>
          </w:p>
        </w:tc>
      </w:tr>
      <w:tr w:rsidR="00897231" w:rsidRPr="00CC1F32" w14:paraId="4363A4EF" w14:textId="77777777" w:rsidTr="00897231">
        <w:trPr>
          <w:jc w:val="center"/>
        </w:trPr>
        <w:tc>
          <w:tcPr>
            <w:tcW w:w="3780" w:type="dxa"/>
          </w:tcPr>
          <w:p w14:paraId="6AE4FCDB"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MAB határozat száma:</w:t>
            </w:r>
          </w:p>
        </w:tc>
        <w:tc>
          <w:tcPr>
            <w:tcW w:w="3600" w:type="dxa"/>
          </w:tcPr>
          <w:p w14:paraId="6DC54136" w14:textId="77777777" w:rsidR="00897231"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sz w:val="20"/>
                <w:szCs w:val="20"/>
              </w:rPr>
              <w:t>2012/9/VI/8.</w:t>
            </w:r>
          </w:p>
        </w:tc>
      </w:tr>
      <w:tr w:rsidR="00897231" w:rsidRPr="00CC1F32" w14:paraId="208DD29C" w14:textId="77777777" w:rsidTr="00897231">
        <w:trPr>
          <w:jc w:val="center"/>
        </w:trPr>
        <w:tc>
          <w:tcPr>
            <w:tcW w:w="3780" w:type="dxa"/>
          </w:tcPr>
          <w:p w14:paraId="60BB4974"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OH nyilvántartásba vételi szám:</w:t>
            </w:r>
          </w:p>
        </w:tc>
        <w:tc>
          <w:tcPr>
            <w:tcW w:w="3600" w:type="dxa"/>
          </w:tcPr>
          <w:p w14:paraId="0BFDBECF" w14:textId="77777777" w:rsidR="00897231"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sz w:val="20"/>
                <w:szCs w:val="20"/>
              </w:rPr>
              <w:t>FF/55-4/2013.</w:t>
            </w:r>
          </w:p>
        </w:tc>
      </w:tr>
      <w:tr w:rsidR="00897231" w:rsidRPr="00CC1F32" w14:paraId="67CB72FD" w14:textId="77777777" w:rsidTr="00897231">
        <w:trPr>
          <w:jc w:val="center"/>
        </w:trPr>
        <w:tc>
          <w:tcPr>
            <w:tcW w:w="3780" w:type="dxa"/>
          </w:tcPr>
          <w:p w14:paraId="7BD5621E"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A képzés FIR kódja:</w:t>
            </w:r>
          </w:p>
        </w:tc>
        <w:tc>
          <w:tcPr>
            <w:tcW w:w="3600" w:type="dxa"/>
          </w:tcPr>
          <w:p w14:paraId="4422029F" w14:textId="77777777" w:rsidR="00897231"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sz w:val="20"/>
                <w:szCs w:val="20"/>
              </w:rPr>
              <w:t>BSZKKAE</w:t>
            </w:r>
          </w:p>
        </w:tc>
      </w:tr>
      <w:tr w:rsidR="00897231" w:rsidRPr="00CC1F32" w14:paraId="5754306E" w14:textId="77777777" w:rsidTr="00897231">
        <w:trPr>
          <w:jc w:val="center"/>
        </w:trPr>
        <w:tc>
          <w:tcPr>
            <w:tcW w:w="3780" w:type="dxa"/>
          </w:tcPr>
          <w:p w14:paraId="03073CF7" w14:textId="77777777" w:rsidR="00897231" w:rsidRPr="00CC1F32" w:rsidRDefault="00897231" w:rsidP="00897231">
            <w:pPr>
              <w:spacing w:after="0" w:line="240" w:lineRule="auto"/>
              <w:rPr>
                <w:rFonts w:ascii="Verdana" w:hAnsi="Verdana" w:cs="Times New Roman"/>
                <w:sz w:val="20"/>
                <w:szCs w:val="20"/>
              </w:rPr>
            </w:pPr>
            <w:r w:rsidRPr="00CC1F32">
              <w:rPr>
                <w:rFonts w:ascii="Verdana" w:hAnsi="Verdana" w:cs="Times New Roman"/>
                <w:sz w:val="20"/>
                <w:szCs w:val="20"/>
              </w:rPr>
              <w:t>A meghirdetés első éve:</w:t>
            </w:r>
          </w:p>
        </w:tc>
        <w:tc>
          <w:tcPr>
            <w:tcW w:w="3600" w:type="dxa"/>
          </w:tcPr>
          <w:p w14:paraId="47BA762B" w14:textId="77777777" w:rsidR="00897231" w:rsidRPr="00CC1F32" w:rsidRDefault="00897231" w:rsidP="00897231">
            <w:pPr>
              <w:spacing w:after="0" w:line="240" w:lineRule="auto"/>
              <w:jc w:val="both"/>
              <w:rPr>
                <w:rFonts w:ascii="Verdana" w:hAnsi="Verdana" w:cs="Times New Roman"/>
                <w:sz w:val="20"/>
                <w:szCs w:val="20"/>
              </w:rPr>
            </w:pPr>
            <w:r w:rsidRPr="00CC1F32">
              <w:rPr>
                <w:rFonts w:ascii="Verdana" w:hAnsi="Verdana" w:cs="Times New Roman"/>
                <w:sz w:val="20"/>
                <w:szCs w:val="20"/>
              </w:rPr>
              <w:t>2013/2014.</w:t>
            </w:r>
          </w:p>
        </w:tc>
      </w:tr>
    </w:tbl>
    <w:p w14:paraId="25D02B47" w14:textId="77777777" w:rsidR="00B2737D" w:rsidRPr="00CC1F32" w:rsidRDefault="00B2737D">
      <w:pPr>
        <w:rPr>
          <w:rFonts w:ascii="Verdana" w:eastAsia="Times New Roman" w:hAnsi="Verdana" w:cs="Times New Roman"/>
          <w:b/>
          <w:bCs/>
          <w:noProof/>
          <w:sz w:val="20"/>
          <w:szCs w:val="20"/>
          <w:lang w:eastAsia="hu-HU"/>
        </w:rPr>
      </w:pPr>
      <w:r w:rsidRPr="00CC1F32">
        <w:rPr>
          <w:rFonts w:ascii="Verdana" w:eastAsia="Times New Roman" w:hAnsi="Verdana" w:cs="Times New Roman"/>
          <w:b/>
          <w:bCs/>
          <w:noProof/>
          <w:sz w:val="20"/>
          <w:szCs w:val="20"/>
          <w:lang w:eastAsia="hu-HU"/>
        </w:rPr>
        <w:br w:type="page"/>
      </w:r>
    </w:p>
    <w:p w14:paraId="4693FE78" w14:textId="77777777" w:rsidR="00303C6F" w:rsidRPr="00CC1F32" w:rsidRDefault="00756D84" w:rsidP="00303C6F">
      <w:pPr>
        <w:spacing w:after="0" w:line="240" w:lineRule="auto"/>
        <w:jc w:val="center"/>
        <w:rPr>
          <w:rFonts w:ascii="Verdana" w:eastAsia="Times New Roman" w:hAnsi="Verdana" w:cs="Times New Roman"/>
          <w:b/>
          <w:bCs/>
          <w:noProof/>
          <w:sz w:val="20"/>
          <w:szCs w:val="20"/>
          <w:lang w:eastAsia="hu-HU"/>
        </w:rPr>
      </w:pPr>
      <w:r w:rsidRPr="00CC1F32">
        <w:rPr>
          <w:rFonts w:ascii="Verdana" w:eastAsia="Times New Roman" w:hAnsi="Verdana" w:cs="Times New Roman"/>
          <w:b/>
          <w:bCs/>
          <w:noProof/>
          <w:sz w:val="20"/>
          <w:szCs w:val="20"/>
          <w:lang w:eastAsia="hu-HU"/>
        </w:rPr>
        <w:lastRenderedPageBreak/>
        <w:t>Tartalomjegyzék</w:t>
      </w:r>
    </w:p>
    <w:sdt>
      <w:sdtPr>
        <w:rPr>
          <w:rFonts w:ascii="Verdana" w:eastAsia="Times New Roman" w:hAnsi="Verdana" w:cs="Times New Roman"/>
          <w:color w:val="auto"/>
          <w:sz w:val="20"/>
          <w:szCs w:val="20"/>
        </w:rPr>
        <w:id w:val="-139958177"/>
        <w:docPartObj>
          <w:docPartGallery w:val="Table of Contents"/>
          <w:docPartUnique/>
        </w:docPartObj>
      </w:sdtPr>
      <w:sdtEndPr>
        <w:rPr>
          <w:b w:val="0"/>
          <w:bCs w:val="0"/>
        </w:rPr>
      </w:sdtEndPr>
      <w:sdtContent>
        <w:p w14:paraId="42E101FD" w14:textId="4CFF2554" w:rsidR="00293B57" w:rsidRPr="00CC1F32" w:rsidRDefault="00293B57">
          <w:pPr>
            <w:pStyle w:val="Tartalomjegyzkcmsora"/>
            <w:rPr>
              <w:rFonts w:ascii="Verdana" w:hAnsi="Verdana"/>
              <w:b w:val="0"/>
              <w:sz w:val="20"/>
              <w:szCs w:val="20"/>
            </w:rPr>
          </w:pPr>
        </w:p>
        <w:p w14:paraId="30CDFD1A" w14:textId="16EBFB27" w:rsidR="00293B57" w:rsidRPr="00CC1F32" w:rsidRDefault="00293B57">
          <w:pPr>
            <w:pStyle w:val="TJ1"/>
            <w:tabs>
              <w:tab w:val="right" w:leader="dot" w:pos="9629"/>
            </w:tabs>
            <w:rPr>
              <w:rFonts w:ascii="Verdana" w:eastAsiaTheme="minorEastAsia" w:hAnsi="Verdana" w:cstheme="minorBidi"/>
              <w:b w:val="0"/>
              <w:bCs w:val="0"/>
              <w:noProof/>
              <w:sz w:val="20"/>
              <w:szCs w:val="20"/>
            </w:rPr>
          </w:pPr>
          <w:r w:rsidRPr="00CC1F32">
            <w:rPr>
              <w:rFonts w:ascii="Verdana" w:hAnsi="Verdana"/>
              <w:b w:val="0"/>
              <w:sz w:val="20"/>
              <w:szCs w:val="20"/>
            </w:rPr>
            <w:fldChar w:fldCharType="begin"/>
          </w:r>
          <w:r w:rsidRPr="00CC1F32">
            <w:rPr>
              <w:rFonts w:ascii="Verdana" w:hAnsi="Verdana"/>
              <w:b w:val="0"/>
              <w:sz w:val="20"/>
              <w:szCs w:val="20"/>
            </w:rPr>
            <w:instrText xml:space="preserve"> TOC \o "1-3" \h \z \u </w:instrText>
          </w:r>
          <w:r w:rsidRPr="00CC1F32">
            <w:rPr>
              <w:rFonts w:ascii="Verdana" w:hAnsi="Verdana"/>
              <w:b w:val="0"/>
              <w:sz w:val="20"/>
              <w:szCs w:val="20"/>
            </w:rPr>
            <w:fldChar w:fldCharType="separate"/>
          </w:r>
          <w:hyperlink w:anchor="_Toc153263589" w:history="1">
            <w:r w:rsidRPr="00CC1F32">
              <w:rPr>
                <w:rStyle w:val="Hiperhivatkozs"/>
                <w:rFonts w:ascii="Verdana" w:hAnsi="Verdana"/>
                <w:b w:val="0"/>
                <w:iCs/>
                <w:noProof/>
                <w:sz w:val="20"/>
                <w:szCs w:val="20"/>
              </w:rPr>
              <w:t>1. A szak megnevezése</w:t>
            </w:r>
            <w:r w:rsidRPr="00CC1F32">
              <w:rPr>
                <w:rFonts w:ascii="Verdana" w:hAnsi="Verdana"/>
                <w:b w:val="0"/>
                <w:noProof/>
                <w:webHidden/>
                <w:sz w:val="20"/>
                <w:szCs w:val="20"/>
              </w:rPr>
              <w:tab/>
            </w:r>
            <w:r w:rsidRPr="00CC1F32">
              <w:rPr>
                <w:rFonts w:ascii="Verdana" w:hAnsi="Verdana"/>
                <w:b w:val="0"/>
                <w:noProof/>
                <w:webHidden/>
                <w:sz w:val="20"/>
                <w:szCs w:val="20"/>
              </w:rPr>
              <w:fldChar w:fldCharType="begin"/>
            </w:r>
            <w:r w:rsidRPr="00CC1F32">
              <w:rPr>
                <w:rFonts w:ascii="Verdana" w:hAnsi="Verdana"/>
                <w:b w:val="0"/>
                <w:noProof/>
                <w:webHidden/>
                <w:sz w:val="20"/>
                <w:szCs w:val="20"/>
              </w:rPr>
              <w:instrText xml:space="preserve"> PAGEREF _Toc153263589 \h </w:instrText>
            </w:r>
            <w:r w:rsidRPr="00CC1F32">
              <w:rPr>
                <w:rFonts w:ascii="Verdana" w:hAnsi="Verdana"/>
                <w:b w:val="0"/>
                <w:noProof/>
                <w:webHidden/>
                <w:sz w:val="20"/>
                <w:szCs w:val="20"/>
              </w:rPr>
            </w:r>
            <w:r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6</w:t>
            </w:r>
            <w:r w:rsidRPr="00CC1F32">
              <w:rPr>
                <w:rFonts w:ascii="Verdana" w:hAnsi="Verdana"/>
                <w:b w:val="0"/>
                <w:noProof/>
                <w:webHidden/>
                <w:sz w:val="20"/>
                <w:szCs w:val="20"/>
              </w:rPr>
              <w:fldChar w:fldCharType="end"/>
            </w:r>
          </w:hyperlink>
        </w:p>
        <w:p w14:paraId="69738943" w14:textId="317F368F" w:rsidR="00293B57" w:rsidRPr="00CC1F32" w:rsidRDefault="00000000">
          <w:pPr>
            <w:pStyle w:val="TJ1"/>
            <w:tabs>
              <w:tab w:val="right" w:leader="dot" w:pos="9629"/>
            </w:tabs>
            <w:rPr>
              <w:rFonts w:ascii="Verdana" w:eastAsiaTheme="minorEastAsia" w:hAnsi="Verdana" w:cstheme="minorBidi"/>
              <w:b w:val="0"/>
              <w:bCs w:val="0"/>
              <w:noProof/>
              <w:sz w:val="20"/>
              <w:szCs w:val="20"/>
            </w:rPr>
          </w:pPr>
          <w:hyperlink w:anchor="_Toc153263590" w:history="1">
            <w:r w:rsidR="00293B57" w:rsidRPr="00CC1F32">
              <w:rPr>
                <w:rStyle w:val="Hiperhivatkozs"/>
                <w:rFonts w:ascii="Verdana" w:hAnsi="Verdana"/>
                <w:b w:val="0"/>
                <w:iCs/>
                <w:noProof/>
                <w:sz w:val="20"/>
                <w:szCs w:val="20"/>
              </w:rPr>
              <w:t>2. Képzési terület, az NKE tv. 3. §-ában meghatározott felsőoktatási terület</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_Toc153263590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6</w:t>
            </w:r>
            <w:r w:rsidR="00293B57" w:rsidRPr="00CC1F32">
              <w:rPr>
                <w:rFonts w:ascii="Verdana" w:hAnsi="Verdana"/>
                <w:b w:val="0"/>
                <w:noProof/>
                <w:webHidden/>
                <w:sz w:val="20"/>
                <w:szCs w:val="20"/>
              </w:rPr>
              <w:fldChar w:fldCharType="end"/>
            </w:r>
          </w:hyperlink>
        </w:p>
        <w:p w14:paraId="1065BFBC" w14:textId="1C4D6610" w:rsidR="00293B57" w:rsidRPr="00CC1F32" w:rsidRDefault="00000000">
          <w:pPr>
            <w:pStyle w:val="TJ1"/>
            <w:tabs>
              <w:tab w:val="right" w:leader="dot" w:pos="9629"/>
            </w:tabs>
            <w:rPr>
              <w:rFonts w:ascii="Verdana" w:eastAsiaTheme="minorEastAsia" w:hAnsi="Verdana" w:cstheme="minorBidi"/>
              <w:b w:val="0"/>
              <w:bCs w:val="0"/>
              <w:noProof/>
              <w:sz w:val="20"/>
              <w:szCs w:val="20"/>
            </w:rPr>
          </w:pPr>
          <w:hyperlink w:anchor="_Toc153263591" w:history="1">
            <w:r w:rsidR="00293B57" w:rsidRPr="00CC1F32">
              <w:rPr>
                <w:rStyle w:val="Hiperhivatkozs"/>
                <w:rFonts w:ascii="Verdana" w:hAnsi="Verdana"/>
                <w:b w:val="0"/>
                <w:iCs/>
                <w:noProof/>
                <w:sz w:val="20"/>
                <w:szCs w:val="20"/>
              </w:rPr>
              <w:t xml:space="preserve">3. </w:t>
            </w:r>
            <w:r w:rsidR="00293B57" w:rsidRPr="00CC1F32">
              <w:rPr>
                <w:rStyle w:val="Hiperhivatkozs"/>
                <w:rFonts w:ascii="Verdana" w:hAnsi="Verdana"/>
                <w:b w:val="0"/>
                <w:noProof/>
                <w:sz w:val="20"/>
                <w:szCs w:val="20"/>
              </w:rPr>
              <w:t>Az alapképzési szak szakirányai:</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_Toc153263591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6</w:t>
            </w:r>
            <w:r w:rsidR="00293B57" w:rsidRPr="00CC1F32">
              <w:rPr>
                <w:rFonts w:ascii="Verdana" w:hAnsi="Verdana"/>
                <w:b w:val="0"/>
                <w:noProof/>
                <w:webHidden/>
                <w:sz w:val="20"/>
                <w:szCs w:val="20"/>
              </w:rPr>
              <w:fldChar w:fldCharType="end"/>
            </w:r>
          </w:hyperlink>
        </w:p>
        <w:p w14:paraId="2A795475" w14:textId="23DE993F" w:rsidR="00293B57" w:rsidRPr="00CC1F32" w:rsidRDefault="00000000">
          <w:pPr>
            <w:pStyle w:val="TJ1"/>
            <w:tabs>
              <w:tab w:val="right" w:leader="dot" w:pos="9629"/>
            </w:tabs>
            <w:rPr>
              <w:rFonts w:ascii="Verdana" w:eastAsiaTheme="minorEastAsia" w:hAnsi="Verdana" w:cstheme="minorBidi"/>
              <w:b w:val="0"/>
              <w:bCs w:val="0"/>
              <w:noProof/>
              <w:sz w:val="20"/>
              <w:szCs w:val="20"/>
            </w:rPr>
          </w:pPr>
          <w:hyperlink w:anchor="_Toc153263592" w:history="1">
            <w:r w:rsidR="00293B57" w:rsidRPr="00CC1F32">
              <w:rPr>
                <w:rStyle w:val="Hiperhivatkozs"/>
                <w:rFonts w:ascii="Verdana" w:hAnsi="Verdana"/>
                <w:b w:val="0"/>
                <w:iCs/>
                <w:noProof/>
                <w:sz w:val="20"/>
                <w:szCs w:val="20"/>
              </w:rPr>
              <w:t>4. Végzettségi szint</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_Toc153263592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6</w:t>
            </w:r>
            <w:r w:rsidR="00293B57" w:rsidRPr="00CC1F32">
              <w:rPr>
                <w:rFonts w:ascii="Verdana" w:hAnsi="Verdana"/>
                <w:b w:val="0"/>
                <w:noProof/>
                <w:webHidden/>
                <w:sz w:val="20"/>
                <w:szCs w:val="20"/>
              </w:rPr>
              <w:fldChar w:fldCharType="end"/>
            </w:r>
          </w:hyperlink>
        </w:p>
        <w:p w14:paraId="0BA9D916" w14:textId="6755071F" w:rsidR="00293B57" w:rsidRPr="00CC1F32" w:rsidRDefault="00000000">
          <w:pPr>
            <w:pStyle w:val="TJ1"/>
            <w:tabs>
              <w:tab w:val="right" w:leader="dot" w:pos="9629"/>
            </w:tabs>
            <w:rPr>
              <w:rFonts w:ascii="Verdana" w:eastAsiaTheme="minorEastAsia" w:hAnsi="Verdana" w:cstheme="minorBidi"/>
              <w:b w:val="0"/>
              <w:bCs w:val="0"/>
              <w:noProof/>
              <w:sz w:val="20"/>
              <w:szCs w:val="20"/>
            </w:rPr>
          </w:pPr>
          <w:hyperlink w:anchor="_Toc153263593" w:history="1">
            <w:r w:rsidR="00293B57" w:rsidRPr="00CC1F32">
              <w:rPr>
                <w:rStyle w:val="Hiperhivatkozs"/>
                <w:rFonts w:ascii="Verdana" w:hAnsi="Verdana"/>
                <w:b w:val="0"/>
                <w:iCs/>
                <w:noProof/>
                <w:sz w:val="20"/>
                <w:szCs w:val="20"/>
              </w:rPr>
              <w:t>5. A szakon megszerezhető végzettség és szakképzettség oklevélben szereplő megnevezése</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_Toc153263593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6</w:t>
            </w:r>
            <w:r w:rsidR="00293B57" w:rsidRPr="00CC1F32">
              <w:rPr>
                <w:rFonts w:ascii="Verdana" w:hAnsi="Verdana"/>
                <w:b w:val="0"/>
                <w:noProof/>
                <w:webHidden/>
                <w:sz w:val="20"/>
                <w:szCs w:val="20"/>
              </w:rPr>
              <w:fldChar w:fldCharType="end"/>
            </w:r>
          </w:hyperlink>
        </w:p>
        <w:p w14:paraId="0DF9C689" w14:textId="2E102CA1" w:rsidR="00293B57" w:rsidRPr="00CC1F32" w:rsidRDefault="00000000">
          <w:pPr>
            <w:pStyle w:val="TJ1"/>
            <w:tabs>
              <w:tab w:val="right" w:leader="dot" w:pos="9629"/>
            </w:tabs>
            <w:rPr>
              <w:rFonts w:ascii="Verdana" w:eastAsiaTheme="minorEastAsia" w:hAnsi="Verdana" w:cstheme="minorBidi"/>
              <w:b w:val="0"/>
              <w:bCs w:val="0"/>
              <w:noProof/>
              <w:sz w:val="20"/>
              <w:szCs w:val="20"/>
            </w:rPr>
          </w:pPr>
          <w:hyperlink w:anchor="_Toc153263594" w:history="1">
            <w:r w:rsidR="00293B57" w:rsidRPr="00CC1F32">
              <w:rPr>
                <w:rStyle w:val="Hiperhivatkozs"/>
                <w:rFonts w:ascii="Verdana" w:hAnsi="Verdana"/>
                <w:b w:val="0"/>
                <w:iCs/>
                <w:noProof/>
                <w:sz w:val="20"/>
                <w:szCs w:val="20"/>
              </w:rPr>
              <w:t>6. A képzés célja és az elsajátítandó szakmai kompetenciák</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_Toc153263594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6</w:t>
            </w:r>
            <w:r w:rsidR="00293B57" w:rsidRPr="00CC1F32">
              <w:rPr>
                <w:rFonts w:ascii="Verdana" w:hAnsi="Verdana"/>
                <w:b w:val="0"/>
                <w:noProof/>
                <w:webHidden/>
                <w:sz w:val="20"/>
                <w:szCs w:val="20"/>
              </w:rPr>
              <w:fldChar w:fldCharType="end"/>
            </w:r>
          </w:hyperlink>
        </w:p>
        <w:p w14:paraId="42422952" w14:textId="640683DC" w:rsidR="00293B57" w:rsidRPr="00CC1F32" w:rsidRDefault="00000000">
          <w:pPr>
            <w:pStyle w:val="TJ1"/>
            <w:tabs>
              <w:tab w:val="right" w:leader="dot" w:pos="9629"/>
            </w:tabs>
            <w:rPr>
              <w:rFonts w:ascii="Verdana" w:eastAsiaTheme="minorEastAsia" w:hAnsi="Verdana" w:cstheme="minorBidi"/>
              <w:b w:val="0"/>
              <w:bCs w:val="0"/>
              <w:noProof/>
              <w:sz w:val="20"/>
              <w:szCs w:val="20"/>
            </w:rPr>
          </w:pPr>
          <w:hyperlink w:anchor="_Toc153263601" w:history="1">
            <w:r w:rsidR="00293B57" w:rsidRPr="00CC1F32">
              <w:rPr>
                <w:rStyle w:val="Hiperhivatkozs"/>
                <w:rFonts w:ascii="Verdana" w:hAnsi="Verdana"/>
                <w:b w:val="0"/>
                <w:iCs/>
                <w:noProof/>
                <w:sz w:val="20"/>
                <w:szCs w:val="20"/>
              </w:rPr>
              <w:t>7. A képzés időtényezői</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_Toc153263601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13</w:t>
            </w:r>
            <w:r w:rsidR="00293B57" w:rsidRPr="00CC1F32">
              <w:rPr>
                <w:rFonts w:ascii="Verdana" w:hAnsi="Verdana"/>
                <w:b w:val="0"/>
                <w:noProof/>
                <w:webHidden/>
                <w:sz w:val="20"/>
                <w:szCs w:val="20"/>
              </w:rPr>
              <w:fldChar w:fldCharType="end"/>
            </w:r>
          </w:hyperlink>
        </w:p>
        <w:p w14:paraId="7F38076D" w14:textId="5CF94EE4" w:rsidR="00293B57" w:rsidRPr="00CC1F32" w:rsidRDefault="00000000">
          <w:pPr>
            <w:pStyle w:val="TJ1"/>
            <w:tabs>
              <w:tab w:val="right" w:leader="dot" w:pos="9629"/>
            </w:tabs>
            <w:rPr>
              <w:rFonts w:ascii="Verdana" w:eastAsiaTheme="minorEastAsia" w:hAnsi="Verdana" w:cstheme="minorBidi"/>
              <w:b w:val="0"/>
              <w:bCs w:val="0"/>
              <w:noProof/>
              <w:sz w:val="20"/>
              <w:szCs w:val="20"/>
            </w:rPr>
          </w:pPr>
          <w:hyperlink w:anchor="_Toc153263602" w:history="1">
            <w:r w:rsidR="00293B57" w:rsidRPr="00CC1F32">
              <w:rPr>
                <w:rStyle w:val="Hiperhivatkozs"/>
                <w:rFonts w:ascii="Verdana" w:hAnsi="Verdana"/>
                <w:b w:val="0"/>
                <w:iCs/>
                <w:noProof/>
                <w:sz w:val="20"/>
                <w:szCs w:val="20"/>
              </w:rPr>
              <w:t>8.</w:t>
            </w:r>
            <w:r w:rsidR="00293B57" w:rsidRPr="00CC1F32">
              <w:rPr>
                <w:rStyle w:val="Hiperhivatkozs"/>
                <w:rFonts w:ascii="Verdana" w:hAnsi="Verdana"/>
                <w:b w:val="0"/>
                <w:iCs/>
                <w:noProof/>
                <w:sz w:val="20"/>
                <w:szCs w:val="20"/>
                <w:lang w:eastAsia="ar-SA"/>
              </w:rPr>
              <w:t xml:space="preserve"> A képzés felépítése</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_Toc153263602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13</w:t>
            </w:r>
            <w:r w:rsidR="00293B57" w:rsidRPr="00CC1F32">
              <w:rPr>
                <w:rFonts w:ascii="Verdana" w:hAnsi="Verdana"/>
                <w:b w:val="0"/>
                <w:noProof/>
                <w:webHidden/>
                <w:sz w:val="20"/>
                <w:szCs w:val="20"/>
              </w:rPr>
              <w:fldChar w:fldCharType="end"/>
            </w:r>
          </w:hyperlink>
        </w:p>
        <w:p w14:paraId="2381DC3B" w14:textId="360A6516" w:rsidR="00293B57" w:rsidRPr="00CC1F32" w:rsidRDefault="00000000">
          <w:pPr>
            <w:pStyle w:val="TJ1"/>
            <w:tabs>
              <w:tab w:val="right" w:leader="dot" w:pos="9629"/>
            </w:tabs>
            <w:rPr>
              <w:rFonts w:ascii="Verdana" w:eastAsiaTheme="minorEastAsia" w:hAnsi="Verdana" w:cstheme="minorBidi"/>
              <w:b w:val="0"/>
              <w:bCs w:val="0"/>
              <w:noProof/>
              <w:sz w:val="20"/>
              <w:szCs w:val="20"/>
            </w:rPr>
          </w:pPr>
          <w:hyperlink w:anchor="_Toc153263603" w:history="1">
            <w:r w:rsidR="00293B57" w:rsidRPr="00CC1F32">
              <w:rPr>
                <w:rStyle w:val="Hiperhivatkozs"/>
                <w:rFonts w:ascii="Verdana" w:hAnsi="Verdana"/>
                <w:b w:val="0"/>
                <w:iCs/>
                <w:noProof/>
                <w:sz w:val="20"/>
                <w:szCs w:val="20"/>
              </w:rPr>
              <w:t>9. A tanóra-, kredit- és vizsgaterv</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_Toc153263603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13</w:t>
            </w:r>
            <w:r w:rsidR="00293B57" w:rsidRPr="00CC1F32">
              <w:rPr>
                <w:rFonts w:ascii="Verdana" w:hAnsi="Verdana"/>
                <w:b w:val="0"/>
                <w:noProof/>
                <w:webHidden/>
                <w:sz w:val="20"/>
                <w:szCs w:val="20"/>
              </w:rPr>
              <w:fldChar w:fldCharType="end"/>
            </w:r>
          </w:hyperlink>
        </w:p>
        <w:p w14:paraId="47EA922F" w14:textId="4B9E76E9" w:rsidR="00293B57" w:rsidRPr="00CC1F32" w:rsidRDefault="00000000">
          <w:pPr>
            <w:pStyle w:val="TJ1"/>
            <w:tabs>
              <w:tab w:val="right" w:leader="dot" w:pos="9629"/>
            </w:tabs>
            <w:rPr>
              <w:rFonts w:ascii="Verdana" w:eastAsiaTheme="minorEastAsia" w:hAnsi="Verdana" w:cstheme="minorBidi"/>
              <w:b w:val="0"/>
              <w:bCs w:val="0"/>
              <w:noProof/>
              <w:sz w:val="20"/>
              <w:szCs w:val="20"/>
            </w:rPr>
          </w:pPr>
          <w:hyperlink w:anchor="_Toc153263604" w:history="1">
            <w:r w:rsidR="00293B57" w:rsidRPr="00CC1F32">
              <w:rPr>
                <w:rStyle w:val="Hiperhivatkozs"/>
                <w:rFonts w:ascii="Verdana" w:hAnsi="Verdana"/>
                <w:b w:val="0"/>
                <w:iCs/>
                <w:noProof/>
                <w:sz w:val="20"/>
                <w:szCs w:val="20"/>
              </w:rPr>
              <w:t>10. Az előtanulmányi rend</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_Toc153263604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14</w:t>
            </w:r>
            <w:r w:rsidR="00293B57" w:rsidRPr="00CC1F32">
              <w:rPr>
                <w:rFonts w:ascii="Verdana" w:hAnsi="Verdana"/>
                <w:b w:val="0"/>
                <w:noProof/>
                <w:webHidden/>
                <w:sz w:val="20"/>
                <w:szCs w:val="20"/>
              </w:rPr>
              <w:fldChar w:fldCharType="end"/>
            </w:r>
          </w:hyperlink>
        </w:p>
        <w:p w14:paraId="0CF6EB3F" w14:textId="7C44DC3F" w:rsidR="00293B57" w:rsidRPr="00CC1F32" w:rsidRDefault="00000000">
          <w:pPr>
            <w:pStyle w:val="TJ1"/>
            <w:tabs>
              <w:tab w:val="right" w:leader="dot" w:pos="9629"/>
            </w:tabs>
            <w:rPr>
              <w:rFonts w:ascii="Verdana" w:eastAsiaTheme="minorEastAsia" w:hAnsi="Verdana" w:cstheme="minorBidi"/>
              <w:b w:val="0"/>
              <w:bCs w:val="0"/>
              <w:noProof/>
              <w:sz w:val="20"/>
              <w:szCs w:val="20"/>
            </w:rPr>
          </w:pPr>
          <w:hyperlink w:anchor="_Toc153263605" w:history="1">
            <w:r w:rsidR="00293B57" w:rsidRPr="00CC1F32">
              <w:rPr>
                <w:rStyle w:val="Hiperhivatkozs"/>
                <w:rFonts w:ascii="Verdana" w:hAnsi="Verdana"/>
                <w:b w:val="0"/>
                <w:iCs/>
                <w:noProof/>
                <w:sz w:val="20"/>
                <w:szCs w:val="20"/>
              </w:rPr>
              <w:t>11. Az ismeretek ellenőrzési rendszere</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_Toc153263605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14</w:t>
            </w:r>
            <w:r w:rsidR="00293B57" w:rsidRPr="00CC1F32">
              <w:rPr>
                <w:rFonts w:ascii="Verdana" w:hAnsi="Verdana"/>
                <w:b w:val="0"/>
                <w:noProof/>
                <w:webHidden/>
                <w:sz w:val="20"/>
                <w:szCs w:val="20"/>
              </w:rPr>
              <w:fldChar w:fldCharType="end"/>
            </w:r>
          </w:hyperlink>
        </w:p>
        <w:p w14:paraId="77AB7F03" w14:textId="51B9A147" w:rsidR="00293B57" w:rsidRPr="00CC1F32" w:rsidRDefault="00000000">
          <w:pPr>
            <w:pStyle w:val="TJ1"/>
            <w:tabs>
              <w:tab w:val="right" w:leader="dot" w:pos="9629"/>
            </w:tabs>
            <w:rPr>
              <w:rFonts w:ascii="Verdana" w:eastAsiaTheme="minorEastAsia" w:hAnsi="Verdana" w:cstheme="minorBidi"/>
              <w:b w:val="0"/>
              <w:bCs w:val="0"/>
              <w:noProof/>
              <w:sz w:val="20"/>
              <w:szCs w:val="20"/>
            </w:rPr>
          </w:pPr>
          <w:hyperlink w:anchor="_Toc153263606" w:history="1">
            <w:r w:rsidR="00293B57" w:rsidRPr="00CC1F32">
              <w:rPr>
                <w:rStyle w:val="Hiperhivatkozs"/>
                <w:rFonts w:ascii="Verdana" w:hAnsi="Verdana"/>
                <w:b w:val="0"/>
                <w:iCs/>
                <w:noProof/>
                <w:sz w:val="20"/>
                <w:szCs w:val="20"/>
              </w:rPr>
              <w:t>12. A záróvizsga</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_Toc153263606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14</w:t>
            </w:r>
            <w:r w:rsidR="00293B57" w:rsidRPr="00CC1F32">
              <w:rPr>
                <w:rFonts w:ascii="Verdana" w:hAnsi="Verdana"/>
                <w:b w:val="0"/>
                <w:noProof/>
                <w:webHidden/>
                <w:sz w:val="20"/>
                <w:szCs w:val="20"/>
              </w:rPr>
              <w:fldChar w:fldCharType="end"/>
            </w:r>
          </w:hyperlink>
        </w:p>
        <w:p w14:paraId="09349FF6" w14:textId="44706F2E" w:rsidR="00293B57" w:rsidRPr="00CC1F32" w:rsidRDefault="00000000">
          <w:pPr>
            <w:pStyle w:val="TJ1"/>
            <w:tabs>
              <w:tab w:val="right" w:leader="dot" w:pos="9629"/>
            </w:tabs>
            <w:rPr>
              <w:rFonts w:ascii="Verdana" w:eastAsiaTheme="minorEastAsia" w:hAnsi="Verdana" w:cstheme="minorBidi"/>
              <w:b w:val="0"/>
              <w:bCs w:val="0"/>
              <w:noProof/>
              <w:sz w:val="20"/>
              <w:szCs w:val="20"/>
            </w:rPr>
          </w:pPr>
          <w:hyperlink w:anchor="_Toc153263607" w:history="1">
            <w:r w:rsidR="00293B57" w:rsidRPr="00CC1F32">
              <w:rPr>
                <w:rStyle w:val="Hiperhivatkozs"/>
                <w:rFonts w:ascii="Verdana" w:hAnsi="Verdana"/>
                <w:b w:val="0"/>
                <w:iCs/>
                <w:noProof/>
                <w:sz w:val="20"/>
                <w:szCs w:val="20"/>
              </w:rPr>
              <w:t>13. A szakdolgozat</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_Toc153263607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15</w:t>
            </w:r>
            <w:r w:rsidR="00293B57" w:rsidRPr="00CC1F32">
              <w:rPr>
                <w:rFonts w:ascii="Verdana" w:hAnsi="Verdana"/>
                <w:b w:val="0"/>
                <w:noProof/>
                <w:webHidden/>
                <w:sz w:val="20"/>
                <w:szCs w:val="20"/>
              </w:rPr>
              <w:fldChar w:fldCharType="end"/>
            </w:r>
          </w:hyperlink>
        </w:p>
        <w:p w14:paraId="42E95C3C" w14:textId="6DE76976" w:rsidR="00293B57" w:rsidRPr="00CC1F32" w:rsidRDefault="00000000">
          <w:pPr>
            <w:pStyle w:val="TJ1"/>
            <w:tabs>
              <w:tab w:val="right" w:leader="dot" w:pos="9629"/>
            </w:tabs>
            <w:rPr>
              <w:rFonts w:ascii="Verdana" w:eastAsiaTheme="minorEastAsia" w:hAnsi="Verdana" w:cstheme="minorBidi"/>
              <w:b w:val="0"/>
              <w:bCs w:val="0"/>
              <w:noProof/>
              <w:sz w:val="20"/>
              <w:szCs w:val="20"/>
            </w:rPr>
          </w:pPr>
          <w:hyperlink w:anchor="_Toc153263608" w:history="1">
            <w:r w:rsidR="00293B57" w:rsidRPr="00CC1F32">
              <w:rPr>
                <w:rStyle w:val="Hiperhivatkozs"/>
                <w:rFonts w:ascii="Verdana" w:hAnsi="Verdana"/>
                <w:b w:val="0"/>
                <w:iCs/>
                <w:noProof/>
                <w:sz w:val="20"/>
                <w:szCs w:val="20"/>
              </w:rPr>
              <w:t>14. Az oklevél</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_Toc153263608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16</w:t>
            </w:r>
            <w:r w:rsidR="00293B57" w:rsidRPr="00CC1F32">
              <w:rPr>
                <w:rFonts w:ascii="Verdana" w:hAnsi="Verdana"/>
                <w:b w:val="0"/>
                <w:noProof/>
                <w:webHidden/>
                <w:sz w:val="20"/>
                <w:szCs w:val="20"/>
              </w:rPr>
              <w:fldChar w:fldCharType="end"/>
            </w:r>
          </w:hyperlink>
        </w:p>
        <w:p w14:paraId="0D8448A9" w14:textId="7D098C6C" w:rsidR="00293B57" w:rsidRPr="00CC1F32" w:rsidRDefault="00000000">
          <w:pPr>
            <w:pStyle w:val="TJ1"/>
            <w:tabs>
              <w:tab w:val="right" w:leader="dot" w:pos="9629"/>
            </w:tabs>
            <w:rPr>
              <w:rFonts w:ascii="Verdana" w:eastAsiaTheme="minorEastAsia" w:hAnsi="Verdana" w:cstheme="minorBidi"/>
              <w:b w:val="0"/>
              <w:bCs w:val="0"/>
              <w:noProof/>
              <w:sz w:val="20"/>
              <w:szCs w:val="20"/>
            </w:rPr>
          </w:pPr>
          <w:hyperlink w:anchor="_Toc153263609" w:history="1">
            <w:r w:rsidR="00293B57" w:rsidRPr="00CC1F32">
              <w:rPr>
                <w:rStyle w:val="Hiperhivatkozs"/>
                <w:rFonts w:ascii="Verdana" w:hAnsi="Verdana"/>
                <w:b w:val="0"/>
                <w:iCs/>
                <w:noProof/>
                <w:sz w:val="20"/>
                <w:szCs w:val="20"/>
              </w:rPr>
              <w:t>15. A szakmai gyakorlat</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_Toc153263609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16</w:t>
            </w:r>
            <w:r w:rsidR="00293B57" w:rsidRPr="00CC1F32">
              <w:rPr>
                <w:rFonts w:ascii="Verdana" w:hAnsi="Verdana"/>
                <w:b w:val="0"/>
                <w:noProof/>
                <w:webHidden/>
                <w:sz w:val="20"/>
                <w:szCs w:val="20"/>
              </w:rPr>
              <w:fldChar w:fldCharType="end"/>
            </w:r>
          </w:hyperlink>
        </w:p>
        <w:p w14:paraId="26E42D39" w14:textId="744AD380" w:rsidR="00293B57" w:rsidRPr="00CC1F32" w:rsidRDefault="00000000">
          <w:pPr>
            <w:pStyle w:val="TJ1"/>
            <w:tabs>
              <w:tab w:val="right" w:leader="dot" w:pos="9629"/>
            </w:tabs>
            <w:rPr>
              <w:rFonts w:ascii="Verdana" w:eastAsiaTheme="minorEastAsia" w:hAnsi="Verdana" w:cstheme="minorBidi"/>
              <w:b w:val="0"/>
              <w:bCs w:val="0"/>
              <w:noProof/>
              <w:sz w:val="20"/>
              <w:szCs w:val="20"/>
            </w:rPr>
          </w:pPr>
          <w:hyperlink w:anchor="_Toc153263610" w:history="1">
            <w:r w:rsidR="00293B57" w:rsidRPr="00CC1F32">
              <w:rPr>
                <w:rStyle w:val="Hiperhivatkozs"/>
                <w:rFonts w:ascii="Verdana" w:eastAsia="Calibri" w:hAnsi="Verdana"/>
                <w:b w:val="0"/>
                <w:iCs/>
                <w:noProof/>
                <w:sz w:val="20"/>
                <w:szCs w:val="20"/>
              </w:rPr>
              <w:t>16. A külföldi részképzés céljából nemzetközi hallgatói mobilitásra felhasználható időszak (mobilitási ablak)</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_Toc153263610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16</w:t>
            </w:r>
            <w:r w:rsidR="00293B57" w:rsidRPr="00CC1F32">
              <w:rPr>
                <w:rFonts w:ascii="Verdana" w:hAnsi="Verdana"/>
                <w:b w:val="0"/>
                <w:noProof/>
                <w:webHidden/>
                <w:sz w:val="20"/>
                <w:szCs w:val="20"/>
              </w:rPr>
              <w:fldChar w:fldCharType="end"/>
            </w:r>
          </w:hyperlink>
        </w:p>
        <w:p w14:paraId="1AA7B588" w14:textId="35E2AFC2" w:rsidR="00293B57" w:rsidRPr="00CC1F32" w:rsidRDefault="00000000">
          <w:pPr>
            <w:pStyle w:val="TJ1"/>
            <w:tabs>
              <w:tab w:val="right" w:leader="dot" w:pos="9629"/>
            </w:tabs>
            <w:rPr>
              <w:rFonts w:ascii="Verdana" w:eastAsiaTheme="minorEastAsia" w:hAnsi="Verdana" w:cstheme="minorBidi"/>
              <w:b w:val="0"/>
              <w:bCs w:val="0"/>
              <w:noProof/>
              <w:sz w:val="20"/>
              <w:szCs w:val="20"/>
            </w:rPr>
          </w:pPr>
          <w:hyperlink w:anchor="_Toc153263611" w:history="1">
            <w:r w:rsidR="00293B57" w:rsidRPr="00CC1F32">
              <w:rPr>
                <w:rStyle w:val="Hiperhivatkozs"/>
                <w:rFonts w:ascii="Verdana" w:eastAsia="Calibri" w:hAnsi="Verdana"/>
                <w:b w:val="0"/>
                <w:iCs/>
                <w:noProof/>
                <w:sz w:val="20"/>
                <w:szCs w:val="20"/>
              </w:rPr>
              <w:t>17. További szakspecifikus követelmények</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_Toc153263611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16</w:t>
            </w:r>
            <w:r w:rsidR="00293B57" w:rsidRPr="00CC1F32">
              <w:rPr>
                <w:rFonts w:ascii="Verdana" w:hAnsi="Verdana"/>
                <w:b w:val="0"/>
                <w:noProof/>
                <w:webHidden/>
                <w:sz w:val="20"/>
                <w:szCs w:val="20"/>
              </w:rPr>
              <w:fldChar w:fldCharType="end"/>
            </w:r>
          </w:hyperlink>
        </w:p>
        <w:p w14:paraId="4D161F66" w14:textId="6E928C32" w:rsidR="00293B57" w:rsidRPr="00CC1F32" w:rsidRDefault="00000000" w:rsidP="00293B57">
          <w:pPr>
            <w:pStyle w:val="TJ1"/>
            <w:tabs>
              <w:tab w:val="right" w:leader="dot" w:pos="9629"/>
            </w:tabs>
            <w:rPr>
              <w:rFonts w:ascii="Verdana" w:hAnsi="Verdana"/>
              <w:sz w:val="20"/>
              <w:szCs w:val="20"/>
            </w:rPr>
          </w:pPr>
          <w:hyperlink w:anchor="_Toc153263612" w:history="1">
            <w:r w:rsidR="00293B57" w:rsidRPr="00CC1F32">
              <w:rPr>
                <w:rStyle w:val="Hiperhivatkozs"/>
                <w:rFonts w:ascii="Verdana" w:hAnsi="Verdana"/>
                <w:b w:val="0"/>
                <w:noProof/>
                <w:sz w:val="20"/>
                <w:szCs w:val="20"/>
              </w:rPr>
              <w:t>Tantárgyi programok</w:t>
            </w:r>
            <w:r w:rsidR="00293B57" w:rsidRPr="00CC1F32">
              <w:rPr>
                <w:rFonts w:ascii="Verdana" w:hAnsi="Verdana"/>
                <w:b w:val="0"/>
                <w:noProof/>
                <w:webHidden/>
                <w:sz w:val="20"/>
                <w:szCs w:val="20"/>
              </w:rPr>
              <w:tab/>
            </w:r>
            <w:r w:rsidR="00293B57" w:rsidRPr="00CC1F32">
              <w:rPr>
                <w:rFonts w:ascii="Verdana" w:hAnsi="Verdana"/>
                <w:b w:val="0"/>
                <w:noProof/>
                <w:webHidden/>
                <w:sz w:val="20"/>
                <w:szCs w:val="20"/>
              </w:rPr>
              <w:fldChar w:fldCharType="begin"/>
            </w:r>
            <w:r w:rsidR="00293B57" w:rsidRPr="00CC1F32">
              <w:rPr>
                <w:rFonts w:ascii="Verdana" w:hAnsi="Verdana"/>
                <w:b w:val="0"/>
                <w:noProof/>
                <w:webHidden/>
                <w:sz w:val="20"/>
                <w:szCs w:val="20"/>
              </w:rPr>
              <w:instrText xml:space="preserve"> PAGEREF _Toc153263612 \h </w:instrText>
            </w:r>
            <w:r w:rsidR="00293B57" w:rsidRPr="00CC1F32">
              <w:rPr>
                <w:rFonts w:ascii="Verdana" w:hAnsi="Verdana"/>
                <w:b w:val="0"/>
                <w:noProof/>
                <w:webHidden/>
                <w:sz w:val="20"/>
                <w:szCs w:val="20"/>
              </w:rPr>
            </w:r>
            <w:r w:rsidR="00293B57" w:rsidRPr="00CC1F32">
              <w:rPr>
                <w:rFonts w:ascii="Verdana" w:hAnsi="Verdana"/>
                <w:b w:val="0"/>
                <w:noProof/>
                <w:webHidden/>
                <w:sz w:val="20"/>
                <w:szCs w:val="20"/>
              </w:rPr>
              <w:fldChar w:fldCharType="separate"/>
            </w:r>
            <w:r w:rsidR="00A4069B" w:rsidRPr="00CC1F32">
              <w:rPr>
                <w:rFonts w:ascii="Verdana" w:hAnsi="Verdana"/>
                <w:b w:val="0"/>
                <w:noProof/>
                <w:webHidden/>
                <w:sz w:val="20"/>
                <w:szCs w:val="20"/>
              </w:rPr>
              <w:t>18</w:t>
            </w:r>
            <w:r w:rsidR="00293B57" w:rsidRPr="00CC1F32">
              <w:rPr>
                <w:rFonts w:ascii="Verdana" w:hAnsi="Verdana"/>
                <w:b w:val="0"/>
                <w:noProof/>
                <w:webHidden/>
                <w:sz w:val="20"/>
                <w:szCs w:val="20"/>
              </w:rPr>
              <w:fldChar w:fldCharType="end"/>
            </w:r>
          </w:hyperlink>
          <w:r w:rsidR="00293B57" w:rsidRPr="00CC1F32">
            <w:rPr>
              <w:rFonts w:ascii="Verdana" w:hAnsi="Verdana"/>
              <w:b w:val="0"/>
              <w:sz w:val="20"/>
              <w:szCs w:val="20"/>
            </w:rPr>
            <w:fldChar w:fldCharType="end"/>
          </w:r>
        </w:p>
      </w:sdtContent>
    </w:sdt>
    <w:p w14:paraId="6CC77644" w14:textId="77777777" w:rsidR="002437A1" w:rsidRPr="00CC1F32" w:rsidRDefault="002437A1">
      <w:pPr>
        <w:rPr>
          <w:rFonts w:ascii="Verdana" w:eastAsia="Times New Roman" w:hAnsi="Verdana" w:cs="Times New Roman"/>
          <w:b/>
          <w:bCs/>
          <w:sz w:val="20"/>
          <w:szCs w:val="20"/>
          <w:lang w:eastAsia="hu-HU"/>
        </w:rPr>
      </w:pPr>
      <w:r w:rsidRPr="00CC1F32">
        <w:rPr>
          <w:rFonts w:ascii="Verdana" w:eastAsia="Times New Roman" w:hAnsi="Verdana" w:cs="Times New Roman"/>
          <w:b/>
          <w:bCs/>
          <w:sz w:val="20"/>
          <w:szCs w:val="20"/>
          <w:lang w:eastAsia="hu-HU"/>
        </w:rPr>
        <w:br w:type="page"/>
      </w:r>
    </w:p>
    <w:p w14:paraId="0DA62351" w14:textId="0866DA0A" w:rsidR="00756D84" w:rsidRPr="00CC1F32" w:rsidRDefault="00756D84" w:rsidP="00756D84">
      <w:pPr>
        <w:spacing w:after="0" w:line="240" w:lineRule="auto"/>
        <w:jc w:val="both"/>
        <w:rPr>
          <w:rFonts w:ascii="Verdana" w:eastAsia="Times New Roman" w:hAnsi="Verdana" w:cs="Times New Roman"/>
          <w:b/>
          <w:bCs/>
          <w:sz w:val="20"/>
          <w:szCs w:val="20"/>
          <w:lang w:eastAsia="hu-HU"/>
        </w:rPr>
      </w:pPr>
      <w:r w:rsidRPr="00CC1F32">
        <w:rPr>
          <w:rFonts w:ascii="Verdana" w:eastAsia="Times New Roman" w:hAnsi="Verdana" w:cs="Times New Roman"/>
          <w:b/>
          <w:bCs/>
          <w:sz w:val="20"/>
          <w:szCs w:val="20"/>
          <w:lang w:eastAsia="hu-HU"/>
        </w:rPr>
        <w:lastRenderedPageBreak/>
        <w:t>Mellékletek:</w:t>
      </w:r>
    </w:p>
    <w:p w14:paraId="39A59EFC" w14:textId="77777777" w:rsidR="00756D84" w:rsidRPr="00CC1F32" w:rsidRDefault="00756D84" w:rsidP="00756D84">
      <w:pPr>
        <w:spacing w:after="0" w:line="240" w:lineRule="auto"/>
        <w:jc w:val="both"/>
        <w:rPr>
          <w:rFonts w:ascii="Verdana" w:eastAsia="Times New Roman" w:hAnsi="Verdana" w:cs="Times New Roman"/>
          <w:sz w:val="20"/>
          <w:szCs w:val="20"/>
          <w:lang w:eastAsia="hu-HU"/>
        </w:rPr>
      </w:pPr>
      <w:r w:rsidRPr="00CC1F32">
        <w:rPr>
          <w:rFonts w:ascii="Verdana" w:eastAsia="Times New Roman" w:hAnsi="Verdana" w:cs="Times New Roman"/>
          <w:b/>
          <w:bCs/>
          <w:sz w:val="20"/>
          <w:szCs w:val="20"/>
          <w:lang w:eastAsia="hu-HU"/>
        </w:rPr>
        <w:t>1. sz.</w:t>
      </w:r>
      <w:r w:rsidRPr="00CC1F32">
        <w:rPr>
          <w:rFonts w:ascii="Verdana" w:eastAsia="Times New Roman" w:hAnsi="Verdana" w:cs="Times New Roman"/>
          <w:sz w:val="20"/>
          <w:szCs w:val="20"/>
          <w:lang w:eastAsia="hu-HU"/>
        </w:rPr>
        <w:t xml:space="preserve"> Tanóra-, kredit- és vizsgaterv </w:t>
      </w:r>
    </w:p>
    <w:p w14:paraId="21D10B1B" w14:textId="77777777" w:rsidR="00756D84" w:rsidRPr="00CC1F32" w:rsidRDefault="00756D84" w:rsidP="00756D84">
      <w:pPr>
        <w:spacing w:after="0" w:line="240" w:lineRule="auto"/>
        <w:jc w:val="both"/>
        <w:rPr>
          <w:rFonts w:ascii="Verdana" w:eastAsia="Times New Roman" w:hAnsi="Verdana" w:cs="Times New Roman"/>
          <w:sz w:val="20"/>
          <w:szCs w:val="20"/>
          <w:lang w:eastAsia="hu-HU"/>
        </w:rPr>
      </w:pPr>
      <w:r w:rsidRPr="00CC1F32">
        <w:rPr>
          <w:rFonts w:ascii="Verdana" w:eastAsia="Times New Roman" w:hAnsi="Verdana" w:cs="Times New Roman"/>
          <w:b/>
          <w:bCs/>
          <w:sz w:val="20"/>
          <w:szCs w:val="20"/>
          <w:lang w:eastAsia="hu-HU"/>
        </w:rPr>
        <w:t>1/1. sz.</w:t>
      </w:r>
      <w:r w:rsidRPr="00CC1F32">
        <w:rPr>
          <w:rFonts w:ascii="Verdana" w:eastAsia="Times New Roman" w:hAnsi="Verdana" w:cs="Times New Roman"/>
          <w:sz w:val="20"/>
          <w:szCs w:val="20"/>
          <w:lang w:eastAsia="hu-HU"/>
        </w:rPr>
        <w:t xml:space="preserve"> Előtanulmányi rend </w:t>
      </w:r>
    </w:p>
    <w:p w14:paraId="6BA3D150" w14:textId="77777777" w:rsidR="00756D84" w:rsidRPr="00CC1F32" w:rsidRDefault="00756D84" w:rsidP="00756D84">
      <w:pPr>
        <w:spacing w:after="0" w:line="240" w:lineRule="auto"/>
        <w:rPr>
          <w:rFonts w:ascii="Verdana" w:eastAsia="Times New Roman" w:hAnsi="Verdana" w:cs="Times New Roman"/>
          <w:noProof/>
          <w:sz w:val="20"/>
          <w:szCs w:val="20"/>
          <w:lang w:eastAsia="hu-HU"/>
        </w:rPr>
      </w:pPr>
    </w:p>
    <w:p w14:paraId="06A1E759"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0C34E96C"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64EB8E87"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3BC7B705"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77C51CD2"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5FEF949B"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0524E2F1"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7322E8DA"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1D4BE0F8"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0302419F"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089C14BB"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66D4049A"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6EC18164"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108DDB1B"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2D1B655D"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0F0C705D"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6B3F4F83"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76DA497A"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2F41B4F3"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06C789D9"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30000CD2"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0CF8969B"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37B66245"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6AE4C01D"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64AB0A93"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10C194ED" w14:textId="77777777" w:rsidR="00303C6F" w:rsidRPr="00CC1F32" w:rsidRDefault="00303C6F" w:rsidP="00756D84">
      <w:pPr>
        <w:spacing w:after="0" w:line="240" w:lineRule="auto"/>
        <w:rPr>
          <w:rFonts w:ascii="Verdana" w:eastAsia="Times New Roman" w:hAnsi="Verdana" w:cs="Times New Roman"/>
          <w:noProof/>
          <w:sz w:val="20"/>
          <w:szCs w:val="20"/>
          <w:lang w:eastAsia="hu-HU"/>
        </w:rPr>
      </w:pPr>
    </w:p>
    <w:p w14:paraId="6D7B14AC"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25D4FCC0"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76F12BBC"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1D27D145"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1B941537"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1AFEADF5"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376454B7"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1F12B99D"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2C677A4D"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18CBB3A4"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59B761FC" w14:textId="77777777" w:rsidR="005F3082" w:rsidRPr="00CC1F32" w:rsidRDefault="005F3082" w:rsidP="00756D84">
      <w:pPr>
        <w:spacing w:after="0" w:line="240" w:lineRule="auto"/>
        <w:rPr>
          <w:rFonts w:ascii="Verdana" w:eastAsia="Times New Roman" w:hAnsi="Verdana" w:cs="Times New Roman"/>
          <w:noProof/>
          <w:sz w:val="20"/>
          <w:szCs w:val="20"/>
          <w:lang w:eastAsia="hu-HU"/>
        </w:rPr>
      </w:pPr>
    </w:p>
    <w:p w14:paraId="6B36DE5B" w14:textId="77777777" w:rsidR="00F90B3A" w:rsidRPr="00CC1F32" w:rsidRDefault="00F90B3A">
      <w:pPr>
        <w:rPr>
          <w:rFonts w:ascii="Verdana" w:eastAsia="Times New Roman" w:hAnsi="Verdana" w:cs="Times New Roman"/>
          <w:noProof/>
          <w:sz w:val="20"/>
          <w:szCs w:val="20"/>
          <w:lang w:eastAsia="hu-HU"/>
        </w:rPr>
      </w:pPr>
      <w:r w:rsidRPr="00CC1F32">
        <w:rPr>
          <w:rFonts w:ascii="Verdana" w:eastAsia="Times New Roman" w:hAnsi="Verdana" w:cs="Times New Roman"/>
          <w:noProof/>
          <w:sz w:val="20"/>
          <w:szCs w:val="20"/>
          <w:lang w:eastAsia="hu-HU"/>
        </w:rPr>
        <w:br w:type="page"/>
      </w:r>
    </w:p>
    <w:p w14:paraId="7A4700E6" w14:textId="77777777" w:rsidR="00B2737D" w:rsidRPr="00CC1F32" w:rsidRDefault="00B2737D" w:rsidP="00B2737D">
      <w:pPr>
        <w:keepNext/>
        <w:spacing w:after="0" w:line="240" w:lineRule="auto"/>
        <w:jc w:val="both"/>
        <w:outlineLvl w:val="0"/>
        <w:rPr>
          <w:rFonts w:ascii="Verdana" w:eastAsia="Times New Roman" w:hAnsi="Verdana" w:cs="Times New Roman"/>
          <w:b/>
          <w:bCs/>
          <w:iCs/>
          <w:sz w:val="20"/>
          <w:szCs w:val="20"/>
          <w:lang w:eastAsia="hu-HU"/>
        </w:rPr>
      </w:pPr>
      <w:bookmarkStart w:id="0" w:name="_Toc482688798"/>
      <w:bookmarkStart w:id="1" w:name="_Toc153263589"/>
      <w:r w:rsidRPr="00CC1F32">
        <w:rPr>
          <w:rFonts w:ascii="Verdana" w:eastAsia="Times New Roman" w:hAnsi="Verdana" w:cs="Times New Roman"/>
          <w:b/>
          <w:bCs/>
          <w:iCs/>
          <w:sz w:val="20"/>
          <w:szCs w:val="20"/>
          <w:lang w:eastAsia="hu-HU"/>
        </w:rPr>
        <w:lastRenderedPageBreak/>
        <w:t>1. A szak megnevezése</w:t>
      </w:r>
      <w:bookmarkEnd w:id="0"/>
      <w:bookmarkEnd w:id="1"/>
    </w:p>
    <w:p w14:paraId="19F70F86" w14:textId="77777777" w:rsidR="00897231" w:rsidRPr="00CC1F32" w:rsidRDefault="00897231" w:rsidP="00997ADA">
      <w:pPr>
        <w:numPr>
          <w:ilvl w:val="0"/>
          <w:numId w:val="79"/>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magyar nyelven: katasztrófavédelem alapképzési szak</w:t>
      </w:r>
    </w:p>
    <w:p w14:paraId="361B3A42" w14:textId="77777777" w:rsidR="00897231" w:rsidRPr="00CC1F32" w:rsidRDefault="00897231" w:rsidP="00997ADA">
      <w:pPr>
        <w:numPr>
          <w:ilvl w:val="0"/>
          <w:numId w:val="79"/>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 xml:space="preserve">angol nyelven: </w:t>
      </w:r>
      <w:proofErr w:type="spellStart"/>
      <w:r w:rsidRPr="00CC1F32">
        <w:rPr>
          <w:rFonts w:ascii="Verdana" w:hAnsi="Verdana"/>
          <w:sz w:val="20"/>
          <w:szCs w:val="20"/>
        </w:rPr>
        <w:t>Disaster</w:t>
      </w:r>
      <w:proofErr w:type="spellEnd"/>
      <w:r w:rsidRPr="00CC1F32">
        <w:rPr>
          <w:rFonts w:ascii="Verdana" w:hAnsi="Verdana"/>
          <w:sz w:val="20"/>
          <w:szCs w:val="20"/>
        </w:rPr>
        <w:t xml:space="preserve"> Management </w:t>
      </w:r>
      <w:proofErr w:type="spellStart"/>
      <w:r w:rsidRPr="00CC1F32">
        <w:rPr>
          <w:rFonts w:ascii="Verdana" w:hAnsi="Verdana"/>
          <w:sz w:val="20"/>
          <w:szCs w:val="20"/>
        </w:rPr>
        <w:t>bachelor</w:t>
      </w:r>
      <w:proofErr w:type="spellEnd"/>
      <w:r w:rsidRPr="00CC1F32">
        <w:rPr>
          <w:rFonts w:ascii="Verdana" w:hAnsi="Verdana"/>
          <w:sz w:val="20"/>
          <w:szCs w:val="20"/>
        </w:rPr>
        <w:t xml:space="preserve"> </w:t>
      </w:r>
      <w:proofErr w:type="spellStart"/>
      <w:r w:rsidRPr="00CC1F32">
        <w:rPr>
          <w:rFonts w:ascii="Verdana" w:hAnsi="Verdana"/>
          <w:sz w:val="20"/>
          <w:szCs w:val="20"/>
        </w:rPr>
        <w:t>programme</w:t>
      </w:r>
      <w:proofErr w:type="spellEnd"/>
    </w:p>
    <w:p w14:paraId="71F9B46E" w14:textId="77777777" w:rsidR="00B2737D" w:rsidRPr="00CC1F32" w:rsidRDefault="00B2737D" w:rsidP="00B2737D">
      <w:pPr>
        <w:spacing w:after="0" w:line="240" w:lineRule="auto"/>
        <w:rPr>
          <w:rFonts w:ascii="Verdana" w:hAnsi="Verdana" w:cs="Times New Roman"/>
          <w:sz w:val="20"/>
          <w:szCs w:val="20"/>
          <w:lang w:eastAsia="hu-HU"/>
        </w:rPr>
      </w:pPr>
    </w:p>
    <w:p w14:paraId="138BD800" w14:textId="77777777" w:rsidR="00B2737D" w:rsidRPr="00CC1F32" w:rsidRDefault="00B2737D" w:rsidP="00B2737D">
      <w:pPr>
        <w:keepNext/>
        <w:spacing w:after="0" w:line="240" w:lineRule="auto"/>
        <w:jc w:val="both"/>
        <w:outlineLvl w:val="0"/>
        <w:rPr>
          <w:rFonts w:ascii="Verdana" w:eastAsia="Times New Roman" w:hAnsi="Verdana" w:cs="Times New Roman"/>
          <w:b/>
          <w:bCs/>
          <w:iCs/>
          <w:sz w:val="20"/>
          <w:szCs w:val="20"/>
          <w:lang w:eastAsia="hu-HU"/>
        </w:rPr>
      </w:pPr>
      <w:bookmarkStart w:id="2" w:name="_Toc482688799"/>
      <w:bookmarkStart w:id="3" w:name="_Toc153263590"/>
      <w:r w:rsidRPr="00CC1F32">
        <w:rPr>
          <w:rFonts w:ascii="Verdana" w:eastAsia="Times New Roman" w:hAnsi="Verdana" w:cs="Times New Roman"/>
          <w:b/>
          <w:bCs/>
          <w:iCs/>
          <w:sz w:val="20"/>
          <w:szCs w:val="20"/>
          <w:lang w:eastAsia="hu-HU"/>
        </w:rPr>
        <w:t>2. Képzési terület</w:t>
      </w:r>
      <w:bookmarkEnd w:id="2"/>
      <w:r w:rsidRPr="00CC1F32">
        <w:rPr>
          <w:rFonts w:ascii="Verdana" w:eastAsia="Times New Roman" w:hAnsi="Verdana" w:cs="Times New Roman"/>
          <w:b/>
          <w:bCs/>
          <w:iCs/>
          <w:sz w:val="20"/>
          <w:szCs w:val="20"/>
          <w:lang w:eastAsia="hu-HU"/>
        </w:rPr>
        <w:t xml:space="preserve">, </w:t>
      </w:r>
      <w:bookmarkStart w:id="4" w:name="_Toc482688800"/>
      <w:r w:rsidRPr="00CC1F32">
        <w:rPr>
          <w:rFonts w:ascii="Verdana" w:eastAsia="Times New Roman" w:hAnsi="Verdana" w:cs="Times New Roman"/>
          <w:b/>
          <w:bCs/>
          <w:iCs/>
          <w:sz w:val="20"/>
          <w:szCs w:val="20"/>
          <w:lang w:eastAsia="hu-HU"/>
        </w:rPr>
        <w:t>az NKE tv. 3. §-</w:t>
      </w:r>
      <w:proofErr w:type="spellStart"/>
      <w:r w:rsidRPr="00CC1F32">
        <w:rPr>
          <w:rFonts w:ascii="Verdana" w:eastAsia="Times New Roman" w:hAnsi="Verdana" w:cs="Times New Roman"/>
          <w:b/>
          <w:bCs/>
          <w:iCs/>
          <w:sz w:val="20"/>
          <w:szCs w:val="20"/>
          <w:lang w:eastAsia="hu-HU"/>
        </w:rPr>
        <w:t>ában</w:t>
      </w:r>
      <w:proofErr w:type="spellEnd"/>
      <w:r w:rsidRPr="00CC1F32">
        <w:rPr>
          <w:rFonts w:ascii="Verdana" w:eastAsia="Times New Roman" w:hAnsi="Verdana" w:cs="Times New Roman"/>
          <w:b/>
          <w:bCs/>
          <w:iCs/>
          <w:sz w:val="20"/>
          <w:szCs w:val="20"/>
          <w:lang w:eastAsia="hu-HU"/>
        </w:rPr>
        <w:t xml:space="preserve"> meghatározott felsőoktatási terület</w:t>
      </w:r>
      <w:bookmarkEnd w:id="3"/>
      <w:bookmarkEnd w:id="4"/>
    </w:p>
    <w:p w14:paraId="76EA2B2C" w14:textId="54349593" w:rsidR="00B2737D" w:rsidRPr="00CC1F32" w:rsidRDefault="00B2737D" w:rsidP="00B2737D">
      <w:pPr>
        <w:spacing w:after="0" w:line="240" w:lineRule="auto"/>
        <w:rPr>
          <w:rFonts w:ascii="Verdana" w:hAnsi="Verdana" w:cs="Times New Roman"/>
          <w:i/>
          <w:sz w:val="20"/>
          <w:szCs w:val="20"/>
        </w:rPr>
      </w:pPr>
      <w:r w:rsidRPr="00CC1F32">
        <w:rPr>
          <w:rFonts w:ascii="Verdana" w:hAnsi="Verdana" w:cs="Times New Roman"/>
          <w:sz w:val="20"/>
          <w:szCs w:val="20"/>
        </w:rPr>
        <w:t>államtudományi, rendészeti</w:t>
      </w:r>
      <w:r w:rsidR="00C93771" w:rsidRPr="00CC1F32">
        <w:rPr>
          <w:rFonts w:ascii="Verdana" w:hAnsi="Verdana" w:cs="Times New Roman"/>
          <w:sz w:val="20"/>
          <w:szCs w:val="20"/>
        </w:rPr>
        <w:t xml:space="preserve"> felsőoktatás</w:t>
      </w:r>
    </w:p>
    <w:p w14:paraId="10873983" w14:textId="77777777" w:rsidR="00B2737D" w:rsidRPr="00CC1F32" w:rsidRDefault="00B2737D" w:rsidP="00B2737D">
      <w:pPr>
        <w:spacing w:after="0" w:line="240" w:lineRule="auto"/>
        <w:rPr>
          <w:rFonts w:ascii="Verdana" w:hAnsi="Verdana" w:cs="Times New Roman"/>
          <w:sz w:val="20"/>
          <w:szCs w:val="20"/>
          <w:lang w:eastAsia="hu-HU"/>
        </w:rPr>
      </w:pPr>
    </w:p>
    <w:p w14:paraId="79D91C60" w14:textId="08350EBF" w:rsidR="00C93771" w:rsidRPr="00CC1F32" w:rsidRDefault="00B2737D" w:rsidP="00C93771">
      <w:pPr>
        <w:keepNext/>
        <w:spacing w:after="0" w:line="240" w:lineRule="auto"/>
        <w:jc w:val="both"/>
        <w:outlineLvl w:val="0"/>
        <w:rPr>
          <w:rFonts w:ascii="Verdana" w:eastAsia="Times New Roman" w:hAnsi="Verdana" w:cs="Times New Roman"/>
          <w:b/>
          <w:bCs/>
          <w:iCs/>
          <w:sz w:val="20"/>
          <w:szCs w:val="20"/>
          <w:lang w:eastAsia="hu-HU"/>
        </w:rPr>
      </w:pPr>
      <w:bookmarkStart w:id="5" w:name="_Toc482688801"/>
      <w:bookmarkStart w:id="6" w:name="_Toc153263591"/>
      <w:r w:rsidRPr="00CC1F32">
        <w:rPr>
          <w:rFonts w:ascii="Verdana" w:eastAsia="Times New Roman" w:hAnsi="Verdana" w:cs="Times New Roman"/>
          <w:b/>
          <w:bCs/>
          <w:iCs/>
          <w:sz w:val="20"/>
          <w:szCs w:val="20"/>
          <w:lang w:eastAsia="hu-HU"/>
        </w:rPr>
        <w:t xml:space="preserve">3. </w:t>
      </w:r>
      <w:bookmarkStart w:id="7" w:name="_Toc482688806"/>
      <w:bookmarkEnd w:id="5"/>
      <w:r w:rsidR="00C93771" w:rsidRPr="00CC1F32">
        <w:rPr>
          <w:rFonts w:ascii="Verdana" w:hAnsi="Verdana"/>
          <w:b/>
          <w:sz w:val="20"/>
          <w:szCs w:val="20"/>
        </w:rPr>
        <w:t>Az alapképzési szak szakirányai:</w:t>
      </w:r>
      <w:bookmarkEnd w:id="6"/>
    </w:p>
    <w:p w14:paraId="652FD48D" w14:textId="77777777" w:rsidR="00897231" w:rsidRPr="00CC1F32" w:rsidRDefault="00897231" w:rsidP="00997ADA">
      <w:pPr>
        <w:numPr>
          <w:ilvl w:val="0"/>
          <w:numId w:val="80"/>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magyar nyelven: katasztrófavédelmi műveleti szakirány</w:t>
      </w:r>
    </w:p>
    <w:p w14:paraId="76FA1FF4" w14:textId="77777777" w:rsidR="00897231" w:rsidRPr="00CC1F32" w:rsidRDefault="00897231" w:rsidP="00997ADA">
      <w:pPr>
        <w:numPr>
          <w:ilvl w:val="0"/>
          <w:numId w:val="80"/>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 xml:space="preserve">angol nyelven: </w:t>
      </w:r>
      <w:proofErr w:type="spellStart"/>
      <w:r w:rsidRPr="00CC1F32">
        <w:rPr>
          <w:rFonts w:ascii="Verdana" w:hAnsi="Verdana"/>
          <w:sz w:val="20"/>
          <w:szCs w:val="20"/>
        </w:rPr>
        <w:t>Specialization</w:t>
      </w:r>
      <w:proofErr w:type="spellEnd"/>
      <w:r w:rsidRPr="00CC1F32">
        <w:rPr>
          <w:rFonts w:ascii="Verdana" w:hAnsi="Verdana"/>
          <w:sz w:val="20"/>
          <w:szCs w:val="20"/>
        </w:rPr>
        <w:t xml:space="preserve"> in </w:t>
      </w:r>
      <w:proofErr w:type="spellStart"/>
      <w:r w:rsidRPr="00CC1F32">
        <w:rPr>
          <w:rFonts w:ascii="Verdana" w:hAnsi="Verdana"/>
          <w:sz w:val="20"/>
          <w:szCs w:val="20"/>
        </w:rPr>
        <w:t>Disaster</w:t>
      </w:r>
      <w:proofErr w:type="spellEnd"/>
      <w:r w:rsidRPr="00CC1F32">
        <w:rPr>
          <w:rFonts w:ascii="Verdana" w:hAnsi="Verdana"/>
          <w:sz w:val="20"/>
          <w:szCs w:val="20"/>
        </w:rPr>
        <w:t xml:space="preserve"> Management </w:t>
      </w:r>
      <w:proofErr w:type="spellStart"/>
      <w:r w:rsidRPr="00CC1F32">
        <w:rPr>
          <w:rFonts w:ascii="Verdana" w:hAnsi="Verdana"/>
          <w:sz w:val="20"/>
          <w:szCs w:val="20"/>
        </w:rPr>
        <w:t>Operational</w:t>
      </w:r>
      <w:proofErr w:type="spellEnd"/>
    </w:p>
    <w:p w14:paraId="74A8C1B5" w14:textId="77777777" w:rsidR="00897231" w:rsidRPr="00CC1F32" w:rsidRDefault="00897231" w:rsidP="00897231">
      <w:pPr>
        <w:tabs>
          <w:tab w:val="left" w:pos="284"/>
        </w:tabs>
        <w:ind w:left="851" w:hanging="851"/>
        <w:contextualSpacing/>
        <w:jc w:val="both"/>
        <w:rPr>
          <w:rFonts w:ascii="Verdana" w:hAnsi="Verdana"/>
          <w:sz w:val="20"/>
          <w:szCs w:val="20"/>
        </w:rPr>
      </w:pPr>
    </w:p>
    <w:p w14:paraId="091C3684" w14:textId="77777777" w:rsidR="00897231" w:rsidRPr="00CC1F32" w:rsidRDefault="00897231" w:rsidP="00997ADA">
      <w:pPr>
        <w:numPr>
          <w:ilvl w:val="0"/>
          <w:numId w:val="80"/>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magyar nyelven: tűzvédelmi és mentésirányítási szakirány</w:t>
      </w:r>
    </w:p>
    <w:p w14:paraId="1A641FE0" w14:textId="77777777" w:rsidR="00897231" w:rsidRPr="00CC1F32" w:rsidRDefault="00897231" w:rsidP="00997ADA">
      <w:pPr>
        <w:numPr>
          <w:ilvl w:val="0"/>
          <w:numId w:val="80"/>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 xml:space="preserve">angol nyelven: </w:t>
      </w:r>
      <w:proofErr w:type="spellStart"/>
      <w:r w:rsidRPr="00CC1F32">
        <w:rPr>
          <w:rFonts w:ascii="Verdana" w:hAnsi="Verdana"/>
          <w:sz w:val="20"/>
          <w:szCs w:val="20"/>
        </w:rPr>
        <w:t>Specialization</w:t>
      </w:r>
      <w:proofErr w:type="spellEnd"/>
      <w:r w:rsidRPr="00CC1F32">
        <w:rPr>
          <w:rFonts w:ascii="Verdana" w:hAnsi="Verdana"/>
          <w:sz w:val="20"/>
          <w:szCs w:val="20"/>
        </w:rPr>
        <w:t xml:space="preserve"> in </w:t>
      </w:r>
      <w:proofErr w:type="spellStart"/>
      <w:r w:rsidRPr="00CC1F32">
        <w:rPr>
          <w:rFonts w:ascii="Verdana" w:hAnsi="Verdana"/>
          <w:sz w:val="20"/>
          <w:szCs w:val="20"/>
        </w:rPr>
        <w:t>Fire</w:t>
      </w:r>
      <w:proofErr w:type="spellEnd"/>
      <w:r w:rsidRPr="00CC1F32">
        <w:rPr>
          <w:rFonts w:ascii="Verdana" w:hAnsi="Verdana"/>
          <w:sz w:val="20"/>
          <w:szCs w:val="20"/>
        </w:rPr>
        <w:t xml:space="preserve"> </w:t>
      </w:r>
      <w:proofErr w:type="spellStart"/>
      <w:r w:rsidRPr="00CC1F32">
        <w:rPr>
          <w:rFonts w:ascii="Verdana" w:hAnsi="Verdana"/>
          <w:sz w:val="20"/>
          <w:szCs w:val="20"/>
        </w:rPr>
        <w:t>Prevention</w:t>
      </w:r>
      <w:proofErr w:type="spellEnd"/>
      <w:r w:rsidRPr="00CC1F32">
        <w:rPr>
          <w:rFonts w:ascii="Verdana" w:hAnsi="Verdana"/>
          <w:sz w:val="20"/>
          <w:szCs w:val="20"/>
        </w:rPr>
        <w:t xml:space="preserve"> and </w:t>
      </w:r>
      <w:proofErr w:type="spellStart"/>
      <w:r w:rsidRPr="00CC1F32">
        <w:rPr>
          <w:rFonts w:ascii="Verdana" w:hAnsi="Verdana"/>
          <w:sz w:val="20"/>
          <w:szCs w:val="20"/>
        </w:rPr>
        <w:t>Rescue</w:t>
      </w:r>
      <w:proofErr w:type="spellEnd"/>
      <w:r w:rsidRPr="00CC1F32">
        <w:rPr>
          <w:rFonts w:ascii="Verdana" w:hAnsi="Verdana"/>
          <w:sz w:val="20"/>
          <w:szCs w:val="20"/>
        </w:rPr>
        <w:t xml:space="preserve"> </w:t>
      </w:r>
      <w:proofErr w:type="spellStart"/>
      <w:r w:rsidRPr="00CC1F32">
        <w:rPr>
          <w:rFonts w:ascii="Verdana" w:hAnsi="Verdana"/>
          <w:sz w:val="20"/>
          <w:szCs w:val="20"/>
        </w:rPr>
        <w:t>Control</w:t>
      </w:r>
      <w:proofErr w:type="spellEnd"/>
    </w:p>
    <w:p w14:paraId="0E279784" w14:textId="77777777" w:rsidR="00897231" w:rsidRPr="00CC1F32" w:rsidRDefault="00897231" w:rsidP="00897231">
      <w:pPr>
        <w:tabs>
          <w:tab w:val="left" w:pos="284"/>
        </w:tabs>
        <w:ind w:left="851" w:hanging="851"/>
        <w:contextualSpacing/>
        <w:jc w:val="both"/>
        <w:rPr>
          <w:rFonts w:ascii="Verdana" w:hAnsi="Verdana"/>
          <w:sz w:val="20"/>
          <w:szCs w:val="20"/>
        </w:rPr>
      </w:pPr>
    </w:p>
    <w:p w14:paraId="1FEC4CD7" w14:textId="77777777" w:rsidR="00897231" w:rsidRPr="00CC1F32" w:rsidRDefault="00897231" w:rsidP="00997ADA">
      <w:pPr>
        <w:numPr>
          <w:ilvl w:val="0"/>
          <w:numId w:val="80"/>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magyar nyelven: iparbiztonsági szakirány</w:t>
      </w:r>
    </w:p>
    <w:p w14:paraId="474C9C30" w14:textId="77777777" w:rsidR="00897231" w:rsidRPr="00CC1F32" w:rsidRDefault="00897231" w:rsidP="00997ADA">
      <w:pPr>
        <w:numPr>
          <w:ilvl w:val="0"/>
          <w:numId w:val="80"/>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 xml:space="preserve">angol nyelven: </w:t>
      </w:r>
      <w:proofErr w:type="spellStart"/>
      <w:r w:rsidRPr="00CC1F32">
        <w:rPr>
          <w:rFonts w:ascii="Verdana" w:hAnsi="Verdana"/>
          <w:sz w:val="20"/>
          <w:szCs w:val="20"/>
        </w:rPr>
        <w:t>Specialiszation</w:t>
      </w:r>
      <w:proofErr w:type="spellEnd"/>
      <w:r w:rsidRPr="00CC1F32">
        <w:rPr>
          <w:rFonts w:ascii="Verdana" w:hAnsi="Verdana"/>
          <w:sz w:val="20"/>
          <w:szCs w:val="20"/>
        </w:rPr>
        <w:t xml:space="preserve"> in </w:t>
      </w:r>
      <w:proofErr w:type="spellStart"/>
      <w:r w:rsidRPr="00CC1F32">
        <w:rPr>
          <w:rFonts w:ascii="Verdana" w:hAnsi="Verdana"/>
          <w:sz w:val="20"/>
          <w:szCs w:val="20"/>
        </w:rPr>
        <w:t>Industry</w:t>
      </w:r>
      <w:proofErr w:type="spellEnd"/>
      <w:r w:rsidRPr="00CC1F32">
        <w:rPr>
          <w:rFonts w:ascii="Verdana" w:hAnsi="Verdana"/>
          <w:sz w:val="20"/>
          <w:szCs w:val="20"/>
        </w:rPr>
        <w:t xml:space="preserve"> </w:t>
      </w:r>
      <w:proofErr w:type="spellStart"/>
      <w:r w:rsidRPr="00CC1F32">
        <w:rPr>
          <w:rFonts w:ascii="Verdana" w:hAnsi="Verdana"/>
          <w:sz w:val="20"/>
          <w:szCs w:val="20"/>
        </w:rPr>
        <w:t>Safety</w:t>
      </w:r>
      <w:proofErr w:type="spellEnd"/>
    </w:p>
    <w:p w14:paraId="6110AD3C" w14:textId="77777777" w:rsidR="00897231" w:rsidRPr="00CC1F32" w:rsidRDefault="00897231" w:rsidP="00897231">
      <w:pPr>
        <w:tabs>
          <w:tab w:val="left" w:pos="284"/>
        </w:tabs>
        <w:spacing w:after="0" w:line="240" w:lineRule="auto"/>
        <w:contextualSpacing/>
        <w:jc w:val="both"/>
        <w:rPr>
          <w:rFonts w:ascii="Verdana" w:hAnsi="Verdana"/>
          <w:sz w:val="20"/>
          <w:szCs w:val="20"/>
        </w:rPr>
      </w:pPr>
    </w:p>
    <w:p w14:paraId="4B49599B" w14:textId="77777777" w:rsidR="00B2737D" w:rsidRPr="00CC1F32" w:rsidRDefault="00B2737D" w:rsidP="00B2737D">
      <w:pPr>
        <w:spacing w:after="0" w:line="240" w:lineRule="auto"/>
        <w:rPr>
          <w:rFonts w:ascii="Verdana" w:hAnsi="Verdana" w:cs="Times New Roman"/>
          <w:i/>
          <w:iCs/>
          <w:sz w:val="20"/>
          <w:szCs w:val="20"/>
        </w:rPr>
      </w:pPr>
    </w:p>
    <w:p w14:paraId="57FF61BB" w14:textId="77777777" w:rsidR="00B2737D" w:rsidRPr="00CC1F32" w:rsidRDefault="00B2737D" w:rsidP="00B2737D">
      <w:pPr>
        <w:keepNext/>
        <w:spacing w:after="0" w:line="240" w:lineRule="auto"/>
        <w:jc w:val="both"/>
        <w:outlineLvl w:val="0"/>
        <w:rPr>
          <w:rFonts w:ascii="Verdana" w:eastAsia="Times New Roman" w:hAnsi="Verdana" w:cs="Times New Roman"/>
          <w:i/>
          <w:iCs/>
          <w:sz w:val="20"/>
          <w:szCs w:val="20"/>
          <w:u w:val="single"/>
          <w:lang w:eastAsia="hu-HU"/>
        </w:rPr>
      </w:pPr>
      <w:bookmarkStart w:id="8" w:name="_Toc153263592"/>
      <w:r w:rsidRPr="00CC1F32">
        <w:rPr>
          <w:rFonts w:ascii="Verdana" w:eastAsia="Times New Roman" w:hAnsi="Verdana" w:cs="Times New Roman"/>
          <w:b/>
          <w:bCs/>
          <w:iCs/>
          <w:sz w:val="20"/>
          <w:szCs w:val="20"/>
          <w:lang w:eastAsia="hu-HU"/>
        </w:rPr>
        <w:t xml:space="preserve">4. </w:t>
      </w:r>
      <w:r w:rsidRPr="00CC1F32">
        <w:rPr>
          <w:rFonts w:ascii="Verdana" w:eastAsia="Times New Roman" w:hAnsi="Verdana" w:cs="Times New Roman"/>
          <w:b/>
          <w:iCs/>
          <w:sz w:val="20"/>
          <w:szCs w:val="20"/>
          <w:lang w:eastAsia="hu-HU"/>
        </w:rPr>
        <w:t>Végzettségi szint</w:t>
      </w:r>
      <w:bookmarkEnd w:id="8"/>
    </w:p>
    <w:p w14:paraId="053478FF" w14:textId="77777777" w:rsidR="00A35C8F" w:rsidRPr="00CC1F32" w:rsidRDefault="00A35C8F" w:rsidP="00997ADA">
      <w:pPr>
        <w:numPr>
          <w:ilvl w:val="0"/>
          <w:numId w:val="83"/>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alapfokozat (</w:t>
      </w:r>
      <w:proofErr w:type="spellStart"/>
      <w:r w:rsidRPr="00CC1F32">
        <w:rPr>
          <w:rFonts w:ascii="Verdana" w:hAnsi="Verdana"/>
          <w:sz w:val="20"/>
          <w:szCs w:val="20"/>
        </w:rPr>
        <w:t>baccalaureus</w:t>
      </w:r>
      <w:proofErr w:type="spellEnd"/>
      <w:r w:rsidRPr="00CC1F32">
        <w:rPr>
          <w:rFonts w:ascii="Verdana" w:hAnsi="Verdana"/>
          <w:sz w:val="20"/>
          <w:szCs w:val="20"/>
        </w:rPr>
        <w:t xml:space="preserve">, </w:t>
      </w:r>
      <w:proofErr w:type="spellStart"/>
      <w:r w:rsidRPr="00CC1F32">
        <w:rPr>
          <w:rFonts w:ascii="Verdana" w:hAnsi="Verdana"/>
          <w:sz w:val="20"/>
          <w:szCs w:val="20"/>
        </w:rPr>
        <w:t>bachelor</w:t>
      </w:r>
      <w:proofErr w:type="spellEnd"/>
      <w:r w:rsidRPr="00CC1F32">
        <w:rPr>
          <w:rFonts w:ascii="Verdana" w:hAnsi="Verdana"/>
          <w:sz w:val="20"/>
          <w:szCs w:val="20"/>
        </w:rPr>
        <w:t xml:space="preserve"> of arts, rövidítve: BA)</w:t>
      </w:r>
    </w:p>
    <w:p w14:paraId="491279A5" w14:textId="77777777" w:rsidR="00A35C8F" w:rsidRPr="00CC1F32" w:rsidRDefault="00A35C8F" w:rsidP="00997ADA">
      <w:pPr>
        <w:numPr>
          <w:ilvl w:val="0"/>
          <w:numId w:val="83"/>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ISCED 2011 szerint: 655</w:t>
      </w:r>
    </w:p>
    <w:p w14:paraId="7B551547" w14:textId="56FA60FF" w:rsidR="00B2737D" w:rsidRPr="00CC1F32" w:rsidRDefault="00A35C8F" w:rsidP="00A35C8F">
      <w:pPr>
        <w:spacing w:after="0" w:line="240" w:lineRule="auto"/>
        <w:rPr>
          <w:rFonts w:ascii="Verdana" w:eastAsia="Times New Roman" w:hAnsi="Verdana" w:cs="Times New Roman"/>
          <w:color w:val="000000"/>
          <w:sz w:val="20"/>
          <w:szCs w:val="20"/>
          <w:lang w:eastAsia="ar-SA"/>
        </w:rPr>
      </w:pPr>
      <w:r w:rsidRPr="00CC1F32">
        <w:rPr>
          <w:rFonts w:ascii="Verdana" w:hAnsi="Verdana"/>
          <w:sz w:val="20"/>
          <w:szCs w:val="20"/>
        </w:rPr>
        <w:t>Magyar Képesítési Keretrendszer/Európai Képesítési Keretrendszer szerint: 6.</w:t>
      </w:r>
      <w:r w:rsidR="00B2737D" w:rsidRPr="00CC1F32">
        <w:rPr>
          <w:rFonts w:ascii="Verdana" w:eastAsia="Times New Roman" w:hAnsi="Verdana" w:cs="Times New Roman"/>
          <w:color w:val="000000"/>
          <w:sz w:val="20"/>
          <w:szCs w:val="20"/>
          <w:lang w:eastAsia="ar-SA"/>
        </w:rPr>
        <w:t xml:space="preserve"> </w:t>
      </w:r>
    </w:p>
    <w:p w14:paraId="0A1E368A" w14:textId="77777777" w:rsidR="00B2737D" w:rsidRPr="00CC1F32" w:rsidRDefault="00B2737D" w:rsidP="00B2737D">
      <w:pPr>
        <w:spacing w:after="0" w:line="240" w:lineRule="auto"/>
        <w:rPr>
          <w:rFonts w:ascii="Verdana" w:hAnsi="Verdana" w:cs="Times New Roman"/>
          <w:b/>
          <w:sz w:val="20"/>
          <w:szCs w:val="20"/>
        </w:rPr>
      </w:pPr>
    </w:p>
    <w:p w14:paraId="441EF56B" w14:textId="3C6550B1" w:rsidR="00B2737D" w:rsidRPr="00CC1F32" w:rsidRDefault="002437A1" w:rsidP="00B2737D">
      <w:pPr>
        <w:keepNext/>
        <w:spacing w:after="0" w:line="240" w:lineRule="auto"/>
        <w:jc w:val="both"/>
        <w:outlineLvl w:val="0"/>
        <w:rPr>
          <w:rFonts w:ascii="Verdana" w:eastAsia="Times New Roman" w:hAnsi="Verdana" w:cs="Times New Roman"/>
          <w:b/>
          <w:bCs/>
          <w:iCs/>
          <w:sz w:val="20"/>
          <w:szCs w:val="20"/>
          <w:lang w:eastAsia="hu-HU"/>
        </w:rPr>
      </w:pPr>
      <w:bookmarkStart w:id="9" w:name="_Toc153263593"/>
      <w:r w:rsidRPr="00CC1F32">
        <w:rPr>
          <w:rFonts w:ascii="Verdana" w:eastAsia="Times New Roman" w:hAnsi="Verdana" w:cs="Times New Roman"/>
          <w:b/>
          <w:bCs/>
          <w:iCs/>
          <w:sz w:val="20"/>
          <w:szCs w:val="20"/>
          <w:lang w:eastAsia="hu-HU"/>
        </w:rPr>
        <w:t xml:space="preserve">5. </w:t>
      </w:r>
      <w:r w:rsidR="00B2737D" w:rsidRPr="00CC1F32">
        <w:rPr>
          <w:rFonts w:ascii="Verdana" w:eastAsia="Times New Roman" w:hAnsi="Verdana" w:cs="Times New Roman"/>
          <w:b/>
          <w:bCs/>
          <w:iCs/>
          <w:sz w:val="20"/>
          <w:szCs w:val="20"/>
          <w:lang w:eastAsia="hu-HU"/>
        </w:rPr>
        <w:t>A szakon megszerezhető végzettség és szakképzettség oklevélben szereplő megnevezése</w:t>
      </w:r>
      <w:bookmarkEnd w:id="7"/>
      <w:bookmarkEnd w:id="9"/>
    </w:p>
    <w:p w14:paraId="72B9E6EE" w14:textId="77777777" w:rsidR="00B2737D" w:rsidRPr="00CC1F32" w:rsidRDefault="00B2737D" w:rsidP="00B2737D">
      <w:pPr>
        <w:spacing w:after="0" w:line="240" w:lineRule="auto"/>
        <w:rPr>
          <w:rFonts w:ascii="Verdana" w:hAnsi="Verdana" w:cs="Times New Roman"/>
          <w:sz w:val="20"/>
          <w:szCs w:val="20"/>
          <w:lang w:eastAsia="hu-HU"/>
        </w:rPr>
      </w:pPr>
    </w:p>
    <w:p w14:paraId="43DE9492" w14:textId="77777777" w:rsidR="00897231" w:rsidRPr="00CC1F32" w:rsidRDefault="00897231" w:rsidP="00997ADA">
      <w:pPr>
        <w:numPr>
          <w:ilvl w:val="0"/>
          <w:numId w:val="81"/>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magyar nyelven: katasztrófavédelmi szervező, katasztrófavédelmi műveleti szakirányon</w:t>
      </w:r>
    </w:p>
    <w:p w14:paraId="4CF6737D" w14:textId="77777777" w:rsidR="00897231" w:rsidRPr="00CC1F32" w:rsidRDefault="00897231" w:rsidP="00997ADA">
      <w:pPr>
        <w:numPr>
          <w:ilvl w:val="0"/>
          <w:numId w:val="81"/>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 xml:space="preserve">angol nyelven: </w:t>
      </w:r>
      <w:proofErr w:type="spellStart"/>
      <w:r w:rsidRPr="00CC1F32">
        <w:rPr>
          <w:rFonts w:ascii="Verdana" w:hAnsi="Verdana"/>
          <w:sz w:val="20"/>
          <w:szCs w:val="20"/>
        </w:rPr>
        <w:t>Disaster</w:t>
      </w:r>
      <w:proofErr w:type="spellEnd"/>
      <w:r w:rsidRPr="00CC1F32">
        <w:rPr>
          <w:rFonts w:ascii="Verdana" w:hAnsi="Verdana"/>
          <w:sz w:val="20"/>
          <w:szCs w:val="20"/>
        </w:rPr>
        <w:t xml:space="preserve"> Manager </w:t>
      </w:r>
      <w:proofErr w:type="spellStart"/>
      <w:r w:rsidRPr="00CC1F32">
        <w:rPr>
          <w:rFonts w:ascii="Verdana" w:hAnsi="Verdana"/>
          <w:sz w:val="20"/>
          <w:szCs w:val="20"/>
        </w:rPr>
        <w:t>Specialized</w:t>
      </w:r>
      <w:proofErr w:type="spellEnd"/>
      <w:r w:rsidRPr="00CC1F32">
        <w:rPr>
          <w:rFonts w:ascii="Verdana" w:hAnsi="Verdana"/>
          <w:sz w:val="20"/>
          <w:szCs w:val="20"/>
        </w:rPr>
        <w:t xml:space="preserve"> in </w:t>
      </w:r>
      <w:proofErr w:type="spellStart"/>
      <w:r w:rsidRPr="00CC1F32">
        <w:rPr>
          <w:rFonts w:ascii="Verdana" w:hAnsi="Verdana"/>
          <w:sz w:val="20"/>
          <w:szCs w:val="20"/>
        </w:rPr>
        <w:t>Disaster</w:t>
      </w:r>
      <w:proofErr w:type="spellEnd"/>
      <w:r w:rsidRPr="00CC1F32">
        <w:rPr>
          <w:rFonts w:ascii="Verdana" w:hAnsi="Verdana"/>
          <w:sz w:val="20"/>
          <w:szCs w:val="20"/>
        </w:rPr>
        <w:t xml:space="preserve"> Management </w:t>
      </w:r>
      <w:proofErr w:type="spellStart"/>
      <w:r w:rsidRPr="00CC1F32">
        <w:rPr>
          <w:rFonts w:ascii="Verdana" w:hAnsi="Verdana"/>
          <w:sz w:val="20"/>
          <w:szCs w:val="20"/>
        </w:rPr>
        <w:t>Operational</w:t>
      </w:r>
      <w:proofErr w:type="spellEnd"/>
    </w:p>
    <w:p w14:paraId="25B96312" w14:textId="77777777" w:rsidR="00897231" w:rsidRPr="00CC1F32" w:rsidRDefault="00897231" w:rsidP="00897231">
      <w:pPr>
        <w:tabs>
          <w:tab w:val="left" w:pos="284"/>
        </w:tabs>
        <w:ind w:left="851" w:hanging="851"/>
        <w:contextualSpacing/>
        <w:jc w:val="both"/>
        <w:rPr>
          <w:rFonts w:ascii="Verdana" w:hAnsi="Verdana"/>
          <w:sz w:val="20"/>
          <w:szCs w:val="20"/>
        </w:rPr>
      </w:pPr>
    </w:p>
    <w:p w14:paraId="541A6927" w14:textId="77777777" w:rsidR="00897231" w:rsidRPr="00CC1F32" w:rsidRDefault="00897231" w:rsidP="00997ADA">
      <w:pPr>
        <w:numPr>
          <w:ilvl w:val="0"/>
          <w:numId w:val="81"/>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magyar nyelven: katasztrófavédelmi szervező, tűzvédelmi és mentésirányítási szakirányon</w:t>
      </w:r>
    </w:p>
    <w:p w14:paraId="1440DF2D" w14:textId="77777777" w:rsidR="00897231" w:rsidRPr="00CC1F32" w:rsidRDefault="00897231" w:rsidP="00997ADA">
      <w:pPr>
        <w:numPr>
          <w:ilvl w:val="0"/>
          <w:numId w:val="81"/>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 xml:space="preserve">angol nyelven: </w:t>
      </w:r>
      <w:proofErr w:type="spellStart"/>
      <w:r w:rsidRPr="00CC1F32">
        <w:rPr>
          <w:rFonts w:ascii="Verdana" w:hAnsi="Verdana"/>
          <w:sz w:val="20"/>
          <w:szCs w:val="20"/>
        </w:rPr>
        <w:t>Disaster</w:t>
      </w:r>
      <w:proofErr w:type="spellEnd"/>
      <w:r w:rsidRPr="00CC1F32">
        <w:rPr>
          <w:rFonts w:ascii="Verdana" w:hAnsi="Verdana"/>
          <w:sz w:val="20"/>
          <w:szCs w:val="20"/>
        </w:rPr>
        <w:t xml:space="preserve"> Manager </w:t>
      </w:r>
      <w:proofErr w:type="spellStart"/>
      <w:r w:rsidRPr="00CC1F32">
        <w:rPr>
          <w:rFonts w:ascii="Verdana" w:hAnsi="Verdana"/>
          <w:sz w:val="20"/>
          <w:szCs w:val="20"/>
        </w:rPr>
        <w:t>Specialized</w:t>
      </w:r>
      <w:proofErr w:type="spellEnd"/>
      <w:r w:rsidRPr="00CC1F32">
        <w:rPr>
          <w:rFonts w:ascii="Verdana" w:hAnsi="Verdana"/>
          <w:sz w:val="20"/>
          <w:szCs w:val="20"/>
        </w:rPr>
        <w:t xml:space="preserve"> in </w:t>
      </w:r>
      <w:proofErr w:type="spellStart"/>
      <w:r w:rsidRPr="00CC1F32">
        <w:rPr>
          <w:rFonts w:ascii="Verdana" w:hAnsi="Verdana"/>
          <w:sz w:val="20"/>
          <w:szCs w:val="20"/>
        </w:rPr>
        <w:t>Fire</w:t>
      </w:r>
      <w:proofErr w:type="spellEnd"/>
      <w:r w:rsidRPr="00CC1F32">
        <w:rPr>
          <w:rFonts w:ascii="Verdana" w:hAnsi="Verdana"/>
          <w:sz w:val="20"/>
          <w:szCs w:val="20"/>
        </w:rPr>
        <w:t xml:space="preserve"> </w:t>
      </w:r>
      <w:proofErr w:type="spellStart"/>
      <w:r w:rsidRPr="00CC1F32">
        <w:rPr>
          <w:rFonts w:ascii="Verdana" w:hAnsi="Verdana"/>
          <w:sz w:val="20"/>
          <w:szCs w:val="20"/>
        </w:rPr>
        <w:t>Prevention</w:t>
      </w:r>
      <w:proofErr w:type="spellEnd"/>
      <w:r w:rsidRPr="00CC1F32">
        <w:rPr>
          <w:rFonts w:ascii="Verdana" w:hAnsi="Verdana"/>
          <w:sz w:val="20"/>
          <w:szCs w:val="20"/>
        </w:rPr>
        <w:t xml:space="preserve"> and </w:t>
      </w:r>
      <w:proofErr w:type="spellStart"/>
      <w:r w:rsidRPr="00CC1F32">
        <w:rPr>
          <w:rFonts w:ascii="Verdana" w:hAnsi="Verdana"/>
          <w:sz w:val="20"/>
          <w:szCs w:val="20"/>
        </w:rPr>
        <w:t>Rescue</w:t>
      </w:r>
      <w:proofErr w:type="spellEnd"/>
      <w:r w:rsidRPr="00CC1F32">
        <w:rPr>
          <w:rFonts w:ascii="Verdana" w:hAnsi="Verdana"/>
          <w:sz w:val="20"/>
          <w:szCs w:val="20"/>
        </w:rPr>
        <w:t xml:space="preserve"> </w:t>
      </w:r>
      <w:proofErr w:type="spellStart"/>
      <w:r w:rsidRPr="00CC1F32">
        <w:rPr>
          <w:rFonts w:ascii="Verdana" w:hAnsi="Verdana"/>
          <w:sz w:val="20"/>
          <w:szCs w:val="20"/>
        </w:rPr>
        <w:t>Control</w:t>
      </w:r>
      <w:proofErr w:type="spellEnd"/>
    </w:p>
    <w:p w14:paraId="17BE8B4E" w14:textId="77777777" w:rsidR="00897231" w:rsidRPr="00CC1F32" w:rsidRDefault="00897231" w:rsidP="00897231">
      <w:pPr>
        <w:tabs>
          <w:tab w:val="left" w:pos="284"/>
        </w:tabs>
        <w:ind w:left="851" w:hanging="851"/>
        <w:contextualSpacing/>
        <w:jc w:val="both"/>
        <w:rPr>
          <w:rFonts w:ascii="Verdana" w:hAnsi="Verdana"/>
          <w:sz w:val="20"/>
          <w:szCs w:val="20"/>
        </w:rPr>
      </w:pPr>
    </w:p>
    <w:p w14:paraId="03F2ED88" w14:textId="77777777" w:rsidR="00897231" w:rsidRPr="00CC1F32" w:rsidRDefault="00897231" w:rsidP="00997ADA">
      <w:pPr>
        <w:numPr>
          <w:ilvl w:val="0"/>
          <w:numId w:val="81"/>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magyar nyelven: katasztrófavédelmi szervező, iparbiztonsági szakirányon</w:t>
      </w:r>
    </w:p>
    <w:p w14:paraId="198F24BE" w14:textId="77777777" w:rsidR="00897231" w:rsidRPr="00CC1F32" w:rsidRDefault="00897231" w:rsidP="00997ADA">
      <w:pPr>
        <w:numPr>
          <w:ilvl w:val="0"/>
          <w:numId w:val="81"/>
        </w:numPr>
        <w:tabs>
          <w:tab w:val="left" w:pos="284"/>
        </w:tabs>
        <w:spacing w:after="0" w:line="240" w:lineRule="auto"/>
        <w:ind w:left="851" w:hanging="851"/>
        <w:contextualSpacing/>
        <w:jc w:val="both"/>
        <w:rPr>
          <w:rFonts w:ascii="Verdana" w:hAnsi="Verdana"/>
          <w:sz w:val="20"/>
          <w:szCs w:val="20"/>
        </w:rPr>
      </w:pPr>
      <w:r w:rsidRPr="00CC1F32">
        <w:rPr>
          <w:rFonts w:ascii="Verdana" w:hAnsi="Verdana"/>
          <w:sz w:val="20"/>
          <w:szCs w:val="20"/>
        </w:rPr>
        <w:t xml:space="preserve">angol nyelven: </w:t>
      </w:r>
      <w:proofErr w:type="spellStart"/>
      <w:r w:rsidRPr="00CC1F32">
        <w:rPr>
          <w:rFonts w:ascii="Verdana" w:hAnsi="Verdana"/>
          <w:sz w:val="20"/>
          <w:szCs w:val="20"/>
        </w:rPr>
        <w:t>Disaster</w:t>
      </w:r>
      <w:proofErr w:type="spellEnd"/>
      <w:r w:rsidRPr="00CC1F32">
        <w:rPr>
          <w:rFonts w:ascii="Verdana" w:hAnsi="Verdana"/>
          <w:sz w:val="20"/>
          <w:szCs w:val="20"/>
        </w:rPr>
        <w:t xml:space="preserve"> Manager </w:t>
      </w:r>
      <w:proofErr w:type="spellStart"/>
      <w:r w:rsidRPr="00CC1F32">
        <w:rPr>
          <w:rFonts w:ascii="Verdana" w:hAnsi="Verdana"/>
          <w:sz w:val="20"/>
          <w:szCs w:val="20"/>
        </w:rPr>
        <w:t>Specialized</w:t>
      </w:r>
      <w:proofErr w:type="spellEnd"/>
      <w:r w:rsidRPr="00CC1F32">
        <w:rPr>
          <w:rFonts w:ascii="Verdana" w:hAnsi="Verdana"/>
          <w:sz w:val="20"/>
          <w:szCs w:val="20"/>
        </w:rPr>
        <w:t xml:space="preserve"> in </w:t>
      </w:r>
      <w:proofErr w:type="spellStart"/>
      <w:r w:rsidRPr="00CC1F32">
        <w:rPr>
          <w:rFonts w:ascii="Verdana" w:hAnsi="Verdana"/>
          <w:sz w:val="20"/>
          <w:szCs w:val="20"/>
        </w:rPr>
        <w:t>Industry</w:t>
      </w:r>
      <w:proofErr w:type="spellEnd"/>
      <w:r w:rsidRPr="00CC1F32">
        <w:rPr>
          <w:rFonts w:ascii="Verdana" w:hAnsi="Verdana"/>
          <w:sz w:val="20"/>
          <w:szCs w:val="20"/>
        </w:rPr>
        <w:t xml:space="preserve"> </w:t>
      </w:r>
      <w:proofErr w:type="spellStart"/>
      <w:r w:rsidRPr="00CC1F32">
        <w:rPr>
          <w:rFonts w:ascii="Verdana" w:hAnsi="Verdana"/>
          <w:sz w:val="20"/>
          <w:szCs w:val="20"/>
        </w:rPr>
        <w:t>Safety</w:t>
      </w:r>
      <w:proofErr w:type="spellEnd"/>
    </w:p>
    <w:p w14:paraId="3F1F0129" w14:textId="77777777" w:rsidR="00B2737D" w:rsidRPr="00CC1F32" w:rsidRDefault="00B2737D" w:rsidP="00B2737D">
      <w:pPr>
        <w:spacing w:after="0" w:line="240" w:lineRule="auto"/>
        <w:rPr>
          <w:rFonts w:ascii="Verdana" w:hAnsi="Verdana" w:cs="Times New Roman"/>
          <w:i/>
          <w:sz w:val="20"/>
          <w:szCs w:val="20"/>
        </w:rPr>
      </w:pPr>
    </w:p>
    <w:p w14:paraId="237C46FB" w14:textId="77777777" w:rsidR="002E0FAB" w:rsidRPr="00CC1F32" w:rsidRDefault="002E0FAB" w:rsidP="002E0FAB">
      <w:pPr>
        <w:keepNext/>
        <w:spacing w:after="0" w:line="240" w:lineRule="auto"/>
        <w:jc w:val="both"/>
        <w:outlineLvl w:val="0"/>
        <w:rPr>
          <w:rFonts w:ascii="Verdana" w:eastAsia="Times New Roman" w:hAnsi="Verdana" w:cs="Times New Roman"/>
          <w:b/>
          <w:iCs/>
          <w:sz w:val="20"/>
          <w:szCs w:val="20"/>
          <w:lang w:eastAsia="hu-HU"/>
        </w:rPr>
      </w:pPr>
      <w:bookmarkStart w:id="10" w:name="_Toc153263594"/>
      <w:r w:rsidRPr="00CC1F32">
        <w:rPr>
          <w:rFonts w:ascii="Verdana" w:eastAsia="Times New Roman" w:hAnsi="Verdana" w:cs="Times New Roman"/>
          <w:b/>
          <w:iCs/>
          <w:sz w:val="20"/>
          <w:szCs w:val="20"/>
          <w:lang w:eastAsia="hu-HU"/>
        </w:rPr>
        <w:t>6. A képzés célja és az elsajátítandó szakmai kompetenciák</w:t>
      </w:r>
      <w:bookmarkEnd w:id="10"/>
    </w:p>
    <w:p w14:paraId="657F7BFF" w14:textId="7B813140" w:rsidR="002E0FAB" w:rsidRPr="00CC1F32" w:rsidRDefault="00CC1F32" w:rsidP="00122BF0">
      <w:pPr>
        <w:rPr>
          <w:rFonts w:ascii="Verdana" w:hAnsi="Verdana"/>
          <w:b/>
          <w:noProof/>
          <w:sz w:val="20"/>
          <w:szCs w:val="20"/>
          <w:lang w:eastAsia="hu-HU"/>
        </w:rPr>
      </w:pPr>
      <w:bookmarkStart w:id="11" w:name="_Toc153196255"/>
      <w:bookmarkStart w:id="12" w:name="_Toc153263595"/>
      <w:bookmarkEnd w:id="11"/>
      <w:bookmarkEnd w:id="12"/>
      <w:r w:rsidRPr="00CC1F32">
        <w:rPr>
          <w:rFonts w:ascii="Verdana" w:hAnsi="Verdana"/>
          <w:b/>
          <w:noProof/>
          <w:sz w:val="20"/>
          <w:szCs w:val="20"/>
          <w:lang w:eastAsia="hu-HU"/>
        </w:rPr>
        <w:t xml:space="preserve">6.1. </w:t>
      </w:r>
      <w:r w:rsidR="002E0FAB" w:rsidRPr="00CC1F32">
        <w:rPr>
          <w:rFonts w:ascii="Verdana" w:hAnsi="Verdana"/>
          <w:b/>
          <w:noProof/>
          <w:sz w:val="20"/>
          <w:szCs w:val="20"/>
          <w:lang w:eastAsia="hu-HU"/>
        </w:rPr>
        <w:t>Az alapképzési szak képzési célja, az elsajátítandó szakmai kompetenciák</w:t>
      </w:r>
    </w:p>
    <w:p w14:paraId="66C4D98C" w14:textId="1E52A3F4" w:rsidR="002E0FAB" w:rsidRPr="00CC1F32" w:rsidRDefault="00A35C8F" w:rsidP="00122BF0">
      <w:pPr>
        <w:rPr>
          <w:rFonts w:ascii="Verdana" w:eastAsia="Times New Roman" w:hAnsi="Verdana" w:cs="Times New Roman"/>
          <w:color w:val="FF0000"/>
          <w:sz w:val="20"/>
          <w:szCs w:val="20"/>
          <w:lang w:eastAsia="hu-HU"/>
        </w:rPr>
      </w:pPr>
      <w:r w:rsidRPr="00CC1F32">
        <w:rPr>
          <w:rFonts w:ascii="Verdana" w:hAnsi="Verdana"/>
          <w:sz w:val="20"/>
          <w:szCs w:val="20"/>
        </w:rPr>
        <w:t>A képzés célja olyan, a közszolgálati életpályára szocializálódott, a hivatásrendek közötti együttműködésre képes katasztrófavédelmi szervezők képzése, akik a katasztrófavédelmi szerveknél, az önkormányzati és a létesítményi tűzoltóságnál, a közigazgatási és a gazdasági szervezeteknél katasztrófavédelmi, tűzvédelmi, iparbiztonsági feladatok ellátására alkalmasak. Képesek az adott szervezetben önálló szakmai munkavégzésre, kellő gyakorlat megszerzésével vezetői feladatok ellátására, továbbá felkészültek tanulmányaik mesterképzésben történő folytatására.</w:t>
      </w:r>
    </w:p>
    <w:p w14:paraId="1A5A3EC8" w14:textId="487DF61D" w:rsidR="00FB1D8C" w:rsidRPr="00CC1F32" w:rsidRDefault="00FB1D8C">
      <w:pPr>
        <w:rPr>
          <w:rFonts w:ascii="Verdana" w:hAnsi="Verdana"/>
          <w:sz w:val="20"/>
          <w:szCs w:val="20"/>
          <w:lang w:eastAsia="hu-HU"/>
        </w:rPr>
      </w:pPr>
      <w:r w:rsidRPr="00CC1F32">
        <w:rPr>
          <w:rFonts w:ascii="Verdana" w:hAnsi="Verdana"/>
          <w:sz w:val="20"/>
          <w:szCs w:val="20"/>
          <w:lang w:eastAsia="hu-HU"/>
        </w:rPr>
        <w:br w:type="page"/>
      </w:r>
    </w:p>
    <w:p w14:paraId="28DACFFD" w14:textId="2981E73A" w:rsidR="002E0FAB" w:rsidRPr="00CC1F32" w:rsidRDefault="008A40D0" w:rsidP="008A40D0">
      <w:pPr>
        <w:tabs>
          <w:tab w:val="num" w:pos="682"/>
        </w:tabs>
        <w:ind w:left="142"/>
        <w:rPr>
          <w:rFonts w:ascii="Verdana" w:hAnsi="Verdana" w:cs="Times New Roman"/>
          <w:b/>
          <w:sz w:val="20"/>
          <w:szCs w:val="20"/>
        </w:rPr>
      </w:pPr>
      <w:r w:rsidRPr="00CC1F32">
        <w:rPr>
          <w:rFonts w:ascii="Verdana" w:eastAsia="Times New Roman" w:hAnsi="Verdana" w:cs="Times New Roman"/>
          <w:b/>
          <w:color w:val="000000"/>
          <w:sz w:val="20"/>
          <w:szCs w:val="20"/>
          <w:lang w:eastAsia="hu-HU"/>
        </w:rPr>
        <w:lastRenderedPageBreak/>
        <w:t xml:space="preserve">6.1.1. </w:t>
      </w:r>
      <w:r w:rsidR="000E00F5" w:rsidRPr="00CC1F32">
        <w:rPr>
          <w:rFonts w:ascii="Verdana" w:eastAsia="Times New Roman" w:hAnsi="Verdana" w:cs="Times New Roman"/>
          <w:b/>
          <w:color w:val="000000"/>
          <w:sz w:val="20"/>
          <w:szCs w:val="20"/>
          <w:lang w:eastAsia="hu-HU"/>
        </w:rPr>
        <w:t>Az államtudományi képzési terület közös szakmai kompetenciái alapképzésben</w:t>
      </w:r>
    </w:p>
    <w:p w14:paraId="237A4A6A" w14:textId="77777777" w:rsidR="00AD0E8D" w:rsidRPr="00CC1F32" w:rsidRDefault="00AD0E8D" w:rsidP="00AD0E8D">
      <w:pPr>
        <w:pStyle w:val="Listaszerbekezds"/>
        <w:ind w:left="900"/>
        <w:rPr>
          <w:rFonts w:ascii="Verdana" w:hAnsi="Verdana" w:cs="Times New Roman"/>
          <w:b/>
        </w:rPr>
      </w:pPr>
    </w:p>
    <w:p w14:paraId="74798184" w14:textId="77777777" w:rsidR="00AD0E8D" w:rsidRPr="00CC1F32" w:rsidRDefault="00AD0E8D" w:rsidP="00AD0E8D">
      <w:pPr>
        <w:spacing w:after="0"/>
        <w:contextualSpacing/>
        <w:rPr>
          <w:rFonts w:ascii="Verdana" w:hAnsi="Verdana"/>
          <w:b/>
          <w:sz w:val="20"/>
          <w:szCs w:val="20"/>
        </w:rPr>
      </w:pPr>
      <w:bookmarkStart w:id="13" w:name="_Toc482688818"/>
      <w:r w:rsidRPr="00CC1F32">
        <w:rPr>
          <w:rFonts w:ascii="Verdana" w:hAnsi="Verdana"/>
          <w:b/>
          <w:sz w:val="20"/>
          <w:szCs w:val="20"/>
        </w:rPr>
        <w:t>Tudás:</w:t>
      </w:r>
    </w:p>
    <w:p w14:paraId="746AA1DB"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Ismeretekkel rendelkezik Magyarország történelmével, társadalmi, környezeti jellemzőivel, kulturális örökségével és geopolitikai helyzetével kapcsolatban, valamint a 21. századi világ stratégiai dimenzióiról, az aktuális globális és lokális problémákról és ezek összefüggéseiről.</w:t>
      </w:r>
    </w:p>
    <w:p w14:paraId="39D046F8"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 xml:space="preserve">Összességében átfogó képpel rendelkezik a rendészettudományi, a hadtudományi, az állam- és jogtudományi területek alapvető tényeiről, irányairól és határairól hazai és nemzetközi vonulatban is. </w:t>
      </w:r>
    </w:p>
    <w:p w14:paraId="063F6E0A"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Alapvető ismeretekkel rendelkezik a hivatásrendjétől eltérő további közszolgálati hivatásrendek felépítéséről, szervezetéről, működéséről és feladatairól. Közös közszolgálati érték- és fogalomkészlettel bír.</w:t>
      </w:r>
    </w:p>
    <w:p w14:paraId="4A6D3638"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Birtokában van a különböző közszolgálati szervekkel szemben támasztott hivatásetikai feltételrendszer által megkövetelt kritériumoknak.</w:t>
      </w:r>
    </w:p>
    <w:p w14:paraId="5AC5F236"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Ismeri a külső és belső biztonság legfontosabb összefüggéseit, elméleteit és az ezeket felépítő fogalomrendszert.</w:t>
      </w:r>
    </w:p>
    <w:p w14:paraId="76E9E2B9"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Átfogóan ismeri a békeidőszaktól eltérő, Magyarország Alaptörvényében nevesített különleges jogrend során alkalmazott törzsek, egységek felépítését, alkalmazásának célját, működésének rendjét, továbbá annak vezetés-irányítási rendszerét.</w:t>
      </w:r>
    </w:p>
    <w:p w14:paraId="05ABBCA3"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Ismeri és érti a honvédelem és a haderő tevékenységének alapelveit. Birtokában van a katonai szervezetekkel való együttműködéshez szükséges alapismereteknek.</w:t>
      </w:r>
    </w:p>
    <w:p w14:paraId="28705C35"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Ismeri az egyes kiemelt védelmi szakterületek működési kereteit és mechanizmusait.</w:t>
      </w:r>
    </w:p>
    <w:p w14:paraId="798E306C"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Ismeri a válságkezelési és a különleges jogrendi kategóriarendszer alapvető fogalmait és eljárásait, a védelmi és biztonsági intézményrendszer alapvető döntéshozatali elemeit.</w:t>
      </w:r>
    </w:p>
    <w:p w14:paraId="5EE490E6"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Ismeretekkel rendelkezik Magyarország természeti örökségével kapcsolatban, valamint az aktuális globális és lokális problémákról és ezek összefüggéseiről. Ismeri a fenntartható fejlődés alapvető fogalmait, folyamatait, összefüggéseit.</w:t>
      </w:r>
    </w:p>
    <w:p w14:paraId="0197B687"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Alapvető ismeretekkel rendelkezik a személyes adatok védelmével és a közérdekű adatokkal kapcsolatos jogi szabályozás tekintetében.</w:t>
      </w:r>
    </w:p>
    <w:p w14:paraId="34420CE5" w14:textId="77777777" w:rsidR="00AD0E8D" w:rsidRPr="00CC1F32" w:rsidRDefault="00AD0E8D" w:rsidP="00997ADA">
      <w:pPr>
        <w:pStyle w:val="Listaszerbekezds"/>
        <w:numPr>
          <w:ilvl w:val="0"/>
          <w:numId w:val="73"/>
        </w:numPr>
        <w:tabs>
          <w:tab w:val="left" w:pos="284"/>
        </w:tabs>
        <w:ind w:left="0" w:firstLine="0"/>
        <w:jc w:val="both"/>
        <w:rPr>
          <w:rFonts w:ascii="Verdana" w:hAnsi="Verdana"/>
        </w:rPr>
      </w:pPr>
      <w:r w:rsidRPr="00CC1F32">
        <w:rPr>
          <w:rFonts w:ascii="Verdana" w:hAnsi="Verdana"/>
        </w:rPr>
        <w:t>Rendelkezik a szakmai feladatellátásához szükséges idegennyelv tudással legalább egy idegen nyelven.</w:t>
      </w:r>
    </w:p>
    <w:p w14:paraId="64F57B57" w14:textId="77777777" w:rsidR="00AD0E8D" w:rsidRPr="00CC1F32" w:rsidRDefault="00AD0E8D" w:rsidP="00997ADA">
      <w:pPr>
        <w:pStyle w:val="Listaszerbekezds"/>
        <w:numPr>
          <w:ilvl w:val="0"/>
          <w:numId w:val="73"/>
        </w:numPr>
        <w:tabs>
          <w:tab w:val="left" w:pos="284"/>
        </w:tabs>
        <w:ind w:left="0" w:firstLine="0"/>
        <w:jc w:val="both"/>
        <w:rPr>
          <w:rFonts w:ascii="Verdana" w:hAnsi="Verdana"/>
          <w:b/>
        </w:rPr>
      </w:pPr>
      <w:r w:rsidRPr="00CC1F32">
        <w:rPr>
          <w:rFonts w:ascii="Verdana" w:hAnsi="Verdana"/>
        </w:rPr>
        <w:t>Ismeri a közszolgálatban a saját szakterületén rendszeresített digitális technológiákat és a velük történő kommunikáció módját, továbbá ismeri az adott környezethez megfelelő digitális kommunikációs eszközöket.</w:t>
      </w:r>
    </w:p>
    <w:p w14:paraId="3889AF41" w14:textId="77777777" w:rsidR="00AD0E8D" w:rsidRPr="00CC1F32" w:rsidRDefault="00AD0E8D" w:rsidP="00AD0E8D">
      <w:pPr>
        <w:pStyle w:val="Listaszerbekezds"/>
        <w:tabs>
          <w:tab w:val="left" w:pos="426"/>
        </w:tabs>
        <w:ind w:left="0"/>
        <w:jc w:val="both"/>
        <w:rPr>
          <w:rFonts w:ascii="Verdana" w:hAnsi="Verdana"/>
          <w:b/>
        </w:rPr>
      </w:pPr>
    </w:p>
    <w:p w14:paraId="15152F53" w14:textId="77777777" w:rsidR="00AD0E8D" w:rsidRPr="00CC1F32" w:rsidRDefault="00AD0E8D" w:rsidP="00AD0E8D">
      <w:pPr>
        <w:pStyle w:val="Listaszerbekezds"/>
        <w:tabs>
          <w:tab w:val="left" w:pos="426"/>
        </w:tabs>
        <w:ind w:left="0"/>
        <w:jc w:val="both"/>
        <w:rPr>
          <w:rFonts w:ascii="Verdana" w:hAnsi="Verdana"/>
          <w:b/>
        </w:rPr>
      </w:pPr>
      <w:r w:rsidRPr="00CC1F32">
        <w:rPr>
          <w:rFonts w:ascii="Verdana" w:hAnsi="Verdana"/>
          <w:b/>
        </w:rPr>
        <w:t>Képesség:</w:t>
      </w:r>
    </w:p>
    <w:p w14:paraId="68C54D67"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Képes hatékonyan értelmezni és értékelni az Európára és Magyarországra ható globális eseményeket és világfolyamatokat, valamint hatékonyan feldolgozza a kapcsolódó információkat, adatokat.</w:t>
      </w:r>
    </w:p>
    <w:p w14:paraId="743768D8"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0CBE0D0D"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Képes rendszerben gondolkozni és felismerni az ökológiai rendszer alapvető szolgáltatásainak hasznosításából eredő kockázatokat és konfliktusokat, továbbá munkaköréhez és feladataihoz kapcsolódóan megoldásokat keresni azok megelőzésére, enyhítésére, megoldására.</w:t>
      </w:r>
    </w:p>
    <w:p w14:paraId="72075275"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Képes a munkaköréhez és feladataihoz kapcsolódó jogszabályi háttér értelmezésére és gyakorlati alkalmazására.</w:t>
      </w:r>
    </w:p>
    <w:p w14:paraId="1DF34F30"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Széles körű felkészültsége folytán alkalmas arra, hogy a környezeti változásokhoz és a változó munkateherhez alkalmazkodjon.</w:t>
      </w:r>
    </w:p>
    <w:p w14:paraId="1A31A182"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Képes a csoportmunkára.</w:t>
      </w:r>
    </w:p>
    <w:p w14:paraId="7D0DAD1F"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Megfelelően alkalmazza a közszolgálatban a saját szakterületén rendszeresített digitális technológiákat.</w:t>
      </w:r>
      <w:r w:rsidRPr="00CC1F32">
        <w:rPr>
          <w:rFonts w:ascii="Verdana" w:hAnsi="Verdana"/>
          <w:color w:val="1F497D"/>
        </w:rPr>
        <w:t xml:space="preserve"> </w:t>
      </w:r>
      <w:r w:rsidRPr="00CC1F32">
        <w:rPr>
          <w:rFonts w:ascii="Verdana" w:hAnsi="Verdana"/>
        </w:rPr>
        <w:t xml:space="preserve">Képes az IKT-rendszerek használata során a megfelelő </w:t>
      </w:r>
      <w:r w:rsidRPr="00CC1F32">
        <w:rPr>
          <w:rFonts w:ascii="Verdana" w:hAnsi="Verdana"/>
          <w:bCs/>
        </w:rPr>
        <w:t xml:space="preserve">biztonsági </w:t>
      </w:r>
      <w:r w:rsidRPr="00CC1F32">
        <w:rPr>
          <w:rFonts w:ascii="Verdana" w:hAnsi="Verdana"/>
        </w:rPr>
        <w:t>előírások és szabályok alkalmazására, betartására.</w:t>
      </w:r>
    </w:p>
    <w:p w14:paraId="10B7879C" w14:textId="77777777" w:rsidR="00AD0E8D" w:rsidRPr="00CC1F32" w:rsidRDefault="00AD0E8D" w:rsidP="00997ADA">
      <w:pPr>
        <w:pStyle w:val="Listaszerbekezds"/>
        <w:numPr>
          <w:ilvl w:val="0"/>
          <w:numId w:val="74"/>
        </w:numPr>
        <w:tabs>
          <w:tab w:val="left" w:pos="284"/>
        </w:tabs>
        <w:ind w:left="0" w:firstLine="0"/>
        <w:jc w:val="both"/>
        <w:rPr>
          <w:rFonts w:ascii="Verdana" w:hAnsi="Verdana"/>
          <w:b/>
        </w:rPr>
      </w:pPr>
      <w:r w:rsidRPr="00CC1F32">
        <w:rPr>
          <w:rFonts w:ascii="Verdana" w:hAnsi="Verdana"/>
        </w:rPr>
        <w:lastRenderedPageBreak/>
        <w:t>Szakmai feladatellátása során megfelelően alkalmaz legalább egy idegennyelvet.</w:t>
      </w:r>
    </w:p>
    <w:p w14:paraId="6BDA1D32" w14:textId="77777777" w:rsidR="00AD0E8D" w:rsidRPr="00CC1F32" w:rsidRDefault="00AD0E8D" w:rsidP="00997ADA">
      <w:pPr>
        <w:pStyle w:val="Listaszerbekezds"/>
        <w:numPr>
          <w:ilvl w:val="0"/>
          <w:numId w:val="74"/>
        </w:numPr>
        <w:tabs>
          <w:tab w:val="left" w:pos="284"/>
        </w:tabs>
        <w:ind w:left="0" w:firstLine="0"/>
        <w:jc w:val="both"/>
        <w:rPr>
          <w:rFonts w:ascii="Verdana" w:hAnsi="Verdana"/>
        </w:rPr>
      </w:pPr>
      <w:r w:rsidRPr="00CC1F32">
        <w:rPr>
          <w:rFonts w:ascii="Verdana" w:hAnsi="Verdana"/>
        </w:rPr>
        <w:t>Rendelkezik olyan tanulási készségekkel, amelyek szükségesek ahhoz, hogy nagyfokú önállósággal folytathassa további tanulmányait.</w:t>
      </w:r>
    </w:p>
    <w:p w14:paraId="5C9BE7B1" w14:textId="15AA8876" w:rsidR="00AD0E8D" w:rsidRPr="00CC1F32" w:rsidRDefault="00AD0E8D" w:rsidP="00AD0E8D">
      <w:pPr>
        <w:pStyle w:val="Listaszerbekezds"/>
        <w:tabs>
          <w:tab w:val="left" w:pos="426"/>
        </w:tabs>
        <w:ind w:left="0"/>
        <w:jc w:val="both"/>
        <w:rPr>
          <w:rFonts w:ascii="Verdana" w:hAnsi="Verdana"/>
        </w:rPr>
      </w:pPr>
    </w:p>
    <w:p w14:paraId="64144ECF" w14:textId="77777777" w:rsidR="00AD0E8D" w:rsidRPr="00CC1F32" w:rsidRDefault="00AD0E8D" w:rsidP="00AD0E8D">
      <w:pPr>
        <w:pStyle w:val="Listaszerbekezds"/>
        <w:tabs>
          <w:tab w:val="left" w:pos="426"/>
        </w:tabs>
        <w:ind w:left="0"/>
        <w:jc w:val="both"/>
        <w:rPr>
          <w:rFonts w:ascii="Verdana" w:hAnsi="Verdana"/>
          <w:b/>
        </w:rPr>
      </w:pPr>
      <w:r w:rsidRPr="00CC1F32">
        <w:rPr>
          <w:rFonts w:ascii="Verdana" w:hAnsi="Verdana"/>
          <w:b/>
        </w:rPr>
        <w:t>Attitűd:</w:t>
      </w:r>
    </w:p>
    <w:p w14:paraId="7A204F69"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Elkötelezett a közszolgálat iránt, felismeri a közszolgálati hivatásrenddel járó felelősséget, és hitelesen képviseli annak szellemiségét.</w:t>
      </w:r>
    </w:p>
    <w:p w14:paraId="449364C8"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Elkötelezett az ország jövője és sikerei iránt, nyitott az új ismeretekre és kihívásokra, amelyek Magyarország helyét és lehetőségeit érintik a 21. században.</w:t>
      </w:r>
    </w:p>
    <w:p w14:paraId="658E2D63"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Elkötelezett a demokratikus értékek és a jogállamiság mellett.</w:t>
      </w:r>
    </w:p>
    <w:p w14:paraId="1A701BEA"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Elkötelezett a fenntartható fejlődés megvalósítása mellett.</w:t>
      </w:r>
    </w:p>
    <w:p w14:paraId="59EB9787"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 xml:space="preserve">Elfogadja szakterülete etikai normáit és szabályait, és ezeket a szakmai feladatok ellátásában, az emberi kapcsolatokban és a kommunikációban egyaránt képes betartani. </w:t>
      </w:r>
    </w:p>
    <w:p w14:paraId="3E2106BC"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Sajátjának tudja, megőrzi és továbbadja a különböző közszolgálati hivatásrendek etikai értékeit, nyitott azok szellemi adaptációjára.</w:t>
      </w:r>
    </w:p>
    <w:p w14:paraId="140C3B55"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Elkötelezett a minőségi szakmai munkavégzés iránt, azt a pontosságra való törekvés jellemzi.</w:t>
      </w:r>
    </w:p>
    <w:p w14:paraId="344CE7F9"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Nyitottan, valamint feladat- és megoldás-központúan viszonyul a szakterületén tapasztalt kihívásokhoz. Megfelelő kezdeményező képességgel rendelkezik a problémafelismerés és -kezelés területén. Kritikusan gondolkodik.</w:t>
      </w:r>
    </w:p>
    <w:p w14:paraId="056C08DD"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Komplex megközelítést kívánó, illetve a békeidőszaktól eltérő, Magyarország Alaptörvényében nevesített különleges jogrendben is felismeri az általa vezetett, illetve irányított szervezet feladatait és lehetőségeit.</w:t>
      </w:r>
    </w:p>
    <w:p w14:paraId="1C9CABC0"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Érzékeny és nyitott a társadalmi problémákra, szemléletét áthatja a szakmai és emberi szolidaritás. Elkötelezett az esélyegyenlőség mellett. Toleráns különböző társadalmi és kulturális csoportokkal és közösségekkel szemben.</w:t>
      </w:r>
    </w:p>
    <w:p w14:paraId="4175B7B2"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Mások véleményét tiszteletben tartja, ugyanakkor álláspontját hitelesen képviseli.</w:t>
      </w:r>
    </w:p>
    <w:p w14:paraId="5C15046D"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2D579E7E" w14:textId="77777777" w:rsidR="00AD0E8D" w:rsidRPr="00CC1F32" w:rsidRDefault="00AD0E8D" w:rsidP="00997ADA">
      <w:pPr>
        <w:pStyle w:val="Listaszerbekezds"/>
        <w:numPr>
          <w:ilvl w:val="0"/>
          <w:numId w:val="75"/>
        </w:numPr>
        <w:tabs>
          <w:tab w:val="left" w:pos="284"/>
        </w:tabs>
        <w:ind w:left="0" w:firstLine="0"/>
        <w:jc w:val="both"/>
        <w:rPr>
          <w:rFonts w:ascii="Verdana" w:hAnsi="Verdana"/>
        </w:rPr>
      </w:pPr>
      <w:r w:rsidRPr="00CC1F32">
        <w:rPr>
          <w:rFonts w:ascii="Verdana" w:hAnsi="Verdana"/>
        </w:rPr>
        <w:t>Munkájában és emberi kapcsolataiban megbízhatóság jellemzi.</w:t>
      </w:r>
    </w:p>
    <w:p w14:paraId="156819E6" w14:textId="77777777" w:rsidR="00AD0E8D" w:rsidRPr="00CC1F32" w:rsidRDefault="00AD0E8D" w:rsidP="00997ADA">
      <w:pPr>
        <w:pStyle w:val="Listaszerbekezds"/>
        <w:numPr>
          <w:ilvl w:val="0"/>
          <w:numId w:val="75"/>
        </w:numPr>
        <w:tabs>
          <w:tab w:val="left" w:pos="284"/>
        </w:tabs>
        <w:ind w:left="0" w:firstLine="0"/>
        <w:jc w:val="both"/>
        <w:rPr>
          <w:rFonts w:ascii="Verdana" w:hAnsi="Verdana"/>
          <w:b/>
        </w:rPr>
      </w:pPr>
      <w:r w:rsidRPr="00CC1F32">
        <w:rPr>
          <w:rFonts w:ascii="Verdana" w:hAnsi="Verdana"/>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w:t>
      </w:r>
    </w:p>
    <w:p w14:paraId="55B64307" w14:textId="77777777" w:rsidR="00AD0E8D" w:rsidRPr="00CC1F32" w:rsidRDefault="00AD0E8D" w:rsidP="00AD0E8D">
      <w:pPr>
        <w:pStyle w:val="Listaszerbekezds"/>
        <w:tabs>
          <w:tab w:val="left" w:pos="426"/>
        </w:tabs>
        <w:ind w:left="0"/>
        <w:jc w:val="both"/>
        <w:rPr>
          <w:rFonts w:ascii="Verdana" w:hAnsi="Verdana"/>
        </w:rPr>
      </w:pPr>
    </w:p>
    <w:p w14:paraId="4C363F68" w14:textId="77777777" w:rsidR="00AD0E8D" w:rsidRPr="00CC1F32" w:rsidRDefault="00AD0E8D" w:rsidP="00AD0E8D">
      <w:pPr>
        <w:pStyle w:val="Listaszerbekezds"/>
        <w:tabs>
          <w:tab w:val="left" w:pos="426"/>
        </w:tabs>
        <w:ind w:left="0"/>
        <w:jc w:val="both"/>
        <w:rPr>
          <w:rFonts w:ascii="Verdana" w:hAnsi="Verdana"/>
          <w:b/>
        </w:rPr>
      </w:pPr>
      <w:r w:rsidRPr="00CC1F32">
        <w:rPr>
          <w:rFonts w:ascii="Verdana" w:hAnsi="Verdana"/>
          <w:b/>
        </w:rPr>
        <w:t>Autonómia és felelősség:</w:t>
      </w:r>
    </w:p>
    <w:p w14:paraId="582B46C8"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rPr>
        <w:t>Szabadon és felelős módon viszonyul az Európa és Magyarország jövőjével kapcsolatos kihívásokhoz, valamint az egyéni és közösségi felelősségvállalás lehetőségeihez.</w:t>
      </w:r>
    </w:p>
    <w:p w14:paraId="0F4743DF"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rPr>
        <w:t>Felelősséget érez a közszolgálat egésze iránt, és kialakult benne az a magával szembeni igényesség, amely biztosítja, hogy saját szakterületén méltó részt vállaljon annak működtetésében.</w:t>
      </w:r>
    </w:p>
    <w:p w14:paraId="3C0373FD"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rPr>
        <w:t xml:space="preserve">Vállalja a közszolgálati hivatásrenddel, a köz érdekében végzett munkával járó felelősséget. </w:t>
      </w:r>
    </w:p>
    <w:p w14:paraId="6B8590AB"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rPr>
        <w:t>Felelősséget vállal a munkájával és a magatartásával kapcsolatos szakmai, jogi és etikai normák és szabályok betartása terén.</w:t>
      </w:r>
    </w:p>
    <w:p w14:paraId="7E0BCF34"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rPr>
        <w:t>Keresi a fenntarthatóságot veszélyeztető problémák megoldásának lehetőségét munkájában.</w:t>
      </w:r>
    </w:p>
    <w:p w14:paraId="2618EB10"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rPr>
        <w:t>Feladatellátása során a saját hivatásrendjével, valamint a közszolgálat más szakterületein, továbbá egyéb érintett szakterületeken dolgozókkal is hatékony együttműködést valósít meg.</w:t>
      </w:r>
    </w:p>
    <w:p w14:paraId="24FE9151"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rPr>
        <w:t>Szervezeti struktúrában elfoglalt helyének megfelelő önállósággal és felelősséggel és a hivatali út betartásával tervezi, szervezi, ellenőrzi, értékeli saját és az általa irányított, vezetett szervezet munkáját.</w:t>
      </w:r>
    </w:p>
    <w:p w14:paraId="5519955C" w14:textId="77777777" w:rsidR="00AD0E8D" w:rsidRPr="00CC1F32" w:rsidRDefault="00AD0E8D" w:rsidP="00997ADA">
      <w:pPr>
        <w:pStyle w:val="Listaszerbekezds"/>
        <w:numPr>
          <w:ilvl w:val="0"/>
          <w:numId w:val="76"/>
        </w:numPr>
        <w:tabs>
          <w:tab w:val="left" w:pos="284"/>
        </w:tabs>
        <w:ind w:left="0" w:firstLine="0"/>
        <w:jc w:val="both"/>
        <w:rPr>
          <w:rFonts w:ascii="Verdana" w:hAnsi="Verdana"/>
        </w:rPr>
      </w:pPr>
      <w:r w:rsidRPr="00CC1F32">
        <w:rPr>
          <w:rFonts w:ascii="Verdana" w:hAnsi="Verdana"/>
          <w:color w:val="000000"/>
        </w:rPr>
        <w:t>Felelősséget vállal szakmai döntéseiért, illetve beosztottjainak szakmai tevékenységéért. Tisztában van érdemi döntései közvetlen és közvetett következményeivel.</w:t>
      </w:r>
    </w:p>
    <w:p w14:paraId="02B4AB68" w14:textId="1A92FB38" w:rsidR="00B2737D" w:rsidRPr="00CC1F32" w:rsidRDefault="00AD0E8D" w:rsidP="00AD0E8D">
      <w:pPr>
        <w:spacing w:after="0" w:line="240" w:lineRule="auto"/>
        <w:rPr>
          <w:rFonts w:ascii="Verdana" w:hAnsi="Verdana"/>
          <w:sz w:val="20"/>
          <w:szCs w:val="20"/>
        </w:rPr>
      </w:pPr>
      <w:r w:rsidRPr="00CC1F32">
        <w:rPr>
          <w:rFonts w:ascii="Verdana" w:hAnsi="Verdana"/>
          <w:sz w:val="20"/>
          <w:szCs w:val="20"/>
        </w:rPr>
        <w:t>Felelősséget érez a munkája ellátása során tudomására jutott adatok, információk kezelése és azok megosztása tekintetében.</w:t>
      </w:r>
    </w:p>
    <w:p w14:paraId="13BC4A1F" w14:textId="54335546" w:rsidR="00AD0E8D" w:rsidRPr="00CC1F32" w:rsidRDefault="00AD0E8D" w:rsidP="00AD0E8D">
      <w:pPr>
        <w:spacing w:after="0" w:line="240" w:lineRule="auto"/>
        <w:rPr>
          <w:rFonts w:ascii="Verdana" w:eastAsia="Times New Roman" w:hAnsi="Verdana" w:cs="Times New Roman"/>
          <w:sz w:val="20"/>
          <w:szCs w:val="20"/>
          <w:lang w:eastAsia="hu-HU"/>
        </w:rPr>
      </w:pPr>
    </w:p>
    <w:p w14:paraId="505B34F9" w14:textId="77777777" w:rsidR="000E00F5" w:rsidRPr="00CC1F32" w:rsidRDefault="000E00F5" w:rsidP="00AD0E8D">
      <w:pPr>
        <w:spacing w:after="0" w:line="240" w:lineRule="auto"/>
        <w:rPr>
          <w:rFonts w:ascii="Verdana" w:eastAsia="Times New Roman" w:hAnsi="Verdana" w:cs="Times New Roman"/>
          <w:sz w:val="20"/>
          <w:szCs w:val="20"/>
          <w:lang w:eastAsia="hu-HU"/>
        </w:rPr>
      </w:pPr>
    </w:p>
    <w:p w14:paraId="3CA430B5" w14:textId="010D6872" w:rsidR="00AD0E8D" w:rsidRPr="00CC1F32" w:rsidRDefault="00B2737D" w:rsidP="00AD0E8D">
      <w:pPr>
        <w:tabs>
          <w:tab w:val="left" w:pos="284"/>
        </w:tabs>
        <w:jc w:val="both"/>
        <w:rPr>
          <w:rFonts w:ascii="Verdana" w:hAnsi="Verdana"/>
          <w:b/>
          <w:i/>
          <w:sz w:val="20"/>
          <w:szCs w:val="20"/>
        </w:rPr>
      </w:pPr>
      <w:r w:rsidRPr="00CC1F32">
        <w:rPr>
          <w:rFonts w:ascii="Verdana" w:eastAsia="Times New Roman" w:hAnsi="Verdana" w:cs="Times New Roman"/>
          <w:b/>
          <w:color w:val="000000"/>
          <w:sz w:val="20"/>
          <w:szCs w:val="20"/>
          <w:lang w:eastAsia="hu-HU"/>
        </w:rPr>
        <w:lastRenderedPageBreak/>
        <w:t xml:space="preserve">6.1.2. </w:t>
      </w:r>
      <w:r w:rsidR="00A80B85" w:rsidRPr="00CC1F32">
        <w:rPr>
          <w:rFonts w:ascii="Verdana" w:hAnsi="Verdana"/>
          <w:b/>
          <w:sz w:val="20"/>
          <w:szCs w:val="20"/>
        </w:rPr>
        <w:t xml:space="preserve">A </w:t>
      </w:r>
      <w:r w:rsidR="000E00F5" w:rsidRPr="00CC1F32">
        <w:rPr>
          <w:rFonts w:ascii="Verdana" w:hAnsi="Verdana"/>
          <w:b/>
          <w:sz w:val="20"/>
          <w:szCs w:val="20"/>
        </w:rPr>
        <w:t>rendészeti felsőoktatás közös szakmai kompetenciái alapképzésben</w:t>
      </w:r>
    </w:p>
    <w:p w14:paraId="01ED72E3" w14:textId="77777777" w:rsidR="00AD0E8D" w:rsidRPr="00CC1F32" w:rsidRDefault="00AD0E8D" w:rsidP="00AD0E8D">
      <w:pPr>
        <w:pStyle w:val="Listaszerbekezds"/>
        <w:tabs>
          <w:tab w:val="left" w:pos="392"/>
        </w:tabs>
        <w:ind w:left="0"/>
        <w:rPr>
          <w:rFonts w:ascii="Verdana" w:hAnsi="Verdana"/>
          <w:b/>
        </w:rPr>
      </w:pPr>
      <w:r w:rsidRPr="00CC1F32">
        <w:rPr>
          <w:rFonts w:ascii="Verdana" w:hAnsi="Verdana"/>
          <w:b/>
        </w:rPr>
        <w:t>Tudás:</w:t>
      </w:r>
    </w:p>
    <w:p w14:paraId="0D5D2DDC"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Ismeri a rendészet történetét, korszakait és irányzatait, valamint legfontosabb elméleti kérdéseit, tételeit.</w:t>
      </w:r>
    </w:p>
    <w:p w14:paraId="4AB4F7A9"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Rendelkezik általános vezetés- és szervezéselméleti ismeretekkel.</w:t>
      </w:r>
    </w:p>
    <w:p w14:paraId="1B8DFBB8"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Szakterületének megfelelő jogi – alkotmányjogi, büntetőjogi, büntetőeljárás-jogi, közigazgatási jogi, rendészeti hatósági eljárásjogi, szabálysértési jogi, rendészeti civiljogi, nemzetközi és európai uniós jogi − ismeretekkel rendelkezik.</w:t>
      </w:r>
    </w:p>
    <w:p w14:paraId="30FE75D8"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Tiszti beosztása ellátásához szükséges mértékben csapatszolgálati ismeretekkel rendelkezik.</w:t>
      </w:r>
    </w:p>
    <w:p w14:paraId="2CFBBB8F"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Tisztában van a szakterületéhez kapcsolódó kommunikációs, pszichológiai, szociológiai, etikai, logikai és egyéb társadalomtudományi ismeretekkel.</w:t>
      </w:r>
    </w:p>
    <w:p w14:paraId="5057197E"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Tisztában van a rendészeti logisztika, a gazdálkodás, valamint a humánerőforrás-gazdálkodás alapelveivel és gyakorlati megvalósításával.</w:t>
      </w:r>
    </w:p>
    <w:p w14:paraId="3879C79F"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Alapszinten ismeri a nemzetbiztonsági szolgálatok rendszerét, feladatait, tevékenységét.</w:t>
      </w:r>
    </w:p>
    <w:p w14:paraId="32EBF83A"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Rendelkezik alapszintű balesetvédelmi, tűzvédelmi és környezetvédelmi ismeretekkel.</w:t>
      </w:r>
    </w:p>
    <w:p w14:paraId="219E9E44"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Szakterületének megfelelő szinten rendelkezik intézkedéstaktikai, fegyverzet ismereti és önvédelmi ismeretekkel.</w:t>
      </w:r>
    </w:p>
    <w:p w14:paraId="5D2A5E55"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Tudatában van a munkájához szükséges ügyviteli, titok- és adatvédelmi szabályoknak.</w:t>
      </w:r>
    </w:p>
    <w:p w14:paraId="3D71D598"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Ismeri a rendészeti, rendvédelmi szervek felépítését, működését és tevékenysége során alkalmazott elveket, eljárásokat és eszközöket.</w:t>
      </w:r>
    </w:p>
    <w:p w14:paraId="531C0594"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Tudása kiterjed a rendészeti szakmai kommunikációra szóban és írásban, a tanult idegen nyelven is.</w:t>
      </w:r>
    </w:p>
    <w:p w14:paraId="750EE50A"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Jól ismeri a rendvédelmi feladatokat ellátó szerveknél működő informatikai eszközöket, alkalmazásokat és rendszereket, valamint speciális technikai eszközöket.</w:t>
      </w:r>
    </w:p>
    <w:p w14:paraId="5775AE83"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Alapszinten ismeri a hazai és a nemzetközi rendészeti együttműködés elméleti és gyakorlati tudásanyagát.</w:t>
      </w:r>
    </w:p>
    <w:p w14:paraId="58B4B76C"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Szakterületének megfelelő ismeretekkel rendelkezik a migráció legfontosabb tényezőiről.</w:t>
      </w:r>
    </w:p>
    <w:p w14:paraId="27ED904A"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Tisztában van a végrehajtó állomány korrupciós veszélyeztetettségével, korrupcióra utaló jelekkel, ismeri az intézkedési protokollt.</w:t>
      </w:r>
    </w:p>
    <w:p w14:paraId="5FC5297E"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Tisztában van a közrendvédelem általános elveivel.</w:t>
      </w:r>
    </w:p>
    <w:p w14:paraId="29D5B2F9" w14:textId="77777777" w:rsidR="00AD0E8D" w:rsidRPr="00CC1F32" w:rsidRDefault="00AD0E8D" w:rsidP="00997ADA">
      <w:pPr>
        <w:pStyle w:val="Listaszerbekezds"/>
        <w:numPr>
          <w:ilvl w:val="0"/>
          <w:numId w:val="77"/>
        </w:numPr>
        <w:tabs>
          <w:tab w:val="left" w:pos="284"/>
        </w:tabs>
        <w:ind w:left="0" w:firstLine="0"/>
        <w:jc w:val="both"/>
        <w:rPr>
          <w:rFonts w:ascii="Verdana" w:hAnsi="Verdana"/>
        </w:rPr>
      </w:pPr>
      <w:r w:rsidRPr="00CC1F32">
        <w:rPr>
          <w:rFonts w:ascii="Verdana" w:hAnsi="Verdana"/>
        </w:rPr>
        <w:t>Rendelkezik beosztott parancsnoki alapismeretekkel.</w:t>
      </w:r>
    </w:p>
    <w:p w14:paraId="063FB907" w14:textId="10D0C622" w:rsidR="00AD0E8D" w:rsidRPr="00CC1F32" w:rsidRDefault="00AD0E8D" w:rsidP="00AD0E8D">
      <w:pPr>
        <w:pStyle w:val="Listaszerbekezds"/>
        <w:tabs>
          <w:tab w:val="left" w:pos="392"/>
        </w:tabs>
        <w:ind w:left="0"/>
        <w:jc w:val="both"/>
        <w:rPr>
          <w:rFonts w:ascii="Verdana" w:hAnsi="Verdana"/>
        </w:rPr>
      </w:pPr>
    </w:p>
    <w:p w14:paraId="2700F31E" w14:textId="19168C40" w:rsidR="00A35C8F" w:rsidRPr="00CC1F32" w:rsidRDefault="00A35C8F" w:rsidP="00A35C8F">
      <w:pPr>
        <w:tabs>
          <w:tab w:val="left" w:pos="284"/>
        </w:tabs>
        <w:jc w:val="both"/>
        <w:rPr>
          <w:rFonts w:ascii="Verdana" w:hAnsi="Verdana"/>
          <w:b/>
          <w:i/>
          <w:sz w:val="20"/>
          <w:szCs w:val="20"/>
        </w:rPr>
      </w:pPr>
      <w:r w:rsidRPr="00CC1F32">
        <w:rPr>
          <w:rFonts w:ascii="Verdana" w:eastAsia="Times New Roman" w:hAnsi="Verdana" w:cs="Times New Roman"/>
          <w:b/>
          <w:color w:val="000000"/>
          <w:sz w:val="20"/>
          <w:szCs w:val="20"/>
          <w:lang w:eastAsia="hu-HU"/>
        </w:rPr>
        <w:t xml:space="preserve">6.1.3. </w:t>
      </w:r>
      <w:r w:rsidRPr="00CC1F32">
        <w:rPr>
          <w:rFonts w:ascii="Verdana" w:hAnsi="Verdana"/>
          <w:b/>
          <w:sz w:val="20"/>
          <w:szCs w:val="20"/>
        </w:rPr>
        <w:t xml:space="preserve">A </w:t>
      </w:r>
      <w:r w:rsidR="000E00F5" w:rsidRPr="00CC1F32">
        <w:rPr>
          <w:rFonts w:ascii="Verdana" w:hAnsi="Verdana"/>
          <w:b/>
          <w:sz w:val="20"/>
          <w:szCs w:val="20"/>
        </w:rPr>
        <w:t>katasztrófavédelem alapképzési szak közös szakmai kompetenciái alapképzésben</w:t>
      </w:r>
    </w:p>
    <w:p w14:paraId="4AE8C763" w14:textId="77777777" w:rsidR="00A35C8F" w:rsidRPr="00CC1F32" w:rsidRDefault="00A35C8F" w:rsidP="00A35C8F">
      <w:pPr>
        <w:tabs>
          <w:tab w:val="left" w:pos="284"/>
        </w:tabs>
        <w:contextualSpacing/>
        <w:jc w:val="both"/>
        <w:rPr>
          <w:rFonts w:ascii="Verdana" w:hAnsi="Verdana"/>
          <w:b/>
          <w:sz w:val="20"/>
          <w:szCs w:val="20"/>
        </w:rPr>
      </w:pPr>
      <w:r w:rsidRPr="00CC1F32">
        <w:rPr>
          <w:rFonts w:ascii="Verdana" w:hAnsi="Verdana"/>
          <w:b/>
          <w:sz w:val="20"/>
          <w:szCs w:val="20"/>
        </w:rPr>
        <w:t>Az elsajátítandó szakmai kompetenciák:</w:t>
      </w:r>
    </w:p>
    <w:p w14:paraId="5F3609CA" w14:textId="77777777" w:rsidR="00A35C8F" w:rsidRPr="00CC1F32" w:rsidRDefault="00A35C8F" w:rsidP="00A35C8F">
      <w:pPr>
        <w:tabs>
          <w:tab w:val="left" w:pos="284"/>
        </w:tabs>
        <w:contextualSpacing/>
        <w:jc w:val="both"/>
        <w:rPr>
          <w:rFonts w:ascii="Verdana" w:hAnsi="Verdana"/>
          <w:b/>
          <w:sz w:val="20"/>
          <w:szCs w:val="20"/>
        </w:rPr>
      </w:pPr>
      <w:r w:rsidRPr="00CC1F32">
        <w:rPr>
          <w:rFonts w:ascii="Verdana" w:hAnsi="Verdana"/>
          <w:b/>
          <w:sz w:val="20"/>
          <w:szCs w:val="20"/>
        </w:rPr>
        <w:t>Tudás:</w:t>
      </w:r>
    </w:p>
    <w:p w14:paraId="372268A5"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b/>
          <w:sz w:val="20"/>
          <w:szCs w:val="20"/>
        </w:rPr>
        <w:t xml:space="preserve">- </w:t>
      </w:r>
      <w:r w:rsidRPr="00CC1F32">
        <w:rPr>
          <w:rFonts w:ascii="Verdana" w:hAnsi="Verdana"/>
          <w:sz w:val="20"/>
          <w:szCs w:val="20"/>
        </w:rPr>
        <w:t>Mélységében ismeri a katasztrófavédelmi szervek ágainak tevékenységéhez kapcsolódó átfogó fogalmakat, összefüggéseket, szabályokat, folyamatokat, eljárásokat.</w:t>
      </w:r>
    </w:p>
    <w:p w14:paraId="3E1548C0"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Részletesen ismeri a közigazgatási rendszerszemlélet összefüggéseit és a rendészeti igazgatási tevékenység ellátásához szükséges általános és speciális szakmai eljárási szabályokat, rendelkezik általános vezetés- és szervezéselméleti ismeretekkel.</w:t>
      </w:r>
    </w:p>
    <w:p w14:paraId="5194BA2D"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Rendelkezik általános rendvédelmi és katasztrófavédelmi vezetés- és szervezéselméleti ismeretekkel.</w:t>
      </w:r>
    </w:p>
    <w:p w14:paraId="51B734AD"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Átfogóan ismeri a katasztrófavédelmi szakterülettel összefüggő jogszabályokat, belső szabályozást és eljárásrendet.</w:t>
      </w:r>
    </w:p>
    <w:p w14:paraId="7C6CB300"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Részleteiben ismeri a katasztrófavédelmi vezetés és irányítás, valamint az alárendeltek napi szolgálati életének gyakorlatára vonatkozó követelményeket.</w:t>
      </w:r>
    </w:p>
    <w:p w14:paraId="711C0540"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Átfogóan ismeri a katasztrófavédelmi szervek és a tűzoltóság szervezeti felépítésének, működésének, munkamódszereinek előírásait.</w:t>
      </w:r>
    </w:p>
    <w:p w14:paraId="5B026B00"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Tisztában van a szolgálati feladatainak alapvető szabályaival, azok összefüggéseivel és gyakorlati alkalmazásának módszereivel.</w:t>
      </w:r>
    </w:p>
    <w:p w14:paraId="06CFB77E"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Alapvetően ismeri a hazai és a nemzetközi katasztrófavédelmi szervekkel történő együttműködés szabályait.</w:t>
      </w:r>
    </w:p>
    <w:p w14:paraId="69BF241A"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lastRenderedPageBreak/>
        <w:t>- Rendelkezik a katasztrófavédelmi szakterület szakmai feladatainak teljesítéséhez szükséges természettudományi ismeretekkel.</w:t>
      </w:r>
    </w:p>
    <w:p w14:paraId="64D8F6A6"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Átfogóan ismeri a katasztrófavédelmi informatikai rendszereket, eszközöket és azok alkalmazási eljárásait és módszereit</w:t>
      </w:r>
    </w:p>
    <w:p w14:paraId="727B2C26"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Rendelkezik a katasztrófavédelmi szaktevékenységeket érintő pszichológiai és pedagógiai ismeretekkel.</w:t>
      </w:r>
    </w:p>
    <w:p w14:paraId="327494E2" w14:textId="595943CE" w:rsidR="00A35C8F" w:rsidRPr="00CC1F32" w:rsidRDefault="00A35C8F" w:rsidP="00A35C8F">
      <w:pPr>
        <w:pStyle w:val="Listaszerbekezds"/>
        <w:tabs>
          <w:tab w:val="left" w:pos="392"/>
        </w:tabs>
        <w:ind w:left="0"/>
        <w:jc w:val="both"/>
        <w:rPr>
          <w:rFonts w:ascii="Verdana" w:hAnsi="Verdana"/>
        </w:rPr>
      </w:pPr>
      <w:r w:rsidRPr="00CC1F32">
        <w:rPr>
          <w:rFonts w:ascii="Verdana" w:hAnsi="Verdana"/>
        </w:rPr>
        <w:t>- Átfogóan ismeri a biztonsági és védelmi igazgatási tevékenységhez kapcsolódó katasztrófavédelmi feladatok ellátási szabályait.</w:t>
      </w:r>
    </w:p>
    <w:p w14:paraId="508B2268" w14:textId="342A8F9D" w:rsidR="00A35C8F" w:rsidRPr="00CC1F32" w:rsidRDefault="00A35C8F" w:rsidP="00A35C8F">
      <w:pPr>
        <w:pStyle w:val="Listaszerbekezds"/>
        <w:tabs>
          <w:tab w:val="left" w:pos="392"/>
        </w:tabs>
        <w:ind w:left="0"/>
        <w:jc w:val="both"/>
        <w:rPr>
          <w:rFonts w:ascii="Verdana" w:hAnsi="Verdana"/>
        </w:rPr>
      </w:pPr>
    </w:p>
    <w:p w14:paraId="6F634CE4" w14:textId="77777777" w:rsidR="00A35C8F" w:rsidRPr="00CC1F32" w:rsidRDefault="00A35C8F" w:rsidP="00A35C8F">
      <w:pPr>
        <w:tabs>
          <w:tab w:val="left" w:pos="284"/>
        </w:tabs>
        <w:contextualSpacing/>
        <w:jc w:val="both"/>
        <w:rPr>
          <w:rFonts w:ascii="Verdana" w:hAnsi="Verdana"/>
          <w:b/>
          <w:sz w:val="20"/>
          <w:szCs w:val="20"/>
        </w:rPr>
      </w:pPr>
      <w:r w:rsidRPr="00CC1F32">
        <w:rPr>
          <w:rFonts w:ascii="Verdana" w:hAnsi="Verdana"/>
          <w:b/>
          <w:sz w:val="20"/>
          <w:szCs w:val="20"/>
        </w:rPr>
        <w:t>Képesség:</w:t>
      </w:r>
    </w:p>
    <w:p w14:paraId="4F89AE27"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b/>
          <w:sz w:val="20"/>
          <w:szCs w:val="20"/>
        </w:rPr>
        <w:t xml:space="preserve">- </w:t>
      </w:r>
      <w:r w:rsidRPr="00CC1F32">
        <w:rPr>
          <w:rFonts w:ascii="Verdana" w:hAnsi="Verdana"/>
          <w:sz w:val="20"/>
          <w:szCs w:val="20"/>
        </w:rPr>
        <w:t>Képes a katasztrófavédelmi hatósági és szakhatósági jogalkalmazásra.</w:t>
      </w:r>
    </w:p>
    <w:p w14:paraId="6FEAFA96"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a szakmai és az eljárási jogszabályokban meghatározott rendelkezések megfelelő alkalmazására.</w:t>
      </w:r>
    </w:p>
    <w:p w14:paraId="249C4654"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a mentésirányításban beosztott parancsnoki feladatok ellátására.</w:t>
      </w:r>
    </w:p>
    <w:p w14:paraId="1A42C57B"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a társszervekkel és a társhatóságokkal történő együttműködésre.</w:t>
      </w:r>
    </w:p>
    <w:p w14:paraId="0E9EC5AC"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végezni, irányítani és vezetni a rendvédelmi szolgálati tevékenységet, továbbá ennek során más hivatásrendek feladataiban való közreműködésre.</w:t>
      </w:r>
    </w:p>
    <w:p w14:paraId="7C11FD9F"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ellátni a szervezeten belüli és szervezeten kívüli szakterületi kommunikációs feladatokat.</w:t>
      </w:r>
    </w:p>
    <w:p w14:paraId="593BA80F"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a katasztrófavédelmi igazgatás területén szervezési, tervezési, koordinációs, döntés-előkészítő és ellenőrző feladatok ellátására.</w:t>
      </w:r>
    </w:p>
    <w:p w14:paraId="60AB257C"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a közigazgatási, a védelmi és biztonsági igazgatási, valamint az érintett gazdálkodó szervezetekkel való kapcsolattartásra és együttműködésre.</w:t>
      </w:r>
    </w:p>
    <w:p w14:paraId="20C9DE51"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Képes a nemzetközi katasztrófavédelmi szakmai szervezetekkel történő kapcsolattartásra és együttműködésre.</w:t>
      </w:r>
    </w:p>
    <w:p w14:paraId="7B627BD9"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Alkalmazni tudja a katasztrófavédelmi szaktevékenységekhez szükséges műszaki technikai eszközöket, rendszereket, mérőeszközöket, döntéselőkészítő informatikai szoftvereket és szakmai adatbázisokat.</w:t>
      </w:r>
    </w:p>
    <w:p w14:paraId="5FD45239" w14:textId="17DE5EC7" w:rsidR="00A35C8F" w:rsidRPr="00CC1F32" w:rsidRDefault="00A35C8F" w:rsidP="00A35C8F">
      <w:pPr>
        <w:pStyle w:val="Listaszerbekezds"/>
        <w:tabs>
          <w:tab w:val="left" w:pos="392"/>
        </w:tabs>
        <w:ind w:left="0"/>
        <w:jc w:val="both"/>
        <w:rPr>
          <w:rFonts w:ascii="Verdana" w:hAnsi="Verdana"/>
        </w:rPr>
      </w:pPr>
      <w:r w:rsidRPr="00CC1F32">
        <w:rPr>
          <w:rFonts w:ascii="Verdana" w:hAnsi="Verdana"/>
        </w:rPr>
        <w:t>- Képes az idegen nyelvű katasztrófavédelmi szakmai kifejezések megértésére és a szakirodalom munkája során történő felhasználására.</w:t>
      </w:r>
    </w:p>
    <w:p w14:paraId="48E6C146" w14:textId="5791711F" w:rsidR="00A35C8F" w:rsidRPr="00CC1F32" w:rsidRDefault="00A35C8F" w:rsidP="00A35C8F">
      <w:pPr>
        <w:pStyle w:val="Listaszerbekezds"/>
        <w:tabs>
          <w:tab w:val="left" w:pos="392"/>
        </w:tabs>
        <w:ind w:left="0"/>
        <w:jc w:val="both"/>
        <w:rPr>
          <w:rFonts w:ascii="Verdana" w:hAnsi="Verdana"/>
        </w:rPr>
      </w:pPr>
    </w:p>
    <w:p w14:paraId="5B37C6F4" w14:textId="77777777" w:rsidR="00A35C8F" w:rsidRPr="00CC1F32" w:rsidRDefault="00A35C8F" w:rsidP="00A35C8F">
      <w:pPr>
        <w:tabs>
          <w:tab w:val="left" w:pos="284"/>
        </w:tabs>
        <w:contextualSpacing/>
        <w:jc w:val="both"/>
        <w:rPr>
          <w:rFonts w:ascii="Verdana" w:hAnsi="Verdana"/>
          <w:b/>
          <w:sz w:val="20"/>
          <w:szCs w:val="20"/>
        </w:rPr>
      </w:pPr>
      <w:r w:rsidRPr="00CC1F32">
        <w:rPr>
          <w:rFonts w:ascii="Verdana" w:hAnsi="Verdana"/>
          <w:b/>
          <w:sz w:val="20"/>
          <w:szCs w:val="20"/>
        </w:rPr>
        <w:t>Attitűd:</w:t>
      </w:r>
    </w:p>
    <w:p w14:paraId="05D87867"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Nyitott a katasztrófavédelem területén megjelenő új nemzetközi és hazai módszertan és eljárás önálló elsajátítására.</w:t>
      </w:r>
    </w:p>
    <w:p w14:paraId="5C8FC143" w14:textId="4B84AA84" w:rsidR="00A35C8F" w:rsidRPr="00CC1F32" w:rsidRDefault="00A35C8F" w:rsidP="00A35C8F">
      <w:pPr>
        <w:tabs>
          <w:tab w:val="left" w:pos="284"/>
        </w:tabs>
        <w:contextualSpacing/>
        <w:jc w:val="both"/>
        <w:rPr>
          <w:rFonts w:ascii="Verdana" w:hAnsi="Verdana"/>
          <w:sz w:val="20"/>
          <w:szCs w:val="20"/>
        </w:rPr>
      </w:pPr>
      <w:r w:rsidRPr="00CC1F32">
        <w:rPr>
          <w:rFonts w:ascii="Verdana" w:hAnsi="Verdana"/>
          <w:sz w:val="20"/>
          <w:szCs w:val="20"/>
        </w:rPr>
        <w:t>- Motivált a katasztrófavédelemmel kapcsolatos szervező, előkészítő, operatív irányító feladatokra.</w:t>
      </w:r>
    </w:p>
    <w:p w14:paraId="3B8E62BE" w14:textId="77777777" w:rsidR="00A35C8F" w:rsidRPr="00CC1F32" w:rsidRDefault="00A35C8F" w:rsidP="00A35C8F">
      <w:pPr>
        <w:tabs>
          <w:tab w:val="left" w:pos="284"/>
        </w:tabs>
        <w:contextualSpacing/>
        <w:jc w:val="both"/>
        <w:rPr>
          <w:rFonts w:ascii="Verdana" w:hAnsi="Verdana"/>
          <w:sz w:val="20"/>
          <w:szCs w:val="20"/>
        </w:rPr>
      </w:pPr>
    </w:p>
    <w:p w14:paraId="7ADF7165" w14:textId="77777777" w:rsidR="00A35C8F" w:rsidRPr="00CC1F32" w:rsidRDefault="00A35C8F" w:rsidP="00A35C8F">
      <w:pPr>
        <w:tabs>
          <w:tab w:val="left" w:pos="284"/>
        </w:tabs>
        <w:contextualSpacing/>
        <w:jc w:val="both"/>
        <w:rPr>
          <w:rFonts w:ascii="Verdana" w:hAnsi="Verdana"/>
          <w:b/>
          <w:sz w:val="20"/>
          <w:szCs w:val="20"/>
        </w:rPr>
      </w:pPr>
      <w:r w:rsidRPr="00CC1F32">
        <w:rPr>
          <w:rFonts w:ascii="Verdana" w:hAnsi="Verdana"/>
          <w:b/>
          <w:sz w:val="20"/>
          <w:szCs w:val="20"/>
        </w:rPr>
        <w:t>Autonómia és felelősség:</w:t>
      </w:r>
    </w:p>
    <w:p w14:paraId="690E1CA3" w14:textId="77777777" w:rsidR="00A35C8F" w:rsidRPr="00CC1F32" w:rsidRDefault="00A35C8F" w:rsidP="00A35C8F">
      <w:pPr>
        <w:tabs>
          <w:tab w:val="left" w:pos="284"/>
        </w:tabs>
        <w:contextualSpacing/>
        <w:jc w:val="both"/>
        <w:rPr>
          <w:rFonts w:ascii="Verdana" w:hAnsi="Verdana"/>
          <w:sz w:val="20"/>
          <w:szCs w:val="20"/>
        </w:rPr>
      </w:pPr>
      <w:r w:rsidRPr="00CC1F32">
        <w:rPr>
          <w:rFonts w:ascii="Verdana" w:hAnsi="Verdana"/>
          <w:b/>
          <w:sz w:val="20"/>
          <w:szCs w:val="20"/>
        </w:rPr>
        <w:t xml:space="preserve">- </w:t>
      </w:r>
      <w:r w:rsidRPr="00CC1F32">
        <w:rPr>
          <w:rFonts w:ascii="Verdana" w:hAnsi="Verdana"/>
          <w:sz w:val="20"/>
          <w:szCs w:val="20"/>
        </w:rPr>
        <w:t>Felelősséget vállal a rábízott katasztrófavédelmi szakterületi feladatok tervezéséért, szervezéséért és végrehajtásáért.</w:t>
      </w:r>
    </w:p>
    <w:p w14:paraId="01AD922D" w14:textId="5D6D7740" w:rsidR="00A35C8F" w:rsidRPr="00CC1F32" w:rsidRDefault="00A35C8F" w:rsidP="00A35C8F">
      <w:pPr>
        <w:pStyle w:val="Listaszerbekezds"/>
        <w:tabs>
          <w:tab w:val="left" w:pos="392"/>
        </w:tabs>
        <w:ind w:left="0"/>
        <w:jc w:val="both"/>
        <w:rPr>
          <w:rFonts w:ascii="Verdana" w:hAnsi="Verdana"/>
        </w:rPr>
      </w:pPr>
      <w:r w:rsidRPr="00CC1F32">
        <w:rPr>
          <w:rFonts w:ascii="Verdana" w:hAnsi="Verdana"/>
        </w:rPr>
        <w:t>- A katasztrófavédelmi szaktevékenységében hozott döntéséért és mulasztásaiért felelősséget vállal.</w:t>
      </w:r>
    </w:p>
    <w:p w14:paraId="176F2796" w14:textId="77777777" w:rsidR="00B2737D" w:rsidRPr="00CC1F32" w:rsidRDefault="00B2737D" w:rsidP="00B2737D">
      <w:pPr>
        <w:spacing w:after="20" w:line="240" w:lineRule="auto"/>
        <w:jc w:val="both"/>
        <w:rPr>
          <w:rFonts w:ascii="Verdana" w:eastAsia="Times New Roman" w:hAnsi="Verdana" w:cs="Times New Roman"/>
          <w:color w:val="000000"/>
          <w:sz w:val="20"/>
          <w:szCs w:val="20"/>
          <w:lang w:eastAsia="hu-HU"/>
        </w:rPr>
      </w:pPr>
    </w:p>
    <w:p w14:paraId="5E9E38DA" w14:textId="2325F50A" w:rsidR="00AD0E8D" w:rsidRPr="00CC1F32" w:rsidRDefault="00AD0E8D" w:rsidP="00AD0E8D">
      <w:pPr>
        <w:spacing w:after="20" w:line="240" w:lineRule="auto"/>
        <w:jc w:val="both"/>
        <w:rPr>
          <w:rFonts w:ascii="Verdana" w:eastAsia="Times New Roman" w:hAnsi="Verdana" w:cs="Times New Roman"/>
          <w:b/>
          <w:color w:val="000000"/>
          <w:sz w:val="20"/>
          <w:szCs w:val="20"/>
          <w:lang w:eastAsia="hu-HU"/>
        </w:rPr>
      </w:pPr>
      <w:r w:rsidRPr="00CC1F32">
        <w:rPr>
          <w:rFonts w:ascii="Verdana" w:eastAsia="Times New Roman" w:hAnsi="Verdana" w:cs="Times New Roman"/>
          <w:b/>
          <w:color w:val="000000"/>
          <w:sz w:val="20"/>
          <w:szCs w:val="20"/>
          <w:lang w:eastAsia="hu-HU"/>
        </w:rPr>
        <w:t>6.1.4</w:t>
      </w:r>
      <w:r w:rsidR="00B2737D" w:rsidRPr="00CC1F32">
        <w:rPr>
          <w:rFonts w:ascii="Verdana" w:eastAsia="Times New Roman" w:hAnsi="Verdana" w:cs="Times New Roman"/>
          <w:b/>
          <w:color w:val="000000"/>
          <w:sz w:val="20"/>
          <w:szCs w:val="20"/>
          <w:lang w:eastAsia="hu-HU"/>
        </w:rPr>
        <w:t xml:space="preserve">. </w:t>
      </w:r>
      <w:r w:rsidR="00A80B85" w:rsidRPr="00CC1F32">
        <w:rPr>
          <w:rFonts w:ascii="Verdana" w:eastAsia="Times New Roman" w:hAnsi="Verdana" w:cs="Times New Roman"/>
          <w:b/>
          <w:color w:val="000000"/>
          <w:sz w:val="20"/>
          <w:szCs w:val="20"/>
          <w:lang w:eastAsia="hu-HU"/>
        </w:rPr>
        <w:t>A</w:t>
      </w:r>
      <w:r w:rsidR="000E00F5" w:rsidRPr="00CC1F32">
        <w:rPr>
          <w:rFonts w:ascii="Verdana" w:eastAsia="Times New Roman" w:hAnsi="Verdana" w:cs="Times New Roman"/>
          <w:b/>
          <w:color w:val="000000"/>
          <w:sz w:val="20"/>
          <w:szCs w:val="20"/>
          <w:lang w:eastAsia="hu-HU"/>
        </w:rPr>
        <w:t>z</w:t>
      </w:r>
      <w:r w:rsidR="00A80B85" w:rsidRPr="00CC1F32">
        <w:rPr>
          <w:rFonts w:ascii="Verdana" w:eastAsia="Times New Roman" w:hAnsi="Verdana" w:cs="Times New Roman"/>
          <w:b/>
          <w:color w:val="000000"/>
          <w:sz w:val="20"/>
          <w:szCs w:val="20"/>
          <w:lang w:eastAsia="hu-HU"/>
        </w:rPr>
        <w:t xml:space="preserve"> </w:t>
      </w:r>
      <w:r w:rsidR="000E00F5" w:rsidRPr="00CC1F32">
        <w:rPr>
          <w:rFonts w:ascii="Verdana" w:eastAsia="Times New Roman" w:hAnsi="Verdana" w:cs="Times New Roman"/>
          <w:b/>
          <w:color w:val="000000"/>
          <w:sz w:val="20"/>
          <w:szCs w:val="20"/>
          <w:lang w:eastAsia="hu-HU"/>
        </w:rPr>
        <w:t>elsajátítandó szakirányú kompetenciák</w:t>
      </w:r>
      <w:r w:rsidRPr="00CC1F32">
        <w:rPr>
          <w:rFonts w:ascii="Verdana" w:eastAsia="Times New Roman" w:hAnsi="Verdana" w:cs="Times New Roman"/>
          <w:b/>
          <w:color w:val="000000"/>
          <w:sz w:val="20"/>
          <w:szCs w:val="20"/>
          <w:lang w:eastAsia="hu-HU"/>
        </w:rPr>
        <w:t>:</w:t>
      </w:r>
    </w:p>
    <w:p w14:paraId="02BFCFEC" w14:textId="13983A3F" w:rsidR="00AD0E8D" w:rsidRPr="00CC1F32" w:rsidRDefault="00AD0E8D" w:rsidP="00AD0E8D">
      <w:pPr>
        <w:spacing w:after="20" w:line="240" w:lineRule="auto"/>
        <w:jc w:val="both"/>
        <w:rPr>
          <w:rFonts w:ascii="Verdana" w:eastAsia="Times New Roman" w:hAnsi="Verdana" w:cs="Times New Roman"/>
          <w:b/>
          <w:color w:val="000000"/>
          <w:sz w:val="20"/>
          <w:szCs w:val="20"/>
          <w:lang w:eastAsia="hu-HU"/>
        </w:rPr>
      </w:pPr>
    </w:p>
    <w:p w14:paraId="2A2977A5" w14:textId="3D42CF8C" w:rsidR="00AD0E8D" w:rsidRPr="00CC1F32" w:rsidRDefault="00AD0E8D" w:rsidP="00AD0E8D">
      <w:pPr>
        <w:tabs>
          <w:tab w:val="left" w:pos="284"/>
        </w:tabs>
        <w:contextualSpacing/>
        <w:jc w:val="both"/>
        <w:rPr>
          <w:rFonts w:ascii="Verdana" w:hAnsi="Verdana"/>
          <w:b/>
          <w:sz w:val="20"/>
          <w:szCs w:val="20"/>
        </w:rPr>
      </w:pPr>
      <w:r w:rsidRPr="00CC1F32">
        <w:rPr>
          <w:rFonts w:ascii="Verdana" w:eastAsia="Times New Roman" w:hAnsi="Verdana" w:cs="Times New Roman"/>
          <w:b/>
          <w:color w:val="000000"/>
          <w:sz w:val="20"/>
          <w:szCs w:val="20"/>
          <w:lang w:eastAsia="hu-HU"/>
        </w:rPr>
        <w:t xml:space="preserve">6.1.4.1. </w:t>
      </w:r>
      <w:r w:rsidR="009B61D4" w:rsidRPr="00CC1F32">
        <w:rPr>
          <w:rFonts w:ascii="Verdana" w:hAnsi="Verdana"/>
          <w:b/>
          <w:sz w:val="20"/>
          <w:szCs w:val="20"/>
        </w:rPr>
        <w:t>katasztrófavédelmi műveleti szakirányon</w:t>
      </w:r>
    </w:p>
    <w:p w14:paraId="44582189" w14:textId="77777777" w:rsidR="00AD0E8D" w:rsidRPr="00CC1F32" w:rsidRDefault="00AD0E8D" w:rsidP="00AD0E8D">
      <w:pPr>
        <w:tabs>
          <w:tab w:val="left" w:pos="284"/>
        </w:tabs>
        <w:contextualSpacing/>
        <w:jc w:val="both"/>
        <w:rPr>
          <w:rFonts w:ascii="Verdana" w:hAnsi="Verdana"/>
          <w:b/>
          <w:sz w:val="20"/>
          <w:szCs w:val="20"/>
        </w:rPr>
      </w:pPr>
    </w:p>
    <w:p w14:paraId="13DFC45E" w14:textId="686A2694" w:rsidR="00AD0E8D" w:rsidRPr="00CC1F32" w:rsidRDefault="00AD0E8D" w:rsidP="00AD0E8D">
      <w:pPr>
        <w:tabs>
          <w:tab w:val="left" w:pos="284"/>
        </w:tabs>
        <w:contextualSpacing/>
        <w:jc w:val="both"/>
        <w:rPr>
          <w:rFonts w:ascii="Verdana" w:hAnsi="Verdana"/>
          <w:b/>
          <w:sz w:val="20"/>
          <w:szCs w:val="20"/>
        </w:rPr>
      </w:pPr>
      <w:r w:rsidRPr="00CC1F32">
        <w:rPr>
          <w:rFonts w:ascii="Verdana" w:hAnsi="Verdana"/>
          <w:b/>
          <w:sz w:val="20"/>
          <w:szCs w:val="20"/>
        </w:rPr>
        <w:t>Tudás:</w:t>
      </w:r>
    </w:p>
    <w:p w14:paraId="3A2652E8"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b/>
          <w:sz w:val="20"/>
          <w:szCs w:val="20"/>
        </w:rPr>
        <w:t xml:space="preserve">- </w:t>
      </w:r>
      <w:r w:rsidRPr="00CC1F32">
        <w:rPr>
          <w:rFonts w:ascii="Verdana" w:hAnsi="Verdana"/>
          <w:sz w:val="20"/>
          <w:szCs w:val="20"/>
        </w:rPr>
        <w:t>Mélyrehatóan ismeri a különböző katasztrófák elleni védekezésre vonatkozó komplex elméleti feladatokat és a lakosság védelme gyakorlati végrehajtásának módjait, módszereit.</w:t>
      </w:r>
    </w:p>
    <w:p w14:paraId="6B475E01"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Átfogóan ismeri a polgári védelemre vonatkozó jogi szabályozók és az abban foglalt feladatok körét.</w:t>
      </w:r>
    </w:p>
    <w:p w14:paraId="5C9ACE32" w14:textId="2BEE3065" w:rsidR="00AD0E8D"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lastRenderedPageBreak/>
        <w:t>- Megfelelő elméleti ismeretekkel rendelkezik a katasztrófák elleni védekezés nemzetközi kapcsolatrendszeréről, valamint a védekezésben résztvevő szervezetek tevékenységéről, a szervezetek közötti koordináció gyakorlati végrehajtásáról.</w:t>
      </w:r>
    </w:p>
    <w:p w14:paraId="41EBE759" w14:textId="77777777" w:rsidR="00AD0E8D" w:rsidRPr="00CC1F32" w:rsidRDefault="00AD0E8D" w:rsidP="00AD0E8D">
      <w:pPr>
        <w:tabs>
          <w:tab w:val="left" w:pos="284"/>
        </w:tabs>
        <w:contextualSpacing/>
        <w:jc w:val="both"/>
        <w:rPr>
          <w:rFonts w:ascii="Verdana" w:hAnsi="Verdana"/>
          <w:sz w:val="20"/>
          <w:szCs w:val="20"/>
        </w:rPr>
      </w:pPr>
    </w:p>
    <w:p w14:paraId="39E547B4" w14:textId="0EC5BC05" w:rsidR="00AD0E8D" w:rsidRPr="00CC1F32" w:rsidRDefault="00AD0E8D" w:rsidP="00AD0E8D">
      <w:pPr>
        <w:tabs>
          <w:tab w:val="left" w:pos="284"/>
        </w:tabs>
        <w:contextualSpacing/>
        <w:jc w:val="both"/>
        <w:rPr>
          <w:rFonts w:ascii="Verdana" w:hAnsi="Verdana"/>
          <w:b/>
          <w:sz w:val="20"/>
          <w:szCs w:val="20"/>
        </w:rPr>
      </w:pPr>
      <w:r w:rsidRPr="00CC1F32">
        <w:rPr>
          <w:rFonts w:ascii="Verdana" w:hAnsi="Verdana"/>
          <w:b/>
          <w:sz w:val="20"/>
          <w:szCs w:val="20"/>
        </w:rPr>
        <w:t>Képesség:</w:t>
      </w:r>
    </w:p>
    <w:p w14:paraId="30AF8DDC"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katasztrófák elleni védekezésben szervezési, koordinációs feladatokat ellátni.</w:t>
      </w:r>
    </w:p>
    <w:p w14:paraId="59E1EFA3"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lakosság komplex védelmének megtervezésére, a polgári védelmi szervezetek létrehozására és működtetésük során részfeladatok ellátására, valamint a védekezés feladatrendszere egyes elemeinek önálló irányítására.</w:t>
      </w:r>
    </w:p>
    <w:p w14:paraId="5411D414" w14:textId="4BB31B54" w:rsidR="00AD0E8D"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katasztrófa-megelőzés, a védekezés és a helyreállítás feladatrendszerének összekapcsolódására, az e feladatokban közreműködő közigazgatási szervek tevékenységének összehangolására.</w:t>
      </w:r>
      <w:r w:rsidR="00AD0E8D" w:rsidRPr="00CC1F32">
        <w:rPr>
          <w:rFonts w:ascii="Verdana" w:hAnsi="Verdana"/>
          <w:sz w:val="20"/>
          <w:szCs w:val="20"/>
        </w:rPr>
        <w:t xml:space="preserve"> </w:t>
      </w:r>
    </w:p>
    <w:p w14:paraId="4B01ECD7" w14:textId="77777777" w:rsidR="00AD0E8D" w:rsidRPr="00CC1F32" w:rsidRDefault="00AD0E8D" w:rsidP="00AD0E8D">
      <w:pPr>
        <w:tabs>
          <w:tab w:val="left" w:pos="284"/>
        </w:tabs>
        <w:contextualSpacing/>
        <w:jc w:val="both"/>
        <w:rPr>
          <w:rFonts w:ascii="Verdana" w:hAnsi="Verdana"/>
          <w:sz w:val="20"/>
          <w:szCs w:val="20"/>
        </w:rPr>
      </w:pPr>
    </w:p>
    <w:p w14:paraId="23E7CB53" w14:textId="3D07D69E" w:rsidR="00AD0E8D" w:rsidRPr="00CC1F32" w:rsidRDefault="00AD0E8D" w:rsidP="00AD0E8D">
      <w:pPr>
        <w:tabs>
          <w:tab w:val="left" w:pos="284"/>
        </w:tabs>
        <w:contextualSpacing/>
        <w:jc w:val="both"/>
        <w:rPr>
          <w:rFonts w:ascii="Verdana" w:hAnsi="Verdana"/>
          <w:b/>
          <w:sz w:val="20"/>
          <w:szCs w:val="20"/>
        </w:rPr>
      </w:pPr>
      <w:r w:rsidRPr="00CC1F32">
        <w:rPr>
          <w:rFonts w:ascii="Verdana" w:hAnsi="Verdana"/>
          <w:b/>
          <w:sz w:val="20"/>
          <w:szCs w:val="20"/>
        </w:rPr>
        <w:t>Attitűd:</w:t>
      </w:r>
    </w:p>
    <w:p w14:paraId="0B9BCD61"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A katasztrófavédelmi feladatrendszer végrehajtása során törekszik a megelőzésre, védekezésre és a helyreállításra vonatkozó ismeretek magas színvonalú ellátására.</w:t>
      </w:r>
    </w:p>
    <w:p w14:paraId="0E6FF31E" w14:textId="7322B63C" w:rsidR="00AD0E8D"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Saját maga motivált és motiválja a katasztrófák káros hatásai elleni védekezésben résztvevőket az emberi élet, egészség és vagyon biztonsága maximális megteremtésére.</w:t>
      </w:r>
    </w:p>
    <w:p w14:paraId="184F9D21" w14:textId="77777777" w:rsidR="00AD0E8D" w:rsidRPr="00CC1F32" w:rsidRDefault="00AD0E8D" w:rsidP="00AD0E8D">
      <w:pPr>
        <w:tabs>
          <w:tab w:val="left" w:pos="284"/>
        </w:tabs>
        <w:contextualSpacing/>
        <w:jc w:val="both"/>
        <w:rPr>
          <w:rFonts w:ascii="Verdana" w:hAnsi="Verdana"/>
          <w:sz w:val="20"/>
          <w:szCs w:val="20"/>
        </w:rPr>
      </w:pPr>
    </w:p>
    <w:p w14:paraId="77CE6FB5" w14:textId="38919CE4" w:rsidR="00AD0E8D" w:rsidRPr="00CC1F32" w:rsidRDefault="00AD0E8D" w:rsidP="00AD0E8D">
      <w:pPr>
        <w:tabs>
          <w:tab w:val="left" w:pos="284"/>
        </w:tabs>
        <w:contextualSpacing/>
        <w:jc w:val="both"/>
        <w:rPr>
          <w:rFonts w:ascii="Verdana" w:hAnsi="Verdana"/>
          <w:b/>
          <w:sz w:val="20"/>
          <w:szCs w:val="20"/>
        </w:rPr>
      </w:pPr>
      <w:r w:rsidRPr="00CC1F32">
        <w:rPr>
          <w:rFonts w:ascii="Verdana" w:hAnsi="Verdana"/>
          <w:b/>
          <w:sz w:val="20"/>
          <w:szCs w:val="20"/>
        </w:rPr>
        <w:t xml:space="preserve">Autonómia és felelősség: </w:t>
      </w:r>
    </w:p>
    <w:p w14:paraId="3042F15C"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Beosztottjait, a polgári védelmi alegységek tagjait, a közbiztonsági referenseket és a védekezésben résztvevőket a védekezési új ismeretek megismerésére és alkalmazásukra inspirálja.</w:t>
      </w:r>
    </w:p>
    <w:p w14:paraId="51FF4E7E" w14:textId="13321238" w:rsidR="00AD0E8D" w:rsidRPr="00CC1F32" w:rsidRDefault="009B61D4" w:rsidP="009B61D4">
      <w:pPr>
        <w:spacing w:after="20" w:line="240" w:lineRule="auto"/>
        <w:jc w:val="both"/>
        <w:rPr>
          <w:rFonts w:ascii="Verdana" w:eastAsia="Times New Roman" w:hAnsi="Verdana" w:cs="Times New Roman"/>
          <w:b/>
          <w:color w:val="000000"/>
          <w:sz w:val="20"/>
          <w:szCs w:val="20"/>
          <w:lang w:eastAsia="hu-HU"/>
        </w:rPr>
      </w:pPr>
      <w:r w:rsidRPr="00CC1F32">
        <w:rPr>
          <w:rFonts w:ascii="Verdana" w:hAnsi="Verdana"/>
          <w:sz w:val="20"/>
          <w:szCs w:val="20"/>
        </w:rPr>
        <w:t>- A katasztrófavédelmi feladatok végrehajtását nagy önállósággal hajtja és hajtatja végre a komplexitás szem előtt tartásával.</w:t>
      </w:r>
    </w:p>
    <w:p w14:paraId="212ECE2E" w14:textId="78392DEF" w:rsidR="00AD0E8D" w:rsidRPr="00CC1F32" w:rsidRDefault="00AD0E8D" w:rsidP="00AD0E8D">
      <w:pPr>
        <w:spacing w:after="20" w:line="240" w:lineRule="auto"/>
        <w:jc w:val="both"/>
        <w:rPr>
          <w:rFonts w:ascii="Verdana" w:eastAsia="Times New Roman" w:hAnsi="Verdana" w:cs="Times New Roman"/>
          <w:b/>
          <w:color w:val="000000"/>
          <w:sz w:val="20"/>
          <w:szCs w:val="20"/>
          <w:lang w:eastAsia="hu-HU"/>
        </w:rPr>
      </w:pPr>
    </w:p>
    <w:p w14:paraId="29B7AB7B" w14:textId="20535CEA" w:rsidR="00C40949" w:rsidRPr="00CC1F32" w:rsidRDefault="00C40949" w:rsidP="00C40949">
      <w:pPr>
        <w:tabs>
          <w:tab w:val="left" w:pos="284"/>
        </w:tabs>
        <w:contextualSpacing/>
        <w:jc w:val="both"/>
        <w:rPr>
          <w:rFonts w:ascii="Verdana" w:hAnsi="Verdana"/>
          <w:b/>
          <w:sz w:val="20"/>
          <w:szCs w:val="20"/>
        </w:rPr>
      </w:pPr>
      <w:r w:rsidRPr="00CC1F32">
        <w:rPr>
          <w:rFonts w:ascii="Verdana" w:eastAsia="Times New Roman" w:hAnsi="Verdana" w:cs="Times New Roman"/>
          <w:b/>
          <w:color w:val="000000"/>
          <w:sz w:val="20"/>
          <w:szCs w:val="20"/>
          <w:lang w:eastAsia="hu-HU"/>
        </w:rPr>
        <w:t xml:space="preserve">6.1.4.2. </w:t>
      </w:r>
      <w:r w:rsidR="009B61D4" w:rsidRPr="00CC1F32">
        <w:rPr>
          <w:rFonts w:ascii="Verdana" w:hAnsi="Verdana"/>
          <w:b/>
          <w:sz w:val="20"/>
          <w:szCs w:val="20"/>
        </w:rPr>
        <w:t>tűzvédelmi és mentésirányítási szakirányon</w:t>
      </w:r>
    </w:p>
    <w:p w14:paraId="6CF1ED85" w14:textId="77777777" w:rsidR="00C40949" w:rsidRPr="00CC1F32" w:rsidRDefault="00C40949" w:rsidP="00C40949">
      <w:pPr>
        <w:tabs>
          <w:tab w:val="left" w:pos="284"/>
        </w:tabs>
        <w:contextualSpacing/>
        <w:jc w:val="both"/>
        <w:rPr>
          <w:rFonts w:ascii="Verdana" w:hAnsi="Verdana"/>
          <w:b/>
          <w:sz w:val="20"/>
          <w:szCs w:val="20"/>
        </w:rPr>
      </w:pPr>
    </w:p>
    <w:p w14:paraId="063A4EA6" w14:textId="5D822141"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Tudás:</w:t>
      </w:r>
    </w:p>
    <w:p w14:paraId="7021773B"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Magas szinten ismeri a katasztrófavédelmi és tűzvédelmi jogszabályokban, szabványokban és hatósági előírásokban foglaltakat és azok gyakorlati alkalmazását, eljárási és eszközrendszerét.</w:t>
      </w:r>
    </w:p>
    <w:p w14:paraId="4EE8000E"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Széles körű ismeretekkel rendelkezik a tűzmegelőzési, tűzoltási és kárelhárítási, valamint tűzvizsgálattal kapcsolatos hatósági eljárási rend területén.</w:t>
      </w:r>
    </w:p>
    <w:p w14:paraId="2D58D10E" w14:textId="3556E909" w:rsidR="00C40949"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Magas szinten ismeri a katasztrófavédelemi beavatkozások szakmai fogásait és a mentő tűzvédelem taktikai eljárásait.</w:t>
      </w:r>
    </w:p>
    <w:p w14:paraId="518B342B" w14:textId="77777777" w:rsidR="00C40949" w:rsidRPr="00CC1F32" w:rsidRDefault="00C40949" w:rsidP="00C40949">
      <w:pPr>
        <w:tabs>
          <w:tab w:val="left" w:pos="284"/>
        </w:tabs>
        <w:contextualSpacing/>
        <w:jc w:val="both"/>
        <w:rPr>
          <w:rFonts w:ascii="Verdana" w:hAnsi="Verdana"/>
          <w:sz w:val="20"/>
          <w:szCs w:val="20"/>
        </w:rPr>
      </w:pPr>
    </w:p>
    <w:p w14:paraId="4358C2EE" w14:textId="0F1F7B41"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Képesség:</w:t>
      </w:r>
    </w:p>
    <w:p w14:paraId="2D62843E"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katasztrófavédelmi és tűzvédelmi hatósági tevékenység ellátására.</w:t>
      </w:r>
    </w:p>
    <w:p w14:paraId="37781CB6"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tűzoltási, műszaki mentési és elsődleges katasztrófa-elhárítási feladatokkal kapcsolatos vezetői feladatok ellátására.</w:t>
      </w:r>
    </w:p>
    <w:p w14:paraId="15F231F6"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tűzvizsgálati cselekmények lefolytatására.</w:t>
      </w:r>
    </w:p>
    <w:p w14:paraId="1733FA9E" w14:textId="0773548E" w:rsidR="00C40949"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az önkormányzati és a létesítményi tűzoltóságok, tűzvédelmi szervezetek szakmai irányítására.</w:t>
      </w:r>
    </w:p>
    <w:p w14:paraId="29952341" w14:textId="77777777" w:rsidR="00C40949" w:rsidRPr="00CC1F32" w:rsidRDefault="00C40949" w:rsidP="00C40949">
      <w:pPr>
        <w:tabs>
          <w:tab w:val="left" w:pos="284"/>
        </w:tabs>
        <w:contextualSpacing/>
        <w:jc w:val="both"/>
        <w:rPr>
          <w:rFonts w:ascii="Verdana" w:hAnsi="Verdana"/>
          <w:sz w:val="20"/>
          <w:szCs w:val="20"/>
        </w:rPr>
      </w:pPr>
    </w:p>
    <w:p w14:paraId="4022459B" w14:textId="79DD9614"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 xml:space="preserve">Attitűd: </w:t>
      </w:r>
    </w:p>
    <w:p w14:paraId="01DFE691"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Magáénak érzi a tűz elleni védekezésről, a műszaki mentésről és a tűzoltóságról szóló jogszabályokban és az azokhoz kapcsolódó irányítási és belső normatívákban foglaltakat.</w:t>
      </w:r>
    </w:p>
    <w:p w14:paraId="059CFEA1"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Azonosul a katasztrófavédelmi, tűzvédelmi hatósági, szakhatósági, valamint a mentő tűzvédelmi és a tűzvizsgálati feladatokra vonatkozó jogszabályokban, szabványokban foglaltakkal, azok gyakorlati alkalmazásának rendjével.</w:t>
      </w:r>
    </w:p>
    <w:p w14:paraId="72E11192"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Motivált a tűzoltással, műszaki mentéssel kapcsolatos szervező, előkészítő, operatív irányító és értékelő feladatokra.</w:t>
      </w:r>
    </w:p>
    <w:p w14:paraId="44D3869C" w14:textId="3F6C0FE1" w:rsidR="009B61D4" w:rsidRPr="00CC1F32" w:rsidRDefault="009B61D4" w:rsidP="009B61D4">
      <w:pPr>
        <w:tabs>
          <w:tab w:val="left" w:pos="284"/>
        </w:tabs>
        <w:contextualSpacing/>
        <w:jc w:val="both"/>
        <w:rPr>
          <w:rFonts w:ascii="Verdana" w:hAnsi="Verdana"/>
          <w:b/>
          <w:sz w:val="20"/>
          <w:szCs w:val="20"/>
        </w:rPr>
      </w:pPr>
      <w:r w:rsidRPr="00CC1F32">
        <w:rPr>
          <w:rFonts w:ascii="Verdana" w:hAnsi="Verdana"/>
          <w:sz w:val="20"/>
          <w:szCs w:val="20"/>
        </w:rPr>
        <w:lastRenderedPageBreak/>
        <w:t>- Nyitott a tűzoltásban, műszaki mentésben és az elsődleges katasztrófa-elhárításban a társszervekkel történő együttműködésre.</w:t>
      </w:r>
    </w:p>
    <w:p w14:paraId="0CFA22B2" w14:textId="77777777" w:rsidR="00C40949" w:rsidRPr="00CC1F32" w:rsidRDefault="00C40949" w:rsidP="00C40949">
      <w:pPr>
        <w:tabs>
          <w:tab w:val="left" w:pos="284"/>
        </w:tabs>
        <w:contextualSpacing/>
        <w:jc w:val="both"/>
        <w:rPr>
          <w:rFonts w:ascii="Verdana" w:hAnsi="Verdana"/>
          <w:b/>
          <w:sz w:val="20"/>
          <w:szCs w:val="20"/>
        </w:rPr>
      </w:pPr>
    </w:p>
    <w:p w14:paraId="7DD52CB6" w14:textId="32C4907C"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 xml:space="preserve">Autonómia és felelősség: </w:t>
      </w:r>
    </w:p>
    <w:p w14:paraId="669A13B5"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Tudása és a vezetői útmutatás alapján részt vesz a katasztrófavédelmi beavatkozói tevékenységekben, a tűzvédelmi és mentésirányítási feladatok megtervezésében, részfeladatok vezetőként történő végrehajtásában.</w:t>
      </w:r>
    </w:p>
    <w:p w14:paraId="3FF2FE91"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Felelősséget vállal tűzvédelmi szakmai munkájának eredményeiért.</w:t>
      </w:r>
    </w:p>
    <w:p w14:paraId="799F129D" w14:textId="681CC528" w:rsidR="009B61D4" w:rsidRPr="00CC1F32" w:rsidRDefault="009B61D4" w:rsidP="009B61D4">
      <w:pPr>
        <w:tabs>
          <w:tab w:val="left" w:pos="284"/>
        </w:tabs>
        <w:contextualSpacing/>
        <w:jc w:val="both"/>
        <w:rPr>
          <w:rFonts w:ascii="Verdana" w:hAnsi="Verdana"/>
          <w:b/>
          <w:sz w:val="20"/>
          <w:szCs w:val="20"/>
        </w:rPr>
      </w:pPr>
      <w:r w:rsidRPr="00CC1F32">
        <w:rPr>
          <w:rFonts w:ascii="Verdana" w:hAnsi="Verdana"/>
          <w:sz w:val="20"/>
          <w:szCs w:val="20"/>
        </w:rPr>
        <w:t>- Felelősséggel tartozik a tűzvédelmi és mentésirányítási tevékenységben résztvevő beosztottjai iránt.</w:t>
      </w:r>
    </w:p>
    <w:p w14:paraId="76214769" w14:textId="77777777" w:rsidR="00C40949" w:rsidRPr="00CC1F32" w:rsidRDefault="00C40949" w:rsidP="00C40949">
      <w:pPr>
        <w:tabs>
          <w:tab w:val="left" w:pos="284"/>
        </w:tabs>
        <w:contextualSpacing/>
        <w:jc w:val="both"/>
        <w:rPr>
          <w:rFonts w:ascii="Verdana" w:hAnsi="Verdana"/>
          <w:sz w:val="20"/>
          <w:szCs w:val="20"/>
        </w:rPr>
      </w:pPr>
    </w:p>
    <w:p w14:paraId="75BD8CBD" w14:textId="70FE592D"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 xml:space="preserve">6.1.4.3. </w:t>
      </w:r>
      <w:r w:rsidR="009B61D4" w:rsidRPr="00CC1F32">
        <w:rPr>
          <w:rFonts w:ascii="Verdana" w:hAnsi="Verdana"/>
          <w:b/>
          <w:sz w:val="20"/>
          <w:szCs w:val="20"/>
        </w:rPr>
        <w:t>iparbiztonsági szakirányon</w:t>
      </w:r>
    </w:p>
    <w:p w14:paraId="008D76BE" w14:textId="77777777" w:rsidR="00C40949" w:rsidRPr="00CC1F32" w:rsidRDefault="00C40949" w:rsidP="00C40949">
      <w:pPr>
        <w:tabs>
          <w:tab w:val="left" w:pos="284"/>
        </w:tabs>
        <w:contextualSpacing/>
        <w:jc w:val="both"/>
        <w:rPr>
          <w:rFonts w:ascii="Verdana" w:hAnsi="Verdana"/>
          <w:b/>
          <w:sz w:val="20"/>
          <w:szCs w:val="20"/>
        </w:rPr>
      </w:pPr>
    </w:p>
    <w:p w14:paraId="03CD29C5" w14:textId="4E10FD76"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Tudás:</w:t>
      </w:r>
    </w:p>
    <w:p w14:paraId="6633D200"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Magas szinten ismeri a veszélyes anyagokkal foglalkozó üzemek létesítésére, működésére vonatkozó jogszabályokban és hatósági előírásokban foglaltakat és azok gyakorlati alkalmazási eljárási és eszközrendszerét.</w:t>
      </w:r>
    </w:p>
    <w:p w14:paraId="6D0C39A4"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Széles körű ismeretekkel rendelkezik a veszélyes anyagok különféle szállítási módozataival kapcsolatos jogszabályi és hatósági előírások, az ezekre vonatkozó hatósági eljárási rend területén.</w:t>
      </w:r>
    </w:p>
    <w:p w14:paraId="090C3B26"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Beható ismeretekkel rendelkezik a kritikus infrastruktúrákkal összefüggő hazai és nemzetközi szabályozások alkalmazása területén, különös tekintettel a létfontosságú rendszerelemek működési rendjét meghatározó biztonsági követelményrendszerek vonatkozásában.</w:t>
      </w:r>
    </w:p>
    <w:p w14:paraId="2FF4891E" w14:textId="3545C9F1" w:rsidR="00C40949"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Mélyrehatóan ismeri a veszélyes anyagokkal kapcsolatos közlekedési és ipari káresemények elleni védekezésre, valamint a nukleáris baleset-elhárításra vonatkozó eljárás és eszközrendszer alkalmazását.</w:t>
      </w:r>
    </w:p>
    <w:p w14:paraId="66E7B8A7" w14:textId="17D54763" w:rsidR="00C40949" w:rsidRPr="00CC1F32" w:rsidRDefault="00C40949" w:rsidP="00C40949">
      <w:pPr>
        <w:tabs>
          <w:tab w:val="left" w:pos="284"/>
        </w:tabs>
        <w:contextualSpacing/>
        <w:jc w:val="both"/>
        <w:rPr>
          <w:rFonts w:ascii="Verdana" w:hAnsi="Verdana"/>
          <w:sz w:val="20"/>
          <w:szCs w:val="20"/>
        </w:rPr>
      </w:pPr>
    </w:p>
    <w:p w14:paraId="62A3DDE5" w14:textId="3536F156"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Képesség:</w:t>
      </w:r>
    </w:p>
    <w:p w14:paraId="14679431"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veszélyes anyaggal foglalkozó üzemekkel összefüggő iparbiztonsági hatósági és üzemeltetői biztonsági feladatok ellátására.</w:t>
      </w:r>
    </w:p>
    <w:p w14:paraId="64ACD20C"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veszélyes áruk szállításával kapcsolatos hatósági ellenőrzési és szankcionálási tevékenység végzésére.</w:t>
      </w:r>
    </w:p>
    <w:p w14:paraId="550303AE"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az iparbiztonsággal összefüggő védelmi tervek elkészítésére, dokumentációjának és alkalmazásának ellenőrzésére, valamint kockázatcsökkentő intézkedések előírására.</w:t>
      </w:r>
    </w:p>
    <w:p w14:paraId="6FB10492"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veszélyes anyagokkal és áruval, illetve nukleáris létesítménnyel kapcsolatos káresemények elhárítását és felszámolását érintő szakértői feladatok végrehajtására és az együttműködő szervek szakmai koordinációjára.</w:t>
      </w:r>
    </w:p>
    <w:p w14:paraId="446BBB52" w14:textId="7509577C" w:rsidR="00C40949"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Képes a kritikus infrastruktúrák védelméből adódó katasztrófavédelmi hatósági és szakmai feladatok tervezésére és végrehajtására.</w:t>
      </w:r>
      <w:r w:rsidR="00C40949" w:rsidRPr="00CC1F32">
        <w:rPr>
          <w:rFonts w:ascii="Verdana" w:hAnsi="Verdana"/>
          <w:sz w:val="20"/>
          <w:szCs w:val="20"/>
        </w:rPr>
        <w:t xml:space="preserve"> </w:t>
      </w:r>
    </w:p>
    <w:p w14:paraId="30C1544D" w14:textId="77777777" w:rsidR="00C40949" w:rsidRPr="00CC1F32" w:rsidRDefault="00C40949" w:rsidP="00C40949">
      <w:pPr>
        <w:tabs>
          <w:tab w:val="left" w:pos="284"/>
        </w:tabs>
        <w:contextualSpacing/>
        <w:jc w:val="both"/>
        <w:rPr>
          <w:rFonts w:ascii="Verdana" w:hAnsi="Verdana"/>
          <w:sz w:val="20"/>
          <w:szCs w:val="20"/>
        </w:rPr>
      </w:pPr>
    </w:p>
    <w:p w14:paraId="73FE0BF5" w14:textId="5B1C5DFD"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 xml:space="preserve">Attitűd: </w:t>
      </w:r>
    </w:p>
    <w:p w14:paraId="62D0AF8A"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Együttműködési készség jellemzi a hatósági engedélyezési, felügyeleti, ellenőrzési és balesetelhárítási feladatok végrehajtásában részt vevő hatósági és üzemeltetői szervezetekkel.</w:t>
      </w:r>
    </w:p>
    <w:p w14:paraId="7AEB3857"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Nyitott az iparbiztonság területén megjelenő új nemzetközi és hazai módszertan és eljárás önálló elsajátítására, ismeretei és képességei folyamatos szinten tartására.</w:t>
      </w:r>
    </w:p>
    <w:p w14:paraId="6A4E8EFF" w14:textId="2CDD616F" w:rsidR="009B61D4" w:rsidRPr="00CC1F32" w:rsidRDefault="009B61D4" w:rsidP="009B61D4">
      <w:pPr>
        <w:tabs>
          <w:tab w:val="left" w:pos="284"/>
        </w:tabs>
        <w:contextualSpacing/>
        <w:jc w:val="both"/>
        <w:rPr>
          <w:rFonts w:ascii="Verdana" w:hAnsi="Verdana"/>
          <w:b/>
          <w:sz w:val="20"/>
          <w:szCs w:val="20"/>
        </w:rPr>
      </w:pPr>
      <w:r w:rsidRPr="00CC1F32">
        <w:rPr>
          <w:rFonts w:ascii="Verdana" w:hAnsi="Verdana"/>
          <w:sz w:val="20"/>
          <w:szCs w:val="20"/>
        </w:rPr>
        <w:t>- Elkötelezett a katasztrófavédelmi hatósági és szakértői feladatok végrehajtásának magas szintű minőségéért.</w:t>
      </w:r>
    </w:p>
    <w:p w14:paraId="7F63F7B4" w14:textId="77777777" w:rsidR="00C40949" w:rsidRPr="00CC1F32" w:rsidRDefault="00C40949" w:rsidP="00C40949">
      <w:pPr>
        <w:tabs>
          <w:tab w:val="left" w:pos="284"/>
        </w:tabs>
        <w:contextualSpacing/>
        <w:jc w:val="both"/>
        <w:rPr>
          <w:rFonts w:ascii="Verdana" w:hAnsi="Verdana"/>
          <w:b/>
          <w:sz w:val="20"/>
          <w:szCs w:val="20"/>
        </w:rPr>
      </w:pPr>
    </w:p>
    <w:p w14:paraId="741DA7AB" w14:textId="2717E5D9" w:rsidR="00C40949" w:rsidRPr="00CC1F32" w:rsidRDefault="00C40949" w:rsidP="00C40949">
      <w:pPr>
        <w:tabs>
          <w:tab w:val="left" w:pos="284"/>
        </w:tabs>
        <w:contextualSpacing/>
        <w:jc w:val="both"/>
        <w:rPr>
          <w:rFonts w:ascii="Verdana" w:hAnsi="Verdana"/>
          <w:b/>
          <w:sz w:val="20"/>
          <w:szCs w:val="20"/>
        </w:rPr>
      </w:pPr>
      <w:r w:rsidRPr="00CC1F32">
        <w:rPr>
          <w:rFonts w:ascii="Verdana" w:hAnsi="Verdana"/>
          <w:b/>
          <w:sz w:val="20"/>
          <w:szCs w:val="20"/>
        </w:rPr>
        <w:t xml:space="preserve">Autonómia és felelősség: </w:t>
      </w:r>
    </w:p>
    <w:p w14:paraId="66A33414" w14:textId="77777777" w:rsidR="009B61D4" w:rsidRPr="00CC1F32" w:rsidRDefault="009B61D4" w:rsidP="009B61D4">
      <w:pPr>
        <w:tabs>
          <w:tab w:val="left" w:pos="284"/>
        </w:tabs>
        <w:contextualSpacing/>
        <w:jc w:val="both"/>
        <w:rPr>
          <w:rFonts w:ascii="Verdana" w:hAnsi="Verdana"/>
          <w:sz w:val="20"/>
          <w:szCs w:val="20"/>
        </w:rPr>
      </w:pPr>
      <w:r w:rsidRPr="00CC1F32">
        <w:rPr>
          <w:rFonts w:ascii="Verdana" w:hAnsi="Verdana"/>
          <w:sz w:val="20"/>
          <w:szCs w:val="20"/>
        </w:rPr>
        <w:t xml:space="preserve">- Szakmai ismeretei és vezetői útmutatás alapján részt vesz az iparbiztonsági szakfeladatok megtervezésében, képviseletében, </w:t>
      </w:r>
      <w:proofErr w:type="spellStart"/>
      <w:r w:rsidRPr="00CC1F32">
        <w:rPr>
          <w:rFonts w:ascii="Verdana" w:hAnsi="Verdana"/>
          <w:sz w:val="20"/>
          <w:szCs w:val="20"/>
        </w:rPr>
        <w:t>esetenként</w:t>
      </w:r>
      <w:proofErr w:type="spellEnd"/>
      <w:r w:rsidRPr="00CC1F32">
        <w:rPr>
          <w:rFonts w:ascii="Verdana" w:hAnsi="Verdana"/>
          <w:sz w:val="20"/>
          <w:szCs w:val="20"/>
        </w:rPr>
        <w:t xml:space="preserve"> részfeladatok beosztott vezetőként történő végrehajtásában.</w:t>
      </w:r>
    </w:p>
    <w:p w14:paraId="5AD98A80" w14:textId="1E11CC78" w:rsidR="009B61D4" w:rsidRPr="00CC1F32" w:rsidRDefault="009B61D4" w:rsidP="009B61D4">
      <w:pPr>
        <w:tabs>
          <w:tab w:val="left" w:pos="284"/>
        </w:tabs>
        <w:contextualSpacing/>
        <w:jc w:val="both"/>
        <w:rPr>
          <w:rFonts w:ascii="Verdana" w:hAnsi="Verdana"/>
          <w:b/>
          <w:sz w:val="20"/>
          <w:szCs w:val="20"/>
        </w:rPr>
      </w:pPr>
      <w:r w:rsidRPr="00CC1F32">
        <w:rPr>
          <w:rFonts w:ascii="Verdana" w:hAnsi="Verdana"/>
          <w:sz w:val="20"/>
          <w:szCs w:val="20"/>
        </w:rPr>
        <w:lastRenderedPageBreak/>
        <w:t>- Felelősséget vállal a hatósági és iparbiztonsági szakmai munkájának eredményeiért, illetve a szakterületek és a társzervek szakembereivel történő együttműködésért.</w:t>
      </w:r>
    </w:p>
    <w:p w14:paraId="0538DE5B" w14:textId="77777777" w:rsidR="00B2737D" w:rsidRPr="00CC1F32" w:rsidRDefault="00B2737D" w:rsidP="00B2737D">
      <w:pPr>
        <w:spacing w:after="0" w:line="240" w:lineRule="auto"/>
        <w:rPr>
          <w:rFonts w:ascii="Verdana" w:hAnsi="Verdana" w:cs="Times New Roman"/>
          <w:i/>
          <w:sz w:val="20"/>
          <w:szCs w:val="20"/>
        </w:rPr>
      </w:pPr>
    </w:p>
    <w:p w14:paraId="71B6EBBF" w14:textId="77777777" w:rsidR="002E0FAB" w:rsidRPr="00CC1F32" w:rsidRDefault="002E0FAB" w:rsidP="002E0FAB">
      <w:pPr>
        <w:keepNext/>
        <w:spacing w:after="0" w:line="240" w:lineRule="auto"/>
        <w:jc w:val="both"/>
        <w:outlineLvl w:val="0"/>
        <w:rPr>
          <w:rFonts w:ascii="Verdana" w:eastAsia="Times New Roman" w:hAnsi="Verdana" w:cs="Times New Roman"/>
          <w:b/>
          <w:bCs/>
          <w:iCs/>
          <w:sz w:val="20"/>
          <w:szCs w:val="20"/>
          <w:lang w:eastAsia="hu-HU"/>
        </w:rPr>
      </w:pPr>
      <w:bookmarkStart w:id="14" w:name="_Toc153263601"/>
      <w:bookmarkEnd w:id="13"/>
      <w:r w:rsidRPr="00CC1F32">
        <w:rPr>
          <w:rFonts w:ascii="Verdana" w:eastAsia="Times New Roman" w:hAnsi="Verdana" w:cs="Times New Roman"/>
          <w:b/>
          <w:bCs/>
          <w:iCs/>
          <w:sz w:val="20"/>
          <w:szCs w:val="20"/>
          <w:lang w:eastAsia="hu-HU"/>
        </w:rPr>
        <w:t>7. A képzés időtényezői</w:t>
      </w:r>
      <w:bookmarkEnd w:id="14"/>
    </w:p>
    <w:p w14:paraId="117F026A" w14:textId="61FE767D" w:rsidR="002E0FAB" w:rsidRPr="00CC1F32" w:rsidRDefault="002E0FAB" w:rsidP="002E0FAB">
      <w:pPr>
        <w:spacing w:after="0" w:line="240" w:lineRule="auto"/>
        <w:rPr>
          <w:rFonts w:ascii="Verdana" w:hAnsi="Verdana" w:cs="Times New Roman"/>
          <w:b/>
          <w:sz w:val="20"/>
          <w:szCs w:val="20"/>
        </w:rPr>
      </w:pPr>
      <w:bookmarkStart w:id="15" w:name="_Toc482688819"/>
      <w:r w:rsidRPr="00CC1F32">
        <w:rPr>
          <w:rFonts w:ascii="Verdana" w:hAnsi="Verdana" w:cs="Times New Roman"/>
          <w:sz w:val="20"/>
          <w:szCs w:val="20"/>
        </w:rPr>
        <w:t>A képzési idő félévekben:</w:t>
      </w:r>
      <w:bookmarkEnd w:id="15"/>
      <w:r w:rsidR="009B61D4" w:rsidRPr="00CC1F32">
        <w:rPr>
          <w:rFonts w:ascii="Verdana" w:hAnsi="Verdana" w:cs="Times New Roman"/>
          <w:sz w:val="20"/>
          <w:szCs w:val="20"/>
        </w:rPr>
        <w:t xml:space="preserve"> 6</w:t>
      </w:r>
      <w:r w:rsidRPr="00CC1F32">
        <w:rPr>
          <w:rFonts w:ascii="Verdana" w:hAnsi="Verdana" w:cs="Times New Roman"/>
          <w:b/>
          <w:sz w:val="20"/>
          <w:szCs w:val="20"/>
        </w:rPr>
        <w:t xml:space="preserve"> </w:t>
      </w:r>
      <w:r w:rsidRPr="00CC1F32">
        <w:rPr>
          <w:rFonts w:ascii="Verdana" w:hAnsi="Verdana" w:cs="Times New Roman"/>
          <w:sz w:val="20"/>
          <w:szCs w:val="20"/>
        </w:rPr>
        <w:t>félév</w:t>
      </w:r>
    </w:p>
    <w:p w14:paraId="508C5215" w14:textId="77777777" w:rsidR="002E0FAB" w:rsidRPr="00CC1F32" w:rsidRDefault="002E0FAB" w:rsidP="002E0FAB">
      <w:pPr>
        <w:spacing w:after="0" w:line="240" w:lineRule="auto"/>
        <w:rPr>
          <w:rFonts w:ascii="Verdana" w:hAnsi="Verdana" w:cs="Times New Roman"/>
          <w:sz w:val="20"/>
          <w:szCs w:val="20"/>
        </w:rPr>
      </w:pPr>
      <w:bookmarkStart w:id="16" w:name="_Toc482688820"/>
    </w:p>
    <w:p w14:paraId="3235C499" w14:textId="77777777" w:rsidR="002E0FAB" w:rsidRPr="00CC1F32" w:rsidRDefault="002E0FAB" w:rsidP="002E0FAB">
      <w:pPr>
        <w:spacing w:after="0" w:line="240" w:lineRule="auto"/>
        <w:rPr>
          <w:rFonts w:ascii="Verdana" w:hAnsi="Verdana" w:cs="Times New Roman"/>
          <w:b/>
          <w:sz w:val="20"/>
          <w:szCs w:val="20"/>
        </w:rPr>
      </w:pPr>
      <w:r w:rsidRPr="00CC1F32">
        <w:rPr>
          <w:rFonts w:ascii="Verdana" w:hAnsi="Verdana" w:cs="Times New Roman"/>
          <w:b/>
          <w:sz w:val="20"/>
          <w:szCs w:val="20"/>
        </w:rPr>
        <w:t>A képzési idő részletezése:</w:t>
      </w:r>
      <w:bookmarkEnd w:id="16"/>
    </w:p>
    <w:tbl>
      <w:tblPr>
        <w:tblW w:w="858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334"/>
        <w:gridCol w:w="4246"/>
      </w:tblGrid>
      <w:tr w:rsidR="009B61D4" w:rsidRPr="00CC1F32" w14:paraId="79A515CA" w14:textId="77777777" w:rsidTr="0065665E">
        <w:tc>
          <w:tcPr>
            <w:tcW w:w="4334" w:type="dxa"/>
          </w:tcPr>
          <w:p w14:paraId="6427C1B8" w14:textId="77777777" w:rsidR="009B61D4" w:rsidRPr="00CC1F32" w:rsidRDefault="009B61D4" w:rsidP="0065665E">
            <w:pPr>
              <w:spacing w:after="0" w:line="240" w:lineRule="auto"/>
              <w:rPr>
                <w:rFonts w:ascii="Verdana" w:hAnsi="Verdana" w:cs="Times New Roman"/>
                <w:sz w:val="20"/>
                <w:szCs w:val="20"/>
              </w:rPr>
            </w:pPr>
            <w:r w:rsidRPr="00CC1F32">
              <w:rPr>
                <w:rFonts w:ascii="Verdana" w:hAnsi="Verdana" w:cs="Times New Roman"/>
                <w:sz w:val="20"/>
                <w:szCs w:val="20"/>
              </w:rPr>
              <w:t>A fokozat megszerzéséhez összegyűjtendő kreditek száma</w:t>
            </w:r>
          </w:p>
        </w:tc>
        <w:tc>
          <w:tcPr>
            <w:tcW w:w="4246" w:type="dxa"/>
            <w:vAlign w:val="center"/>
          </w:tcPr>
          <w:p w14:paraId="643FAB8C" w14:textId="20E37B4B" w:rsidR="009B61D4" w:rsidRPr="00CC1F32" w:rsidRDefault="009B61D4" w:rsidP="007A1EEF">
            <w:pPr>
              <w:spacing w:after="0" w:line="240" w:lineRule="auto"/>
              <w:rPr>
                <w:rFonts w:ascii="Verdana" w:hAnsi="Verdana" w:cs="Times New Roman"/>
                <w:bCs/>
                <w:sz w:val="20"/>
                <w:szCs w:val="20"/>
              </w:rPr>
            </w:pPr>
            <w:r w:rsidRPr="00CC1F32">
              <w:rPr>
                <w:rFonts w:ascii="Verdana" w:hAnsi="Verdana" w:cs="Times New Roman"/>
                <w:bCs/>
                <w:sz w:val="20"/>
                <w:szCs w:val="20"/>
              </w:rPr>
              <w:t xml:space="preserve">180 kredit </w:t>
            </w:r>
          </w:p>
        </w:tc>
      </w:tr>
      <w:tr w:rsidR="009B61D4" w:rsidRPr="00CC1F32" w14:paraId="31F8423A" w14:textId="77777777" w:rsidTr="0065665E">
        <w:tc>
          <w:tcPr>
            <w:tcW w:w="4334" w:type="dxa"/>
          </w:tcPr>
          <w:p w14:paraId="4D41D0DB" w14:textId="77777777" w:rsidR="009B61D4" w:rsidRPr="00CC1F32" w:rsidRDefault="009B61D4" w:rsidP="0065665E">
            <w:pPr>
              <w:spacing w:after="0" w:line="240" w:lineRule="auto"/>
              <w:rPr>
                <w:rFonts w:ascii="Verdana" w:hAnsi="Verdana" w:cs="Times New Roman"/>
                <w:sz w:val="20"/>
                <w:szCs w:val="20"/>
              </w:rPr>
            </w:pPr>
            <w:r w:rsidRPr="00CC1F32">
              <w:rPr>
                <w:rFonts w:ascii="Verdana" w:hAnsi="Verdana" w:cs="Times New Roman"/>
                <w:sz w:val="20"/>
                <w:szCs w:val="20"/>
              </w:rPr>
              <w:t>Összes hallgatói tanulmányi munkaóra</w:t>
            </w:r>
          </w:p>
        </w:tc>
        <w:tc>
          <w:tcPr>
            <w:tcW w:w="4246" w:type="dxa"/>
          </w:tcPr>
          <w:p w14:paraId="70F63FBE" w14:textId="77777777" w:rsidR="009B61D4" w:rsidRPr="00CC1F32" w:rsidRDefault="009B61D4" w:rsidP="0065665E">
            <w:pPr>
              <w:spacing w:after="0" w:line="240" w:lineRule="auto"/>
              <w:rPr>
                <w:rFonts w:ascii="Verdana" w:hAnsi="Verdana" w:cs="Times New Roman"/>
                <w:bCs/>
                <w:sz w:val="20"/>
                <w:szCs w:val="20"/>
              </w:rPr>
            </w:pPr>
            <w:r w:rsidRPr="00CC1F32">
              <w:rPr>
                <w:rFonts w:ascii="Verdana" w:hAnsi="Verdana" w:cs="Times New Roman"/>
                <w:bCs/>
                <w:sz w:val="20"/>
                <w:szCs w:val="20"/>
              </w:rPr>
              <w:t xml:space="preserve">5400 </w:t>
            </w:r>
            <w:r w:rsidRPr="00CC1F32">
              <w:rPr>
                <w:rFonts w:ascii="Verdana" w:hAnsi="Verdana" w:cs="Times New Roman"/>
                <w:bCs/>
                <w:i/>
                <w:sz w:val="20"/>
                <w:szCs w:val="20"/>
              </w:rPr>
              <w:t>(</w:t>
            </w:r>
            <w:proofErr w:type="spellStart"/>
            <w:r w:rsidRPr="00CC1F32">
              <w:rPr>
                <w:rFonts w:ascii="Verdana" w:hAnsi="Verdana" w:cs="Times New Roman"/>
                <w:bCs/>
                <w:i/>
                <w:sz w:val="20"/>
                <w:szCs w:val="20"/>
              </w:rPr>
              <w:t>összkreditérték</w:t>
            </w:r>
            <w:proofErr w:type="spellEnd"/>
            <w:r w:rsidRPr="00CC1F32">
              <w:rPr>
                <w:rFonts w:ascii="Verdana" w:hAnsi="Verdana" w:cs="Times New Roman"/>
                <w:bCs/>
                <w:i/>
                <w:sz w:val="20"/>
                <w:szCs w:val="20"/>
              </w:rPr>
              <w:t xml:space="preserve"> x 30)</w:t>
            </w:r>
          </w:p>
        </w:tc>
      </w:tr>
      <w:tr w:rsidR="009B61D4" w:rsidRPr="00CC1F32" w14:paraId="1B71A260" w14:textId="77777777" w:rsidTr="0065665E">
        <w:tc>
          <w:tcPr>
            <w:tcW w:w="4334" w:type="dxa"/>
          </w:tcPr>
          <w:p w14:paraId="1C117B9F" w14:textId="77777777" w:rsidR="009B61D4" w:rsidRPr="00CC1F32" w:rsidRDefault="009B61D4" w:rsidP="0065665E">
            <w:pPr>
              <w:spacing w:after="0" w:line="240" w:lineRule="auto"/>
              <w:rPr>
                <w:rFonts w:ascii="Verdana" w:hAnsi="Verdana" w:cs="Times New Roman"/>
                <w:sz w:val="20"/>
                <w:szCs w:val="20"/>
              </w:rPr>
            </w:pPr>
            <w:r w:rsidRPr="00CC1F32">
              <w:rPr>
                <w:rFonts w:ascii="Verdana" w:hAnsi="Verdana" w:cs="Times New Roman"/>
                <w:sz w:val="20"/>
                <w:szCs w:val="20"/>
              </w:rPr>
              <w:t>Hallgatói munkamennyiség kreditben egy tanulmányi félévben:</w:t>
            </w:r>
          </w:p>
        </w:tc>
        <w:tc>
          <w:tcPr>
            <w:tcW w:w="4246" w:type="dxa"/>
          </w:tcPr>
          <w:p w14:paraId="65C0405A" w14:textId="77777777" w:rsidR="009B61D4" w:rsidRPr="00CC1F32" w:rsidRDefault="009B61D4" w:rsidP="0065665E">
            <w:pPr>
              <w:spacing w:after="0" w:line="240" w:lineRule="auto"/>
              <w:rPr>
                <w:rFonts w:ascii="Verdana" w:hAnsi="Verdana" w:cs="Times New Roman"/>
                <w:bCs/>
                <w:sz w:val="20"/>
                <w:szCs w:val="20"/>
              </w:rPr>
            </w:pPr>
            <w:r w:rsidRPr="00CC1F32">
              <w:rPr>
                <w:rFonts w:ascii="Verdana" w:hAnsi="Verdana" w:cs="Times New Roman"/>
                <w:bCs/>
                <w:sz w:val="20"/>
                <w:szCs w:val="20"/>
              </w:rPr>
              <w:t>átlagosan 30 kredit</w:t>
            </w:r>
          </w:p>
        </w:tc>
      </w:tr>
      <w:tr w:rsidR="009B61D4" w:rsidRPr="00CC1F32" w14:paraId="2504B464" w14:textId="77777777" w:rsidTr="0065665E">
        <w:tc>
          <w:tcPr>
            <w:tcW w:w="4334" w:type="dxa"/>
          </w:tcPr>
          <w:p w14:paraId="716F0301" w14:textId="77777777" w:rsidR="009B61D4" w:rsidRPr="00CC1F32" w:rsidRDefault="009B61D4" w:rsidP="0065665E">
            <w:pPr>
              <w:spacing w:after="0" w:line="240" w:lineRule="auto"/>
              <w:rPr>
                <w:rFonts w:ascii="Verdana" w:hAnsi="Verdana" w:cs="Times New Roman"/>
                <w:sz w:val="20"/>
                <w:szCs w:val="20"/>
              </w:rPr>
            </w:pPr>
            <w:r w:rsidRPr="00CC1F32">
              <w:rPr>
                <w:rFonts w:ascii="Verdana" w:hAnsi="Verdana" w:cs="Times New Roman"/>
                <w:sz w:val="20"/>
                <w:szCs w:val="20"/>
              </w:rPr>
              <w:t>Egy tanulmányi félévben a tanórák száma nappali munkarendben</w:t>
            </w:r>
          </w:p>
        </w:tc>
        <w:tc>
          <w:tcPr>
            <w:tcW w:w="4246" w:type="dxa"/>
            <w:vAlign w:val="center"/>
          </w:tcPr>
          <w:p w14:paraId="4AD33E2A" w14:textId="77777777" w:rsidR="009B61D4" w:rsidRPr="00CC1F32" w:rsidRDefault="009B61D4" w:rsidP="0065665E">
            <w:pPr>
              <w:spacing w:after="0" w:line="240" w:lineRule="auto"/>
              <w:rPr>
                <w:rFonts w:ascii="Verdana" w:hAnsi="Verdana" w:cs="Times New Roman"/>
                <w:bCs/>
                <w:sz w:val="20"/>
                <w:szCs w:val="20"/>
              </w:rPr>
            </w:pPr>
            <w:r w:rsidRPr="00CC1F32">
              <w:rPr>
                <w:rFonts w:ascii="Verdana" w:hAnsi="Verdana" w:cs="Times New Roman"/>
                <w:bCs/>
                <w:sz w:val="20"/>
                <w:szCs w:val="20"/>
              </w:rPr>
              <w:t>átlagosan 375 tanóra</w:t>
            </w:r>
          </w:p>
        </w:tc>
      </w:tr>
      <w:tr w:rsidR="009B61D4" w:rsidRPr="00CC1F32" w14:paraId="7F81F43A" w14:textId="77777777" w:rsidTr="0065665E">
        <w:tc>
          <w:tcPr>
            <w:tcW w:w="4334" w:type="dxa"/>
          </w:tcPr>
          <w:p w14:paraId="40891FB8" w14:textId="77777777" w:rsidR="009B61D4" w:rsidRPr="00CC1F32" w:rsidRDefault="009B61D4" w:rsidP="0065665E">
            <w:pPr>
              <w:spacing w:after="0" w:line="240" w:lineRule="auto"/>
              <w:rPr>
                <w:rFonts w:ascii="Verdana" w:hAnsi="Verdana" w:cs="Times New Roman"/>
                <w:sz w:val="20"/>
                <w:szCs w:val="20"/>
              </w:rPr>
            </w:pPr>
            <w:r w:rsidRPr="00CC1F32">
              <w:rPr>
                <w:rFonts w:ascii="Verdana" w:hAnsi="Verdana" w:cs="Times New Roman"/>
                <w:sz w:val="20"/>
                <w:szCs w:val="20"/>
              </w:rPr>
              <w:t>A heti tanórák jellemző száma nappali munkarendben</w:t>
            </w:r>
          </w:p>
        </w:tc>
        <w:tc>
          <w:tcPr>
            <w:tcW w:w="4246" w:type="dxa"/>
            <w:vAlign w:val="center"/>
          </w:tcPr>
          <w:p w14:paraId="6792A2F1" w14:textId="77777777" w:rsidR="009B61D4" w:rsidRPr="00CC1F32" w:rsidRDefault="009B61D4" w:rsidP="0065665E">
            <w:pPr>
              <w:spacing w:after="0" w:line="240" w:lineRule="auto"/>
              <w:rPr>
                <w:rFonts w:ascii="Verdana" w:hAnsi="Verdana" w:cs="Times New Roman"/>
                <w:bCs/>
                <w:sz w:val="20"/>
                <w:szCs w:val="20"/>
              </w:rPr>
            </w:pPr>
            <w:r w:rsidRPr="00CC1F32">
              <w:rPr>
                <w:rFonts w:ascii="Verdana" w:hAnsi="Verdana" w:cs="Times New Roman"/>
                <w:bCs/>
                <w:sz w:val="20"/>
                <w:szCs w:val="20"/>
              </w:rPr>
              <w:t xml:space="preserve">átlagosan 30 tanóra, ebből a kredithez rendelt tanórák száma </w:t>
            </w:r>
            <w:proofErr w:type="gramStart"/>
            <w:r w:rsidRPr="00CC1F32">
              <w:rPr>
                <w:rFonts w:ascii="Verdana" w:hAnsi="Verdana" w:cs="Times New Roman"/>
                <w:bCs/>
                <w:sz w:val="20"/>
                <w:szCs w:val="20"/>
              </w:rPr>
              <w:t>átlagosan :</w:t>
            </w:r>
            <w:proofErr w:type="gramEnd"/>
            <w:r w:rsidRPr="00CC1F32">
              <w:rPr>
                <w:rFonts w:ascii="Verdana" w:hAnsi="Verdana" w:cs="Times New Roman"/>
                <w:bCs/>
                <w:sz w:val="20"/>
                <w:szCs w:val="20"/>
              </w:rPr>
              <w:t xml:space="preserve"> 5 tanóra</w:t>
            </w:r>
          </w:p>
        </w:tc>
      </w:tr>
      <w:tr w:rsidR="009B61D4" w:rsidRPr="00CC1F32" w14:paraId="025900B7" w14:textId="77777777" w:rsidTr="0065665E">
        <w:tc>
          <w:tcPr>
            <w:tcW w:w="4334" w:type="dxa"/>
          </w:tcPr>
          <w:p w14:paraId="37835EDD" w14:textId="77777777" w:rsidR="009B61D4" w:rsidRPr="00CC1F32" w:rsidRDefault="009B61D4" w:rsidP="0065665E">
            <w:pPr>
              <w:spacing w:after="0" w:line="240" w:lineRule="auto"/>
              <w:rPr>
                <w:rFonts w:ascii="Verdana" w:hAnsi="Verdana" w:cs="Times New Roman"/>
                <w:sz w:val="20"/>
                <w:szCs w:val="20"/>
              </w:rPr>
            </w:pPr>
            <w:r w:rsidRPr="00CC1F32">
              <w:rPr>
                <w:rFonts w:ascii="Verdana" w:hAnsi="Verdana" w:cs="Times New Roman"/>
                <w:sz w:val="20"/>
                <w:szCs w:val="20"/>
              </w:rPr>
              <w:t>Egy tanulmányi félévben a tanórák száma levelező munkarendben</w:t>
            </w:r>
          </w:p>
        </w:tc>
        <w:tc>
          <w:tcPr>
            <w:tcW w:w="4246" w:type="dxa"/>
            <w:vAlign w:val="center"/>
          </w:tcPr>
          <w:p w14:paraId="45DB1F9F" w14:textId="77777777" w:rsidR="009B61D4" w:rsidRPr="00CC1F32" w:rsidRDefault="009B61D4" w:rsidP="0065665E">
            <w:pPr>
              <w:spacing w:after="0" w:line="240" w:lineRule="auto"/>
              <w:rPr>
                <w:rFonts w:ascii="Verdana" w:hAnsi="Verdana" w:cs="Times New Roman"/>
                <w:bCs/>
                <w:sz w:val="20"/>
                <w:szCs w:val="20"/>
              </w:rPr>
            </w:pPr>
            <w:r w:rsidRPr="00CC1F32">
              <w:rPr>
                <w:rFonts w:ascii="Verdana" w:hAnsi="Verdana" w:cs="Times New Roman"/>
                <w:bCs/>
                <w:sz w:val="20"/>
                <w:szCs w:val="20"/>
              </w:rPr>
              <w:t>átlagosan 110 tanóra</w:t>
            </w:r>
          </w:p>
        </w:tc>
      </w:tr>
      <w:tr w:rsidR="009B61D4" w:rsidRPr="00CC1F32" w14:paraId="29E7B135" w14:textId="77777777" w:rsidTr="0065665E">
        <w:tc>
          <w:tcPr>
            <w:tcW w:w="4334" w:type="dxa"/>
          </w:tcPr>
          <w:p w14:paraId="2B7D19D0" w14:textId="77777777" w:rsidR="009B61D4" w:rsidRPr="00CC1F32" w:rsidRDefault="009B61D4" w:rsidP="0065665E">
            <w:pPr>
              <w:spacing w:after="0" w:line="240" w:lineRule="auto"/>
              <w:rPr>
                <w:rFonts w:ascii="Verdana" w:hAnsi="Verdana" w:cs="Times New Roman"/>
                <w:sz w:val="20"/>
                <w:szCs w:val="20"/>
              </w:rPr>
            </w:pPr>
            <w:r w:rsidRPr="00CC1F32">
              <w:rPr>
                <w:rFonts w:ascii="Verdana" w:hAnsi="Verdana" w:cs="Times New Roman"/>
                <w:sz w:val="20"/>
                <w:szCs w:val="20"/>
              </w:rPr>
              <w:t>Szakmai gyakorlat(ok) időtartama:</w:t>
            </w:r>
          </w:p>
        </w:tc>
        <w:tc>
          <w:tcPr>
            <w:tcW w:w="4246" w:type="dxa"/>
          </w:tcPr>
          <w:p w14:paraId="79541648" w14:textId="77777777" w:rsidR="009B61D4" w:rsidRPr="00CC1F32" w:rsidRDefault="009B61D4" w:rsidP="0065665E">
            <w:pPr>
              <w:spacing w:after="0" w:line="240" w:lineRule="auto"/>
              <w:rPr>
                <w:rFonts w:ascii="Verdana" w:hAnsi="Verdana" w:cs="Times New Roman"/>
                <w:bCs/>
                <w:sz w:val="20"/>
                <w:szCs w:val="20"/>
              </w:rPr>
            </w:pPr>
            <w:r w:rsidRPr="00CC1F32">
              <w:rPr>
                <w:rFonts w:ascii="Verdana" w:hAnsi="Verdana" w:cs="Times New Roman"/>
                <w:bCs/>
                <w:sz w:val="20"/>
                <w:szCs w:val="20"/>
              </w:rPr>
              <w:t>6 hét / 240 óra</w:t>
            </w:r>
          </w:p>
        </w:tc>
      </w:tr>
      <w:tr w:rsidR="002E0FAB" w:rsidRPr="00CC1F32" w14:paraId="2E278DC4" w14:textId="77777777" w:rsidTr="002E0FAB">
        <w:tc>
          <w:tcPr>
            <w:tcW w:w="4334" w:type="dxa"/>
          </w:tcPr>
          <w:p w14:paraId="53C3FAAC" w14:textId="0968B8A3" w:rsidR="002E0FAB" w:rsidRPr="00CC1F32" w:rsidRDefault="002E0FAB" w:rsidP="002E0FAB">
            <w:pPr>
              <w:spacing w:after="0" w:line="240" w:lineRule="auto"/>
              <w:rPr>
                <w:rFonts w:ascii="Verdana" w:hAnsi="Verdana" w:cs="Times New Roman"/>
                <w:sz w:val="20"/>
                <w:szCs w:val="20"/>
              </w:rPr>
            </w:pPr>
          </w:p>
        </w:tc>
        <w:tc>
          <w:tcPr>
            <w:tcW w:w="4246" w:type="dxa"/>
            <w:vAlign w:val="center"/>
          </w:tcPr>
          <w:p w14:paraId="20747134" w14:textId="38860B35" w:rsidR="002E0FAB" w:rsidRPr="00CC1F32" w:rsidRDefault="002E0FAB" w:rsidP="002E0FAB">
            <w:pPr>
              <w:spacing w:after="0" w:line="240" w:lineRule="auto"/>
              <w:rPr>
                <w:rFonts w:ascii="Verdana" w:hAnsi="Verdana" w:cs="Times New Roman"/>
                <w:bCs/>
                <w:sz w:val="20"/>
                <w:szCs w:val="20"/>
              </w:rPr>
            </w:pPr>
          </w:p>
        </w:tc>
      </w:tr>
    </w:tbl>
    <w:p w14:paraId="39597EF5" w14:textId="77777777" w:rsidR="0083354A" w:rsidRPr="00CC1F32" w:rsidRDefault="0083354A" w:rsidP="0083354A">
      <w:pPr>
        <w:keepNext/>
        <w:spacing w:after="0" w:line="240" w:lineRule="auto"/>
        <w:jc w:val="both"/>
        <w:outlineLvl w:val="0"/>
        <w:rPr>
          <w:rFonts w:ascii="Verdana" w:eastAsia="Times New Roman" w:hAnsi="Verdana" w:cs="Times New Roman"/>
          <w:b/>
          <w:bCs/>
          <w:iCs/>
          <w:sz w:val="20"/>
          <w:szCs w:val="20"/>
          <w:lang w:eastAsia="ar-SA"/>
        </w:rPr>
      </w:pPr>
      <w:bookmarkStart w:id="17" w:name="_Toc153263602"/>
      <w:r w:rsidRPr="00CC1F32">
        <w:rPr>
          <w:rFonts w:ascii="Verdana" w:eastAsia="Times New Roman" w:hAnsi="Verdana" w:cs="Times New Roman"/>
          <w:b/>
          <w:bCs/>
          <w:iCs/>
          <w:sz w:val="20"/>
          <w:szCs w:val="20"/>
          <w:lang w:eastAsia="hu-HU"/>
        </w:rPr>
        <w:t>8.</w:t>
      </w:r>
      <w:r w:rsidRPr="00CC1F32">
        <w:rPr>
          <w:rFonts w:ascii="Verdana" w:eastAsia="Times New Roman" w:hAnsi="Verdana" w:cs="Times New Roman"/>
          <w:b/>
          <w:bCs/>
          <w:iCs/>
          <w:sz w:val="20"/>
          <w:szCs w:val="20"/>
          <w:lang w:eastAsia="ar-SA"/>
        </w:rPr>
        <w:t xml:space="preserve"> A képzés felépítése</w:t>
      </w:r>
      <w:bookmarkEnd w:id="17"/>
    </w:p>
    <w:p w14:paraId="396841A4" w14:textId="77777777" w:rsidR="0083354A" w:rsidRPr="00CC1F32" w:rsidRDefault="0083354A" w:rsidP="0083354A">
      <w:pPr>
        <w:spacing w:after="0" w:line="240" w:lineRule="auto"/>
        <w:jc w:val="both"/>
        <w:rPr>
          <w:rFonts w:ascii="Verdana" w:hAnsi="Verdana" w:cs="Times New Roman"/>
          <w:sz w:val="20"/>
          <w:szCs w:val="20"/>
          <w:lang w:eastAsia="ar-SA"/>
        </w:rPr>
      </w:pPr>
    </w:p>
    <w:p w14:paraId="5FB53A1F" w14:textId="11B1D62A" w:rsidR="0083354A" w:rsidRPr="00CC1F32" w:rsidRDefault="0083354A" w:rsidP="00D86894">
      <w:pPr>
        <w:widowControl w:val="0"/>
        <w:autoSpaceDE w:val="0"/>
        <w:autoSpaceDN w:val="0"/>
        <w:adjustRightInd w:val="0"/>
        <w:spacing w:after="0" w:line="240" w:lineRule="auto"/>
        <w:jc w:val="both"/>
        <w:rPr>
          <w:rFonts w:ascii="Verdana" w:hAnsi="Verdana" w:cs="Times New Roman"/>
          <w:sz w:val="20"/>
          <w:szCs w:val="20"/>
        </w:rPr>
      </w:pPr>
      <w:proofErr w:type="gramStart"/>
      <w:r w:rsidRPr="00CC1F32">
        <w:rPr>
          <w:rFonts w:ascii="Verdana" w:eastAsia="Times New Roman" w:hAnsi="Verdana" w:cs="Times New Roman"/>
          <w:b/>
          <w:i/>
          <w:sz w:val="20"/>
          <w:szCs w:val="20"/>
          <w:lang w:eastAsia="ar-SA"/>
        </w:rPr>
        <w:t xml:space="preserve">8.1. </w:t>
      </w:r>
      <w:r w:rsidRPr="00CC1F32">
        <w:rPr>
          <w:rFonts w:ascii="Verdana" w:hAnsi="Verdana" w:cs="Times New Roman"/>
          <w:b/>
          <w:i/>
          <w:sz w:val="20"/>
          <w:szCs w:val="20"/>
        </w:rPr>
        <w:t xml:space="preserve"> a</w:t>
      </w:r>
      <w:proofErr w:type="gramEnd"/>
      <w:r w:rsidRPr="00CC1F32">
        <w:rPr>
          <w:rFonts w:ascii="Verdana" w:hAnsi="Verdana" w:cs="Times New Roman"/>
          <w:b/>
          <w:i/>
          <w:sz w:val="20"/>
          <w:szCs w:val="20"/>
        </w:rPr>
        <w:t xml:space="preserve"> szakdolgozat készítéséhez rendelt kreditérték: </w:t>
      </w:r>
      <w:r w:rsidR="00C93771" w:rsidRPr="00CC1F32">
        <w:rPr>
          <w:rFonts w:ascii="Verdana" w:hAnsi="Verdana" w:cs="Times New Roman"/>
          <w:sz w:val="20"/>
          <w:szCs w:val="20"/>
        </w:rPr>
        <w:t>12</w:t>
      </w:r>
      <w:r w:rsidR="00844C29" w:rsidRPr="00CC1F32">
        <w:rPr>
          <w:rFonts w:ascii="Verdana" w:hAnsi="Verdana" w:cs="Times New Roman"/>
          <w:sz w:val="20"/>
          <w:szCs w:val="20"/>
        </w:rPr>
        <w:t xml:space="preserve"> </w:t>
      </w:r>
      <w:r w:rsidRPr="00CC1F32">
        <w:rPr>
          <w:rFonts w:ascii="Verdana" w:hAnsi="Verdana" w:cs="Times New Roman"/>
          <w:sz w:val="20"/>
          <w:szCs w:val="20"/>
        </w:rPr>
        <w:t>kredit</w:t>
      </w:r>
    </w:p>
    <w:p w14:paraId="45295609" w14:textId="77777777" w:rsidR="00D86894" w:rsidRPr="00CC1F32" w:rsidRDefault="00D86894" w:rsidP="00D86894">
      <w:pPr>
        <w:widowControl w:val="0"/>
        <w:autoSpaceDE w:val="0"/>
        <w:autoSpaceDN w:val="0"/>
        <w:adjustRightInd w:val="0"/>
        <w:spacing w:after="0" w:line="240" w:lineRule="auto"/>
        <w:jc w:val="both"/>
        <w:rPr>
          <w:rFonts w:ascii="Verdana" w:hAnsi="Verdana" w:cs="Times New Roman"/>
          <w:sz w:val="20"/>
          <w:szCs w:val="20"/>
        </w:rPr>
      </w:pPr>
    </w:p>
    <w:p w14:paraId="468399F1" w14:textId="6E8BEBBC" w:rsidR="0083354A" w:rsidRPr="00CC1F32" w:rsidRDefault="0083354A" w:rsidP="0083354A">
      <w:pPr>
        <w:spacing w:after="0" w:line="240" w:lineRule="auto"/>
        <w:rPr>
          <w:rFonts w:ascii="Verdana" w:hAnsi="Verdana" w:cs="Times New Roman"/>
          <w:sz w:val="20"/>
          <w:szCs w:val="20"/>
        </w:rPr>
      </w:pPr>
      <w:r w:rsidRPr="00CC1F32">
        <w:rPr>
          <w:rFonts w:ascii="Verdana" w:hAnsi="Verdana" w:cs="Times New Roman"/>
          <w:b/>
          <w:i/>
          <w:sz w:val="20"/>
          <w:szCs w:val="20"/>
        </w:rPr>
        <w:t>8.</w:t>
      </w:r>
      <w:r w:rsidR="00D86894" w:rsidRPr="00CC1F32">
        <w:rPr>
          <w:rFonts w:ascii="Verdana" w:hAnsi="Verdana" w:cs="Times New Roman"/>
          <w:b/>
          <w:i/>
          <w:sz w:val="20"/>
          <w:szCs w:val="20"/>
        </w:rPr>
        <w:t>2</w:t>
      </w:r>
      <w:r w:rsidRPr="00CC1F32">
        <w:rPr>
          <w:rFonts w:ascii="Verdana" w:hAnsi="Verdana" w:cs="Times New Roman"/>
          <w:b/>
          <w:i/>
          <w:sz w:val="20"/>
          <w:szCs w:val="20"/>
        </w:rPr>
        <w:t>. az intézményen kívüli összefüggő gyakorlati képzés minimális kreditértéke:</w:t>
      </w:r>
      <w:r w:rsidR="009B61D4" w:rsidRPr="00CC1F32">
        <w:rPr>
          <w:rFonts w:ascii="Verdana" w:hAnsi="Verdana" w:cs="Times New Roman"/>
          <w:b/>
          <w:i/>
          <w:sz w:val="20"/>
          <w:szCs w:val="20"/>
        </w:rPr>
        <w:t xml:space="preserve"> </w:t>
      </w:r>
      <w:r w:rsidR="00952F24" w:rsidRPr="00952F24">
        <w:rPr>
          <w:rFonts w:ascii="Verdana" w:hAnsi="Verdana" w:cs="Times New Roman"/>
          <w:sz w:val="20"/>
          <w:szCs w:val="20"/>
        </w:rPr>
        <w:t>8</w:t>
      </w:r>
      <w:r w:rsidR="00130BDD">
        <w:rPr>
          <w:rFonts w:ascii="Verdana" w:hAnsi="Verdana" w:cs="Times New Roman"/>
          <w:color w:val="FF0000"/>
          <w:sz w:val="20"/>
          <w:szCs w:val="20"/>
        </w:rPr>
        <w:t xml:space="preserve"> – 11 </w:t>
      </w:r>
      <w:r w:rsidRPr="00CC1F32">
        <w:rPr>
          <w:rFonts w:ascii="Verdana" w:hAnsi="Verdana" w:cs="Times New Roman"/>
          <w:sz w:val="20"/>
          <w:szCs w:val="20"/>
        </w:rPr>
        <w:t>kredit</w:t>
      </w:r>
    </w:p>
    <w:p w14:paraId="2CCFC386" w14:textId="77777777" w:rsidR="00523A31" w:rsidRPr="00CC1F32" w:rsidRDefault="00523A31" w:rsidP="0083354A">
      <w:pPr>
        <w:spacing w:after="0" w:line="240" w:lineRule="auto"/>
        <w:rPr>
          <w:rFonts w:ascii="Verdana" w:hAnsi="Verdana" w:cs="Times New Roman"/>
          <w:sz w:val="20"/>
          <w:szCs w:val="20"/>
        </w:rPr>
      </w:pPr>
    </w:p>
    <w:p w14:paraId="41B594DB" w14:textId="230C37BF" w:rsidR="0083354A" w:rsidRPr="00CC1F32" w:rsidRDefault="0083354A" w:rsidP="0083354A">
      <w:pPr>
        <w:spacing w:after="0" w:line="240" w:lineRule="auto"/>
        <w:rPr>
          <w:rFonts w:ascii="Verdana" w:hAnsi="Verdana" w:cs="Times New Roman"/>
          <w:b/>
          <w:i/>
          <w:sz w:val="20"/>
          <w:szCs w:val="20"/>
        </w:rPr>
      </w:pPr>
      <w:proofErr w:type="gramStart"/>
      <w:r w:rsidRPr="00CC1F32">
        <w:rPr>
          <w:rFonts w:ascii="Verdana" w:hAnsi="Verdana" w:cs="Times New Roman"/>
          <w:b/>
          <w:i/>
          <w:sz w:val="20"/>
          <w:szCs w:val="20"/>
        </w:rPr>
        <w:t>8.</w:t>
      </w:r>
      <w:r w:rsidR="00D86894" w:rsidRPr="00CC1F32">
        <w:rPr>
          <w:rFonts w:ascii="Verdana" w:hAnsi="Verdana" w:cs="Times New Roman"/>
          <w:b/>
          <w:i/>
          <w:sz w:val="20"/>
          <w:szCs w:val="20"/>
        </w:rPr>
        <w:t>3 .</w:t>
      </w:r>
      <w:proofErr w:type="gramEnd"/>
      <w:r w:rsidR="00D86894" w:rsidRPr="00CC1F32">
        <w:rPr>
          <w:rFonts w:ascii="Verdana" w:hAnsi="Verdana" w:cs="Times New Roman"/>
          <w:b/>
          <w:i/>
          <w:sz w:val="20"/>
          <w:szCs w:val="20"/>
        </w:rPr>
        <w:t xml:space="preserve"> A szakirány elvégzésével összegyűjtendő kreditek minimális száma: </w:t>
      </w:r>
      <w:r w:rsidR="00523A31" w:rsidRPr="00130BDD">
        <w:rPr>
          <w:rFonts w:ascii="Verdana" w:hAnsi="Verdana" w:cs="Times New Roman"/>
          <w:i/>
          <w:strike/>
          <w:color w:val="FF0000"/>
          <w:sz w:val="20"/>
          <w:szCs w:val="20"/>
        </w:rPr>
        <w:t>78</w:t>
      </w:r>
      <w:r w:rsidR="00D86894" w:rsidRPr="00130BDD">
        <w:rPr>
          <w:rFonts w:ascii="Verdana" w:hAnsi="Verdana" w:cs="Times New Roman"/>
          <w:strike/>
          <w:color w:val="FF0000"/>
          <w:sz w:val="20"/>
          <w:szCs w:val="20"/>
        </w:rPr>
        <w:t xml:space="preserve"> </w:t>
      </w:r>
      <w:r w:rsidR="00130BDD" w:rsidRPr="00130BDD">
        <w:rPr>
          <w:rFonts w:ascii="Verdana" w:hAnsi="Verdana" w:cs="Times New Roman"/>
          <w:color w:val="FF0000"/>
          <w:sz w:val="20"/>
          <w:szCs w:val="20"/>
        </w:rPr>
        <w:t xml:space="preserve">50 </w:t>
      </w:r>
      <w:r w:rsidR="00D86894" w:rsidRPr="00CC1F32">
        <w:rPr>
          <w:rFonts w:ascii="Verdana" w:hAnsi="Verdana" w:cs="Times New Roman"/>
          <w:sz w:val="20"/>
          <w:szCs w:val="20"/>
        </w:rPr>
        <w:t>kredit</w:t>
      </w:r>
      <w:r w:rsidR="00D86894" w:rsidRPr="00CC1F32">
        <w:rPr>
          <w:rFonts w:ascii="Verdana" w:hAnsi="Verdana" w:cs="Times New Roman"/>
          <w:b/>
          <w:i/>
          <w:sz w:val="20"/>
          <w:szCs w:val="20"/>
        </w:rPr>
        <w:t xml:space="preserve"> </w:t>
      </w:r>
    </w:p>
    <w:p w14:paraId="6E1C7B62" w14:textId="77777777" w:rsidR="0083354A" w:rsidRPr="00CC1F32" w:rsidRDefault="0083354A" w:rsidP="0083354A">
      <w:pPr>
        <w:rPr>
          <w:rFonts w:ascii="Verdana" w:hAnsi="Verdana" w:cs="Times New Roman"/>
          <w:sz w:val="20"/>
          <w:szCs w:val="20"/>
        </w:rPr>
      </w:pPr>
    </w:p>
    <w:p w14:paraId="55B65909" w14:textId="77777777" w:rsidR="0083354A" w:rsidRPr="00CC1F32" w:rsidRDefault="0083354A" w:rsidP="0083354A">
      <w:pPr>
        <w:keepNext/>
        <w:spacing w:after="0" w:line="240" w:lineRule="auto"/>
        <w:jc w:val="both"/>
        <w:outlineLvl w:val="0"/>
        <w:rPr>
          <w:rFonts w:ascii="Verdana" w:eastAsia="Times New Roman" w:hAnsi="Verdana" w:cs="Times New Roman"/>
          <w:b/>
          <w:bCs/>
          <w:iCs/>
          <w:sz w:val="20"/>
          <w:szCs w:val="20"/>
          <w:lang w:eastAsia="hu-HU"/>
        </w:rPr>
      </w:pPr>
      <w:bookmarkStart w:id="18" w:name="_Toc153263603"/>
      <w:r w:rsidRPr="00CC1F32">
        <w:rPr>
          <w:rFonts w:ascii="Verdana" w:eastAsia="Times New Roman" w:hAnsi="Verdana" w:cs="Times New Roman"/>
          <w:b/>
          <w:bCs/>
          <w:iCs/>
          <w:sz w:val="20"/>
          <w:szCs w:val="20"/>
          <w:lang w:eastAsia="hu-HU"/>
        </w:rPr>
        <w:t>9. A tanóra-, kredit- és vizsgaterv</w:t>
      </w:r>
      <w:bookmarkEnd w:id="18"/>
    </w:p>
    <w:p w14:paraId="7245050E" w14:textId="77777777" w:rsidR="009B61D4" w:rsidRPr="00CC1F32" w:rsidRDefault="009B61D4" w:rsidP="009B61D4">
      <w:pPr>
        <w:spacing w:after="0" w:line="240" w:lineRule="auto"/>
        <w:jc w:val="both"/>
        <w:rPr>
          <w:rFonts w:ascii="Verdana" w:hAnsi="Verdana" w:cs="Times New Roman"/>
          <w:bCs/>
          <w:kern w:val="32"/>
          <w:sz w:val="20"/>
          <w:szCs w:val="20"/>
          <w:lang w:eastAsia="hu-HU"/>
        </w:rPr>
      </w:pPr>
      <w:r w:rsidRPr="00CC1F32">
        <w:rPr>
          <w:rFonts w:ascii="Verdana" w:hAnsi="Verdana" w:cs="Times New Roman"/>
          <w:sz w:val="20"/>
          <w:szCs w:val="20"/>
        </w:rPr>
        <w:t xml:space="preserve">A tanóra-, kredit- és vizsgaterv </w:t>
      </w:r>
      <w:r w:rsidRPr="00CC1F32">
        <w:rPr>
          <w:rFonts w:ascii="Verdana" w:hAnsi="Verdana" w:cs="Times New Roman"/>
          <w:bCs/>
          <w:kern w:val="32"/>
          <w:sz w:val="20"/>
          <w:szCs w:val="20"/>
          <w:lang w:eastAsia="hu-HU"/>
        </w:rPr>
        <w:t xml:space="preserve">tartalmazza oktatási </w:t>
      </w:r>
      <w:proofErr w:type="spellStart"/>
      <w:r w:rsidRPr="00CC1F32">
        <w:rPr>
          <w:rFonts w:ascii="Verdana" w:hAnsi="Verdana" w:cs="Times New Roman"/>
          <w:bCs/>
          <w:kern w:val="32"/>
          <w:sz w:val="20"/>
          <w:szCs w:val="20"/>
          <w:lang w:eastAsia="hu-HU"/>
        </w:rPr>
        <w:t>időszakonkénti</w:t>
      </w:r>
      <w:proofErr w:type="spellEnd"/>
      <w:r w:rsidRPr="00CC1F32">
        <w:rPr>
          <w:rFonts w:ascii="Verdana" w:hAnsi="Verdana" w:cs="Times New Roman"/>
          <w:bCs/>
          <w:kern w:val="32"/>
          <w:sz w:val="20"/>
          <w:szCs w:val="20"/>
          <w:lang w:eastAsia="hu-HU"/>
        </w:rPr>
        <w:t xml:space="preserve"> bontásban az összes tantárgy (kritériumkövetelmény – a továbbiakban együtt: tantárgy) vonatkozásában</w:t>
      </w:r>
    </w:p>
    <w:p w14:paraId="5CDFD78E" w14:textId="77777777" w:rsidR="009B61D4" w:rsidRPr="00CC1F32" w:rsidRDefault="009B61D4" w:rsidP="00997ADA">
      <w:pPr>
        <w:pStyle w:val="Listaszerbekezds"/>
        <w:numPr>
          <w:ilvl w:val="0"/>
          <w:numId w:val="69"/>
        </w:numPr>
        <w:ind w:left="851" w:hanging="425"/>
        <w:jc w:val="both"/>
        <w:rPr>
          <w:rFonts w:ascii="Verdana" w:hAnsi="Verdana" w:cs="Times New Roman"/>
          <w:bCs/>
          <w:kern w:val="32"/>
        </w:rPr>
      </w:pPr>
      <w:r w:rsidRPr="00CC1F32">
        <w:rPr>
          <w:rFonts w:ascii="Verdana" w:hAnsi="Verdana" w:cs="Times New Roman"/>
          <w:bCs/>
          <w:kern w:val="32"/>
        </w:rPr>
        <w:t xml:space="preserve">a tantárgyak </w:t>
      </w:r>
      <w:proofErr w:type="spellStart"/>
      <w:r w:rsidRPr="00CC1F32">
        <w:rPr>
          <w:rFonts w:ascii="Verdana" w:hAnsi="Verdana" w:cs="Times New Roman"/>
          <w:bCs/>
          <w:kern w:val="32"/>
        </w:rPr>
        <w:t>Neptun</w:t>
      </w:r>
      <w:proofErr w:type="spellEnd"/>
      <w:r w:rsidRPr="00CC1F32">
        <w:rPr>
          <w:rFonts w:ascii="Verdana" w:hAnsi="Verdana" w:cs="Times New Roman"/>
          <w:bCs/>
          <w:kern w:val="32"/>
        </w:rPr>
        <w:t>-kódját,</w:t>
      </w:r>
    </w:p>
    <w:p w14:paraId="125D4AF7" w14:textId="77777777" w:rsidR="009B61D4" w:rsidRPr="00CC1F32" w:rsidRDefault="009B61D4" w:rsidP="00997ADA">
      <w:pPr>
        <w:pStyle w:val="Listaszerbekezds"/>
        <w:numPr>
          <w:ilvl w:val="0"/>
          <w:numId w:val="69"/>
        </w:numPr>
        <w:ind w:left="851" w:hanging="425"/>
        <w:jc w:val="both"/>
        <w:rPr>
          <w:rFonts w:ascii="Verdana" w:hAnsi="Verdana" w:cs="Times New Roman"/>
          <w:bCs/>
          <w:kern w:val="32"/>
        </w:rPr>
      </w:pPr>
      <w:r w:rsidRPr="00CC1F32">
        <w:rPr>
          <w:rFonts w:ascii="Verdana" w:hAnsi="Verdana" w:cs="Times New Roman"/>
          <w:bCs/>
          <w:kern w:val="32"/>
        </w:rPr>
        <w:t>a tantárgyak jellegét (kötelező, kötelezően választható, szabadon választható, kritériumkövetelmény),</w:t>
      </w:r>
    </w:p>
    <w:p w14:paraId="20119A2F" w14:textId="77777777" w:rsidR="009B61D4" w:rsidRPr="00CC1F32" w:rsidRDefault="009B61D4" w:rsidP="00997ADA">
      <w:pPr>
        <w:pStyle w:val="Listaszerbekezds"/>
        <w:numPr>
          <w:ilvl w:val="0"/>
          <w:numId w:val="69"/>
        </w:numPr>
        <w:ind w:left="851" w:hanging="425"/>
        <w:jc w:val="both"/>
        <w:rPr>
          <w:rFonts w:ascii="Verdana" w:hAnsi="Verdana" w:cs="Times New Roman"/>
          <w:bCs/>
          <w:kern w:val="32"/>
        </w:rPr>
      </w:pPr>
      <w:r w:rsidRPr="00CC1F32">
        <w:rPr>
          <w:rFonts w:ascii="Verdana" w:hAnsi="Verdana" w:cs="Times New Roman"/>
          <w:bCs/>
          <w:kern w:val="32"/>
        </w:rPr>
        <w:t>a meghirdetés féléveit,</w:t>
      </w:r>
    </w:p>
    <w:p w14:paraId="5E54B63E" w14:textId="77777777" w:rsidR="009B61D4" w:rsidRPr="00CC1F32" w:rsidRDefault="009B61D4" w:rsidP="00997ADA">
      <w:pPr>
        <w:pStyle w:val="Listaszerbekezds"/>
        <w:numPr>
          <w:ilvl w:val="0"/>
          <w:numId w:val="69"/>
        </w:numPr>
        <w:ind w:left="851" w:hanging="425"/>
        <w:jc w:val="both"/>
        <w:rPr>
          <w:rFonts w:ascii="Verdana" w:hAnsi="Verdana" w:cs="Times New Roman"/>
          <w:bCs/>
          <w:kern w:val="32"/>
        </w:rPr>
      </w:pPr>
      <w:r w:rsidRPr="00CC1F32">
        <w:rPr>
          <w:rFonts w:ascii="Verdana" w:hAnsi="Verdana" w:cs="Times New Roman"/>
          <w:bCs/>
          <w:kern w:val="32"/>
        </w:rPr>
        <w:t>a tantárgyak heti és félévi vagy félévi óraszámát a tanóra típusa szerinti bontásban,</w:t>
      </w:r>
    </w:p>
    <w:p w14:paraId="72E05910" w14:textId="77777777" w:rsidR="009B61D4" w:rsidRPr="00CC1F32" w:rsidRDefault="009B61D4" w:rsidP="00997ADA">
      <w:pPr>
        <w:pStyle w:val="Listaszerbekezds"/>
        <w:numPr>
          <w:ilvl w:val="0"/>
          <w:numId w:val="69"/>
        </w:numPr>
        <w:ind w:left="851" w:hanging="425"/>
        <w:jc w:val="both"/>
        <w:rPr>
          <w:rFonts w:ascii="Verdana" w:hAnsi="Verdana" w:cs="Times New Roman"/>
          <w:bCs/>
          <w:kern w:val="32"/>
        </w:rPr>
      </w:pPr>
      <w:r w:rsidRPr="00CC1F32">
        <w:rPr>
          <w:rFonts w:ascii="Verdana" w:hAnsi="Verdana" w:cs="Times New Roman"/>
          <w:bCs/>
          <w:kern w:val="32"/>
        </w:rPr>
        <w:t>a tantárgyakhoz rendelt krediteket,</w:t>
      </w:r>
    </w:p>
    <w:p w14:paraId="23C5B446" w14:textId="77777777" w:rsidR="009B61D4" w:rsidRPr="00CC1F32" w:rsidRDefault="009B61D4" w:rsidP="00997ADA">
      <w:pPr>
        <w:pStyle w:val="Listaszerbekezds"/>
        <w:numPr>
          <w:ilvl w:val="0"/>
          <w:numId w:val="69"/>
        </w:numPr>
        <w:ind w:left="851" w:hanging="425"/>
        <w:jc w:val="both"/>
        <w:rPr>
          <w:rFonts w:ascii="Verdana" w:hAnsi="Verdana" w:cs="Times New Roman"/>
          <w:bCs/>
          <w:kern w:val="32"/>
        </w:rPr>
      </w:pPr>
      <w:r w:rsidRPr="00CC1F32">
        <w:rPr>
          <w:rFonts w:ascii="Verdana" w:hAnsi="Verdana" w:cs="Times New Roman"/>
          <w:bCs/>
          <w:kern w:val="32"/>
        </w:rPr>
        <w:t>a hallgatói teljesítmény értékelésének módját (számonkérés);</w:t>
      </w:r>
    </w:p>
    <w:p w14:paraId="72A1A5D6" w14:textId="77777777" w:rsidR="009B61D4" w:rsidRPr="00CC1F32" w:rsidRDefault="009B61D4" w:rsidP="00997ADA">
      <w:pPr>
        <w:pStyle w:val="Listaszerbekezds"/>
        <w:numPr>
          <w:ilvl w:val="0"/>
          <w:numId w:val="69"/>
        </w:numPr>
        <w:ind w:left="851" w:hanging="425"/>
        <w:jc w:val="both"/>
        <w:rPr>
          <w:rFonts w:ascii="Verdana" w:hAnsi="Verdana" w:cs="Times New Roman"/>
          <w:bCs/>
          <w:kern w:val="32"/>
        </w:rPr>
      </w:pPr>
      <w:r w:rsidRPr="00CC1F32">
        <w:rPr>
          <w:rFonts w:ascii="Verdana" w:hAnsi="Verdana" w:cs="Times New Roman"/>
          <w:bCs/>
          <w:kern w:val="32"/>
        </w:rPr>
        <w:t>a tantárgyfelelős szervezeti egységet és a tantárgyfelelős személyét.</w:t>
      </w:r>
    </w:p>
    <w:p w14:paraId="3E63FCBA" w14:textId="77777777" w:rsidR="009B61D4" w:rsidRPr="00CC1F32" w:rsidRDefault="009B61D4" w:rsidP="009B61D4">
      <w:pPr>
        <w:spacing w:after="0" w:line="240" w:lineRule="auto"/>
        <w:rPr>
          <w:rFonts w:ascii="Verdana" w:hAnsi="Verdana" w:cs="Times New Roman"/>
          <w:b/>
          <w:sz w:val="20"/>
          <w:szCs w:val="20"/>
        </w:rPr>
      </w:pPr>
    </w:p>
    <w:p w14:paraId="1CE33A53" w14:textId="77777777" w:rsidR="009B61D4" w:rsidRPr="00CC1F32" w:rsidRDefault="009B61D4" w:rsidP="009B61D4">
      <w:pPr>
        <w:spacing w:after="0" w:line="240" w:lineRule="auto"/>
        <w:rPr>
          <w:rFonts w:ascii="Verdana" w:hAnsi="Verdana" w:cs="Times New Roman"/>
          <w:sz w:val="20"/>
          <w:szCs w:val="20"/>
        </w:rPr>
      </w:pPr>
      <w:r w:rsidRPr="00CC1F32">
        <w:rPr>
          <w:rFonts w:ascii="Verdana" w:hAnsi="Verdana" w:cs="Times New Roman"/>
          <w:sz w:val="20"/>
          <w:szCs w:val="20"/>
        </w:rPr>
        <w:t>A tanóratípusok rövidítései:</w:t>
      </w:r>
    </w:p>
    <w:p w14:paraId="544131F5" w14:textId="77777777" w:rsidR="009B61D4" w:rsidRPr="00CC1F32" w:rsidRDefault="009B61D4" w:rsidP="00997ADA">
      <w:pPr>
        <w:pStyle w:val="Listaszerbekezds"/>
        <w:numPr>
          <w:ilvl w:val="0"/>
          <w:numId w:val="70"/>
        </w:numPr>
        <w:rPr>
          <w:rFonts w:ascii="Verdana" w:hAnsi="Verdana" w:cs="Times New Roman"/>
        </w:rPr>
      </w:pPr>
      <w:r w:rsidRPr="00CC1F32">
        <w:rPr>
          <w:rFonts w:ascii="Verdana" w:hAnsi="Verdana" w:cs="Times New Roman"/>
        </w:rPr>
        <w:t>előadás: EA</w:t>
      </w:r>
    </w:p>
    <w:p w14:paraId="6426597F" w14:textId="77777777" w:rsidR="009B61D4" w:rsidRPr="00CC1F32" w:rsidRDefault="009B61D4" w:rsidP="00997ADA">
      <w:pPr>
        <w:pStyle w:val="Listaszerbekezds"/>
        <w:numPr>
          <w:ilvl w:val="0"/>
          <w:numId w:val="70"/>
        </w:numPr>
        <w:rPr>
          <w:rFonts w:ascii="Verdana" w:hAnsi="Verdana" w:cs="Times New Roman"/>
        </w:rPr>
      </w:pPr>
      <w:r w:rsidRPr="00CC1F32">
        <w:rPr>
          <w:rFonts w:ascii="Verdana" w:hAnsi="Verdana" w:cs="Times New Roman"/>
        </w:rPr>
        <w:t>szeminárium: SZ</w:t>
      </w:r>
    </w:p>
    <w:p w14:paraId="2E4440A5" w14:textId="77777777" w:rsidR="009B61D4" w:rsidRPr="00CC1F32" w:rsidRDefault="009B61D4" w:rsidP="00997ADA">
      <w:pPr>
        <w:pStyle w:val="Listaszerbekezds"/>
        <w:numPr>
          <w:ilvl w:val="0"/>
          <w:numId w:val="70"/>
        </w:numPr>
        <w:rPr>
          <w:rFonts w:ascii="Verdana" w:hAnsi="Verdana" w:cs="Times New Roman"/>
        </w:rPr>
      </w:pPr>
      <w:r w:rsidRPr="00CC1F32">
        <w:rPr>
          <w:rFonts w:ascii="Verdana" w:hAnsi="Verdana" w:cs="Times New Roman"/>
        </w:rPr>
        <w:t>gyakorlat: GY</w:t>
      </w:r>
    </w:p>
    <w:p w14:paraId="0B70B5D0" w14:textId="77777777" w:rsidR="009B61D4" w:rsidRPr="00CC1F32" w:rsidRDefault="009B61D4" w:rsidP="00997ADA">
      <w:pPr>
        <w:pStyle w:val="Listaszerbekezds"/>
        <w:numPr>
          <w:ilvl w:val="0"/>
          <w:numId w:val="70"/>
        </w:numPr>
        <w:rPr>
          <w:rFonts w:ascii="Verdana" w:hAnsi="Verdana" w:cs="Times New Roman"/>
        </w:rPr>
      </w:pPr>
      <w:r w:rsidRPr="00CC1F32">
        <w:rPr>
          <w:rFonts w:ascii="Verdana" w:hAnsi="Verdana" w:cs="Times New Roman"/>
        </w:rPr>
        <w:t>e-szeminárium: ESZ</w:t>
      </w:r>
    </w:p>
    <w:p w14:paraId="7DFBA50E" w14:textId="77777777" w:rsidR="009B61D4" w:rsidRPr="00CC1F32" w:rsidRDefault="009B61D4" w:rsidP="009B61D4">
      <w:pPr>
        <w:spacing w:after="0" w:line="240" w:lineRule="auto"/>
        <w:rPr>
          <w:rFonts w:ascii="Verdana" w:hAnsi="Verdana" w:cs="Times New Roman"/>
          <w:sz w:val="20"/>
          <w:szCs w:val="20"/>
        </w:rPr>
      </w:pPr>
    </w:p>
    <w:p w14:paraId="4F7C9A5F" w14:textId="7B704D79" w:rsidR="0083354A" w:rsidRPr="00CC1F32" w:rsidRDefault="009B61D4" w:rsidP="009B61D4">
      <w:pPr>
        <w:spacing w:after="0" w:line="240" w:lineRule="auto"/>
        <w:rPr>
          <w:rFonts w:ascii="Verdana" w:hAnsi="Verdana" w:cs="Times New Roman"/>
          <w:sz w:val="20"/>
          <w:szCs w:val="20"/>
        </w:rPr>
      </w:pPr>
      <w:r w:rsidRPr="00CC1F32">
        <w:rPr>
          <w:rFonts w:ascii="Verdana" w:hAnsi="Verdana" w:cs="Times New Roman"/>
          <w:sz w:val="20"/>
          <w:szCs w:val="20"/>
        </w:rPr>
        <w:t>A tanóra-, kredit- és vizsgatervet az 1. számú melléklet tartalmazza.</w:t>
      </w:r>
    </w:p>
    <w:p w14:paraId="1E590941" w14:textId="77777777" w:rsidR="009B61D4" w:rsidRPr="00CC1F32" w:rsidRDefault="009B61D4" w:rsidP="009B61D4">
      <w:pPr>
        <w:spacing w:after="0" w:line="240" w:lineRule="auto"/>
        <w:rPr>
          <w:rFonts w:ascii="Verdana" w:hAnsi="Verdana" w:cs="Times New Roman"/>
          <w:b/>
          <w:sz w:val="20"/>
          <w:szCs w:val="20"/>
        </w:rPr>
      </w:pPr>
    </w:p>
    <w:p w14:paraId="7A3B1310" w14:textId="77777777" w:rsidR="0083354A" w:rsidRPr="00CC1F32" w:rsidRDefault="0083354A" w:rsidP="0083354A">
      <w:pPr>
        <w:keepNext/>
        <w:spacing w:after="0" w:line="240" w:lineRule="auto"/>
        <w:jc w:val="both"/>
        <w:outlineLvl w:val="0"/>
        <w:rPr>
          <w:rFonts w:ascii="Verdana" w:eastAsia="Times New Roman" w:hAnsi="Verdana" w:cs="Times New Roman"/>
          <w:b/>
          <w:bCs/>
          <w:iCs/>
          <w:sz w:val="20"/>
          <w:szCs w:val="20"/>
          <w:lang w:eastAsia="hu-HU"/>
        </w:rPr>
      </w:pPr>
      <w:bookmarkStart w:id="19" w:name="_Toc153263604"/>
      <w:r w:rsidRPr="00CC1F32">
        <w:rPr>
          <w:rFonts w:ascii="Verdana" w:eastAsia="Times New Roman" w:hAnsi="Verdana" w:cs="Times New Roman"/>
          <w:b/>
          <w:bCs/>
          <w:iCs/>
          <w:sz w:val="20"/>
          <w:szCs w:val="20"/>
          <w:lang w:eastAsia="hu-HU"/>
        </w:rPr>
        <w:t>10. Az előtanulmányi rend</w:t>
      </w:r>
      <w:bookmarkEnd w:id="19"/>
    </w:p>
    <w:p w14:paraId="34837370" w14:textId="77777777" w:rsidR="009B61D4" w:rsidRPr="00CC1F32" w:rsidRDefault="009B61D4" w:rsidP="009B61D4">
      <w:pPr>
        <w:spacing w:after="0" w:line="240" w:lineRule="auto"/>
        <w:jc w:val="both"/>
        <w:rPr>
          <w:rFonts w:ascii="Verdana" w:hAnsi="Verdana" w:cs="Times New Roman"/>
          <w:bCs/>
          <w:kern w:val="32"/>
          <w:sz w:val="20"/>
          <w:szCs w:val="20"/>
          <w:lang w:eastAsia="hu-HU"/>
        </w:rPr>
      </w:pPr>
      <w:r w:rsidRPr="00CC1F32">
        <w:rPr>
          <w:rFonts w:ascii="Verdana" w:hAnsi="Verdana" w:cs="Times New Roman"/>
          <w:bCs/>
          <w:kern w:val="32"/>
          <w:sz w:val="20"/>
          <w:szCs w:val="20"/>
          <w:lang w:eastAsia="hu-HU"/>
        </w:rPr>
        <w:t>A tanterv határozza meg, hogy az egyes tantárgyak felvételéhez milyen más tantárgyak előzetes vagy egyidejű teljesítése szükséges (előtanulmányi rend).</w:t>
      </w:r>
    </w:p>
    <w:p w14:paraId="31F05705" w14:textId="77777777" w:rsidR="009B61D4" w:rsidRPr="00CC1F32" w:rsidRDefault="009B61D4" w:rsidP="009B61D4">
      <w:pPr>
        <w:spacing w:after="0" w:line="240" w:lineRule="auto"/>
        <w:rPr>
          <w:rFonts w:ascii="Verdana" w:hAnsi="Verdana" w:cs="Times New Roman"/>
          <w:bCs/>
          <w:kern w:val="32"/>
          <w:sz w:val="20"/>
          <w:szCs w:val="20"/>
          <w:lang w:eastAsia="hu-HU"/>
        </w:rPr>
      </w:pPr>
    </w:p>
    <w:p w14:paraId="49AC6239" w14:textId="6C4731A8" w:rsidR="0083354A" w:rsidRPr="00CC1F32" w:rsidRDefault="009B61D4" w:rsidP="009B61D4">
      <w:pPr>
        <w:spacing w:after="0" w:line="240" w:lineRule="auto"/>
        <w:rPr>
          <w:rFonts w:ascii="Verdana" w:hAnsi="Verdana"/>
          <w:bCs/>
          <w:kern w:val="32"/>
          <w:sz w:val="20"/>
          <w:szCs w:val="20"/>
          <w:lang w:eastAsia="hu-HU"/>
        </w:rPr>
      </w:pPr>
      <w:r w:rsidRPr="00CC1F32">
        <w:rPr>
          <w:rFonts w:ascii="Verdana" w:hAnsi="Verdana" w:cs="Times New Roman"/>
          <w:bCs/>
          <w:kern w:val="32"/>
          <w:sz w:val="20"/>
          <w:szCs w:val="20"/>
          <w:lang w:eastAsia="hu-HU"/>
        </w:rPr>
        <w:t>Az előtanulmányi rendet a 2. számú melléklet tartalmazza.</w:t>
      </w:r>
    </w:p>
    <w:p w14:paraId="75410DD4" w14:textId="77777777" w:rsidR="0083354A" w:rsidRPr="00CC1F32" w:rsidRDefault="0083354A" w:rsidP="0083354A">
      <w:pPr>
        <w:spacing w:after="0" w:line="240" w:lineRule="auto"/>
        <w:rPr>
          <w:rFonts w:ascii="Verdana" w:hAnsi="Verdana" w:cs="Times New Roman"/>
          <w:sz w:val="20"/>
          <w:szCs w:val="20"/>
        </w:rPr>
      </w:pPr>
    </w:p>
    <w:p w14:paraId="5BBC7826" w14:textId="77777777" w:rsidR="0083354A" w:rsidRPr="00CC1F32" w:rsidRDefault="0083354A" w:rsidP="0083354A">
      <w:pPr>
        <w:keepNext/>
        <w:spacing w:after="0" w:line="240" w:lineRule="auto"/>
        <w:jc w:val="both"/>
        <w:outlineLvl w:val="0"/>
        <w:rPr>
          <w:rFonts w:ascii="Verdana" w:eastAsia="Times New Roman" w:hAnsi="Verdana" w:cs="Times New Roman"/>
          <w:b/>
          <w:bCs/>
          <w:iCs/>
          <w:sz w:val="20"/>
          <w:szCs w:val="20"/>
          <w:lang w:eastAsia="hu-HU"/>
        </w:rPr>
      </w:pPr>
      <w:bookmarkStart w:id="20" w:name="_Toc153263605"/>
      <w:r w:rsidRPr="00CC1F32">
        <w:rPr>
          <w:rFonts w:ascii="Verdana" w:eastAsia="Times New Roman" w:hAnsi="Verdana" w:cs="Times New Roman"/>
          <w:b/>
          <w:bCs/>
          <w:iCs/>
          <w:sz w:val="20"/>
          <w:szCs w:val="20"/>
          <w:lang w:eastAsia="hu-HU"/>
        </w:rPr>
        <w:t xml:space="preserve">11. </w:t>
      </w:r>
      <w:bookmarkStart w:id="21" w:name="_Toc482688826"/>
      <w:r w:rsidRPr="00CC1F32">
        <w:rPr>
          <w:rFonts w:ascii="Verdana" w:eastAsia="Times New Roman" w:hAnsi="Verdana" w:cs="Times New Roman"/>
          <w:b/>
          <w:bCs/>
          <w:iCs/>
          <w:sz w:val="20"/>
          <w:szCs w:val="20"/>
          <w:lang w:eastAsia="hu-HU"/>
        </w:rPr>
        <w:t>Az ismeretek ellenőrzési rendszere</w:t>
      </w:r>
      <w:bookmarkEnd w:id="20"/>
      <w:bookmarkEnd w:id="21"/>
    </w:p>
    <w:p w14:paraId="090E4C39" w14:textId="77777777" w:rsidR="009B61D4" w:rsidRPr="00CC1F32" w:rsidRDefault="009B61D4" w:rsidP="009B61D4">
      <w:pPr>
        <w:spacing w:after="0" w:line="240" w:lineRule="auto"/>
        <w:rPr>
          <w:rFonts w:ascii="Verdana" w:hAnsi="Verdana" w:cs="Times New Roman"/>
          <w:sz w:val="20"/>
          <w:szCs w:val="20"/>
        </w:rPr>
      </w:pPr>
      <w:r w:rsidRPr="00CC1F32">
        <w:rPr>
          <w:rFonts w:ascii="Verdana" w:hAnsi="Verdana" w:cs="Times New Roman"/>
          <w:sz w:val="20"/>
          <w:szCs w:val="20"/>
        </w:rPr>
        <w:t>A tananyag ismeretének ellenőrzése és értékelése történhet:</w:t>
      </w:r>
    </w:p>
    <w:p w14:paraId="048ED444" w14:textId="77777777" w:rsidR="009B61D4" w:rsidRPr="00CC1F32" w:rsidRDefault="009B61D4" w:rsidP="00997ADA">
      <w:pPr>
        <w:numPr>
          <w:ilvl w:val="0"/>
          <w:numId w:val="71"/>
        </w:numPr>
        <w:spacing w:after="0" w:line="240" w:lineRule="auto"/>
        <w:jc w:val="both"/>
        <w:rPr>
          <w:rFonts w:ascii="Verdana" w:hAnsi="Verdana" w:cs="Times New Roman"/>
          <w:sz w:val="20"/>
          <w:szCs w:val="20"/>
        </w:rPr>
      </w:pPr>
      <w:r w:rsidRPr="00CC1F32">
        <w:rPr>
          <w:rFonts w:ascii="Verdana" w:hAnsi="Verdana" w:cs="Times New Roman"/>
          <w:sz w:val="20"/>
          <w:szCs w:val="20"/>
        </w:rPr>
        <w:t>szorgalmi időszakban a tanórán tett írásbeli vagy szóbeli számonkéréssel, írásbeli (zárthelyi) dolgozattal, otthoni munkával készített feladat értékelésével vagy gyakorlati feladat-végrehajtás értékelésével félévközi jegy formájában;</w:t>
      </w:r>
    </w:p>
    <w:p w14:paraId="7671F8F6" w14:textId="77777777" w:rsidR="009B61D4" w:rsidRPr="00CC1F32" w:rsidRDefault="009B61D4" w:rsidP="00997ADA">
      <w:pPr>
        <w:numPr>
          <w:ilvl w:val="0"/>
          <w:numId w:val="71"/>
        </w:numPr>
        <w:spacing w:after="0" w:line="240" w:lineRule="auto"/>
        <w:jc w:val="both"/>
        <w:rPr>
          <w:rFonts w:ascii="Verdana" w:hAnsi="Verdana" w:cs="Times New Roman"/>
          <w:sz w:val="20"/>
          <w:szCs w:val="20"/>
        </w:rPr>
      </w:pPr>
      <w:r w:rsidRPr="00CC1F32">
        <w:rPr>
          <w:rFonts w:ascii="Verdana" w:hAnsi="Verdana" w:cs="Times New Roman"/>
          <w:sz w:val="20"/>
          <w:szCs w:val="20"/>
        </w:rPr>
        <w:t>a vizsgaidőszakban tett vizsgával;</w:t>
      </w:r>
    </w:p>
    <w:p w14:paraId="0D68E16B" w14:textId="77777777" w:rsidR="009B61D4" w:rsidRPr="00CC1F32" w:rsidRDefault="009B61D4" w:rsidP="00997ADA">
      <w:pPr>
        <w:numPr>
          <w:ilvl w:val="0"/>
          <w:numId w:val="71"/>
        </w:numPr>
        <w:spacing w:after="0" w:line="240" w:lineRule="auto"/>
        <w:rPr>
          <w:rFonts w:ascii="Verdana" w:hAnsi="Verdana" w:cs="Times New Roman"/>
          <w:sz w:val="20"/>
          <w:szCs w:val="20"/>
        </w:rPr>
      </w:pPr>
      <w:r w:rsidRPr="00CC1F32">
        <w:rPr>
          <w:rFonts w:ascii="Verdana" w:hAnsi="Verdana" w:cs="Times New Roman"/>
          <w:sz w:val="20"/>
          <w:szCs w:val="20"/>
        </w:rPr>
        <w:t>a félévközi követelmények és a vizsga alapján együttesen.</w:t>
      </w:r>
    </w:p>
    <w:p w14:paraId="0B9C76A7" w14:textId="77777777" w:rsidR="009B61D4" w:rsidRPr="00CC1F32" w:rsidRDefault="009B61D4" w:rsidP="009B61D4">
      <w:pPr>
        <w:spacing w:after="0" w:line="240" w:lineRule="auto"/>
        <w:rPr>
          <w:rFonts w:ascii="Verdana" w:hAnsi="Verdana" w:cs="Times New Roman"/>
          <w:sz w:val="20"/>
          <w:szCs w:val="20"/>
        </w:rPr>
      </w:pPr>
    </w:p>
    <w:p w14:paraId="0C80A1AA" w14:textId="77777777" w:rsidR="009B61D4" w:rsidRPr="00CC1F32" w:rsidRDefault="009B61D4" w:rsidP="009B61D4">
      <w:pPr>
        <w:spacing w:after="0" w:line="240" w:lineRule="auto"/>
        <w:jc w:val="both"/>
        <w:rPr>
          <w:rFonts w:ascii="Verdana" w:hAnsi="Verdana" w:cs="Times New Roman"/>
          <w:sz w:val="20"/>
          <w:szCs w:val="20"/>
        </w:rPr>
      </w:pPr>
      <w:r w:rsidRPr="00CC1F32">
        <w:rPr>
          <w:rFonts w:ascii="Verdana" w:hAnsi="Verdana" w:cs="Times New Roman"/>
          <w:sz w:val="20"/>
          <w:szCs w:val="20"/>
        </w:rPr>
        <w:t>Kredittel nem rendelkező kritériumkövetelmény esetén annak teljesítésének feltétele önmagában az aláírás is lehet.</w:t>
      </w:r>
    </w:p>
    <w:p w14:paraId="3DC6A4B0" w14:textId="77777777" w:rsidR="009B61D4" w:rsidRPr="00CC1F32" w:rsidRDefault="009B61D4" w:rsidP="009B61D4">
      <w:pPr>
        <w:spacing w:after="0" w:line="240" w:lineRule="auto"/>
        <w:rPr>
          <w:rFonts w:ascii="Verdana" w:hAnsi="Verdana" w:cs="Times New Roman"/>
          <w:sz w:val="20"/>
          <w:szCs w:val="20"/>
        </w:rPr>
      </w:pPr>
    </w:p>
    <w:p w14:paraId="08A8DB0B" w14:textId="77777777" w:rsidR="009B61D4" w:rsidRPr="00CC1F32" w:rsidRDefault="009B61D4" w:rsidP="009B61D4">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A hallgató tanulmányait záróvizsgával fejezi be. A záróvizsga az oklevél megszerzéséhez szükséges ismeretek, készségek és képességek ellenőrzése és értékelése, amelynek során a hallgatónak arról is tanúságot kell tennie, hogy a tanult ismereteket alkalmazni tudja. </w:t>
      </w:r>
    </w:p>
    <w:p w14:paraId="50E7E613" w14:textId="77777777" w:rsidR="009B61D4" w:rsidRPr="00CC1F32" w:rsidRDefault="009B61D4" w:rsidP="009B61D4">
      <w:pPr>
        <w:spacing w:after="0" w:line="240" w:lineRule="auto"/>
        <w:jc w:val="both"/>
        <w:rPr>
          <w:rFonts w:ascii="Verdana" w:hAnsi="Verdana" w:cs="Times New Roman"/>
          <w:sz w:val="20"/>
          <w:szCs w:val="20"/>
        </w:rPr>
      </w:pPr>
    </w:p>
    <w:p w14:paraId="6B723FC4" w14:textId="77777777" w:rsidR="009B61D4" w:rsidRPr="00CC1F32" w:rsidRDefault="009B61D4" w:rsidP="009B61D4">
      <w:pPr>
        <w:spacing w:after="0" w:line="240" w:lineRule="auto"/>
        <w:jc w:val="both"/>
        <w:rPr>
          <w:rFonts w:ascii="Verdana" w:hAnsi="Verdana" w:cs="Times New Roman"/>
          <w:sz w:val="20"/>
          <w:szCs w:val="20"/>
        </w:rPr>
      </w:pPr>
      <w:r w:rsidRPr="00CC1F32">
        <w:rPr>
          <w:rFonts w:ascii="Verdana" w:hAnsi="Verdana" w:cs="Times New Roman"/>
          <w:sz w:val="20"/>
          <w:szCs w:val="20"/>
        </w:rPr>
        <w:t>Az értékeléstípusok rövidítései:</w:t>
      </w:r>
    </w:p>
    <w:p w14:paraId="19052C61"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évközi értékelés: ÉÉ / évközi értékelés (((záróvizsga tárgy((ÉÉ(Z)))</w:t>
      </w:r>
    </w:p>
    <w:p w14:paraId="7684478C"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gyakorlati jegy: GYJ / gyakorlati jegy (((záróvizsga tárgy((GYJ(Z)))</w:t>
      </w:r>
    </w:p>
    <w:p w14:paraId="4BB9BC8C"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kollokvium: K / kollokvium (((záróvizsga tárgy((K(Z)))</w:t>
      </w:r>
    </w:p>
    <w:p w14:paraId="2F8315E9" w14:textId="39670528" w:rsidR="009B61D4"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beszámoló: B</w:t>
      </w:r>
    </w:p>
    <w:p w14:paraId="403D9FC8" w14:textId="7DB7A440" w:rsidR="003F6137" w:rsidRPr="00952F24" w:rsidRDefault="003F6137" w:rsidP="00997ADA">
      <w:pPr>
        <w:pStyle w:val="Listaszerbekezds"/>
        <w:numPr>
          <w:ilvl w:val="0"/>
          <w:numId w:val="72"/>
        </w:numPr>
        <w:jc w:val="both"/>
        <w:rPr>
          <w:rFonts w:ascii="Verdana" w:hAnsi="Verdana" w:cs="Times New Roman"/>
        </w:rPr>
      </w:pPr>
      <w:r w:rsidRPr="00952F24">
        <w:rPr>
          <w:rFonts w:ascii="Verdana" w:hAnsi="Verdana" w:cs="Times New Roman"/>
        </w:rPr>
        <w:t>projektfeladat: PF</w:t>
      </w:r>
    </w:p>
    <w:p w14:paraId="52EC5752"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alapvizsga: AV</w:t>
      </w:r>
    </w:p>
    <w:p w14:paraId="4FDED029"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szigorlat: SZG</w:t>
      </w:r>
    </w:p>
    <w:p w14:paraId="31E499E6"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komplex vizsga: KV</w:t>
      </w:r>
    </w:p>
    <w:p w14:paraId="29F0E0B3"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záróvizsga: ZV</w:t>
      </w:r>
    </w:p>
    <w:p w14:paraId="18E90C32" w14:textId="77777777" w:rsidR="009B61D4" w:rsidRPr="00CC1F32" w:rsidRDefault="009B61D4" w:rsidP="009B61D4">
      <w:pPr>
        <w:spacing w:after="0" w:line="240" w:lineRule="auto"/>
        <w:ind w:left="360"/>
        <w:jc w:val="both"/>
        <w:rPr>
          <w:rFonts w:ascii="Verdana" w:hAnsi="Verdana" w:cs="Times New Roman"/>
          <w:sz w:val="20"/>
          <w:szCs w:val="20"/>
        </w:rPr>
      </w:pPr>
    </w:p>
    <w:p w14:paraId="3F85937C" w14:textId="77777777" w:rsidR="009B61D4" w:rsidRPr="00CC1F32" w:rsidRDefault="009B61D4" w:rsidP="009B61D4">
      <w:pPr>
        <w:spacing w:after="0" w:line="240" w:lineRule="auto"/>
        <w:jc w:val="both"/>
        <w:rPr>
          <w:rFonts w:ascii="Verdana" w:hAnsi="Verdana" w:cs="Times New Roman"/>
          <w:sz w:val="20"/>
          <w:szCs w:val="20"/>
        </w:rPr>
      </w:pPr>
      <w:r w:rsidRPr="00CC1F32">
        <w:rPr>
          <w:rFonts w:ascii="Verdana" w:hAnsi="Verdana" w:cs="Times New Roman"/>
          <w:sz w:val="20"/>
          <w:szCs w:val="20"/>
        </w:rPr>
        <w:t>Az ismeretek ellenőrzésének rendjét részletesen a vonatkozó jogszabályokban, valamint a Tanulmányi és Vizsgaszabályzatban meghatározottak alapján:</w:t>
      </w:r>
    </w:p>
    <w:p w14:paraId="0277D42B" w14:textId="77777777" w:rsidR="009B61D4" w:rsidRPr="00CC1F32" w:rsidRDefault="009B61D4" w:rsidP="00997ADA">
      <w:pPr>
        <w:pStyle w:val="Listaszerbekezds"/>
        <w:numPr>
          <w:ilvl w:val="0"/>
          <w:numId w:val="72"/>
        </w:numPr>
        <w:jc w:val="both"/>
        <w:rPr>
          <w:rFonts w:ascii="Verdana" w:hAnsi="Verdana" w:cs="Times New Roman"/>
        </w:rPr>
      </w:pPr>
      <w:r w:rsidRPr="00CC1F32">
        <w:rPr>
          <w:rFonts w:ascii="Verdana" w:hAnsi="Verdana" w:cs="Times New Roman"/>
        </w:rPr>
        <w:t>a jelen ajánlott tanterv részét képező tantárgyi programok, valamint</w:t>
      </w:r>
    </w:p>
    <w:p w14:paraId="62CBD30E" w14:textId="4A131A1C" w:rsidR="0083354A" w:rsidRPr="00CC1F32" w:rsidRDefault="009B61D4" w:rsidP="009B61D4">
      <w:pPr>
        <w:spacing w:after="0" w:line="240" w:lineRule="auto"/>
        <w:jc w:val="both"/>
        <w:rPr>
          <w:rFonts w:ascii="Verdana" w:hAnsi="Verdana" w:cs="Times New Roman"/>
          <w:sz w:val="20"/>
          <w:szCs w:val="20"/>
        </w:rPr>
      </w:pPr>
      <w:r w:rsidRPr="00CC1F32">
        <w:rPr>
          <w:rFonts w:ascii="Verdana" w:hAnsi="Verdana" w:cs="Times New Roman"/>
          <w:sz w:val="20"/>
          <w:szCs w:val="20"/>
        </w:rPr>
        <w:t>a záróvizsga tekintetében a jelen fejezet 12. pontja határozzák meg.</w:t>
      </w:r>
    </w:p>
    <w:p w14:paraId="406CBD97" w14:textId="77777777" w:rsidR="0083354A" w:rsidRPr="00CC1F32" w:rsidRDefault="0083354A" w:rsidP="0083354A">
      <w:pPr>
        <w:rPr>
          <w:rFonts w:ascii="Verdana" w:hAnsi="Verdana" w:cs="Times New Roman"/>
          <w:sz w:val="20"/>
          <w:szCs w:val="20"/>
        </w:rPr>
      </w:pPr>
    </w:p>
    <w:p w14:paraId="26B22D36" w14:textId="77777777" w:rsidR="0083354A" w:rsidRPr="00CC1F32" w:rsidRDefault="0083354A" w:rsidP="0083354A">
      <w:pPr>
        <w:keepNext/>
        <w:spacing w:after="0" w:line="240" w:lineRule="auto"/>
        <w:jc w:val="both"/>
        <w:outlineLvl w:val="0"/>
        <w:rPr>
          <w:rFonts w:ascii="Verdana" w:eastAsia="Times New Roman" w:hAnsi="Verdana" w:cs="Times New Roman"/>
          <w:b/>
          <w:bCs/>
          <w:iCs/>
          <w:sz w:val="20"/>
          <w:szCs w:val="20"/>
          <w:lang w:eastAsia="hu-HU"/>
        </w:rPr>
      </w:pPr>
      <w:bookmarkStart w:id="22" w:name="_Toc482688829"/>
      <w:bookmarkStart w:id="23" w:name="_Toc153263606"/>
      <w:r w:rsidRPr="00CC1F32">
        <w:rPr>
          <w:rFonts w:ascii="Verdana" w:eastAsia="Times New Roman" w:hAnsi="Verdana" w:cs="Times New Roman"/>
          <w:b/>
          <w:bCs/>
          <w:iCs/>
          <w:sz w:val="20"/>
          <w:szCs w:val="20"/>
          <w:lang w:eastAsia="hu-HU"/>
        </w:rPr>
        <w:t>12. A záróvizsga</w:t>
      </w:r>
      <w:bookmarkEnd w:id="22"/>
      <w:bookmarkEnd w:id="23"/>
    </w:p>
    <w:p w14:paraId="1C7D44EA" w14:textId="77777777" w:rsidR="0083354A" w:rsidRPr="00CC1F32" w:rsidRDefault="0083354A" w:rsidP="0083354A">
      <w:pPr>
        <w:spacing w:after="0" w:line="240" w:lineRule="auto"/>
        <w:rPr>
          <w:rFonts w:ascii="Verdana" w:hAnsi="Verdana" w:cs="Times New Roman"/>
          <w:b/>
          <w:bCs/>
          <w:i/>
          <w:sz w:val="20"/>
          <w:szCs w:val="20"/>
        </w:rPr>
      </w:pPr>
      <w:bookmarkStart w:id="24" w:name="_Toc482688830"/>
      <w:r w:rsidRPr="00CC1F32">
        <w:rPr>
          <w:rFonts w:ascii="Verdana" w:hAnsi="Verdana" w:cs="Times New Roman"/>
          <w:b/>
          <w:i/>
          <w:sz w:val="20"/>
          <w:szCs w:val="20"/>
        </w:rPr>
        <w:t>12.1. A záróvizsgára bocsátás feltételei</w:t>
      </w:r>
      <w:bookmarkEnd w:id="24"/>
    </w:p>
    <w:p w14:paraId="16182CD5" w14:textId="77777777" w:rsidR="009B61D4" w:rsidRPr="00CC1F32" w:rsidRDefault="009B61D4" w:rsidP="009B61D4">
      <w:pPr>
        <w:spacing w:after="0" w:line="240" w:lineRule="auto"/>
        <w:jc w:val="both"/>
        <w:rPr>
          <w:rFonts w:ascii="Verdana" w:hAnsi="Verdana" w:cs="Times New Roman"/>
          <w:sz w:val="20"/>
          <w:szCs w:val="20"/>
        </w:rPr>
      </w:pPr>
      <w:r w:rsidRPr="00CC1F32">
        <w:rPr>
          <w:rFonts w:ascii="Verdana" w:hAnsi="Verdana" w:cs="Times New Roman"/>
          <w:sz w:val="20"/>
          <w:szCs w:val="20"/>
        </w:rPr>
        <w:t>A záróvizsgára bocsátás feltételei:</w:t>
      </w:r>
    </w:p>
    <w:p w14:paraId="387CB18F" w14:textId="77777777" w:rsidR="009B61D4" w:rsidRPr="00CC1F32" w:rsidRDefault="009B61D4" w:rsidP="009B61D4">
      <w:pPr>
        <w:spacing w:after="0" w:line="240" w:lineRule="auto"/>
        <w:jc w:val="both"/>
        <w:rPr>
          <w:rFonts w:ascii="Verdana" w:hAnsi="Verdana" w:cs="Times New Roman"/>
          <w:iCs/>
          <w:sz w:val="20"/>
          <w:szCs w:val="20"/>
        </w:rPr>
      </w:pPr>
      <w:r w:rsidRPr="00CC1F32">
        <w:rPr>
          <w:rFonts w:ascii="Verdana" w:hAnsi="Verdana" w:cs="Times New Roman"/>
          <w:sz w:val="20"/>
          <w:szCs w:val="20"/>
        </w:rPr>
        <w:t>- az abszolutórium (végbizonyítvány) megszerzése: az Egyetem</w:t>
      </w:r>
      <w:r w:rsidRPr="00CC1F32">
        <w:rPr>
          <w:rFonts w:ascii="Verdana" w:hAnsi="Verdana" w:cs="Times New Roman"/>
          <w:iCs/>
          <w:sz w:val="20"/>
          <w:szCs w:val="20"/>
        </w:rPr>
        <w:t xml:space="preserve"> annak a hallgatónak, </w:t>
      </w:r>
      <w:proofErr w:type="gramStart"/>
      <w:r w:rsidRPr="00CC1F32">
        <w:rPr>
          <w:rFonts w:ascii="Verdana" w:hAnsi="Verdana" w:cs="Times New Roman"/>
          <w:iCs/>
          <w:sz w:val="20"/>
          <w:szCs w:val="20"/>
        </w:rPr>
        <w:t>aki  a</w:t>
      </w:r>
      <w:proofErr w:type="gramEnd"/>
      <w:r w:rsidRPr="00CC1F32">
        <w:rPr>
          <w:rFonts w:ascii="Verdana" w:hAnsi="Verdana" w:cs="Times New Roman"/>
          <w:iCs/>
          <w:sz w:val="20"/>
          <w:szCs w:val="20"/>
        </w:rPr>
        <w:t xml:space="preserve"> tantervben előírt tanulmányi és vizsgakövetelményeket és az előírt szakmai gyakorlatot – a szakdolgozat elkészítése kivételével – teljesítette, és az előírt krediteket megszerezte, végbizonyítványt állít ki (abszolutórium),</w:t>
      </w:r>
      <w:r w:rsidRPr="00CC1F32">
        <w:rPr>
          <w:rFonts w:ascii="Verdana" w:hAnsi="Verdana" w:cs="Times New Roman"/>
          <w:sz w:val="20"/>
          <w:szCs w:val="20"/>
        </w:rPr>
        <w:t xml:space="preserve"> amely minősítés és értékelés nélkül tanúsítja, hogy a hallgató a tantervben előírt tanulmányi és vizsgakövetelménynek mindenben eleget tett, </w:t>
      </w:r>
    </w:p>
    <w:p w14:paraId="2D2AE8E2" w14:textId="22B48E0C" w:rsidR="0083354A" w:rsidRPr="00CC1F32" w:rsidRDefault="009B61D4" w:rsidP="009B61D4">
      <w:pPr>
        <w:spacing w:after="0" w:line="240" w:lineRule="auto"/>
        <w:jc w:val="both"/>
        <w:rPr>
          <w:rFonts w:ascii="Verdana" w:hAnsi="Verdana" w:cs="Times New Roman"/>
          <w:sz w:val="20"/>
          <w:szCs w:val="20"/>
        </w:rPr>
      </w:pPr>
      <w:r w:rsidRPr="00CC1F32">
        <w:rPr>
          <w:rFonts w:ascii="Verdana" w:hAnsi="Verdana" w:cs="Times New Roman"/>
          <w:sz w:val="20"/>
          <w:szCs w:val="20"/>
        </w:rPr>
        <w:t>- a bírálaton részt vett szakdolgozat.</w:t>
      </w:r>
    </w:p>
    <w:p w14:paraId="6234E9E9" w14:textId="77777777" w:rsidR="0083354A" w:rsidRPr="00CC1F32" w:rsidRDefault="0083354A" w:rsidP="0083354A">
      <w:pPr>
        <w:spacing w:after="0" w:line="240" w:lineRule="auto"/>
        <w:rPr>
          <w:rFonts w:ascii="Verdana" w:hAnsi="Verdana" w:cs="Times New Roman"/>
          <w:sz w:val="20"/>
          <w:szCs w:val="20"/>
        </w:rPr>
      </w:pPr>
      <w:bookmarkStart w:id="25" w:name="_Toc482688831"/>
    </w:p>
    <w:p w14:paraId="58036A6F" w14:textId="06C2B233" w:rsidR="00BF3024" w:rsidRPr="00CC1F32" w:rsidRDefault="00BF3024" w:rsidP="0083354A">
      <w:pPr>
        <w:spacing w:after="0" w:line="240" w:lineRule="auto"/>
        <w:jc w:val="both"/>
        <w:rPr>
          <w:rFonts w:ascii="Verdana" w:hAnsi="Verdana" w:cs="Times New Roman"/>
          <w:b/>
          <w:sz w:val="20"/>
          <w:szCs w:val="20"/>
        </w:rPr>
      </w:pPr>
      <w:r w:rsidRPr="00CC1F32">
        <w:rPr>
          <w:rFonts w:ascii="Verdana" w:hAnsi="Verdana" w:cs="Times New Roman"/>
          <w:b/>
          <w:i/>
          <w:sz w:val="20"/>
          <w:szCs w:val="20"/>
        </w:rPr>
        <w:t xml:space="preserve">12.2. </w:t>
      </w:r>
      <w:r w:rsidRPr="00CC1F32">
        <w:rPr>
          <w:rFonts w:ascii="Verdana" w:hAnsi="Verdana" w:cs="Times New Roman"/>
          <w:b/>
          <w:sz w:val="20"/>
          <w:szCs w:val="20"/>
        </w:rPr>
        <w:t>A bírálaton részt vett szakdolgozat védése</w:t>
      </w:r>
    </w:p>
    <w:p w14:paraId="763AF44A" w14:textId="6A0D2ABE" w:rsidR="00BF3024" w:rsidRPr="00CC1F32" w:rsidRDefault="00BF3024" w:rsidP="0083354A">
      <w:pPr>
        <w:spacing w:after="0" w:line="240" w:lineRule="auto"/>
        <w:jc w:val="both"/>
        <w:rPr>
          <w:rFonts w:ascii="Verdana" w:hAnsi="Verdana" w:cs="Times New Roman"/>
          <w:sz w:val="20"/>
          <w:szCs w:val="20"/>
        </w:rPr>
      </w:pPr>
      <w:r w:rsidRPr="00CC1F32">
        <w:rPr>
          <w:rFonts w:ascii="Verdana" w:hAnsi="Verdana" w:cs="Times New Roman"/>
          <w:sz w:val="20"/>
          <w:szCs w:val="20"/>
        </w:rPr>
        <w:t>A szakdolgozat védése a záróvizsga része. A szakdolgozat védése során a Tanulmányi és vizsgaszabályzat alapján kell eljárni.</w:t>
      </w:r>
    </w:p>
    <w:p w14:paraId="162D9863" w14:textId="77777777" w:rsidR="00BF3024" w:rsidRPr="00CC1F32" w:rsidRDefault="00BF3024" w:rsidP="0083354A">
      <w:pPr>
        <w:spacing w:after="0" w:line="240" w:lineRule="auto"/>
        <w:jc w:val="both"/>
        <w:rPr>
          <w:rFonts w:ascii="Verdana" w:hAnsi="Verdana" w:cs="Times New Roman"/>
          <w:b/>
          <w:i/>
          <w:sz w:val="20"/>
          <w:szCs w:val="20"/>
        </w:rPr>
      </w:pPr>
    </w:p>
    <w:p w14:paraId="22FE783F" w14:textId="08BAFC25" w:rsidR="0083354A" w:rsidRPr="00CC1F32" w:rsidRDefault="00BF3024" w:rsidP="0083354A">
      <w:pPr>
        <w:spacing w:after="0" w:line="240" w:lineRule="auto"/>
        <w:jc w:val="both"/>
        <w:rPr>
          <w:rFonts w:ascii="Verdana" w:hAnsi="Verdana" w:cs="Times New Roman"/>
          <w:b/>
          <w:bCs/>
          <w:i/>
          <w:sz w:val="20"/>
          <w:szCs w:val="20"/>
        </w:rPr>
      </w:pPr>
      <w:r w:rsidRPr="00CC1F32">
        <w:rPr>
          <w:rFonts w:ascii="Verdana" w:hAnsi="Verdana" w:cs="Times New Roman"/>
          <w:b/>
          <w:i/>
          <w:sz w:val="20"/>
          <w:szCs w:val="20"/>
        </w:rPr>
        <w:t>12.3</w:t>
      </w:r>
      <w:r w:rsidR="0083354A" w:rsidRPr="00CC1F32">
        <w:rPr>
          <w:rFonts w:ascii="Verdana" w:hAnsi="Verdana" w:cs="Times New Roman"/>
          <w:b/>
          <w:i/>
          <w:sz w:val="20"/>
          <w:szCs w:val="20"/>
        </w:rPr>
        <w:t>. A záróvizsga részei</w:t>
      </w:r>
      <w:bookmarkEnd w:id="25"/>
    </w:p>
    <w:p w14:paraId="1757D23F" w14:textId="16ABE1F4" w:rsidR="0083354A" w:rsidRPr="00CC1F32" w:rsidRDefault="009B61D4" w:rsidP="0083354A">
      <w:pPr>
        <w:rPr>
          <w:rFonts w:ascii="Verdana" w:hAnsi="Verdana" w:cs="Times New Roman"/>
          <w:iCs/>
          <w:sz w:val="20"/>
          <w:szCs w:val="20"/>
        </w:rPr>
      </w:pPr>
      <w:r w:rsidRPr="00CC1F32">
        <w:rPr>
          <w:rFonts w:ascii="Verdana" w:hAnsi="Verdana" w:cs="Times New Roman"/>
          <w:iCs/>
          <w:sz w:val="20"/>
          <w:szCs w:val="20"/>
        </w:rPr>
        <w:t>A záróvizsga az oklevél megszerzéséhez szükséges ismeretek, készségek és képességek ellenőrzése és értékelése, amelynek során a hallgatónak arról is tanúságot kell tennie, hogy a tanult ismereteket alkalmazni tudja.</w:t>
      </w:r>
    </w:p>
    <w:p w14:paraId="1F2967B2" w14:textId="1D5B2A41" w:rsidR="000F5B45" w:rsidRPr="00CC1F32" w:rsidRDefault="00206093" w:rsidP="001860B9">
      <w:pPr>
        <w:rPr>
          <w:rFonts w:ascii="Verdana" w:hAnsi="Verdana"/>
          <w:b/>
          <w:bCs/>
          <w:i/>
          <w:noProof/>
          <w:sz w:val="20"/>
          <w:szCs w:val="20"/>
        </w:rPr>
      </w:pPr>
      <w:r w:rsidRPr="00CC1F32">
        <w:rPr>
          <w:rFonts w:ascii="Verdana" w:hAnsi="Verdana"/>
          <w:b/>
          <w:bCs/>
          <w:i/>
          <w:noProof/>
          <w:sz w:val="20"/>
          <w:szCs w:val="20"/>
        </w:rPr>
        <w:t>12.</w:t>
      </w:r>
      <w:r w:rsidR="00BF3024" w:rsidRPr="00CC1F32">
        <w:rPr>
          <w:rFonts w:ascii="Verdana" w:hAnsi="Verdana"/>
          <w:b/>
          <w:bCs/>
          <w:i/>
          <w:noProof/>
          <w:sz w:val="20"/>
          <w:szCs w:val="20"/>
        </w:rPr>
        <w:t>4</w:t>
      </w:r>
      <w:r w:rsidRPr="00CC1F32">
        <w:rPr>
          <w:rFonts w:ascii="Verdana" w:hAnsi="Verdana"/>
          <w:b/>
          <w:bCs/>
          <w:i/>
          <w:noProof/>
          <w:sz w:val="20"/>
          <w:szCs w:val="20"/>
        </w:rPr>
        <w:t xml:space="preserve">. </w:t>
      </w:r>
      <w:r w:rsidR="00BF3024" w:rsidRPr="00CC1F32">
        <w:rPr>
          <w:rFonts w:ascii="Verdana" w:hAnsi="Verdana"/>
          <w:b/>
          <w:sz w:val="20"/>
          <w:szCs w:val="20"/>
        </w:rPr>
        <w:t>Katasztrófavédelem alap szak záróvizsga tantárgyai</w:t>
      </w:r>
    </w:p>
    <w:p w14:paraId="04AC950B" w14:textId="77777777" w:rsidR="00BF3024" w:rsidRPr="00CC1F32" w:rsidRDefault="00BF3024" w:rsidP="00BF3024">
      <w:pPr>
        <w:spacing w:after="0" w:line="240" w:lineRule="auto"/>
        <w:jc w:val="both"/>
        <w:rPr>
          <w:rFonts w:ascii="Verdana" w:hAnsi="Verdana" w:cs="Times New Roman"/>
          <w:sz w:val="20"/>
          <w:szCs w:val="20"/>
        </w:rPr>
      </w:pPr>
    </w:p>
    <w:p w14:paraId="6BDE8602"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sz w:val="20"/>
          <w:szCs w:val="20"/>
        </w:rPr>
        <w:t>Katasztrófavédelem alap szak szakirányainak közös vizsgatantárgya</w:t>
      </w:r>
    </w:p>
    <w:p w14:paraId="52C7F1B6" w14:textId="77777777" w:rsidR="00BF3024" w:rsidRPr="00CC1F32" w:rsidRDefault="00BF3024" w:rsidP="00BF3024">
      <w:pPr>
        <w:pStyle w:val="Listaszerbekezds"/>
        <w:jc w:val="both"/>
        <w:rPr>
          <w:rFonts w:ascii="Verdana" w:hAnsi="Verdana" w:cs="Times New Roman"/>
        </w:rPr>
      </w:pPr>
      <w:r w:rsidRPr="00CC1F32">
        <w:rPr>
          <w:rFonts w:ascii="Verdana" w:hAnsi="Verdana" w:cs="Times New Roman"/>
        </w:rPr>
        <w:t xml:space="preserve">Katasztrófavédelmi jog és igazgatás 1-2. </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t xml:space="preserve">        3+6=9 kredit </w:t>
      </w:r>
    </w:p>
    <w:p w14:paraId="5B90BE0A" w14:textId="758CE166" w:rsidR="00BF3024" w:rsidRPr="00CC1F32" w:rsidRDefault="00BF3024" w:rsidP="00BF3024">
      <w:pPr>
        <w:spacing w:after="0" w:line="240" w:lineRule="auto"/>
        <w:jc w:val="both"/>
        <w:rPr>
          <w:rFonts w:ascii="Verdana" w:hAnsi="Verdana" w:cs="Times New Roman"/>
          <w:sz w:val="20"/>
          <w:szCs w:val="20"/>
        </w:rPr>
      </w:pPr>
    </w:p>
    <w:p w14:paraId="38AFFD1E" w14:textId="77777777" w:rsidR="001860B9" w:rsidRPr="00CC1F32" w:rsidRDefault="001860B9" w:rsidP="00BF3024">
      <w:pPr>
        <w:spacing w:after="0" w:line="240" w:lineRule="auto"/>
        <w:jc w:val="both"/>
        <w:rPr>
          <w:rFonts w:ascii="Verdana" w:hAnsi="Verdana" w:cs="Times New Roman"/>
          <w:sz w:val="20"/>
          <w:szCs w:val="20"/>
        </w:rPr>
      </w:pPr>
    </w:p>
    <w:p w14:paraId="5AD76730"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sz w:val="20"/>
          <w:szCs w:val="20"/>
        </w:rPr>
        <w:t>Iparbiztonság szakirány záróvizsga tantárgyai</w:t>
      </w:r>
    </w:p>
    <w:p w14:paraId="149E8950" w14:textId="5D747D1B" w:rsidR="00BF3024" w:rsidRPr="00CC1F32" w:rsidRDefault="00BF3024" w:rsidP="00BF3024">
      <w:pPr>
        <w:pStyle w:val="Listaszerbekezds"/>
        <w:jc w:val="both"/>
        <w:rPr>
          <w:rFonts w:ascii="Verdana" w:hAnsi="Verdana" w:cs="Times New Roman"/>
        </w:rPr>
      </w:pPr>
      <w:r w:rsidRPr="00CC1F32">
        <w:rPr>
          <w:rFonts w:ascii="Verdana" w:hAnsi="Verdana" w:cs="Times New Roman"/>
        </w:rPr>
        <w:t xml:space="preserve">Iparbiztonságtan 1-3. </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t xml:space="preserve">   </w:t>
      </w:r>
      <w:r w:rsidR="00FB1D8C" w:rsidRPr="00CC1F32">
        <w:rPr>
          <w:rFonts w:ascii="Verdana" w:hAnsi="Verdana" w:cs="Times New Roman"/>
        </w:rPr>
        <w:t xml:space="preserve"> 2+4+4=10</w:t>
      </w:r>
      <w:r w:rsidRPr="00CC1F32">
        <w:rPr>
          <w:rFonts w:ascii="Verdana" w:hAnsi="Verdana" w:cs="Times New Roman"/>
        </w:rPr>
        <w:t xml:space="preserve"> kredit</w:t>
      </w:r>
    </w:p>
    <w:p w14:paraId="2106729E" w14:textId="767BAD02" w:rsidR="00BF3024" w:rsidRPr="00CC1F32" w:rsidRDefault="00BF3024" w:rsidP="00BF3024">
      <w:pPr>
        <w:pStyle w:val="Listaszerbekezds"/>
        <w:jc w:val="both"/>
        <w:rPr>
          <w:rFonts w:ascii="Verdana" w:hAnsi="Verdana" w:cs="Times New Roman"/>
        </w:rPr>
      </w:pPr>
      <w:r w:rsidRPr="00CC1F32">
        <w:rPr>
          <w:rFonts w:ascii="Verdana" w:hAnsi="Verdana" w:cs="Times New Roman"/>
        </w:rPr>
        <w:t xml:space="preserve">Kritikus infrastruktúra védelem 1-3. </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t xml:space="preserve">    5+2+4=11 kredit</w:t>
      </w:r>
    </w:p>
    <w:p w14:paraId="1FE9967E" w14:textId="25243770" w:rsidR="00BF3024" w:rsidRPr="00CC1F32" w:rsidRDefault="00BF3024" w:rsidP="00BF3024">
      <w:pPr>
        <w:pStyle w:val="Listaszerbekezds"/>
        <w:jc w:val="both"/>
        <w:rPr>
          <w:rFonts w:ascii="Verdana" w:hAnsi="Verdana" w:cs="Times New Roman"/>
        </w:rPr>
      </w:pPr>
      <w:r w:rsidRPr="00CC1F32">
        <w:rPr>
          <w:rFonts w:ascii="Verdana" w:hAnsi="Verdana" w:cs="Times New Roman"/>
        </w:rPr>
        <w:t xml:space="preserve">Ipari baleset-elhárítás 1-2. </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u w:val="single"/>
        </w:rPr>
        <w:t>3+4=7 kredit</w:t>
      </w:r>
    </w:p>
    <w:p w14:paraId="5F3F1F63" w14:textId="2B0EA7F9" w:rsidR="00BF3024" w:rsidRPr="00CC1F32" w:rsidRDefault="00FB1D8C" w:rsidP="00BF3024">
      <w:pPr>
        <w:pStyle w:val="Listaszerbekezds"/>
        <w:ind w:left="6384" w:firstLine="696"/>
        <w:jc w:val="both"/>
        <w:rPr>
          <w:rFonts w:ascii="Verdana" w:hAnsi="Verdana" w:cs="Times New Roman"/>
        </w:rPr>
      </w:pPr>
      <w:r w:rsidRPr="00CC1F32">
        <w:rPr>
          <w:rFonts w:ascii="Verdana" w:hAnsi="Verdana" w:cs="Times New Roman"/>
        </w:rPr>
        <w:t>Összesen: 37</w:t>
      </w:r>
      <w:r w:rsidR="00BF3024" w:rsidRPr="00CC1F32">
        <w:rPr>
          <w:rFonts w:ascii="Verdana" w:hAnsi="Verdana" w:cs="Times New Roman"/>
        </w:rPr>
        <w:t xml:space="preserve"> kredit</w:t>
      </w:r>
    </w:p>
    <w:p w14:paraId="13A3FAF9" w14:textId="77777777" w:rsidR="00BF3024" w:rsidRPr="00CC1F32" w:rsidRDefault="00BF3024" w:rsidP="00BF3024">
      <w:pPr>
        <w:spacing w:after="0" w:line="240" w:lineRule="auto"/>
        <w:jc w:val="both"/>
        <w:rPr>
          <w:rFonts w:ascii="Verdana" w:hAnsi="Verdana" w:cs="Times New Roman"/>
          <w:sz w:val="20"/>
          <w:szCs w:val="20"/>
        </w:rPr>
      </w:pPr>
    </w:p>
    <w:p w14:paraId="14DFEC6A"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sz w:val="20"/>
          <w:szCs w:val="20"/>
        </w:rPr>
        <w:t>Katasztrófavédelmi műveleti szakirány vizsgatantárgyai</w:t>
      </w:r>
    </w:p>
    <w:p w14:paraId="7D5A0FB9" w14:textId="26D76E5E" w:rsidR="00BF3024" w:rsidRPr="00CC1F32" w:rsidRDefault="00BF3024" w:rsidP="00BF3024">
      <w:pPr>
        <w:pStyle w:val="Listaszerbekezds"/>
        <w:jc w:val="both"/>
        <w:rPr>
          <w:rFonts w:ascii="Verdana" w:hAnsi="Verdana" w:cs="Times New Roman"/>
        </w:rPr>
      </w:pPr>
      <w:r w:rsidRPr="00CC1F32">
        <w:rPr>
          <w:rFonts w:ascii="Verdana" w:hAnsi="Verdana" w:cs="Times New Roman"/>
        </w:rPr>
        <w:t>Polgári védelmi szakismeret 1-3.</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t xml:space="preserve">    4+4+4=12 kredit</w:t>
      </w:r>
    </w:p>
    <w:p w14:paraId="031A1E2D" w14:textId="49D3FAF1" w:rsidR="00BF3024" w:rsidRPr="00CC1F32" w:rsidRDefault="00BF3024" w:rsidP="00FB1D8C">
      <w:pPr>
        <w:pStyle w:val="Listaszerbekezds"/>
        <w:jc w:val="both"/>
        <w:rPr>
          <w:rFonts w:ascii="Verdana" w:hAnsi="Verdana" w:cs="Times New Roman"/>
        </w:rPr>
      </w:pPr>
      <w:r w:rsidRPr="00CC1F32">
        <w:rPr>
          <w:rFonts w:ascii="Verdana" w:hAnsi="Verdana" w:cs="Times New Roman"/>
        </w:rPr>
        <w:t xml:space="preserve">Katasztrófa megelőzés 1-3. </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t xml:space="preserve">    4+4+3=11 kredit</w:t>
      </w:r>
    </w:p>
    <w:p w14:paraId="1C046277" w14:textId="330F6CCA" w:rsidR="00BF3024" w:rsidRPr="00CC1F32" w:rsidRDefault="00BF3024" w:rsidP="00FB1D8C">
      <w:pPr>
        <w:pStyle w:val="Listaszerbekezds"/>
        <w:jc w:val="both"/>
        <w:rPr>
          <w:rFonts w:ascii="Verdana" w:hAnsi="Verdana" w:cs="Times New Roman"/>
        </w:rPr>
      </w:pPr>
      <w:r w:rsidRPr="00CC1F32">
        <w:rPr>
          <w:rFonts w:ascii="Verdana" w:hAnsi="Verdana" w:cs="Times New Roman"/>
        </w:rPr>
        <w:t xml:space="preserve">Katasztrófa elhárítás beavatkozási rendszere 1-2. </w:t>
      </w:r>
      <w:r w:rsidRPr="00CC1F32">
        <w:rPr>
          <w:rFonts w:ascii="Verdana" w:hAnsi="Verdana" w:cs="Times New Roman"/>
        </w:rPr>
        <w:tab/>
        <w:t xml:space="preserve">                    </w:t>
      </w:r>
      <w:r w:rsidRPr="00CC1F32">
        <w:rPr>
          <w:rFonts w:ascii="Verdana" w:hAnsi="Verdana" w:cs="Times New Roman"/>
          <w:u w:val="single"/>
        </w:rPr>
        <w:t>2+</w:t>
      </w:r>
      <w:r w:rsidR="00FB1D8C" w:rsidRPr="00CC1F32">
        <w:rPr>
          <w:rFonts w:ascii="Verdana" w:hAnsi="Verdana" w:cs="Times New Roman"/>
          <w:u w:val="single"/>
        </w:rPr>
        <w:t>4=6</w:t>
      </w:r>
      <w:r w:rsidRPr="00CC1F32">
        <w:rPr>
          <w:rFonts w:ascii="Verdana" w:hAnsi="Verdana" w:cs="Times New Roman"/>
          <w:u w:val="single"/>
        </w:rPr>
        <w:t xml:space="preserve"> kredit</w:t>
      </w:r>
    </w:p>
    <w:p w14:paraId="6F4238F6" w14:textId="02F83DDA" w:rsidR="00BF3024" w:rsidRPr="00CC1F32" w:rsidRDefault="00BF3024" w:rsidP="00BF3024">
      <w:pPr>
        <w:pStyle w:val="Listaszerbekezds"/>
        <w:ind w:left="6384" w:firstLine="696"/>
        <w:jc w:val="both"/>
        <w:rPr>
          <w:rFonts w:ascii="Verdana" w:hAnsi="Verdana" w:cs="Times New Roman"/>
        </w:rPr>
      </w:pPr>
      <w:r w:rsidRPr="00CC1F32">
        <w:rPr>
          <w:rFonts w:ascii="Verdana" w:hAnsi="Verdana" w:cs="Times New Roman"/>
        </w:rPr>
        <w:t xml:space="preserve"> </w:t>
      </w:r>
      <w:r w:rsidR="00FB1D8C" w:rsidRPr="00CC1F32">
        <w:rPr>
          <w:rFonts w:ascii="Verdana" w:hAnsi="Verdana" w:cs="Times New Roman"/>
        </w:rPr>
        <w:t>Összesen: 38</w:t>
      </w:r>
      <w:r w:rsidRPr="00CC1F32">
        <w:rPr>
          <w:rFonts w:ascii="Verdana" w:hAnsi="Verdana" w:cs="Times New Roman"/>
        </w:rPr>
        <w:t xml:space="preserve"> kredit</w:t>
      </w:r>
    </w:p>
    <w:p w14:paraId="5A901C05" w14:textId="77777777" w:rsidR="00BF3024" w:rsidRPr="00CC1F32" w:rsidRDefault="00BF3024" w:rsidP="00BF3024">
      <w:pPr>
        <w:spacing w:after="0" w:line="240" w:lineRule="auto"/>
        <w:jc w:val="both"/>
        <w:rPr>
          <w:rFonts w:ascii="Verdana" w:hAnsi="Verdana" w:cs="Times New Roman"/>
          <w:sz w:val="20"/>
          <w:szCs w:val="20"/>
        </w:rPr>
      </w:pPr>
    </w:p>
    <w:p w14:paraId="658FBFF5"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sz w:val="20"/>
          <w:szCs w:val="20"/>
        </w:rPr>
        <w:t>Tűzvédelmi és mentésirányítási szakirány vizsgatantárgyai</w:t>
      </w:r>
    </w:p>
    <w:p w14:paraId="56C41988" w14:textId="5E70D98E" w:rsidR="00BF3024" w:rsidRPr="00CC1F32" w:rsidRDefault="00BF3024" w:rsidP="00FB1D8C">
      <w:pPr>
        <w:pStyle w:val="Listaszerbekezds"/>
        <w:jc w:val="both"/>
        <w:rPr>
          <w:rFonts w:ascii="Verdana" w:hAnsi="Verdana" w:cs="Times New Roman"/>
        </w:rPr>
      </w:pPr>
      <w:r w:rsidRPr="00CC1F32">
        <w:rPr>
          <w:rFonts w:ascii="Verdana" w:hAnsi="Verdana" w:cs="Times New Roman"/>
        </w:rPr>
        <w:t xml:space="preserve">Tűzoltási és műszaki mentési ismeretek 1-3. </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t xml:space="preserve">     5+5+</w:t>
      </w:r>
      <w:r w:rsidR="00FB1D8C" w:rsidRPr="00CC1F32">
        <w:rPr>
          <w:rFonts w:ascii="Verdana" w:hAnsi="Verdana" w:cs="Times New Roman"/>
        </w:rPr>
        <w:t>3</w:t>
      </w:r>
      <w:r w:rsidRPr="00CC1F32">
        <w:rPr>
          <w:rFonts w:ascii="Verdana" w:hAnsi="Verdana" w:cs="Times New Roman"/>
        </w:rPr>
        <w:t>=1</w:t>
      </w:r>
      <w:r w:rsidR="00FB1D8C" w:rsidRPr="00CC1F32">
        <w:rPr>
          <w:rFonts w:ascii="Verdana" w:hAnsi="Verdana" w:cs="Times New Roman"/>
        </w:rPr>
        <w:t>3</w:t>
      </w:r>
      <w:r w:rsidRPr="00CC1F32">
        <w:rPr>
          <w:rFonts w:ascii="Verdana" w:hAnsi="Verdana" w:cs="Times New Roman"/>
        </w:rPr>
        <w:t xml:space="preserve"> kredit</w:t>
      </w:r>
    </w:p>
    <w:p w14:paraId="3C145617" w14:textId="21C0B96E" w:rsidR="00BF3024" w:rsidRPr="00CC1F32" w:rsidRDefault="00BF3024" w:rsidP="00FB1D8C">
      <w:pPr>
        <w:pStyle w:val="Listaszerbekezds"/>
        <w:jc w:val="both"/>
        <w:rPr>
          <w:rFonts w:ascii="Verdana" w:hAnsi="Verdana" w:cs="Times New Roman"/>
        </w:rPr>
      </w:pPr>
      <w:r w:rsidRPr="00CC1F32">
        <w:rPr>
          <w:rFonts w:ascii="Verdana" w:hAnsi="Verdana" w:cs="Times New Roman"/>
        </w:rPr>
        <w:t xml:space="preserve">Tűzmegelőzési ismeretek1-3. </w:t>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r>
      <w:r w:rsidRPr="00CC1F32">
        <w:rPr>
          <w:rFonts w:ascii="Verdana" w:hAnsi="Verdana" w:cs="Times New Roman"/>
        </w:rPr>
        <w:tab/>
        <w:t xml:space="preserve"> </w:t>
      </w:r>
      <w:r w:rsidRPr="00CC1F32">
        <w:rPr>
          <w:rFonts w:ascii="Verdana" w:hAnsi="Verdana" w:cs="Times New Roman"/>
          <w:u w:val="single"/>
        </w:rPr>
        <w:t xml:space="preserve">    5+5+4=14 kredit</w:t>
      </w:r>
    </w:p>
    <w:p w14:paraId="634B8F63" w14:textId="7C94244A" w:rsidR="000F5B45" w:rsidRPr="00CC1F32" w:rsidRDefault="00BF3024" w:rsidP="00BF3024">
      <w:pPr>
        <w:spacing w:after="0" w:line="240" w:lineRule="auto"/>
        <w:ind w:left="6392" w:firstLine="698"/>
        <w:jc w:val="both"/>
        <w:rPr>
          <w:rFonts w:ascii="Verdana" w:eastAsia="Times New Roman" w:hAnsi="Verdana" w:cs="Times New Roman"/>
          <w:i/>
          <w:noProof/>
          <w:color w:val="FF0000"/>
          <w:sz w:val="20"/>
          <w:szCs w:val="20"/>
          <w:lang w:eastAsia="hu-HU"/>
        </w:rPr>
      </w:pPr>
      <w:r w:rsidRPr="00CC1F32">
        <w:rPr>
          <w:rFonts w:ascii="Verdana" w:hAnsi="Verdana" w:cs="Times New Roman"/>
          <w:sz w:val="20"/>
          <w:szCs w:val="20"/>
        </w:rPr>
        <w:t xml:space="preserve">  Összesen: 3</w:t>
      </w:r>
      <w:r w:rsidR="00FB1D8C" w:rsidRPr="00CC1F32">
        <w:rPr>
          <w:rFonts w:ascii="Verdana" w:hAnsi="Verdana" w:cs="Times New Roman"/>
          <w:sz w:val="20"/>
          <w:szCs w:val="20"/>
        </w:rPr>
        <w:t>6</w:t>
      </w:r>
      <w:r w:rsidRPr="00CC1F32">
        <w:rPr>
          <w:rFonts w:ascii="Verdana" w:hAnsi="Verdana" w:cs="Times New Roman"/>
          <w:sz w:val="20"/>
          <w:szCs w:val="20"/>
        </w:rPr>
        <w:t xml:space="preserve"> kredit</w:t>
      </w:r>
    </w:p>
    <w:p w14:paraId="69E9B0AF" w14:textId="77777777" w:rsidR="0083354A" w:rsidRPr="00CC1F32" w:rsidRDefault="0083354A" w:rsidP="0083354A">
      <w:pPr>
        <w:rPr>
          <w:rFonts w:ascii="Verdana" w:hAnsi="Verdana" w:cs="Times New Roman"/>
          <w:sz w:val="20"/>
          <w:szCs w:val="20"/>
        </w:rPr>
      </w:pPr>
    </w:p>
    <w:p w14:paraId="452C0A88" w14:textId="7E734848" w:rsidR="00886C72" w:rsidRPr="00CC1F32" w:rsidRDefault="00886C72" w:rsidP="00886C72">
      <w:pPr>
        <w:spacing w:after="0" w:line="240" w:lineRule="auto"/>
        <w:rPr>
          <w:rFonts w:ascii="Verdana" w:hAnsi="Verdana" w:cs="Times New Roman"/>
          <w:b/>
          <w:i/>
          <w:sz w:val="20"/>
          <w:szCs w:val="20"/>
        </w:rPr>
      </w:pPr>
      <w:bookmarkStart w:id="26" w:name="_Toc482688837"/>
      <w:r w:rsidRPr="00CC1F32">
        <w:rPr>
          <w:rFonts w:ascii="Verdana" w:hAnsi="Verdana" w:cs="Times New Roman"/>
          <w:b/>
          <w:i/>
          <w:sz w:val="20"/>
          <w:szCs w:val="20"/>
        </w:rPr>
        <w:t>12.</w:t>
      </w:r>
      <w:r w:rsidR="00BF3024" w:rsidRPr="00CC1F32">
        <w:rPr>
          <w:rFonts w:ascii="Verdana" w:hAnsi="Verdana" w:cs="Times New Roman"/>
          <w:b/>
          <w:i/>
          <w:sz w:val="20"/>
          <w:szCs w:val="20"/>
        </w:rPr>
        <w:t>5</w:t>
      </w:r>
      <w:r w:rsidRPr="00CC1F32">
        <w:rPr>
          <w:rFonts w:ascii="Verdana" w:hAnsi="Verdana" w:cs="Times New Roman"/>
          <w:b/>
          <w:i/>
          <w:sz w:val="20"/>
          <w:szCs w:val="20"/>
        </w:rPr>
        <w:t xml:space="preserve"> A záróvizsga eredménye</w:t>
      </w:r>
      <w:bookmarkEnd w:id="26"/>
    </w:p>
    <w:p w14:paraId="78001CBE"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bCs/>
          <w:sz w:val="20"/>
          <w:szCs w:val="20"/>
        </w:rPr>
        <w:t xml:space="preserve">A TVSZ értelmében a záróvizsga érdemjegyét a kapott osztályzatok számtani átlaga adja. Bármelyik elem vizsgatételére kapott elégtelen osztályzat esetében a záróvizsga értékelése elégtelen. A több elemből álló záróvizsga esetén az egyes elemeket külön érdemjeggyel kell értékelni. </w:t>
      </w:r>
      <w:r w:rsidRPr="00CC1F32">
        <w:rPr>
          <w:rFonts w:ascii="Verdana" w:hAnsi="Verdana" w:cs="Times New Roman"/>
          <w:sz w:val="20"/>
          <w:szCs w:val="20"/>
        </w:rPr>
        <w:t>Eltérő szabály hiányában beépíthető a TVSZ 54. § (3) bekezdése által meghatározott számítási mód:</w:t>
      </w:r>
    </w:p>
    <w:p w14:paraId="375BA214" w14:textId="77777777" w:rsidR="00BF3024" w:rsidRPr="00CC1F32" w:rsidRDefault="00BF3024" w:rsidP="00BF3024">
      <w:pPr>
        <w:spacing w:after="0" w:line="240" w:lineRule="auto"/>
        <w:jc w:val="both"/>
        <w:rPr>
          <w:rFonts w:ascii="Verdana" w:eastAsia="Calibri" w:hAnsi="Verdana" w:cs="Times New Roman"/>
          <w:bCs/>
          <w:kern w:val="32"/>
          <w:sz w:val="20"/>
          <w:szCs w:val="20"/>
          <w:lang w:eastAsia="hu-HU"/>
        </w:rPr>
      </w:pPr>
      <w:r w:rsidRPr="00CC1F32">
        <w:rPr>
          <w:rFonts w:ascii="Verdana" w:eastAsia="Calibri" w:hAnsi="Verdana" w:cs="Times New Roman"/>
          <w:bCs/>
          <w:kern w:val="32"/>
          <w:sz w:val="20"/>
          <w:szCs w:val="20"/>
          <w:lang w:eastAsia="hu-HU"/>
        </w:rPr>
        <w:t xml:space="preserve">„(3) Általában a záróvizsga eredményét – amelynek kiszámítási módja az ajánlott tanterv által meghatározottan eltérő lehet – a részeredményeinek egyszerű átlaga képezi, az alábbiak szerint: </w:t>
      </w:r>
    </w:p>
    <w:p w14:paraId="5165B93F" w14:textId="77777777" w:rsidR="00BF3024" w:rsidRPr="00CC1F32" w:rsidRDefault="00BF3024" w:rsidP="00BF3024">
      <w:pPr>
        <w:spacing w:after="0" w:line="240" w:lineRule="auto"/>
        <w:jc w:val="center"/>
        <w:rPr>
          <w:rFonts w:ascii="Verdana" w:eastAsia="Calibri" w:hAnsi="Verdana" w:cs="Times New Roman"/>
          <w:bCs/>
          <w:kern w:val="32"/>
          <w:sz w:val="20"/>
          <w:szCs w:val="20"/>
          <w:lang w:eastAsia="hu-HU"/>
        </w:rPr>
      </w:pPr>
      <w:proofErr w:type="spellStart"/>
      <w:r w:rsidRPr="00CC1F32">
        <w:rPr>
          <w:rFonts w:ascii="Verdana" w:eastAsia="Calibri" w:hAnsi="Verdana" w:cs="Times New Roman"/>
          <w:bCs/>
          <w:kern w:val="32"/>
          <w:sz w:val="20"/>
          <w:szCs w:val="20"/>
          <w:lang w:eastAsia="hu-HU"/>
        </w:rPr>
        <w:t>ZvÖ</w:t>
      </w:r>
      <w:proofErr w:type="spellEnd"/>
      <w:proofErr w:type="gramStart"/>
      <w:r w:rsidRPr="00CC1F32">
        <w:rPr>
          <w:rFonts w:ascii="Verdana" w:eastAsia="Calibri" w:hAnsi="Verdana" w:cs="Times New Roman"/>
          <w:bCs/>
          <w:kern w:val="32"/>
          <w:sz w:val="20"/>
          <w:szCs w:val="20"/>
          <w:lang w:eastAsia="hu-HU"/>
        </w:rPr>
        <w:t>=(</w:t>
      </w:r>
      <w:proofErr w:type="spellStart"/>
      <w:proofErr w:type="gramEnd"/>
      <w:r w:rsidRPr="00CC1F32">
        <w:rPr>
          <w:rFonts w:ascii="Verdana" w:eastAsia="Calibri" w:hAnsi="Verdana" w:cs="Times New Roman"/>
          <w:bCs/>
          <w:kern w:val="32"/>
          <w:sz w:val="20"/>
          <w:szCs w:val="20"/>
          <w:lang w:eastAsia="hu-HU"/>
        </w:rPr>
        <w:t>SzD</w:t>
      </w:r>
      <w:proofErr w:type="spellEnd"/>
      <w:r w:rsidRPr="00CC1F32">
        <w:rPr>
          <w:rFonts w:ascii="Verdana" w:eastAsia="Calibri" w:hAnsi="Verdana" w:cs="Times New Roman"/>
          <w:bCs/>
          <w:kern w:val="32"/>
          <w:sz w:val="20"/>
          <w:szCs w:val="20"/>
          <w:lang w:eastAsia="hu-HU"/>
        </w:rPr>
        <w:t xml:space="preserve"> + </w:t>
      </w:r>
      <w:proofErr w:type="spellStart"/>
      <w:r w:rsidRPr="00CC1F32">
        <w:rPr>
          <w:rFonts w:ascii="Verdana" w:eastAsia="Calibri" w:hAnsi="Verdana" w:cs="Times New Roman"/>
          <w:bCs/>
          <w:kern w:val="32"/>
          <w:sz w:val="20"/>
          <w:szCs w:val="20"/>
          <w:lang w:eastAsia="hu-HU"/>
        </w:rPr>
        <w:t>Zv</w:t>
      </w:r>
      <w:proofErr w:type="spellEnd"/>
      <w:r w:rsidRPr="00CC1F32">
        <w:rPr>
          <w:rFonts w:ascii="Verdana" w:eastAsia="Calibri" w:hAnsi="Verdana" w:cs="Times New Roman"/>
          <w:bCs/>
          <w:kern w:val="32"/>
          <w:sz w:val="20"/>
          <w:szCs w:val="20"/>
          <w:lang w:eastAsia="hu-HU"/>
        </w:rPr>
        <w:t>) / 2</w:t>
      </w:r>
    </w:p>
    <w:p w14:paraId="468099E0" w14:textId="77777777" w:rsidR="00BF3024" w:rsidRPr="00CC1F32" w:rsidRDefault="00BF3024" w:rsidP="00BF3024">
      <w:pPr>
        <w:spacing w:after="0" w:line="240" w:lineRule="auto"/>
        <w:rPr>
          <w:rFonts w:ascii="Verdana" w:eastAsia="Calibri" w:hAnsi="Verdana" w:cs="Times New Roman"/>
          <w:bCs/>
          <w:kern w:val="32"/>
          <w:sz w:val="20"/>
          <w:szCs w:val="20"/>
          <w:lang w:eastAsia="hu-HU"/>
        </w:rPr>
      </w:pPr>
      <w:r w:rsidRPr="00CC1F32">
        <w:rPr>
          <w:rFonts w:ascii="Verdana" w:eastAsia="Calibri" w:hAnsi="Verdana" w:cs="Times New Roman"/>
          <w:bCs/>
          <w:kern w:val="32"/>
          <w:sz w:val="20"/>
          <w:szCs w:val="20"/>
          <w:lang w:eastAsia="hu-HU"/>
        </w:rPr>
        <w:t>Amennyiben a záróvizsga gyakorlati elemet tartalmaz:</w:t>
      </w:r>
    </w:p>
    <w:p w14:paraId="4E9C071B" w14:textId="77777777" w:rsidR="00BF3024" w:rsidRPr="00CC1F32" w:rsidRDefault="00BF3024" w:rsidP="00BF3024">
      <w:pPr>
        <w:spacing w:after="0" w:line="240" w:lineRule="auto"/>
        <w:jc w:val="center"/>
        <w:rPr>
          <w:rFonts w:ascii="Verdana" w:eastAsia="Calibri" w:hAnsi="Verdana" w:cs="Times New Roman"/>
          <w:bCs/>
          <w:kern w:val="32"/>
          <w:sz w:val="20"/>
          <w:szCs w:val="20"/>
          <w:lang w:eastAsia="hu-HU"/>
        </w:rPr>
      </w:pPr>
      <w:proofErr w:type="spellStart"/>
      <w:r w:rsidRPr="00CC1F32">
        <w:rPr>
          <w:rFonts w:ascii="Verdana" w:eastAsia="Calibri" w:hAnsi="Verdana" w:cs="Times New Roman"/>
          <w:bCs/>
          <w:kern w:val="32"/>
          <w:sz w:val="20"/>
          <w:szCs w:val="20"/>
          <w:lang w:eastAsia="hu-HU"/>
        </w:rPr>
        <w:t>ZvÖ</w:t>
      </w:r>
      <w:proofErr w:type="spellEnd"/>
      <w:r w:rsidRPr="00CC1F32">
        <w:rPr>
          <w:rFonts w:ascii="Verdana" w:eastAsia="Calibri" w:hAnsi="Verdana" w:cs="Times New Roman"/>
          <w:bCs/>
          <w:kern w:val="32"/>
          <w:sz w:val="20"/>
          <w:szCs w:val="20"/>
          <w:lang w:eastAsia="hu-HU"/>
        </w:rPr>
        <w:t xml:space="preserve"> = (</w:t>
      </w:r>
      <w:proofErr w:type="spellStart"/>
      <w:r w:rsidRPr="00CC1F32">
        <w:rPr>
          <w:rFonts w:ascii="Verdana" w:eastAsia="Calibri" w:hAnsi="Verdana" w:cs="Times New Roman"/>
          <w:bCs/>
          <w:kern w:val="32"/>
          <w:sz w:val="20"/>
          <w:szCs w:val="20"/>
          <w:lang w:eastAsia="hu-HU"/>
        </w:rPr>
        <w:t>SzD</w:t>
      </w:r>
      <w:proofErr w:type="spellEnd"/>
      <w:r w:rsidRPr="00CC1F32">
        <w:rPr>
          <w:rFonts w:ascii="Verdana" w:eastAsia="Calibri" w:hAnsi="Verdana" w:cs="Times New Roman"/>
          <w:bCs/>
          <w:kern w:val="32"/>
          <w:sz w:val="20"/>
          <w:szCs w:val="20"/>
          <w:lang w:eastAsia="hu-HU"/>
        </w:rPr>
        <w:t xml:space="preserve"> + </w:t>
      </w:r>
      <w:proofErr w:type="spellStart"/>
      <w:r w:rsidRPr="00CC1F32">
        <w:rPr>
          <w:rFonts w:ascii="Verdana" w:eastAsia="Calibri" w:hAnsi="Verdana" w:cs="Times New Roman"/>
          <w:bCs/>
          <w:kern w:val="32"/>
          <w:sz w:val="20"/>
          <w:szCs w:val="20"/>
          <w:lang w:eastAsia="hu-HU"/>
        </w:rPr>
        <w:t>Zv</w:t>
      </w:r>
      <w:proofErr w:type="spellEnd"/>
      <w:r w:rsidRPr="00CC1F32">
        <w:rPr>
          <w:rFonts w:ascii="Verdana" w:eastAsia="Calibri" w:hAnsi="Verdana" w:cs="Times New Roman"/>
          <w:bCs/>
          <w:kern w:val="32"/>
          <w:sz w:val="20"/>
          <w:szCs w:val="20"/>
          <w:lang w:eastAsia="hu-HU"/>
        </w:rPr>
        <w:t xml:space="preserve"> + </w:t>
      </w:r>
      <w:proofErr w:type="spellStart"/>
      <w:r w:rsidRPr="00CC1F32">
        <w:rPr>
          <w:rFonts w:ascii="Verdana" w:eastAsia="Calibri" w:hAnsi="Verdana" w:cs="Times New Roman"/>
          <w:bCs/>
          <w:kern w:val="32"/>
          <w:sz w:val="20"/>
          <w:szCs w:val="20"/>
          <w:lang w:eastAsia="hu-HU"/>
        </w:rPr>
        <w:t>Gy</w:t>
      </w:r>
      <w:proofErr w:type="spellEnd"/>
      <w:r w:rsidRPr="00CC1F32">
        <w:rPr>
          <w:rFonts w:ascii="Verdana" w:eastAsia="Calibri" w:hAnsi="Verdana" w:cs="Times New Roman"/>
          <w:bCs/>
          <w:kern w:val="32"/>
          <w:sz w:val="20"/>
          <w:szCs w:val="20"/>
          <w:lang w:eastAsia="hu-HU"/>
        </w:rPr>
        <w:t>) / 3</w:t>
      </w:r>
    </w:p>
    <w:p w14:paraId="302AF12D" w14:textId="52C983C1" w:rsidR="000F5B45" w:rsidRPr="00CC1F32" w:rsidRDefault="00BF3024" w:rsidP="00BF3024">
      <w:pPr>
        <w:jc w:val="center"/>
        <w:rPr>
          <w:rFonts w:ascii="Verdana" w:hAnsi="Verdana" w:cs="Times New Roman"/>
          <w:sz w:val="20"/>
          <w:szCs w:val="20"/>
        </w:rPr>
      </w:pPr>
      <w:r w:rsidRPr="00CC1F32">
        <w:rPr>
          <w:rFonts w:ascii="Verdana" w:eastAsia="Calibri" w:hAnsi="Verdana" w:cs="Times New Roman"/>
          <w:bCs/>
          <w:kern w:val="32"/>
          <w:sz w:val="20"/>
          <w:szCs w:val="20"/>
          <w:lang w:eastAsia="hu-HU"/>
        </w:rPr>
        <w:t>Azaz a záróvizsga összesített eredménye a szakdolgozatra adott egy osztályzat, a záróvizsga szóbeli részére (a több elemből álló záróvizsga esetén az elemek értékelésének egész számra kerekített átlaga) adott egy osztályzat és (ha van) a gyakorlati feladat végrehajtására adott egy osztályzat összegének egyszerű átlaga.”</w:t>
      </w:r>
    </w:p>
    <w:p w14:paraId="7A732808" w14:textId="77777777" w:rsidR="000F5B45" w:rsidRPr="00CC1F32" w:rsidRDefault="000F5B45" w:rsidP="0083354A">
      <w:pPr>
        <w:rPr>
          <w:rFonts w:ascii="Verdana" w:hAnsi="Verdana" w:cs="Times New Roman"/>
          <w:sz w:val="20"/>
          <w:szCs w:val="20"/>
        </w:rPr>
      </w:pPr>
    </w:p>
    <w:p w14:paraId="2ED3AF32" w14:textId="77777777" w:rsidR="00886C72" w:rsidRPr="00CC1F32" w:rsidRDefault="00886C72" w:rsidP="00886C72">
      <w:pPr>
        <w:keepNext/>
        <w:spacing w:after="0" w:line="240" w:lineRule="auto"/>
        <w:jc w:val="both"/>
        <w:outlineLvl w:val="0"/>
        <w:rPr>
          <w:rFonts w:ascii="Verdana" w:eastAsia="Times New Roman" w:hAnsi="Verdana" w:cs="Times New Roman"/>
          <w:b/>
          <w:bCs/>
          <w:iCs/>
          <w:sz w:val="20"/>
          <w:szCs w:val="20"/>
          <w:lang w:eastAsia="hu-HU"/>
        </w:rPr>
      </w:pPr>
      <w:bookmarkStart w:id="27" w:name="_Toc153263607"/>
      <w:r w:rsidRPr="00CC1F32">
        <w:rPr>
          <w:rFonts w:ascii="Verdana" w:eastAsia="Times New Roman" w:hAnsi="Verdana" w:cs="Times New Roman"/>
          <w:b/>
          <w:bCs/>
          <w:iCs/>
          <w:sz w:val="20"/>
          <w:szCs w:val="20"/>
          <w:lang w:eastAsia="hu-HU"/>
        </w:rPr>
        <w:t>13. A szakdolgozat</w:t>
      </w:r>
      <w:bookmarkEnd w:id="27"/>
    </w:p>
    <w:p w14:paraId="187A7EA5"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sz w:val="20"/>
          <w:szCs w:val="20"/>
        </w:rPr>
        <w:t>A szakdolgozat a szakirányhoz kapcsolódó feladat, amely a hallgató tanulmányaira támaszkodva, konzulens irányításával egy félév alatt elvégezhető, és igazolja azt, hogy a hallgató kellő jártasságot szerzett a tanult ismeretanyag gyakorlati alkalmazásában, és szakmai irányítással képes a témához kapcsolódó szakirodalom feldolgozására, továbbá képes az elvégzett munka és az eredmények szakszerű összefoglalására.</w:t>
      </w:r>
    </w:p>
    <w:p w14:paraId="2E592EB3"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A szakdolgozat elkészítésének módját a Tanulmányi és vizsgaszabályzat 5. számú melléklete tartalmazza, mely alapján kell elkészíteni és </w:t>
      </w:r>
      <w:proofErr w:type="gramStart"/>
      <w:r w:rsidRPr="00CC1F32">
        <w:rPr>
          <w:rFonts w:ascii="Verdana" w:hAnsi="Verdana" w:cs="Times New Roman"/>
          <w:sz w:val="20"/>
          <w:szCs w:val="20"/>
        </w:rPr>
        <w:t>számon kérni</w:t>
      </w:r>
      <w:proofErr w:type="gramEnd"/>
      <w:r w:rsidRPr="00CC1F32">
        <w:rPr>
          <w:rFonts w:ascii="Verdana" w:hAnsi="Verdana" w:cs="Times New Roman"/>
          <w:sz w:val="20"/>
          <w:szCs w:val="20"/>
        </w:rPr>
        <w:t xml:space="preserve">.     </w:t>
      </w:r>
    </w:p>
    <w:p w14:paraId="2E6149B1" w14:textId="77777777" w:rsidR="00BF3024" w:rsidRPr="00CC1F32" w:rsidRDefault="00BF3024" w:rsidP="00BF3024">
      <w:pPr>
        <w:spacing w:after="0" w:line="240" w:lineRule="auto"/>
        <w:jc w:val="both"/>
        <w:rPr>
          <w:rFonts w:ascii="Verdana" w:hAnsi="Verdana" w:cs="Times New Roman"/>
          <w:sz w:val="20"/>
          <w:szCs w:val="20"/>
        </w:rPr>
      </w:pPr>
    </w:p>
    <w:p w14:paraId="6554DBC6" w14:textId="77777777" w:rsidR="00BF3024" w:rsidRPr="00CC1F32" w:rsidRDefault="00BF3024" w:rsidP="00BF3024">
      <w:pPr>
        <w:spacing w:after="0" w:line="240" w:lineRule="auto"/>
        <w:jc w:val="both"/>
        <w:rPr>
          <w:rFonts w:ascii="Verdana" w:hAnsi="Verdana" w:cs="Times New Roman"/>
          <w:sz w:val="20"/>
          <w:szCs w:val="20"/>
          <w:lang w:eastAsia="hu-HU"/>
        </w:rPr>
      </w:pPr>
      <w:r w:rsidRPr="00CC1F32">
        <w:rPr>
          <w:rFonts w:ascii="Verdana" w:hAnsi="Verdana" w:cs="Times New Roman"/>
          <w:sz w:val="20"/>
          <w:szCs w:val="20"/>
        </w:rPr>
        <w:t xml:space="preserve">A szakdolgozat/diplomamunka elkészítéséhez rendelt kreditérték: 12 kredit </w:t>
      </w:r>
    </w:p>
    <w:p w14:paraId="038017EB" w14:textId="77777777" w:rsidR="00BF3024" w:rsidRPr="00CC1F32" w:rsidRDefault="00BF3024" w:rsidP="00BF3024">
      <w:pPr>
        <w:spacing w:after="0" w:line="240" w:lineRule="auto"/>
        <w:jc w:val="both"/>
        <w:rPr>
          <w:rFonts w:ascii="Verdana" w:hAnsi="Verdana" w:cs="Times New Roman"/>
          <w:sz w:val="20"/>
          <w:szCs w:val="20"/>
        </w:rPr>
      </w:pPr>
      <w:r w:rsidRPr="00CC1F32">
        <w:rPr>
          <w:rFonts w:ascii="Verdana" w:hAnsi="Verdana" w:cs="Times New Roman"/>
          <w:sz w:val="20"/>
          <w:szCs w:val="20"/>
        </w:rPr>
        <w:t>A szakdolgozat/diplomamunka tantárgyai:</w:t>
      </w:r>
    </w:p>
    <w:p w14:paraId="642255CE" w14:textId="77777777" w:rsidR="00BF3024" w:rsidRPr="00CC1F32" w:rsidRDefault="00BF3024" w:rsidP="00997ADA">
      <w:pPr>
        <w:pStyle w:val="Listaszerbekezds"/>
        <w:numPr>
          <w:ilvl w:val="0"/>
          <w:numId w:val="72"/>
        </w:numPr>
        <w:jc w:val="both"/>
        <w:rPr>
          <w:rFonts w:ascii="Verdana" w:hAnsi="Verdana" w:cs="Times New Roman"/>
        </w:rPr>
      </w:pPr>
      <w:r w:rsidRPr="00CC1F32">
        <w:rPr>
          <w:rFonts w:ascii="Verdana" w:hAnsi="Verdana" w:cs="Times New Roman"/>
        </w:rPr>
        <w:t>VIBTB95 Szakdolgozat konzultáció 4 kredit – iparbiztonsági szakirány</w:t>
      </w:r>
    </w:p>
    <w:p w14:paraId="1442ABF6" w14:textId="77777777" w:rsidR="00BF3024" w:rsidRPr="00CC1F32" w:rsidRDefault="00BF3024" w:rsidP="00997ADA">
      <w:pPr>
        <w:pStyle w:val="Listaszerbekezds"/>
        <w:numPr>
          <w:ilvl w:val="0"/>
          <w:numId w:val="72"/>
        </w:numPr>
        <w:jc w:val="both"/>
        <w:rPr>
          <w:rFonts w:ascii="Verdana" w:hAnsi="Verdana" w:cs="Times New Roman"/>
        </w:rPr>
      </w:pPr>
      <w:r w:rsidRPr="00CC1F32">
        <w:rPr>
          <w:rFonts w:ascii="Verdana" w:hAnsi="Verdana" w:cs="Times New Roman"/>
        </w:rPr>
        <w:t>VIBTB96 Szakdolgozat készítése 8 kredit – iparbiztonsági szakirány</w:t>
      </w:r>
    </w:p>
    <w:p w14:paraId="5CCBB3F6" w14:textId="77777777" w:rsidR="00BF3024" w:rsidRPr="00CC1F32" w:rsidRDefault="00BF3024" w:rsidP="00997ADA">
      <w:pPr>
        <w:pStyle w:val="Listaszerbekezds"/>
        <w:numPr>
          <w:ilvl w:val="0"/>
          <w:numId w:val="72"/>
        </w:numPr>
        <w:jc w:val="both"/>
        <w:rPr>
          <w:rFonts w:ascii="Verdana" w:hAnsi="Verdana" w:cs="Times New Roman"/>
        </w:rPr>
      </w:pPr>
      <w:r w:rsidRPr="00CC1F32">
        <w:rPr>
          <w:rFonts w:ascii="Verdana" w:hAnsi="Verdana" w:cs="Times New Roman"/>
        </w:rPr>
        <w:t>VKMTB95 Szakdolgozat konzultáció 4 kredit – katasztrófavédelmi műveleti szakirány</w:t>
      </w:r>
    </w:p>
    <w:p w14:paraId="0DC3DC08" w14:textId="77777777" w:rsidR="00BF3024" w:rsidRPr="00CC1F32" w:rsidRDefault="00BF3024" w:rsidP="00997ADA">
      <w:pPr>
        <w:pStyle w:val="Listaszerbekezds"/>
        <w:numPr>
          <w:ilvl w:val="0"/>
          <w:numId w:val="72"/>
        </w:numPr>
        <w:jc w:val="both"/>
        <w:rPr>
          <w:rFonts w:ascii="Verdana" w:hAnsi="Verdana" w:cs="Times New Roman"/>
        </w:rPr>
      </w:pPr>
      <w:r w:rsidRPr="00CC1F32">
        <w:rPr>
          <w:rFonts w:ascii="Verdana" w:hAnsi="Verdana" w:cs="Times New Roman"/>
        </w:rPr>
        <w:t>VKMTB96 Szakdolgozat készítése 8 kredit – katasztrófavédelmi műveleti szakirány</w:t>
      </w:r>
    </w:p>
    <w:p w14:paraId="2DDCD575" w14:textId="77777777" w:rsidR="00BF3024" w:rsidRPr="00CC1F32" w:rsidRDefault="00BF3024" w:rsidP="00997ADA">
      <w:pPr>
        <w:pStyle w:val="Listaszerbekezds"/>
        <w:numPr>
          <w:ilvl w:val="0"/>
          <w:numId w:val="72"/>
        </w:numPr>
        <w:jc w:val="both"/>
        <w:rPr>
          <w:rFonts w:ascii="Verdana" w:hAnsi="Verdana" w:cs="Times New Roman"/>
        </w:rPr>
      </w:pPr>
      <w:r w:rsidRPr="00CC1F32">
        <w:rPr>
          <w:rFonts w:ascii="Verdana" w:hAnsi="Verdana" w:cs="Times New Roman"/>
        </w:rPr>
        <w:t>VTMTB95 Szakdolgozat konzultáció 4 kredit – tűzvédelmi és mentésirányítási szakirány</w:t>
      </w:r>
    </w:p>
    <w:p w14:paraId="0BF5A5F9" w14:textId="77777777" w:rsidR="00BF3024" w:rsidRPr="00CC1F32" w:rsidRDefault="00BF3024" w:rsidP="00997ADA">
      <w:pPr>
        <w:pStyle w:val="Listaszerbekezds"/>
        <w:numPr>
          <w:ilvl w:val="0"/>
          <w:numId w:val="72"/>
        </w:numPr>
        <w:jc w:val="both"/>
        <w:rPr>
          <w:rFonts w:ascii="Verdana" w:hAnsi="Verdana" w:cs="Times New Roman"/>
        </w:rPr>
      </w:pPr>
      <w:r w:rsidRPr="00CC1F32">
        <w:rPr>
          <w:rFonts w:ascii="Verdana" w:hAnsi="Verdana" w:cs="Times New Roman"/>
        </w:rPr>
        <w:t>VTMTB96 Szakdolgozat készítése 8 kredit – tűzvédelmi és mentésirányítási szakirány</w:t>
      </w:r>
    </w:p>
    <w:p w14:paraId="09CD9DC1" w14:textId="69ED0B56" w:rsidR="00886C72" w:rsidRPr="00CC1F32" w:rsidRDefault="00BF3024" w:rsidP="00BF3024">
      <w:pPr>
        <w:spacing w:after="0" w:line="240" w:lineRule="auto"/>
        <w:rPr>
          <w:rFonts w:ascii="Verdana" w:hAnsi="Verdana" w:cs="Times New Roman"/>
          <w:sz w:val="20"/>
          <w:szCs w:val="20"/>
        </w:rPr>
      </w:pPr>
      <w:r w:rsidRPr="00CC1F32">
        <w:rPr>
          <w:rFonts w:ascii="Verdana" w:hAnsi="Verdana" w:cs="Times New Roman"/>
          <w:sz w:val="20"/>
          <w:szCs w:val="20"/>
        </w:rPr>
        <w:lastRenderedPageBreak/>
        <w:t>A szakdolgozat elkészítésének rendjét, tartalmi és formai követelményeit egyebekben a Tanulmányi és Vizsgaszabályzat határozza meg.</w:t>
      </w:r>
    </w:p>
    <w:p w14:paraId="30299EA0" w14:textId="77777777" w:rsidR="00886C72" w:rsidRPr="00CC1F32" w:rsidRDefault="00886C72" w:rsidP="00886C72">
      <w:pPr>
        <w:spacing w:after="0" w:line="240" w:lineRule="auto"/>
        <w:rPr>
          <w:rFonts w:ascii="Verdana" w:hAnsi="Verdana" w:cs="Times New Roman"/>
          <w:sz w:val="20"/>
          <w:szCs w:val="20"/>
        </w:rPr>
      </w:pPr>
    </w:p>
    <w:p w14:paraId="47B72BBA" w14:textId="77777777" w:rsidR="00886C72" w:rsidRPr="00CC1F32" w:rsidRDefault="00886C72" w:rsidP="00886C72">
      <w:pPr>
        <w:keepNext/>
        <w:spacing w:after="0" w:line="240" w:lineRule="auto"/>
        <w:jc w:val="both"/>
        <w:outlineLvl w:val="0"/>
        <w:rPr>
          <w:rFonts w:ascii="Verdana" w:eastAsia="Times New Roman" w:hAnsi="Verdana" w:cs="Times New Roman"/>
          <w:b/>
          <w:bCs/>
          <w:iCs/>
          <w:sz w:val="20"/>
          <w:szCs w:val="20"/>
          <w:lang w:eastAsia="hu-HU"/>
        </w:rPr>
      </w:pPr>
      <w:bookmarkStart w:id="28" w:name="_Toc153263608"/>
      <w:bookmarkStart w:id="29" w:name="_Toc482688838"/>
      <w:r w:rsidRPr="00CC1F32">
        <w:rPr>
          <w:rFonts w:ascii="Verdana" w:eastAsia="Times New Roman" w:hAnsi="Verdana" w:cs="Times New Roman"/>
          <w:b/>
          <w:bCs/>
          <w:iCs/>
          <w:sz w:val="20"/>
          <w:szCs w:val="20"/>
          <w:lang w:eastAsia="hu-HU"/>
        </w:rPr>
        <w:t>14. Az oklevél</w:t>
      </w:r>
      <w:bookmarkEnd w:id="28"/>
    </w:p>
    <w:p w14:paraId="591562F9" w14:textId="77777777" w:rsidR="00886C72" w:rsidRPr="00CC1F32" w:rsidRDefault="00886C72" w:rsidP="00886C72">
      <w:pPr>
        <w:spacing w:after="0" w:line="240" w:lineRule="auto"/>
        <w:rPr>
          <w:rFonts w:ascii="Verdana" w:hAnsi="Verdana" w:cs="Times New Roman"/>
          <w:b/>
          <w:i/>
          <w:iCs/>
          <w:sz w:val="20"/>
          <w:szCs w:val="20"/>
        </w:rPr>
      </w:pPr>
      <w:r w:rsidRPr="00CC1F32">
        <w:rPr>
          <w:rFonts w:ascii="Verdana" w:hAnsi="Verdana" w:cs="Times New Roman"/>
          <w:b/>
          <w:i/>
          <w:sz w:val="20"/>
          <w:szCs w:val="20"/>
        </w:rPr>
        <w:t>14.1. Az oklevél kiadásának feltétele</w:t>
      </w:r>
      <w:bookmarkEnd w:id="29"/>
    </w:p>
    <w:p w14:paraId="2482D395" w14:textId="77777777" w:rsidR="00886C72" w:rsidRPr="00CC1F32" w:rsidRDefault="00886C72" w:rsidP="00886C72">
      <w:pPr>
        <w:spacing w:after="0" w:line="240" w:lineRule="auto"/>
        <w:rPr>
          <w:rFonts w:ascii="Verdana" w:hAnsi="Verdana" w:cs="Times New Roman"/>
          <w:sz w:val="20"/>
          <w:szCs w:val="20"/>
        </w:rPr>
      </w:pPr>
      <w:r w:rsidRPr="00CC1F32">
        <w:rPr>
          <w:rFonts w:ascii="Verdana" w:hAnsi="Verdana" w:cs="Times New Roman"/>
          <w:sz w:val="20"/>
          <w:szCs w:val="20"/>
        </w:rPr>
        <w:t>Az oklevél kiadásának feltétele:</w:t>
      </w:r>
    </w:p>
    <w:p w14:paraId="49FBCEE6" w14:textId="77777777" w:rsidR="00886C72" w:rsidRPr="00CC1F32" w:rsidRDefault="001364CA" w:rsidP="00997ADA">
      <w:pPr>
        <w:numPr>
          <w:ilvl w:val="0"/>
          <w:numId w:val="72"/>
        </w:numPr>
        <w:spacing w:after="0" w:line="240" w:lineRule="auto"/>
        <w:contextualSpacing/>
        <w:rPr>
          <w:rFonts w:ascii="Verdana" w:hAnsi="Verdana" w:cs="Times New Roman"/>
          <w:sz w:val="20"/>
          <w:szCs w:val="20"/>
        </w:rPr>
      </w:pPr>
      <w:r w:rsidRPr="00CC1F32">
        <w:rPr>
          <w:rFonts w:ascii="Verdana" w:hAnsi="Verdana" w:cs="Times New Roman"/>
          <w:sz w:val="20"/>
          <w:szCs w:val="20"/>
        </w:rPr>
        <w:t>az eredményes záróvizsga.</w:t>
      </w:r>
    </w:p>
    <w:p w14:paraId="5C3D2A3D" w14:textId="77777777" w:rsidR="00EB0732" w:rsidRPr="00CC1F32" w:rsidRDefault="00EB0732" w:rsidP="00EB0732">
      <w:pPr>
        <w:ind w:firstLine="360"/>
        <w:contextualSpacing/>
        <w:rPr>
          <w:rFonts w:ascii="Verdana" w:hAnsi="Verdana" w:cs="Times New Roman"/>
          <w:sz w:val="20"/>
          <w:szCs w:val="20"/>
        </w:rPr>
      </w:pPr>
    </w:p>
    <w:p w14:paraId="318A5A73" w14:textId="77777777" w:rsidR="00EB0732" w:rsidRPr="00CC1F32" w:rsidRDefault="00EB0732" w:rsidP="00EB0732">
      <w:pPr>
        <w:spacing w:after="0" w:line="240" w:lineRule="auto"/>
        <w:rPr>
          <w:rFonts w:ascii="Verdana" w:hAnsi="Verdana" w:cs="Times New Roman"/>
          <w:b/>
          <w:i/>
          <w:iCs/>
          <w:sz w:val="20"/>
          <w:szCs w:val="20"/>
        </w:rPr>
      </w:pPr>
      <w:bookmarkStart w:id="30" w:name="_Toc482688839"/>
      <w:r w:rsidRPr="00CC1F32">
        <w:rPr>
          <w:rFonts w:ascii="Verdana" w:hAnsi="Verdana" w:cs="Times New Roman"/>
          <w:b/>
          <w:i/>
          <w:sz w:val="20"/>
          <w:szCs w:val="20"/>
        </w:rPr>
        <w:t>14.2. Az oklevél minősítésének megállapítása</w:t>
      </w:r>
      <w:bookmarkEnd w:id="30"/>
    </w:p>
    <w:p w14:paraId="09C2AB9A" w14:textId="77777777" w:rsidR="00BF3024" w:rsidRPr="00CC1F32" w:rsidRDefault="00BF3024" w:rsidP="00BF3024">
      <w:pPr>
        <w:spacing w:after="0" w:line="240" w:lineRule="auto"/>
        <w:rPr>
          <w:rFonts w:ascii="Verdana" w:hAnsi="Verdana" w:cs="Times New Roman"/>
          <w:sz w:val="20"/>
          <w:szCs w:val="20"/>
        </w:rPr>
      </w:pPr>
      <w:r w:rsidRPr="00CC1F32">
        <w:rPr>
          <w:rFonts w:ascii="Verdana" w:hAnsi="Verdana" w:cs="Times New Roman"/>
          <w:sz w:val="20"/>
          <w:szCs w:val="20"/>
        </w:rPr>
        <w:t>Eltérő szabály hiányában beépíthető a TVSZ 56. § (3)-(5) bekezdésében meghatározott számítás:</w:t>
      </w:r>
    </w:p>
    <w:p w14:paraId="0C3DF69C" w14:textId="77777777" w:rsidR="00BF3024" w:rsidRPr="00CC1F32" w:rsidRDefault="00BF3024" w:rsidP="00BF3024">
      <w:pPr>
        <w:suppressAutoHyphens/>
        <w:spacing w:after="0" w:line="240" w:lineRule="auto"/>
        <w:ind w:firstLine="15"/>
        <w:jc w:val="both"/>
        <w:rPr>
          <w:rFonts w:ascii="Verdana" w:hAnsi="Verdana" w:cs="Times New Roman"/>
          <w:sz w:val="20"/>
          <w:szCs w:val="20"/>
          <w:lang w:eastAsia="ar-SA"/>
        </w:rPr>
      </w:pPr>
      <w:r w:rsidRPr="00CC1F32">
        <w:rPr>
          <w:rFonts w:ascii="Verdana" w:hAnsi="Verdana" w:cs="Times New Roman"/>
          <w:sz w:val="20"/>
          <w:szCs w:val="20"/>
        </w:rPr>
        <w:t>„</w:t>
      </w:r>
      <w:r w:rsidRPr="00CC1F32">
        <w:rPr>
          <w:rFonts w:ascii="Verdana" w:hAnsi="Verdana" w:cs="Times New Roman"/>
          <w:sz w:val="20"/>
          <w:szCs w:val="20"/>
          <w:lang w:eastAsia="ar-SA"/>
        </w:rPr>
        <w:t xml:space="preserve">(3) Az oklevél minősítését, ha a szak ajánlott tanterve másképpen nem rendelkezik, az alábbiak egyszerű átlaga adja meg: </w:t>
      </w:r>
    </w:p>
    <w:p w14:paraId="402A72F9" w14:textId="77777777" w:rsidR="00BF3024" w:rsidRPr="00CC1F32" w:rsidRDefault="00BF3024" w:rsidP="00BF3024">
      <w:pPr>
        <w:suppressAutoHyphens/>
        <w:spacing w:after="0" w:line="240" w:lineRule="auto"/>
        <w:ind w:left="709" w:hanging="283"/>
        <w:jc w:val="both"/>
        <w:rPr>
          <w:rFonts w:ascii="Verdana" w:hAnsi="Verdana" w:cs="Times New Roman"/>
          <w:sz w:val="20"/>
          <w:szCs w:val="20"/>
          <w:lang w:eastAsia="ar-SA"/>
        </w:rPr>
      </w:pPr>
      <w:r w:rsidRPr="00CC1F32">
        <w:rPr>
          <w:rFonts w:ascii="Verdana" w:hAnsi="Verdana" w:cs="Times New Roman"/>
          <w:sz w:val="20"/>
          <w:szCs w:val="20"/>
          <w:lang w:eastAsia="ar-SA"/>
        </w:rPr>
        <w:t>a)</w:t>
      </w:r>
      <w:r w:rsidRPr="00CC1F32">
        <w:rPr>
          <w:rFonts w:ascii="Verdana" w:hAnsi="Verdana" w:cs="Times New Roman"/>
          <w:sz w:val="20"/>
          <w:szCs w:val="20"/>
          <w:lang w:eastAsia="ar-SA"/>
        </w:rPr>
        <w:tab/>
        <w:t xml:space="preserve">a szakdolgozat védésére adott osztályzat; </w:t>
      </w:r>
    </w:p>
    <w:p w14:paraId="37898C0E" w14:textId="77777777" w:rsidR="00BF3024" w:rsidRPr="00CC1F32" w:rsidRDefault="00BF3024" w:rsidP="00BF3024">
      <w:pPr>
        <w:suppressAutoHyphens/>
        <w:spacing w:after="0" w:line="240" w:lineRule="auto"/>
        <w:ind w:left="709" w:hanging="283"/>
        <w:jc w:val="both"/>
        <w:rPr>
          <w:rFonts w:ascii="Verdana" w:hAnsi="Verdana" w:cs="Times New Roman"/>
          <w:sz w:val="20"/>
          <w:szCs w:val="20"/>
          <w:lang w:eastAsia="ar-SA"/>
        </w:rPr>
      </w:pPr>
      <w:r w:rsidRPr="00CC1F32">
        <w:rPr>
          <w:rFonts w:ascii="Verdana" w:hAnsi="Verdana" w:cs="Times New Roman"/>
          <w:sz w:val="20"/>
          <w:szCs w:val="20"/>
          <w:lang w:eastAsia="ar-SA"/>
        </w:rPr>
        <w:t>b)</w:t>
      </w:r>
      <w:r w:rsidRPr="00CC1F32">
        <w:rPr>
          <w:rFonts w:ascii="Verdana" w:hAnsi="Verdana" w:cs="Times New Roman"/>
          <w:sz w:val="20"/>
          <w:szCs w:val="20"/>
          <w:lang w:eastAsia="ar-SA"/>
        </w:rPr>
        <w:tab/>
        <w:t xml:space="preserve">a záróvizsga szóbeli részére adott (több elemből álló vizsga esetén az elemekre adott osztályzatok átlaga egész számra kerekítve) egy osztályzat; </w:t>
      </w:r>
    </w:p>
    <w:p w14:paraId="32CEC782" w14:textId="77777777" w:rsidR="00BF3024" w:rsidRPr="00CC1F32" w:rsidRDefault="00BF3024" w:rsidP="00BF3024">
      <w:pPr>
        <w:suppressAutoHyphens/>
        <w:spacing w:after="0" w:line="240" w:lineRule="auto"/>
        <w:ind w:left="709" w:hanging="283"/>
        <w:jc w:val="both"/>
        <w:rPr>
          <w:rFonts w:ascii="Verdana" w:hAnsi="Verdana" w:cs="Times New Roman"/>
          <w:sz w:val="20"/>
          <w:szCs w:val="20"/>
          <w:lang w:eastAsia="ar-SA"/>
        </w:rPr>
      </w:pPr>
      <w:r w:rsidRPr="00CC1F32">
        <w:rPr>
          <w:rFonts w:ascii="Verdana" w:hAnsi="Verdana" w:cs="Times New Roman"/>
          <w:sz w:val="20"/>
          <w:szCs w:val="20"/>
          <w:lang w:eastAsia="ar-SA"/>
        </w:rPr>
        <w:t>c)</w:t>
      </w:r>
      <w:r w:rsidRPr="00CC1F32">
        <w:rPr>
          <w:rFonts w:ascii="Verdana" w:hAnsi="Verdana" w:cs="Times New Roman"/>
          <w:sz w:val="20"/>
          <w:szCs w:val="20"/>
          <w:lang w:eastAsia="ar-SA"/>
        </w:rPr>
        <w:tab/>
        <w:t xml:space="preserve">a gyakorlati záróvizsgára adott osztályzat (ha van); </w:t>
      </w:r>
    </w:p>
    <w:p w14:paraId="41C89893" w14:textId="77777777" w:rsidR="00BF3024" w:rsidRPr="00CC1F32" w:rsidRDefault="00BF3024" w:rsidP="00BF3024">
      <w:pPr>
        <w:suppressAutoHyphens/>
        <w:spacing w:after="0" w:line="240" w:lineRule="auto"/>
        <w:ind w:left="709" w:hanging="283"/>
        <w:jc w:val="both"/>
        <w:rPr>
          <w:rFonts w:ascii="Verdana" w:hAnsi="Verdana" w:cs="Times New Roman"/>
          <w:sz w:val="20"/>
          <w:szCs w:val="20"/>
          <w:lang w:eastAsia="ar-SA"/>
        </w:rPr>
      </w:pPr>
      <w:r w:rsidRPr="00CC1F32">
        <w:rPr>
          <w:rFonts w:ascii="Verdana" w:hAnsi="Verdana" w:cs="Times New Roman"/>
          <w:sz w:val="20"/>
          <w:szCs w:val="20"/>
          <w:lang w:eastAsia="ar-SA"/>
        </w:rPr>
        <w:t>d)</w:t>
      </w:r>
      <w:r w:rsidRPr="00CC1F32">
        <w:rPr>
          <w:rFonts w:ascii="Verdana" w:hAnsi="Verdana" w:cs="Times New Roman"/>
          <w:sz w:val="20"/>
          <w:szCs w:val="20"/>
          <w:lang w:eastAsia="ar-SA"/>
        </w:rPr>
        <w:tab/>
        <w:t>a teljesített félévek (két tizedesig kifejezett) súlyozott tanulmányi átlagainak átlaga:</w:t>
      </w:r>
    </w:p>
    <w:p w14:paraId="47920AC8" w14:textId="77777777" w:rsidR="00BF3024" w:rsidRPr="00CC1F32" w:rsidRDefault="00BF3024" w:rsidP="00BF3024">
      <w:pPr>
        <w:suppressAutoHyphens/>
        <w:spacing w:after="0" w:line="240" w:lineRule="auto"/>
        <w:ind w:firstLine="15"/>
        <w:jc w:val="center"/>
        <w:rPr>
          <w:rFonts w:ascii="Verdana" w:hAnsi="Verdana" w:cs="Times New Roman"/>
          <w:sz w:val="20"/>
          <w:szCs w:val="20"/>
          <w:lang w:eastAsia="ar-SA"/>
        </w:rPr>
      </w:pPr>
      <w:r w:rsidRPr="00CC1F32">
        <w:rPr>
          <w:rFonts w:ascii="Verdana" w:hAnsi="Verdana" w:cs="Times New Roman"/>
          <w:sz w:val="20"/>
          <w:szCs w:val="20"/>
          <w:lang w:eastAsia="ar-SA"/>
        </w:rPr>
        <w:t>(SZD + ZV + GY + (Á1+…+</w:t>
      </w:r>
      <w:proofErr w:type="spellStart"/>
      <w:proofErr w:type="gramStart"/>
      <w:r w:rsidRPr="00CC1F32">
        <w:rPr>
          <w:rFonts w:ascii="Verdana" w:hAnsi="Verdana" w:cs="Times New Roman"/>
          <w:sz w:val="20"/>
          <w:szCs w:val="20"/>
          <w:lang w:eastAsia="ar-SA"/>
        </w:rPr>
        <w:t>Án</w:t>
      </w:r>
      <w:proofErr w:type="spellEnd"/>
      <w:r w:rsidRPr="00CC1F32">
        <w:rPr>
          <w:rFonts w:ascii="Verdana" w:hAnsi="Verdana" w:cs="Times New Roman"/>
          <w:sz w:val="20"/>
          <w:szCs w:val="20"/>
          <w:lang w:eastAsia="ar-SA"/>
        </w:rPr>
        <w:t>)/</w:t>
      </w:r>
      <w:proofErr w:type="gramEnd"/>
      <w:r w:rsidRPr="00CC1F32">
        <w:rPr>
          <w:rFonts w:ascii="Verdana" w:hAnsi="Verdana" w:cs="Times New Roman"/>
          <w:sz w:val="20"/>
          <w:szCs w:val="20"/>
          <w:lang w:eastAsia="ar-SA"/>
        </w:rPr>
        <w:t>n) / 4</w:t>
      </w:r>
    </w:p>
    <w:p w14:paraId="48B46A28" w14:textId="77777777" w:rsidR="00BF3024" w:rsidRPr="00CC1F32" w:rsidRDefault="00BF3024" w:rsidP="00BF3024">
      <w:pPr>
        <w:suppressAutoHyphens/>
        <w:spacing w:after="0" w:line="240" w:lineRule="auto"/>
        <w:ind w:firstLine="15"/>
        <w:jc w:val="both"/>
        <w:rPr>
          <w:rFonts w:ascii="Verdana" w:hAnsi="Verdana" w:cs="Times New Roman"/>
          <w:sz w:val="20"/>
          <w:szCs w:val="20"/>
          <w:lang w:eastAsia="ar-SA"/>
        </w:rPr>
      </w:pPr>
      <w:r w:rsidRPr="00CC1F32">
        <w:rPr>
          <w:rFonts w:ascii="Verdana" w:hAnsi="Verdana" w:cs="Times New Roman"/>
          <w:sz w:val="20"/>
          <w:szCs w:val="20"/>
          <w:lang w:eastAsia="ar-SA"/>
        </w:rPr>
        <w:t>Amennyiben a záróvizsga nem tartalmaz gyakorlati elemet:</w:t>
      </w:r>
    </w:p>
    <w:p w14:paraId="4C594FA8" w14:textId="77777777" w:rsidR="00BF3024" w:rsidRPr="00CC1F32" w:rsidRDefault="00BF3024" w:rsidP="00BF3024">
      <w:pPr>
        <w:suppressAutoHyphens/>
        <w:spacing w:after="0" w:line="240" w:lineRule="auto"/>
        <w:ind w:firstLine="15"/>
        <w:jc w:val="center"/>
        <w:rPr>
          <w:rFonts w:ascii="Verdana" w:hAnsi="Verdana" w:cs="Times New Roman"/>
          <w:sz w:val="20"/>
          <w:szCs w:val="20"/>
          <w:lang w:eastAsia="ar-SA"/>
        </w:rPr>
      </w:pPr>
      <w:r w:rsidRPr="00CC1F32">
        <w:rPr>
          <w:rFonts w:ascii="Verdana" w:hAnsi="Verdana" w:cs="Times New Roman"/>
          <w:sz w:val="20"/>
          <w:szCs w:val="20"/>
          <w:lang w:eastAsia="ar-SA"/>
        </w:rPr>
        <w:t>(SZD + ZV + (Á1+…+</w:t>
      </w:r>
      <w:proofErr w:type="spellStart"/>
      <w:proofErr w:type="gramStart"/>
      <w:r w:rsidRPr="00CC1F32">
        <w:rPr>
          <w:rFonts w:ascii="Verdana" w:hAnsi="Verdana" w:cs="Times New Roman"/>
          <w:sz w:val="20"/>
          <w:szCs w:val="20"/>
          <w:lang w:eastAsia="ar-SA"/>
        </w:rPr>
        <w:t>Án</w:t>
      </w:r>
      <w:proofErr w:type="spellEnd"/>
      <w:r w:rsidRPr="00CC1F32">
        <w:rPr>
          <w:rFonts w:ascii="Verdana" w:hAnsi="Verdana" w:cs="Times New Roman"/>
          <w:sz w:val="20"/>
          <w:szCs w:val="20"/>
          <w:lang w:eastAsia="ar-SA"/>
        </w:rPr>
        <w:t>)/</w:t>
      </w:r>
      <w:proofErr w:type="gramEnd"/>
      <w:r w:rsidRPr="00CC1F32">
        <w:rPr>
          <w:rFonts w:ascii="Verdana" w:hAnsi="Verdana" w:cs="Times New Roman"/>
          <w:sz w:val="20"/>
          <w:szCs w:val="20"/>
          <w:lang w:eastAsia="ar-SA"/>
        </w:rPr>
        <w:t>n) / 3</w:t>
      </w:r>
    </w:p>
    <w:p w14:paraId="1951B2AE" w14:textId="77777777" w:rsidR="00BF3024" w:rsidRPr="00CC1F32" w:rsidRDefault="00BF3024" w:rsidP="00BF3024">
      <w:pPr>
        <w:suppressAutoHyphens/>
        <w:spacing w:after="0" w:line="240" w:lineRule="auto"/>
        <w:ind w:firstLine="15"/>
        <w:jc w:val="both"/>
        <w:rPr>
          <w:rFonts w:ascii="Verdana" w:hAnsi="Verdana" w:cs="Times New Roman"/>
          <w:sz w:val="20"/>
          <w:szCs w:val="20"/>
          <w:lang w:eastAsia="ar-SA"/>
        </w:rPr>
      </w:pPr>
      <w:r w:rsidRPr="00CC1F32">
        <w:rPr>
          <w:rFonts w:ascii="Verdana" w:hAnsi="Verdana" w:cs="Times New Roman"/>
          <w:sz w:val="20"/>
          <w:szCs w:val="20"/>
          <w:lang w:eastAsia="ar-SA"/>
        </w:rPr>
        <w:t>(4) Az oklevél minősítésének megállapítása az alábbi határértékek figyelembevételével történik, ha a fenti módszer alapján számított érték:</w:t>
      </w:r>
    </w:p>
    <w:p w14:paraId="6E407E19" w14:textId="77777777" w:rsidR="00BF3024" w:rsidRPr="00CC1F32" w:rsidRDefault="00BF3024" w:rsidP="00997ADA">
      <w:pPr>
        <w:pStyle w:val="Listaszerbekezds"/>
        <w:numPr>
          <w:ilvl w:val="1"/>
          <w:numId w:val="82"/>
        </w:numPr>
        <w:suppressAutoHyphens/>
        <w:ind w:left="709" w:hanging="283"/>
        <w:contextualSpacing w:val="0"/>
        <w:jc w:val="both"/>
        <w:rPr>
          <w:rFonts w:ascii="Verdana" w:hAnsi="Verdana" w:cs="Times New Roman"/>
          <w:lang w:eastAsia="ar-SA"/>
        </w:rPr>
      </w:pPr>
      <w:r w:rsidRPr="00CC1F32">
        <w:rPr>
          <w:rFonts w:ascii="Verdana" w:hAnsi="Verdana" w:cs="Times New Roman"/>
          <w:lang w:eastAsia="ar-SA"/>
        </w:rPr>
        <w:t>kitűnő, ha az átlag 5,00</w:t>
      </w:r>
    </w:p>
    <w:p w14:paraId="3B326A76" w14:textId="77777777" w:rsidR="00BF3024" w:rsidRPr="00CC1F32" w:rsidRDefault="00BF3024" w:rsidP="00997ADA">
      <w:pPr>
        <w:pStyle w:val="Listaszerbekezds"/>
        <w:numPr>
          <w:ilvl w:val="1"/>
          <w:numId w:val="82"/>
        </w:numPr>
        <w:suppressAutoHyphens/>
        <w:ind w:left="709" w:hanging="283"/>
        <w:contextualSpacing w:val="0"/>
        <w:jc w:val="both"/>
        <w:rPr>
          <w:rFonts w:ascii="Verdana" w:hAnsi="Verdana" w:cs="Times New Roman"/>
          <w:lang w:eastAsia="ar-SA"/>
        </w:rPr>
      </w:pPr>
      <w:r w:rsidRPr="00CC1F32">
        <w:rPr>
          <w:rFonts w:ascii="Verdana" w:hAnsi="Verdana" w:cs="Times New Roman"/>
          <w:lang w:eastAsia="ar-SA"/>
        </w:rPr>
        <w:t>jeles, ha az átlag 4,51-4,99</w:t>
      </w:r>
    </w:p>
    <w:p w14:paraId="182B0191" w14:textId="77777777" w:rsidR="00BF3024" w:rsidRPr="00CC1F32" w:rsidRDefault="00BF3024" w:rsidP="00997ADA">
      <w:pPr>
        <w:pStyle w:val="Listaszerbekezds"/>
        <w:numPr>
          <w:ilvl w:val="1"/>
          <w:numId w:val="82"/>
        </w:numPr>
        <w:suppressAutoHyphens/>
        <w:ind w:left="709" w:hanging="283"/>
        <w:contextualSpacing w:val="0"/>
        <w:jc w:val="both"/>
        <w:rPr>
          <w:rFonts w:ascii="Verdana" w:hAnsi="Verdana" w:cs="Times New Roman"/>
          <w:lang w:eastAsia="ar-SA"/>
        </w:rPr>
      </w:pPr>
      <w:r w:rsidRPr="00CC1F32">
        <w:rPr>
          <w:rFonts w:ascii="Verdana" w:hAnsi="Verdana" w:cs="Times New Roman"/>
          <w:lang w:eastAsia="ar-SA"/>
        </w:rPr>
        <w:t>jó, ha az átlag 3,51-4,50</w:t>
      </w:r>
    </w:p>
    <w:p w14:paraId="44E7E334" w14:textId="77777777" w:rsidR="00BF3024" w:rsidRPr="00CC1F32" w:rsidRDefault="00BF3024" w:rsidP="00997ADA">
      <w:pPr>
        <w:pStyle w:val="Listaszerbekezds"/>
        <w:numPr>
          <w:ilvl w:val="1"/>
          <w:numId w:val="82"/>
        </w:numPr>
        <w:suppressAutoHyphens/>
        <w:ind w:left="709" w:hanging="283"/>
        <w:contextualSpacing w:val="0"/>
        <w:jc w:val="both"/>
        <w:rPr>
          <w:rFonts w:ascii="Verdana" w:hAnsi="Verdana" w:cs="Times New Roman"/>
          <w:lang w:eastAsia="ar-SA"/>
        </w:rPr>
      </w:pPr>
      <w:r w:rsidRPr="00CC1F32">
        <w:rPr>
          <w:rFonts w:ascii="Verdana" w:hAnsi="Verdana" w:cs="Times New Roman"/>
          <w:lang w:eastAsia="ar-SA"/>
        </w:rPr>
        <w:t>közepes, ha az átlag 2,51-3,50</w:t>
      </w:r>
    </w:p>
    <w:p w14:paraId="0F041F54" w14:textId="77777777" w:rsidR="00BF3024" w:rsidRPr="00CC1F32" w:rsidRDefault="00BF3024" w:rsidP="00997ADA">
      <w:pPr>
        <w:pStyle w:val="Listaszerbekezds"/>
        <w:numPr>
          <w:ilvl w:val="1"/>
          <w:numId w:val="82"/>
        </w:numPr>
        <w:suppressAutoHyphens/>
        <w:ind w:left="709" w:hanging="283"/>
        <w:contextualSpacing w:val="0"/>
        <w:jc w:val="both"/>
        <w:rPr>
          <w:rFonts w:ascii="Verdana" w:hAnsi="Verdana" w:cs="Times New Roman"/>
          <w:lang w:eastAsia="ar-SA"/>
        </w:rPr>
      </w:pPr>
      <w:r w:rsidRPr="00CC1F32">
        <w:rPr>
          <w:rFonts w:ascii="Verdana" w:hAnsi="Verdana" w:cs="Times New Roman"/>
          <w:lang w:eastAsia="ar-SA"/>
        </w:rPr>
        <w:t>elégséges, ha az átlag legalább 2,00 – de legfeljebb 2,50.</w:t>
      </w:r>
    </w:p>
    <w:p w14:paraId="2D831D22" w14:textId="2C32A066" w:rsidR="000F5B45" w:rsidRPr="00CC1F32" w:rsidRDefault="00BF3024" w:rsidP="00BF3024">
      <w:pPr>
        <w:rPr>
          <w:rFonts w:ascii="Verdana" w:hAnsi="Verdana" w:cs="Times New Roman"/>
          <w:sz w:val="20"/>
          <w:szCs w:val="20"/>
        </w:rPr>
      </w:pPr>
      <w:r w:rsidRPr="00CC1F32">
        <w:rPr>
          <w:rFonts w:ascii="Verdana" w:hAnsi="Verdana" w:cs="Times New Roman"/>
          <w:sz w:val="20"/>
          <w:szCs w:val="20"/>
          <w:lang w:eastAsia="ar-SA"/>
        </w:rPr>
        <w:t>(5) Kiváló eredménnyel végez az a hallgató, akinek oklevél-minősítése kitűnő. Kiváló eredménnyel végez továbbá az is, akié jeles, valamint az összes többi vizsgájának és gyakorlati jegyének átlaga legalább 4,51.”</w:t>
      </w:r>
    </w:p>
    <w:p w14:paraId="1A017F9D" w14:textId="77777777" w:rsidR="00EB0732" w:rsidRPr="00CC1F32" w:rsidRDefault="00EB0732" w:rsidP="00EB0732">
      <w:pPr>
        <w:keepNext/>
        <w:spacing w:after="0" w:line="240" w:lineRule="auto"/>
        <w:jc w:val="both"/>
        <w:outlineLvl w:val="0"/>
        <w:rPr>
          <w:rFonts w:ascii="Verdana" w:eastAsia="Times New Roman" w:hAnsi="Verdana" w:cs="Times New Roman"/>
          <w:b/>
          <w:bCs/>
          <w:iCs/>
          <w:sz w:val="20"/>
          <w:szCs w:val="20"/>
          <w:lang w:eastAsia="hu-HU"/>
        </w:rPr>
      </w:pPr>
      <w:bookmarkStart w:id="31" w:name="_Toc482688840"/>
      <w:bookmarkStart w:id="32" w:name="_Toc153263609"/>
      <w:r w:rsidRPr="00CC1F32">
        <w:rPr>
          <w:rFonts w:ascii="Verdana" w:eastAsia="Times New Roman" w:hAnsi="Verdana" w:cs="Times New Roman"/>
          <w:b/>
          <w:bCs/>
          <w:iCs/>
          <w:sz w:val="20"/>
          <w:szCs w:val="20"/>
          <w:lang w:eastAsia="hu-HU"/>
        </w:rPr>
        <w:t>15. A szakmai gyakorlat</w:t>
      </w:r>
      <w:bookmarkEnd w:id="31"/>
      <w:bookmarkEnd w:id="32"/>
    </w:p>
    <w:p w14:paraId="468970D8" w14:textId="79B831BE" w:rsidR="00EB0732" w:rsidRPr="00CC1F32" w:rsidRDefault="00BF3024" w:rsidP="00EB0732">
      <w:pPr>
        <w:rPr>
          <w:rFonts w:ascii="Verdana" w:hAnsi="Verdana" w:cs="Times New Roman"/>
          <w:sz w:val="20"/>
          <w:szCs w:val="20"/>
        </w:rPr>
      </w:pPr>
      <w:r w:rsidRPr="00CC1F32">
        <w:rPr>
          <w:rFonts w:ascii="Verdana" w:hAnsi="Verdana" w:cs="Times New Roman"/>
          <w:sz w:val="20"/>
          <w:szCs w:val="20"/>
        </w:rPr>
        <w:t xml:space="preserve">A szakmai gyakorlat összesen </w:t>
      </w:r>
      <w:proofErr w:type="spellStart"/>
      <w:r w:rsidRPr="00CC1F32">
        <w:rPr>
          <w:rFonts w:ascii="Verdana" w:hAnsi="Verdana" w:cs="Times New Roman"/>
          <w:sz w:val="20"/>
          <w:szCs w:val="20"/>
        </w:rPr>
        <w:t>nyoc</w:t>
      </w:r>
      <w:proofErr w:type="spellEnd"/>
      <w:r w:rsidRPr="00CC1F32">
        <w:rPr>
          <w:rFonts w:ascii="Verdana" w:hAnsi="Verdana" w:cs="Times New Roman"/>
          <w:sz w:val="20"/>
          <w:szCs w:val="20"/>
        </w:rPr>
        <w:t xml:space="preserve"> hetes (levelező képzésben hat hét) gyakorlat, melyből a szakiránynak megfelelő, a hivatásos katasztrófavédelmi, illetve a hivatásos tűzoltóság szerveinél végzett gyakorlat négy hét a második félévet követően és két hét külső, rendészeti, közigazgatási vagy gazdálkodó szervezetnél végzett gyakorlat a negyedik félév lezárását követően. További két hét időtartamot pedig a hallgatók az általuk választott, a szakdolgozatra való felkészülést szolgáló szakterületen töltenek le. A szakmai gyakorlat részletes követelményeit a szak tanterve határozza meg.</w:t>
      </w:r>
    </w:p>
    <w:p w14:paraId="21BADAE6" w14:textId="77777777" w:rsidR="00EB0732" w:rsidRPr="00CC1F32" w:rsidRDefault="00EB0732" w:rsidP="00EB0732">
      <w:pPr>
        <w:keepNext/>
        <w:spacing w:after="0" w:line="240" w:lineRule="auto"/>
        <w:jc w:val="both"/>
        <w:outlineLvl w:val="0"/>
        <w:rPr>
          <w:rFonts w:ascii="Verdana" w:eastAsia="Calibri" w:hAnsi="Verdana" w:cs="Times New Roman"/>
          <w:b/>
          <w:bCs/>
          <w:iCs/>
          <w:sz w:val="20"/>
          <w:szCs w:val="20"/>
          <w:lang w:eastAsia="hu-HU"/>
        </w:rPr>
      </w:pPr>
      <w:bookmarkStart w:id="33" w:name="_Toc153263610"/>
      <w:r w:rsidRPr="00CC1F32">
        <w:rPr>
          <w:rFonts w:ascii="Verdana" w:eastAsia="Calibri" w:hAnsi="Verdana" w:cs="Times New Roman"/>
          <w:b/>
          <w:bCs/>
          <w:iCs/>
          <w:sz w:val="20"/>
          <w:szCs w:val="20"/>
          <w:lang w:eastAsia="hu-HU"/>
        </w:rPr>
        <w:t>16. A külföldi részképzés céljából nemzetközi hallgatói mobilitásra felhasználható időszak (mobilitási ablak)</w:t>
      </w:r>
      <w:bookmarkEnd w:id="33"/>
    </w:p>
    <w:p w14:paraId="6ACD64EF" w14:textId="2CAB787F" w:rsidR="00EB0732" w:rsidRPr="00CC1F32" w:rsidRDefault="00122BF0" w:rsidP="00EB0732">
      <w:pPr>
        <w:spacing w:before="60" w:after="60" w:line="240" w:lineRule="auto"/>
        <w:jc w:val="both"/>
        <w:rPr>
          <w:rFonts w:ascii="Verdana" w:hAnsi="Verdana"/>
          <w:sz w:val="20"/>
          <w:szCs w:val="20"/>
        </w:rPr>
      </w:pPr>
      <w:r w:rsidRPr="00CC1F32">
        <w:rPr>
          <w:rFonts w:ascii="Verdana" w:hAnsi="Verdana"/>
          <w:sz w:val="20"/>
          <w:szCs w:val="20"/>
        </w:rPr>
        <w:t xml:space="preserve">A katasztrófavédelem alapképzési szakon tanuló hallgatók részére lehetőég van az Erasmus mobilitás keretében az NKE külföldi partnerintézményeiben tanulni-, szakmai gyakorlatot szerezni, többek között </w:t>
      </w:r>
      <w:proofErr w:type="gramStart"/>
      <w:r w:rsidRPr="00CC1F32">
        <w:rPr>
          <w:rFonts w:ascii="Verdana" w:hAnsi="Verdana"/>
          <w:sz w:val="20"/>
          <w:szCs w:val="20"/>
        </w:rPr>
        <w:t>a Szlovákiai Zólyomi Műszaki Egyetemen,</w:t>
      </w:r>
      <w:proofErr w:type="gramEnd"/>
      <w:r w:rsidRPr="00CC1F32">
        <w:rPr>
          <w:rFonts w:ascii="Verdana" w:hAnsi="Verdana"/>
          <w:sz w:val="20"/>
          <w:szCs w:val="20"/>
        </w:rPr>
        <w:t xml:space="preserve"> és a Zsolna Egyetemen, Lengyelországban a Varsói Tűzoltó Egyetemen, Romániában a </w:t>
      </w:r>
      <w:proofErr w:type="spellStart"/>
      <w:r w:rsidRPr="00CC1F32">
        <w:rPr>
          <w:rFonts w:ascii="Verdana" w:hAnsi="Verdana"/>
          <w:sz w:val="20"/>
          <w:szCs w:val="20"/>
        </w:rPr>
        <w:t>Babes</w:t>
      </w:r>
      <w:proofErr w:type="spellEnd"/>
      <w:r w:rsidRPr="00CC1F32">
        <w:rPr>
          <w:rFonts w:ascii="Verdana" w:hAnsi="Verdana"/>
          <w:sz w:val="20"/>
          <w:szCs w:val="20"/>
        </w:rPr>
        <w:t xml:space="preserve"> Bolyai Tudományegyetemen, Németországban a Kölni Alkalmazott Tudományok Egyetemén.</w:t>
      </w:r>
    </w:p>
    <w:p w14:paraId="493A58DB" w14:textId="77777777" w:rsidR="00122BF0" w:rsidRPr="00CC1F32" w:rsidRDefault="00122BF0" w:rsidP="00EB0732">
      <w:pPr>
        <w:spacing w:before="60" w:after="60" w:line="240" w:lineRule="auto"/>
        <w:jc w:val="both"/>
        <w:rPr>
          <w:rFonts w:ascii="Verdana" w:eastAsia="Calibri" w:hAnsi="Verdana" w:cs="Times New Roman"/>
          <w:sz w:val="20"/>
          <w:szCs w:val="20"/>
        </w:rPr>
      </w:pPr>
    </w:p>
    <w:p w14:paraId="631268D9" w14:textId="77777777" w:rsidR="00EB0732" w:rsidRPr="00CC1F32" w:rsidRDefault="00EB0732" w:rsidP="00EB0732">
      <w:pPr>
        <w:keepNext/>
        <w:spacing w:after="0" w:line="240" w:lineRule="auto"/>
        <w:jc w:val="both"/>
        <w:outlineLvl w:val="0"/>
        <w:rPr>
          <w:rFonts w:ascii="Verdana" w:eastAsia="Calibri" w:hAnsi="Verdana" w:cs="Times New Roman"/>
          <w:b/>
          <w:bCs/>
          <w:iCs/>
          <w:sz w:val="20"/>
          <w:szCs w:val="20"/>
          <w:lang w:eastAsia="hu-HU"/>
        </w:rPr>
      </w:pPr>
      <w:bookmarkStart w:id="34" w:name="_Toc153263611"/>
      <w:r w:rsidRPr="00CC1F32">
        <w:rPr>
          <w:rFonts w:ascii="Verdana" w:eastAsia="Calibri" w:hAnsi="Verdana" w:cs="Times New Roman"/>
          <w:b/>
          <w:bCs/>
          <w:iCs/>
          <w:sz w:val="20"/>
          <w:szCs w:val="20"/>
          <w:lang w:eastAsia="hu-HU"/>
        </w:rPr>
        <w:t>17. További szakspecifikus követelmények</w:t>
      </w:r>
      <w:bookmarkEnd w:id="34"/>
    </w:p>
    <w:p w14:paraId="695C8C4F" w14:textId="47336078" w:rsidR="00E17F75" w:rsidRPr="00CC1F32" w:rsidRDefault="00E17F75" w:rsidP="00BF0BC7">
      <w:pPr>
        <w:rPr>
          <w:rFonts w:ascii="Verdana" w:hAnsi="Verdana"/>
          <w:sz w:val="20"/>
          <w:szCs w:val="20"/>
          <w:lang w:eastAsia="hu-HU"/>
        </w:rPr>
      </w:pPr>
    </w:p>
    <w:p w14:paraId="49ABD9FA" w14:textId="77777777" w:rsidR="00ED5641" w:rsidRPr="00CC1F32" w:rsidRDefault="00ED5641" w:rsidP="00ED5641">
      <w:pPr>
        <w:spacing w:before="60" w:after="60" w:line="240" w:lineRule="auto"/>
        <w:jc w:val="both"/>
        <w:rPr>
          <w:rFonts w:ascii="Verdana" w:eastAsia="Calibri" w:hAnsi="Verdana" w:cs="Times New Roman"/>
          <w:b/>
          <w:i/>
          <w:sz w:val="20"/>
          <w:szCs w:val="20"/>
        </w:rPr>
      </w:pPr>
      <w:r w:rsidRPr="00CC1F32">
        <w:rPr>
          <w:rFonts w:ascii="Verdana" w:eastAsia="Calibri" w:hAnsi="Verdana" w:cs="Times New Roman"/>
          <w:b/>
          <w:i/>
          <w:sz w:val="20"/>
          <w:szCs w:val="20"/>
        </w:rPr>
        <w:t>17.1. Szigorlat – minden szakirányon</w:t>
      </w:r>
    </w:p>
    <w:tbl>
      <w:tblPr>
        <w:tblStyle w:val="Rcsostblzat1"/>
        <w:tblW w:w="9351" w:type="dxa"/>
        <w:tblLayout w:type="fixed"/>
        <w:tblLook w:val="04A0" w:firstRow="1" w:lastRow="0" w:firstColumn="1" w:lastColumn="0" w:noHBand="0" w:noVBand="1"/>
      </w:tblPr>
      <w:tblGrid>
        <w:gridCol w:w="1043"/>
        <w:gridCol w:w="1334"/>
        <w:gridCol w:w="1789"/>
        <w:gridCol w:w="1539"/>
        <w:gridCol w:w="1236"/>
        <w:gridCol w:w="1418"/>
        <w:gridCol w:w="992"/>
      </w:tblGrid>
      <w:tr w:rsidR="00ED5641" w:rsidRPr="00CC1F32" w14:paraId="2069D1C0" w14:textId="77777777" w:rsidTr="00E429C3">
        <w:trPr>
          <w:trHeight w:val="315"/>
        </w:trPr>
        <w:tc>
          <w:tcPr>
            <w:tcW w:w="1043" w:type="dxa"/>
            <w:vMerge w:val="restart"/>
          </w:tcPr>
          <w:p w14:paraId="60D61B05"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Kód-szám</w:t>
            </w:r>
          </w:p>
        </w:tc>
        <w:tc>
          <w:tcPr>
            <w:tcW w:w="1334" w:type="dxa"/>
            <w:vMerge w:val="restart"/>
          </w:tcPr>
          <w:p w14:paraId="10D7686F"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Meg-nevezés</w:t>
            </w:r>
          </w:p>
        </w:tc>
        <w:tc>
          <w:tcPr>
            <w:tcW w:w="1789" w:type="dxa"/>
            <w:vMerge w:val="restart"/>
          </w:tcPr>
          <w:p w14:paraId="32CE2718" w14:textId="77777777" w:rsidR="00ED5641" w:rsidRPr="00CC1F32" w:rsidRDefault="00ED5641" w:rsidP="00ED5641">
            <w:pPr>
              <w:spacing w:before="60" w:after="60"/>
              <w:jc w:val="both"/>
              <w:rPr>
                <w:rFonts w:ascii="Verdana" w:eastAsia="Calibri" w:hAnsi="Verdana" w:cs="Times New Roman"/>
                <w:b/>
                <w:sz w:val="20"/>
                <w:szCs w:val="20"/>
              </w:rPr>
            </w:pPr>
            <w:proofErr w:type="spellStart"/>
            <w:r w:rsidRPr="00CC1F32">
              <w:rPr>
                <w:rFonts w:ascii="Verdana" w:eastAsia="Calibri" w:hAnsi="Verdana" w:cs="Times New Roman"/>
                <w:b/>
                <w:sz w:val="20"/>
                <w:szCs w:val="20"/>
              </w:rPr>
              <w:t>Meghirde-tésének</w:t>
            </w:r>
            <w:proofErr w:type="spellEnd"/>
            <w:r w:rsidRPr="00CC1F32">
              <w:rPr>
                <w:rFonts w:ascii="Verdana" w:eastAsia="Calibri" w:hAnsi="Verdana" w:cs="Times New Roman"/>
                <w:b/>
                <w:sz w:val="20"/>
                <w:szCs w:val="20"/>
              </w:rPr>
              <w:t xml:space="preserve"> félévei</w:t>
            </w:r>
          </w:p>
        </w:tc>
        <w:tc>
          <w:tcPr>
            <w:tcW w:w="1539" w:type="dxa"/>
            <w:vMerge w:val="restart"/>
          </w:tcPr>
          <w:p w14:paraId="29BE831C"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Teljesí-</w:t>
            </w:r>
            <w:proofErr w:type="spellStart"/>
            <w:r w:rsidRPr="00CC1F32">
              <w:rPr>
                <w:rFonts w:ascii="Verdana" w:eastAsia="Calibri" w:hAnsi="Verdana" w:cs="Times New Roman"/>
                <w:b/>
                <w:sz w:val="20"/>
                <w:szCs w:val="20"/>
              </w:rPr>
              <w:t>tésének</w:t>
            </w:r>
            <w:proofErr w:type="spellEnd"/>
            <w:r w:rsidRPr="00CC1F32">
              <w:rPr>
                <w:rFonts w:ascii="Verdana" w:eastAsia="Calibri" w:hAnsi="Verdana" w:cs="Times New Roman"/>
                <w:b/>
                <w:sz w:val="20"/>
                <w:szCs w:val="20"/>
              </w:rPr>
              <w:t xml:space="preserve"> határideje (félév)</w:t>
            </w:r>
          </w:p>
        </w:tc>
        <w:tc>
          <w:tcPr>
            <w:tcW w:w="3646" w:type="dxa"/>
            <w:gridSpan w:val="3"/>
          </w:tcPr>
          <w:p w14:paraId="0CB89647"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Ismeretanyaga</w:t>
            </w:r>
          </w:p>
        </w:tc>
      </w:tr>
      <w:tr w:rsidR="00ED5641" w:rsidRPr="00CC1F32" w14:paraId="237AEC53" w14:textId="77777777" w:rsidTr="00E429C3">
        <w:trPr>
          <w:trHeight w:val="315"/>
        </w:trPr>
        <w:tc>
          <w:tcPr>
            <w:tcW w:w="1043" w:type="dxa"/>
            <w:vMerge/>
          </w:tcPr>
          <w:p w14:paraId="16A06FD2" w14:textId="77777777" w:rsidR="00ED5641" w:rsidRPr="00CC1F32" w:rsidRDefault="00ED5641" w:rsidP="00ED5641">
            <w:pPr>
              <w:spacing w:before="60" w:after="60"/>
              <w:jc w:val="both"/>
              <w:rPr>
                <w:rFonts w:ascii="Verdana" w:eastAsia="Calibri" w:hAnsi="Verdana" w:cs="Times New Roman"/>
                <w:b/>
                <w:sz w:val="20"/>
                <w:szCs w:val="20"/>
              </w:rPr>
            </w:pPr>
          </w:p>
        </w:tc>
        <w:tc>
          <w:tcPr>
            <w:tcW w:w="1334" w:type="dxa"/>
            <w:vMerge/>
          </w:tcPr>
          <w:p w14:paraId="23EE8031" w14:textId="77777777" w:rsidR="00ED5641" w:rsidRPr="00CC1F32" w:rsidRDefault="00ED5641" w:rsidP="00ED5641">
            <w:pPr>
              <w:spacing w:before="60" w:after="60"/>
              <w:jc w:val="both"/>
              <w:rPr>
                <w:rFonts w:ascii="Verdana" w:eastAsia="Calibri" w:hAnsi="Verdana" w:cs="Times New Roman"/>
                <w:b/>
                <w:sz w:val="20"/>
                <w:szCs w:val="20"/>
              </w:rPr>
            </w:pPr>
          </w:p>
        </w:tc>
        <w:tc>
          <w:tcPr>
            <w:tcW w:w="1789" w:type="dxa"/>
            <w:vMerge/>
          </w:tcPr>
          <w:p w14:paraId="0FB8946C" w14:textId="77777777" w:rsidR="00ED5641" w:rsidRPr="00CC1F32" w:rsidRDefault="00ED5641" w:rsidP="00ED5641">
            <w:pPr>
              <w:spacing w:before="60" w:after="60"/>
              <w:jc w:val="both"/>
              <w:rPr>
                <w:rFonts w:ascii="Verdana" w:eastAsia="Calibri" w:hAnsi="Verdana" w:cs="Times New Roman"/>
                <w:b/>
                <w:sz w:val="20"/>
                <w:szCs w:val="20"/>
              </w:rPr>
            </w:pPr>
          </w:p>
        </w:tc>
        <w:tc>
          <w:tcPr>
            <w:tcW w:w="1539" w:type="dxa"/>
            <w:vMerge/>
          </w:tcPr>
          <w:p w14:paraId="3722A4B0" w14:textId="77777777" w:rsidR="00ED5641" w:rsidRPr="00CC1F32" w:rsidRDefault="00ED5641" w:rsidP="00ED5641">
            <w:pPr>
              <w:spacing w:before="60" w:after="60"/>
              <w:jc w:val="both"/>
              <w:rPr>
                <w:rFonts w:ascii="Verdana" w:eastAsia="Calibri" w:hAnsi="Verdana" w:cs="Times New Roman"/>
                <w:b/>
                <w:sz w:val="20"/>
                <w:szCs w:val="20"/>
              </w:rPr>
            </w:pPr>
          </w:p>
        </w:tc>
        <w:tc>
          <w:tcPr>
            <w:tcW w:w="1236" w:type="dxa"/>
          </w:tcPr>
          <w:p w14:paraId="4714C948"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Kódszám</w:t>
            </w:r>
          </w:p>
        </w:tc>
        <w:tc>
          <w:tcPr>
            <w:tcW w:w="1418" w:type="dxa"/>
          </w:tcPr>
          <w:p w14:paraId="037AA4BA"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Tantárgy</w:t>
            </w:r>
          </w:p>
        </w:tc>
        <w:tc>
          <w:tcPr>
            <w:tcW w:w="992" w:type="dxa"/>
          </w:tcPr>
          <w:p w14:paraId="130E37AF" w14:textId="77777777" w:rsidR="00ED5641" w:rsidRPr="00CC1F32" w:rsidRDefault="00ED5641" w:rsidP="00ED5641">
            <w:pPr>
              <w:spacing w:before="60" w:after="60"/>
              <w:jc w:val="both"/>
              <w:rPr>
                <w:rFonts w:ascii="Verdana" w:eastAsia="Calibri" w:hAnsi="Verdana" w:cs="Times New Roman"/>
                <w:b/>
                <w:sz w:val="20"/>
                <w:szCs w:val="20"/>
              </w:rPr>
            </w:pPr>
            <w:r w:rsidRPr="00CC1F32">
              <w:rPr>
                <w:rFonts w:ascii="Verdana" w:eastAsia="Calibri" w:hAnsi="Verdana" w:cs="Times New Roman"/>
                <w:b/>
                <w:sz w:val="20"/>
                <w:szCs w:val="20"/>
              </w:rPr>
              <w:t>Kreditérték</w:t>
            </w:r>
          </w:p>
        </w:tc>
      </w:tr>
      <w:tr w:rsidR="00ED5641" w:rsidRPr="00CC1F32" w14:paraId="108961A3" w14:textId="77777777" w:rsidTr="00E429C3">
        <w:trPr>
          <w:trHeight w:val="849"/>
        </w:trPr>
        <w:tc>
          <w:tcPr>
            <w:tcW w:w="1043" w:type="dxa"/>
            <w:vMerge w:val="restart"/>
          </w:tcPr>
          <w:p w14:paraId="6ADDFD44" w14:textId="77777777" w:rsidR="00ED5641" w:rsidRPr="00CC1F32" w:rsidRDefault="00ED5641" w:rsidP="00ED5641">
            <w:pPr>
              <w:spacing w:before="60" w:after="60"/>
              <w:jc w:val="both"/>
              <w:rPr>
                <w:rFonts w:ascii="Verdana" w:eastAsia="Calibri" w:hAnsi="Verdana" w:cs="Times New Roman"/>
                <w:sz w:val="20"/>
                <w:szCs w:val="20"/>
              </w:rPr>
            </w:pPr>
          </w:p>
        </w:tc>
        <w:tc>
          <w:tcPr>
            <w:tcW w:w="1334" w:type="dxa"/>
            <w:vMerge w:val="restart"/>
          </w:tcPr>
          <w:p w14:paraId="614A12C9" w14:textId="516B45FC" w:rsidR="00ED5641" w:rsidRPr="00CC1F32" w:rsidRDefault="00122BF0" w:rsidP="00ED5641">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Idegen nyelv (KV) Szaknyelvi</w:t>
            </w:r>
            <w:r w:rsidRPr="00CC1F32">
              <w:rPr>
                <w:rFonts w:ascii="Verdana" w:eastAsia="Calibri" w:hAnsi="Verdana" w:cs="Times New Roman"/>
                <w:sz w:val="20"/>
                <w:szCs w:val="20"/>
              </w:rPr>
              <w:t xml:space="preserve"> </w:t>
            </w:r>
            <w:r w:rsidR="00ED5641" w:rsidRPr="00CC1F32">
              <w:rPr>
                <w:rFonts w:ascii="Verdana" w:eastAsia="Calibri" w:hAnsi="Verdana" w:cs="Times New Roman"/>
                <w:sz w:val="20"/>
                <w:szCs w:val="20"/>
              </w:rPr>
              <w:t>szigorlat</w:t>
            </w:r>
          </w:p>
        </w:tc>
        <w:tc>
          <w:tcPr>
            <w:tcW w:w="1789" w:type="dxa"/>
            <w:vMerge w:val="restart"/>
          </w:tcPr>
          <w:p w14:paraId="71BF973D" w14:textId="6F2BA040" w:rsidR="00ED5641" w:rsidRPr="00CC1F32" w:rsidRDefault="00BF3024" w:rsidP="00ED5641">
            <w:pPr>
              <w:spacing w:before="60" w:after="60"/>
              <w:jc w:val="both"/>
              <w:rPr>
                <w:rFonts w:ascii="Verdana" w:eastAsia="Calibri" w:hAnsi="Verdana" w:cs="Times New Roman"/>
                <w:sz w:val="20"/>
                <w:szCs w:val="20"/>
              </w:rPr>
            </w:pPr>
            <w:r w:rsidRPr="00CC1F32">
              <w:rPr>
                <w:rFonts w:ascii="Verdana" w:eastAsia="Calibri" w:hAnsi="Verdana" w:cs="Times New Roman"/>
                <w:sz w:val="20"/>
                <w:szCs w:val="20"/>
              </w:rPr>
              <w:t>4.,</w:t>
            </w:r>
            <w:r w:rsidR="00B4171E" w:rsidRPr="00CC1F32">
              <w:rPr>
                <w:rFonts w:ascii="Verdana" w:eastAsia="Calibri" w:hAnsi="Verdana" w:cs="Times New Roman"/>
                <w:sz w:val="20"/>
                <w:szCs w:val="20"/>
              </w:rPr>
              <w:t xml:space="preserve"> 5.,</w:t>
            </w:r>
            <w:r w:rsidRPr="00CC1F32">
              <w:rPr>
                <w:rFonts w:ascii="Verdana" w:eastAsia="Calibri" w:hAnsi="Verdana" w:cs="Times New Roman"/>
                <w:sz w:val="20"/>
                <w:szCs w:val="20"/>
              </w:rPr>
              <w:t xml:space="preserve"> 6.,</w:t>
            </w:r>
            <w:r w:rsidR="00ED5641" w:rsidRPr="00CC1F32">
              <w:rPr>
                <w:rFonts w:ascii="Verdana" w:eastAsia="Calibri" w:hAnsi="Verdana" w:cs="Times New Roman"/>
                <w:sz w:val="20"/>
                <w:szCs w:val="20"/>
              </w:rPr>
              <w:t xml:space="preserve"> félév</w:t>
            </w:r>
          </w:p>
        </w:tc>
        <w:tc>
          <w:tcPr>
            <w:tcW w:w="1539" w:type="dxa"/>
            <w:vMerge w:val="restart"/>
          </w:tcPr>
          <w:p w14:paraId="5E19E06A" w14:textId="77777777" w:rsidR="00ED5641" w:rsidRPr="00CC1F32" w:rsidRDefault="00ED5641" w:rsidP="00ED5641">
            <w:pPr>
              <w:spacing w:before="60" w:after="60"/>
              <w:jc w:val="both"/>
              <w:rPr>
                <w:rFonts w:ascii="Verdana" w:eastAsia="Calibri" w:hAnsi="Verdana" w:cs="Times New Roman"/>
                <w:sz w:val="20"/>
                <w:szCs w:val="20"/>
              </w:rPr>
            </w:pPr>
            <w:r w:rsidRPr="00CC1F32">
              <w:rPr>
                <w:rFonts w:ascii="Verdana" w:eastAsia="Calibri" w:hAnsi="Verdana" w:cs="Times New Roman"/>
                <w:sz w:val="20"/>
                <w:szCs w:val="20"/>
              </w:rPr>
              <w:t>6. félév</w:t>
            </w:r>
          </w:p>
        </w:tc>
        <w:tc>
          <w:tcPr>
            <w:tcW w:w="1236" w:type="dxa"/>
          </w:tcPr>
          <w:p w14:paraId="21C33A05" w14:textId="0C86FFBA" w:rsidR="00ED5641" w:rsidRPr="00CC1F32" w:rsidRDefault="00122BF0" w:rsidP="00760E15">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RINYB</w:t>
            </w:r>
            <w:r w:rsidR="00760E15" w:rsidRPr="00CC1F32">
              <w:rPr>
                <w:rFonts w:ascii="Verdana" w:eastAsia="Times New Roman" w:hAnsi="Verdana" w:cs="Times New Roman"/>
                <w:bCs/>
                <w:color w:val="000000" w:themeColor="text1"/>
                <w:sz w:val="20"/>
                <w:szCs w:val="20"/>
              </w:rPr>
              <w:t>48</w:t>
            </w:r>
          </w:p>
        </w:tc>
        <w:tc>
          <w:tcPr>
            <w:tcW w:w="1418" w:type="dxa"/>
          </w:tcPr>
          <w:p w14:paraId="5995A0CA" w14:textId="5A5B4CD6" w:rsidR="00ED5641" w:rsidRPr="00CC1F32" w:rsidRDefault="00122BF0" w:rsidP="00ED5641">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Idegen nyelv (KV) Szaknyelvi 1.</w:t>
            </w:r>
          </w:p>
        </w:tc>
        <w:tc>
          <w:tcPr>
            <w:tcW w:w="992" w:type="dxa"/>
          </w:tcPr>
          <w:p w14:paraId="5C465074" w14:textId="5FA80FF4" w:rsidR="00ED5641" w:rsidRPr="00CC1F32" w:rsidRDefault="00122BF0" w:rsidP="00ED5641">
            <w:pPr>
              <w:spacing w:before="60" w:after="60"/>
              <w:jc w:val="both"/>
              <w:rPr>
                <w:rFonts w:ascii="Verdana" w:eastAsia="Calibri" w:hAnsi="Verdana" w:cs="Times New Roman"/>
                <w:sz w:val="20"/>
                <w:szCs w:val="20"/>
              </w:rPr>
            </w:pPr>
            <w:r w:rsidRPr="00CC1F32">
              <w:rPr>
                <w:rFonts w:ascii="Verdana" w:eastAsia="Calibri" w:hAnsi="Verdana" w:cs="Times New Roman"/>
                <w:sz w:val="20"/>
                <w:szCs w:val="20"/>
              </w:rPr>
              <w:t>2</w:t>
            </w:r>
          </w:p>
        </w:tc>
      </w:tr>
      <w:tr w:rsidR="00ED5641" w:rsidRPr="00CC1F32" w14:paraId="72C2784E" w14:textId="77777777" w:rsidTr="00E429C3">
        <w:trPr>
          <w:trHeight w:val="849"/>
        </w:trPr>
        <w:tc>
          <w:tcPr>
            <w:tcW w:w="1043" w:type="dxa"/>
            <w:vMerge/>
          </w:tcPr>
          <w:p w14:paraId="0173687C" w14:textId="77777777" w:rsidR="00ED5641" w:rsidRPr="00CC1F32" w:rsidRDefault="00ED5641" w:rsidP="00ED5641">
            <w:pPr>
              <w:spacing w:before="60" w:after="60"/>
              <w:jc w:val="both"/>
              <w:rPr>
                <w:rFonts w:ascii="Verdana" w:eastAsia="Calibri" w:hAnsi="Verdana" w:cs="Times New Roman"/>
                <w:sz w:val="20"/>
                <w:szCs w:val="20"/>
              </w:rPr>
            </w:pPr>
          </w:p>
        </w:tc>
        <w:tc>
          <w:tcPr>
            <w:tcW w:w="1334" w:type="dxa"/>
            <w:vMerge/>
          </w:tcPr>
          <w:p w14:paraId="437C0E5A" w14:textId="77777777" w:rsidR="00ED5641" w:rsidRPr="00CC1F32" w:rsidRDefault="00ED5641" w:rsidP="00ED5641">
            <w:pPr>
              <w:spacing w:before="60" w:after="60"/>
              <w:jc w:val="both"/>
              <w:rPr>
                <w:rFonts w:ascii="Verdana" w:eastAsia="Calibri" w:hAnsi="Verdana" w:cs="Times New Roman"/>
                <w:sz w:val="20"/>
                <w:szCs w:val="20"/>
              </w:rPr>
            </w:pPr>
          </w:p>
        </w:tc>
        <w:tc>
          <w:tcPr>
            <w:tcW w:w="1789" w:type="dxa"/>
            <w:vMerge/>
          </w:tcPr>
          <w:p w14:paraId="093F5A1B" w14:textId="77777777" w:rsidR="00ED5641" w:rsidRPr="00CC1F32" w:rsidRDefault="00ED5641" w:rsidP="00ED5641">
            <w:pPr>
              <w:spacing w:before="60" w:after="60"/>
              <w:jc w:val="both"/>
              <w:rPr>
                <w:rFonts w:ascii="Verdana" w:eastAsia="Calibri" w:hAnsi="Verdana" w:cs="Times New Roman"/>
                <w:sz w:val="20"/>
                <w:szCs w:val="20"/>
              </w:rPr>
            </w:pPr>
          </w:p>
        </w:tc>
        <w:tc>
          <w:tcPr>
            <w:tcW w:w="1539" w:type="dxa"/>
            <w:vMerge/>
          </w:tcPr>
          <w:p w14:paraId="5E7080B8" w14:textId="77777777" w:rsidR="00ED5641" w:rsidRPr="00CC1F32" w:rsidRDefault="00ED5641" w:rsidP="00ED5641">
            <w:pPr>
              <w:spacing w:before="60" w:after="60"/>
              <w:jc w:val="both"/>
              <w:rPr>
                <w:rFonts w:ascii="Verdana" w:eastAsia="Calibri" w:hAnsi="Verdana" w:cs="Times New Roman"/>
                <w:sz w:val="20"/>
                <w:szCs w:val="20"/>
              </w:rPr>
            </w:pPr>
          </w:p>
        </w:tc>
        <w:tc>
          <w:tcPr>
            <w:tcW w:w="1236" w:type="dxa"/>
          </w:tcPr>
          <w:p w14:paraId="1D06F48D" w14:textId="4A52422B" w:rsidR="00ED5641" w:rsidRPr="00CC1F32" w:rsidRDefault="00122BF0" w:rsidP="00760E15">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RINYB</w:t>
            </w:r>
            <w:r w:rsidR="00760E15" w:rsidRPr="00CC1F32">
              <w:rPr>
                <w:rFonts w:ascii="Verdana" w:eastAsia="Times New Roman" w:hAnsi="Verdana" w:cs="Times New Roman"/>
                <w:bCs/>
                <w:color w:val="000000" w:themeColor="text1"/>
                <w:sz w:val="20"/>
                <w:szCs w:val="20"/>
              </w:rPr>
              <w:t>49</w:t>
            </w:r>
          </w:p>
        </w:tc>
        <w:tc>
          <w:tcPr>
            <w:tcW w:w="1418" w:type="dxa"/>
          </w:tcPr>
          <w:p w14:paraId="2EE099AB" w14:textId="4CBC2E0E" w:rsidR="00ED5641" w:rsidRPr="00CC1F32" w:rsidRDefault="00122BF0" w:rsidP="00ED5641">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Idegen nyelv (KV) Szaknyelvi 2.</w:t>
            </w:r>
          </w:p>
        </w:tc>
        <w:tc>
          <w:tcPr>
            <w:tcW w:w="992" w:type="dxa"/>
          </w:tcPr>
          <w:p w14:paraId="797403CB" w14:textId="1C9A050D" w:rsidR="00ED5641" w:rsidRPr="00CC1F32" w:rsidRDefault="00122BF0" w:rsidP="00ED5641">
            <w:pPr>
              <w:spacing w:before="60" w:after="60"/>
              <w:jc w:val="both"/>
              <w:rPr>
                <w:rFonts w:ascii="Verdana" w:eastAsia="Calibri" w:hAnsi="Verdana" w:cs="Times New Roman"/>
                <w:sz w:val="20"/>
                <w:szCs w:val="20"/>
              </w:rPr>
            </w:pPr>
            <w:r w:rsidRPr="00CC1F32">
              <w:rPr>
                <w:rFonts w:ascii="Verdana" w:eastAsia="Calibri" w:hAnsi="Verdana" w:cs="Times New Roman"/>
                <w:sz w:val="20"/>
                <w:szCs w:val="20"/>
              </w:rPr>
              <w:t>2</w:t>
            </w:r>
          </w:p>
        </w:tc>
      </w:tr>
      <w:tr w:rsidR="00ED5641" w:rsidRPr="00CC1F32" w14:paraId="6086D720" w14:textId="77777777" w:rsidTr="00E429C3">
        <w:trPr>
          <w:trHeight w:val="849"/>
        </w:trPr>
        <w:tc>
          <w:tcPr>
            <w:tcW w:w="1043" w:type="dxa"/>
            <w:vMerge/>
          </w:tcPr>
          <w:p w14:paraId="298E4864" w14:textId="77777777" w:rsidR="00ED5641" w:rsidRPr="00CC1F32" w:rsidRDefault="00ED5641" w:rsidP="00ED5641">
            <w:pPr>
              <w:spacing w:before="60" w:after="60"/>
              <w:jc w:val="both"/>
              <w:rPr>
                <w:rFonts w:ascii="Verdana" w:eastAsia="Calibri" w:hAnsi="Verdana" w:cs="Times New Roman"/>
                <w:sz w:val="20"/>
                <w:szCs w:val="20"/>
              </w:rPr>
            </w:pPr>
          </w:p>
        </w:tc>
        <w:tc>
          <w:tcPr>
            <w:tcW w:w="1334" w:type="dxa"/>
            <w:vMerge/>
          </w:tcPr>
          <w:p w14:paraId="527BE823" w14:textId="77777777" w:rsidR="00ED5641" w:rsidRPr="00CC1F32" w:rsidRDefault="00ED5641" w:rsidP="00ED5641">
            <w:pPr>
              <w:spacing w:before="60" w:after="60"/>
              <w:jc w:val="both"/>
              <w:rPr>
                <w:rFonts w:ascii="Verdana" w:eastAsia="Calibri" w:hAnsi="Verdana" w:cs="Times New Roman"/>
                <w:sz w:val="20"/>
                <w:szCs w:val="20"/>
              </w:rPr>
            </w:pPr>
          </w:p>
        </w:tc>
        <w:tc>
          <w:tcPr>
            <w:tcW w:w="1789" w:type="dxa"/>
            <w:vMerge/>
          </w:tcPr>
          <w:p w14:paraId="76856F50" w14:textId="77777777" w:rsidR="00ED5641" w:rsidRPr="00CC1F32" w:rsidRDefault="00ED5641" w:rsidP="00ED5641">
            <w:pPr>
              <w:spacing w:before="60" w:after="60"/>
              <w:jc w:val="both"/>
              <w:rPr>
                <w:rFonts w:ascii="Verdana" w:eastAsia="Calibri" w:hAnsi="Verdana" w:cs="Times New Roman"/>
                <w:sz w:val="20"/>
                <w:szCs w:val="20"/>
              </w:rPr>
            </w:pPr>
          </w:p>
        </w:tc>
        <w:tc>
          <w:tcPr>
            <w:tcW w:w="1539" w:type="dxa"/>
            <w:vMerge/>
          </w:tcPr>
          <w:p w14:paraId="780C3FC7" w14:textId="77777777" w:rsidR="00ED5641" w:rsidRPr="00CC1F32" w:rsidRDefault="00ED5641" w:rsidP="00ED5641">
            <w:pPr>
              <w:spacing w:before="60" w:after="60"/>
              <w:jc w:val="both"/>
              <w:rPr>
                <w:rFonts w:ascii="Verdana" w:eastAsia="Calibri" w:hAnsi="Verdana" w:cs="Times New Roman"/>
                <w:sz w:val="20"/>
                <w:szCs w:val="20"/>
              </w:rPr>
            </w:pPr>
          </w:p>
        </w:tc>
        <w:tc>
          <w:tcPr>
            <w:tcW w:w="1236" w:type="dxa"/>
          </w:tcPr>
          <w:p w14:paraId="08F7AEE8" w14:textId="2A0C5F2A" w:rsidR="00ED5641" w:rsidRPr="00CC1F32" w:rsidRDefault="00122BF0" w:rsidP="00760E15">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RINYB</w:t>
            </w:r>
            <w:r w:rsidR="00760E15" w:rsidRPr="00CC1F32">
              <w:rPr>
                <w:rFonts w:ascii="Verdana" w:eastAsia="Times New Roman" w:hAnsi="Verdana" w:cs="Times New Roman"/>
                <w:bCs/>
                <w:color w:val="000000" w:themeColor="text1"/>
                <w:sz w:val="20"/>
                <w:szCs w:val="20"/>
              </w:rPr>
              <w:t>50</w:t>
            </w:r>
          </w:p>
        </w:tc>
        <w:tc>
          <w:tcPr>
            <w:tcW w:w="1418" w:type="dxa"/>
          </w:tcPr>
          <w:p w14:paraId="20FDA644" w14:textId="0DCF10FC" w:rsidR="00ED5641" w:rsidRPr="00CC1F32" w:rsidRDefault="00122BF0" w:rsidP="00ED5641">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Idegen nyelv (KV) Szaknyelvi 3.</w:t>
            </w:r>
          </w:p>
        </w:tc>
        <w:tc>
          <w:tcPr>
            <w:tcW w:w="992" w:type="dxa"/>
          </w:tcPr>
          <w:p w14:paraId="3DE04A15" w14:textId="094893EF" w:rsidR="00ED5641" w:rsidRPr="00CC1F32" w:rsidRDefault="00844C29" w:rsidP="00ED5641">
            <w:pPr>
              <w:spacing w:before="60" w:after="60"/>
              <w:jc w:val="both"/>
              <w:rPr>
                <w:rFonts w:ascii="Verdana" w:eastAsia="Calibri" w:hAnsi="Verdana" w:cs="Times New Roman"/>
                <w:sz w:val="20"/>
                <w:szCs w:val="20"/>
              </w:rPr>
            </w:pPr>
            <w:r w:rsidRPr="00CC1F32">
              <w:rPr>
                <w:rFonts w:ascii="Verdana" w:eastAsia="Calibri" w:hAnsi="Verdana" w:cs="Times New Roman"/>
                <w:sz w:val="20"/>
                <w:szCs w:val="20"/>
              </w:rPr>
              <w:t>2</w:t>
            </w:r>
          </w:p>
        </w:tc>
      </w:tr>
      <w:tr w:rsidR="00ED5641" w:rsidRPr="00CC1F32" w14:paraId="39C2D0AA" w14:textId="77777777" w:rsidTr="00E429C3">
        <w:trPr>
          <w:trHeight w:val="849"/>
        </w:trPr>
        <w:tc>
          <w:tcPr>
            <w:tcW w:w="1043" w:type="dxa"/>
            <w:vMerge/>
          </w:tcPr>
          <w:p w14:paraId="2FF7DC1D" w14:textId="77777777" w:rsidR="00ED5641" w:rsidRPr="00CC1F32" w:rsidRDefault="00ED5641" w:rsidP="00ED5641">
            <w:pPr>
              <w:spacing w:before="60" w:after="60"/>
              <w:jc w:val="both"/>
              <w:rPr>
                <w:rFonts w:ascii="Verdana" w:eastAsia="Calibri" w:hAnsi="Verdana" w:cs="Times New Roman"/>
                <w:sz w:val="20"/>
                <w:szCs w:val="20"/>
              </w:rPr>
            </w:pPr>
          </w:p>
        </w:tc>
        <w:tc>
          <w:tcPr>
            <w:tcW w:w="1334" w:type="dxa"/>
            <w:vMerge/>
          </w:tcPr>
          <w:p w14:paraId="52C4172E" w14:textId="77777777" w:rsidR="00ED5641" w:rsidRPr="00CC1F32" w:rsidRDefault="00ED5641" w:rsidP="00ED5641">
            <w:pPr>
              <w:spacing w:before="60" w:after="60"/>
              <w:jc w:val="both"/>
              <w:rPr>
                <w:rFonts w:ascii="Verdana" w:eastAsia="Calibri" w:hAnsi="Verdana" w:cs="Times New Roman"/>
                <w:sz w:val="20"/>
                <w:szCs w:val="20"/>
              </w:rPr>
            </w:pPr>
          </w:p>
        </w:tc>
        <w:tc>
          <w:tcPr>
            <w:tcW w:w="1789" w:type="dxa"/>
            <w:vMerge/>
          </w:tcPr>
          <w:p w14:paraId="47BA26F6" w14:textId="77777777" w:rsidR="00ED5641" w:rsidRPr="00CC1F32" w:rsidRDefault="00ED5641" w:rsidP="00ED5641">
            <w:pPr>
              <w:spacing w:before="60" w:after="60"/>
              <w:jc w:val="both"/>
              <w:rPr>
                <w:rFonts w:ascii="Verdana" w:eastAsia="Calibri" w:hAnsi="Verdana" w:cs="Times New Roman"/>
                <w:sz w:val="20"/>
                <w:szCs w:val="20"/>
              </w:rPr>
            </w:pPr>
          </w:p>
        </w:tc>
        <w:tc>
          <w:tcPr>
            <w:tcW w:w="1539" w:type="dxa"/>
            <w:vMerge/>
          </w:tcPr>
          <w:p w14:paraId="4B7590BF" w14:textId="77777777" w:rsidR="00ED5641" w:rsidRPr="00CC1F32" w:rsidRDefault="00ED5641" w:rsidP="00ED5641">
            <w:pPr>
              <w:spacing w:before="60" w:after="60"/>
              <w:jc w:val="both"/>
              <w:rPr>
                <w:rFonts w:ascii="Verdana" w:eastAsia="Calibri" w:hAnsi="Verdana" w:cs="Times New Roman"/>
                <w:sz w:val="20"/>
                <w:szCs w:val="20"/>
              </w:rPr>
            </w:pPr>
          </w:p>
        </w:tc>
        <w:tc>
          <w:tcPr>
            <w:tcW w:w="1236" w:type="dxa"/>
          </w:tcPr>
          <w:p w14:paraId="783EC002" w14:textId="4739E528" w:rsidR="00ED5641" w:rsidRPr="00CC1F32" w:rsidRDefault="00122BF0" w:rsidP="00760E15">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RINYB</w:t>
            </w:r>
            <w:r w:rsidR="00760E15" w:rsidRPr="00CC1F32">
              <w:rPr>
                <w:rFonts w:ascii="Verdana" w:eastAsia="Times New Roman" w:hAnsi="Verdana" w:cs="Times New Roman"/>
                <w:bCs/>
                <w:color w:val="000000" w:themeColor="text1"/>
                <w:sz w:val="20"/>
                <w:szCs w:val="20"/>
              </w:rPr>
              <w:t>51</w:t>
            </w:r>
          </w:p>
        </w:tc>
        <w:tc>
          <w:tcPr>
            <w:tcW w:w="1418" w:type="dxa"/>
          </w:tcPr>
          <w:p w14:paraId="1A58F7A7" w14:textId="4F42D900" w:rsidR="00ED5641" w:rsidRPr="00CC1F32" w:rsidRDefault="00122BF0" w:rsidP="00ED5641">
            <w:pPr>
              <w:spacing w:before="60" w:after="60"/>
              <w:jc w:val="both"/>
              <w:rPr>
                <w:rFonts w:ascii="Verdana" w:eastAsia="Calibri" w:hAnsi="Verdana" w:cs="Times New Roman"/>
                <w:sz w:val="20"/>
                <w:szCs w:val="20"/>
              </w:rPr>
            </w:pPr>
            <w:r w:rsidRPr="00CC1F32">
              <w:rPr>
                <w:rFonts w:ascii="Verdana" w:eastAsia="Times New Roman" w:hAnsi="Verdana" w:cs="Times New Roman"/>
                <w:bCs/>
                <w:color w:val="000000" w:themeColor="text1"/>
                <w:sz w:val="20"/>
                <w:szCs w:val="20"/>
              </w:rPr>
              <w:t>Idegen nyelv (KV) Szaknyelvi 4.</w:t>
            </w:r>
          </w:p>
        </w:tc>
        <w:tc>
          <w:tcPr>
            <w:tcW w:w="992" w:type="dxa"/>
          </w:tcPr>
          <w:p w14:paraId="62217CEF" w14:textId="77777777" w:rsidR="00ED5641" w:rsidRPr="00CC1F32" w:rsidRDefault="00ED5641" w:rsidP="00ED5641">
            <w:pPr>
              <w:spacing w:before="60" w:after="60"/>
              <w:jc w:val="both"/>
              <w:rPr>
                <w:rFonts w:ascii="Verdana" w:eastAsia="Calibri" w:hAnsi="Verdana" w:cs="Times New Roman"/>
                <w:sz w:val="20"/>
                <w:szCs w:val="20"/>
              </w:rPr>
            </w:pPr>
            <w:r w:rsidRPr="00CC1F32">
              <w:rPr>
                <w:rFonts w:ascii="Verdana" w:eastAsia="Calibri" w:hAnsi="Verdana" w:cs="Times New Roman"/>
                <w:sz w:val="20"/>
                <w:szCs w:val="20"/>
              </w:rPr>
              <w:t>2</w:t>
            </w:r>
          </w:p>
        </w:tc>
      </w:tr>
    </w:tbl>
    <w:p w14:paraId="4D5351E0" w14:textId="77777777" w:rsidR="00ED5641" w:rsidRPr="00CC1F32" w:rsidRDefault="00ED5641" w:rsidP="00ED5641">
      <w:pPr>
        <w:spacing w:before="60" w:after="60" w:line="240" w:lineRule="auto"/>
        <w:jc w:val="both"/>
        <w:rPr>
          <w:rFonts w:ascii="Verdana" w:eastAsia="Calibri" w:hAnsi="Verdana" w:cs="Times New Roman"/>
          <w:b/>
          <w:i/>
          <w:sz w:val="20"/>
          <w:szCs w:val="20"/>
        </w:rPr>
      </w:pPr>
    </w:p>
    <w:p w14:paraId="1078E208" w14:textId="77777777" w:rsidR="00ED5641" w:rsidRPr="00CC1F32" w:rsidRDefault="00ED5641" w:rsidP="00ED5641">
      <w:pPr>
        <w:spacing w:before="60" w:after="60" w:line="240" w:lineRule="auto"/>
        <w:jc w:val="both"/>
        <w:rPr>
          <w:rFonts w:ascii="Verdana" w:eastAsia="Calibri" w:hAnsi="Verdana" w:cs="Times New Roman"/>
          <w:i/>
          <w:sz w:val="20"/>
          <w:szCs w:val="20"/>
        </w:rPr>
      </w:pPr>
    </w:p>
    <w:p w14:paraId="088416B7" w14:textId="77777777" w:rsidR="00ED5641" w:rsidRPr="00CC1F32" w:rsidRDefault="00ED5641" w:rsidP="00ED5641">
      <w:pPr>
        <w:spacing w:after="0" w:line="240" w:lineRule="auto"/>
        <w:jc w:val="both"/>
        <w:rPr>
          <w:rFonts w:ascii="Verdana" w:hAnsi="Verdana" w:cs="Times New Roman"/>
          <w:b/>
          <w:i/>
          <w:sz w:val="20"/>
          <w:szCs w:val="20"/>
        </w:rPr>
      </w:pPr>
      <w:r w:rsidRPr="00CC1F32">
        <w:rPr>
          <w:rFonts w:ascii="Verdana" w:hAnsi="Verdana" w:cs="Times New Roman"/>
          <w:b/>
          <w:i/>
          <w:sz w:val="20"/>
          <w:szCs w:val="20"/>
        </w:rPr>
        <w:t>17.2. Kritériumkövetelmények</w:t>
      </w:r>
    </w:p>
    <w:p w14:paraId="4E681ABC" w14:textId="77777777" w:rsidR="00ED5641" w:rsidRPr="00CC1F32" w:rsidRDefault="00ED5641" w:rsidP="00ED5641">
      <w:pPr>
        <w:spacing w:after="0" w:line="240" w:lineRule="auto"/>
        <w:jc w:val="both"/>
        <w:rPr>
          <w:rFonts w:ascii="Verdana" w:hAnsi="Verdana" w:cs="Times New Roman"/>
          <w:b/>
          <w:i/>
          <w:sz w:val="20"/>
          <w:szCs w:val="20"/>
        </w:rPr>
      </w:pPr>
    </w:p>
    <w:p w14:paraId="2DD2DEAA" w14:textId="28673889" w:rsidR="00B4171E" w:rsidRDefault="00B858BE" w:rsidP="00B4171E">
      <w:pPr>
        <w:spacing w:after="0" w:line="240" w:lineRule="auto"/>
        <w:jc w:val="both"/>
        <w:rPr>
          <w:rFonts w:ascii="Verdana" w:hAnsi="Verdana" w:cs="Times New Roman"/>
          <w:sz w:val="20"/>
          <w:szCs w:val="20"/>
        </w:rPr>
      </w:pPr>
      <w:r w:rsidRPr="00B858BE">
        <w:rPr>
          <w:rFonts w:ascii="Verdana" w:hAnsi="Verdana" w:cs="Times New Roman"/>
          <w:i/>
          <w:sz w:val="20"/>
          <w:szCs w:val="20"/>
        </w:rPr>
        <w:t>17.2.</w:t>
      </w:r>
      <w:r>
        <w:rPr>
          <w:rFonts w:ascii="Verdana" w:hAnsi="Verdana" w:cs="Times New Roman"/>
          <w:sz w:val="20"/>
          <w:szCs w:val="20"/>
        </w:rPr>
        <w:t xml:space="preserve">1 </w:t>
      </w:r>
      <w:r w:rsidR="00B4171E" w:rsidRPr="00CC1F32">
        <w:rPr>
          <w:rFonts w:ascii="Verdana" w:hAnsi="Verdana" w:cs="Times New Roman"/>
          <w:sz w:val="20"/>
          <w:szCs w:val="20"/>
        </w:rPr>
        <w:t>RTKTB11 Testnevelés1. RTKTB12 Testnevelés 2. RTKTB13 Testnevelés3. RTKTB14 Testnevelés 4. RTKTB15 Testnevelés 5. RTKTB16 Testnevelés 6.</w:t>
      </w:r>
    </w:p>
    <w:p w14:paraId="1AF0BB09" w14:textId="77777777" w:rsidR="00B858BE" w:rsidRPr="00CC1F32" w:rsidRDefault="00B858BE" w:rsidP="00B4171E">
      <w:pPr>
        <w:spacing w:after="0" w:line="240" w:lineRule="auto"/>
        <w:jc w:val="both"/>
        <w:rPr>
          <w:rFonts w:ascii="Verdana" w:hAnsi="Verdana" w:cs="Times New Roman"/>
          <w:sz w:val="20"/>
          <w:szCs w:val="20"/>
        </w:rPr>
      </w:pPr>
    </w:p>
    <w:p w14:paraId="0AD6773E" w14:textId="5E502D2F" w:rsidR="00ED5641" w:rsidRPr="00CC1F32" w:rsidRDefault="00B858BE" w:rsidP="00B4171E">
      <w:pPr>
        <w:spacing w:after="0" w:line="240" w:lineRule="auto"/>
        <w:jc w:val="both"/>
        <w:rPr>
          <w:rFonts w:ascii="Verdana" w:hAnsi="Verdana" w:cs="Times New Roman"/>
          <w:sz w:val="20"/>
          <w:szCs w:val="20"/>
        </w:rPr>
      </w:pPr>
      <w:proofErr w:type="gramStart"/>
      <w:r>
        <w:rPr>
          <w:rFonts w:ascii="Verdana" w:hAnsi="Verdana" w:cs="Times New Roman"/>
          <w:i/>
          <w:sz w:val="20"/>
          <w:szCs w:val="20"/>
        </w:rPr>
        <w:t xml:space="preserve">17.2.2  </w:t>
      </w:r>
      <w:r w:rsidR="00B4171E" w:rsidRPr="00B858BE">
        <w:rPr>
          <w:rFonts w:ascii="Verdana" w:hAnsi="Verdana" w:cs="Times New Roman"/>
          <w:sz w:val="20"/>
          <w:szCs w:val="20"/>
        </w:rPr>
        <w:t>Idegen</w:t>
      </w:r>
      <w:proofErr w:type="gramEnd"/>
      <w:r w:rsidR="00B4171E" w:rsidRPr="00B858BE">
        <w:rPr>
          <w:rFonts w:ascii="Verdana" w:hAnsi="Verdana" w:cs="Times New Roman"/>
          <w:sz w:val="20"/>
          <w:szCs w:val="20"/>
        </w:rPr>
        <w:t xml:space="preserve"> nyelv (KV) Szaknyelvi szigorlat</w:t>
      </w:r>
    </w:p>
    <w:p w14:paraId="60A929F0" w14:textId="77777777" w:rsidR="00ED5641" w:rsidRPr="00CC1F32" w:rsidRDefault="00ED5641" w:rsidP="00ED5641">
      <w:pPr>
        <w:spacing w:after="0" w:line="240" w:lineRule="auto"/>
        <w:jc w:val="both"/>
        <w:rPr>
          <w:rFonts w:ascii="Verdana" w:hAnsi="Verdana" w:cs="Times New Roman"/>
          <w:sz w:val="20"/>
          <w:szCs w:val="20"/>
        </w:rPr>
      </w:pPr>
    </w:p>
    <w:p w14:paraId="1B7E29DA" w14:textId="0B1988B0" w:rsidR="00ED5641" w:rsidRDefault="00ED5641" w:rsidP="00ED5641">
      <w:pPr>
        <w:spacing w:after="0" w:line="240" w:lineRule="auto"/>
        <w:jc w:val="both"/>
        <w:rPr>
          <w:rFonts w:ascii="Verdana" w:hAnsi="Verdana" w:cs="Times New Roman"/>
          <w:sz w:val="20"/>
          <w:szCs w:val="20"/>
        </w:rPr>
      </w:pPr>
      <w:r w:rsidRPr="00CC1F32">
        <w:rPr>
          <w:rFonts w:ascii="Verdana" w:hAnsi="Verdana" w:cs="Times New Roman"/>
          <w:i/>
          <w:sz w:val="20"/>
          <w:szCs w:val="20"/>
        </w:rPr>
        <w:t>17.2.</w:t>
      </w:r>
      <w:r w:rsidR="00B858BE">
        <w:rPr>
          <w:rFonts w:ascii="Verdana" w:hAnsi="Verdana" w:cs="Times New Roman"/>
          <w:i/>
          <w:sz w:val="20"/>
          <w:szCs w:val="20"/>
        </w:rPr>
        <w:t>3</w:t>
      </w:r>
      <w:r w:rsidRPr="00CC1F32">
        <w:rPr>
          <w:rFonts w:ascii="Verdana" w:hAnsi="Verdana" w:cs="Times New Roman"/>
          <w:i/>
          <w:sz w:val="20"/>
          <w:szCs w:val="20"/>
        </w:rPr>
        <w:t xml:space="preserve">. </w:t>
      </w:r>
      <w:r w:rsidRPr="00CC1F32">
        <w:rPr>
          <w:rFonts w:ascii="Verdana" w:hAnsi="Verdana" w:cs="Times New Roman"/>
          <w:sz w:val="20"/>
          <w:szCs w:val="20"/>
        </w:rPr>
        <w:t>Ludovika Fesztivál Szabadegyetem (2. félév) – (nappali tagozaton)</w:t>
      </w:r>
    </w:p>
    <w:p w14:paraId="6D9D70EC" w14:textId="77777777" w:rsidR="00D93E05" w:rsidRDefault="00D93E05" w:rsidP="00ED5641">
      <w:pPr>
        <w:spacing w:after="0" w:line="240" w:lineRule="auto"/>
        <w:jc w:val="both"/>
        <w:rPr>
          <w:rFonts w:ascii="Verdana" w:hAnsi="Verdana" w:cs="Times New Roman"/>
          <w:sz w:val="20"/>
          <w:szCs w:val="20"/>
        </w:rPr>
      </w:pPr>
    </w:p>
    <w:p w14:paraId="216AE44C" w14:textId="07BE76B9" w:rsidR="00D93E05" w:rsidRPr="00CC1F32" w:rsidRDefault="00D93E05" w:rsidP="00ED5641">
      <w:pPr>
        <w:spacing w:after="0" w:line="240" w:lineRule="auto"/>
        <w:jc w:val="both"/>
        <w:rPr>
          <w:rFonts w:ascii="Verdana" w:hAnsi="Verdana" w:cs="Times New Roman"/>
          <w:sz w:val="20"/>
          <w:szCs w:val="20"/>
        </w:rPr>
      </w:pPr>
      <w:r w:rsidRPr="00D93E05">
        <w:rPr>
          <w:rFonts w:ascii="Verdana" w:hAnsi="Verdana" w:cs="Times New Roman"/>
          <w:i/>
          <w:sz w:val="20"/>
          <w:szCs w:val="20"/>
          <w:highlight w:val="yellow"/>
        </w:rPr>
        <w:t>17.2.4.</w:t>
      </w:r>
      <w:r w:rsidRPr="00D93E05">
        <w:rPr>
          <w:rFonts w:ascii="Verdana" w:hAnsi="Verdana" w:cs="Times New Roman"/>
          <w:sz w:val="20"/>
          <w:szCs w:val="20"/>
          <w:highlight w:val="yellow"/>
        </w:rPr>
        <w:t xml:space="preserve"> Tanulócsoport vezetői foglalkozás (1-6. félév) – (nappali tagozaton)</w:t>
      </w:r>
    </w:p>
    <w:p w14:paraId="52185FD8" w14:textId="77777777" w:rsidR="00ED5641" w:rsidRPr="00CC1F32" w:rsidRDefault="00ED5641" w:rsidP="00ED5641">
      <w:pPr>
        <w:spacing w:after="0" w:line="240" w:lineRule="auto"/>
        <w:jc w:val="both"/>
        <w:rPr>
          <w:rFonts w:ascii="Verdana" w:hAnsi="Verdana" w:cs="Times New Roman"/>
          <w:i/>
          <w:sz w:val="20"/>
          <w:szCs w:val="20"/>
        </w:rPr>
      </w:pPr>
    </w:p>
    <w:p w14:paraId="5C2ED1BF" w14:textId="50DCAAB3" w:rsidR="00326DFA" w:rsidRPr="00CC1F32" w:rsidRDefault="00326DFA" w:rsidP="00326DFA">
      <w:pPr>
        <w:spacing w:after="0" w:line="240" w:lineRule="auto"/>
        <w:jc w:val="both"/>
        <w:rPr>
          <w:rFonts w:ascii="Verdana" w:hAnsi="Verdana" w:cs="Times New Roman"/>
          <w:b/>
          <w:i/>
          <w:sz w:val="20"/>
          <w:szCs w:val="20"/>
        </w:rPr>
      </w:pPr>
      <w:r w:rsidRPr="00CC1F32">
        <w:rPr>
          <w:rFonts w:ascii="Verdana" w:hAnsi="Verdana" w:cs="Times New Roman"/>
          <w:b/>
          <w:i/>
          <w:sz w:val="20"/>
          <w:szCs w:val="20"/>
        </w:rPr>
        <w:t>17.</w:t>
      </w:r>
      <w:r w:rsidR="00ED5641" w:rsidRPr="00CC1F32">
        <w:rPr>
          <w:rFonts w:ascii="Verdana" w:hAnsi="Verdana" w:cs="Times New Roman"/>
          <w:b/>
          <w:i/>
          <w:sz w:val="20"/>
          <w:szCs w:val="20"/>
        </w:rPr>
        <w:t>3</w:t>
      </w:r>
      <w:r w:rsidRPr="00CC1F32">
        <w:rPr>
          <w:rFonts w:ascii="Verdana" w:hAnsi="Verdana" w:cs="Times New Roman"/>
          <w:b/>
          <w:i/>
          <w:sz w:val="20"/>
          <w:szCs w:val="20"/>
        </w:rPr>
        <w:t>. A képzésben alkalmazott sajátos oktatási-tanulási, tanulás-támogatási eszköztár, módszertan, eljárások</w:t>
      </w:r>
    </w:p>
    <w:p w14:paraId="3C8D7C5B" w14:textId="77777777" w:rsidR="00ED5641" w:rsidRPr="00CC1F32" w:rsidRDefault="00ED5641" w:rsidP="00326DFA">
      <w:pPr>
        <w:spacing w:after="0" w:line="240" w:lineRule="auto"/>
        <w:jc w:val="both"/>
        <w:rPr>
          <w:rFonts w:ascii="Verdana" w:hAnsi="Verdana" w:cs="Times New Roman"/>
          <w:b/>
          <w:i/>
          <w:sz w:val="20"/>
          <w:szCs w:val="20"/>
        </w:rPr>
      </w:pPr>
    </w:p>
    <w:p w14:paraId="0B316D7F" w14:textId="77777777" w:rsidR="00326DFA" w:rsidRPr="00CC1F32" w:rsidRDefault="00326DFA" w:rsidP="00326DFA">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A képzés során a tanulmányi munka tanórái és tanórán kívüli munkaformáira, különösen a tudományos diákköri, valamint a szakkollégiumi tevékenységre koncentrálunk azzal a céllal, hogy megalapozzuk a legtehetségesebbek majdani MA képzésbe való részvételét. </w:t>
      </w:r>
    </w:p>
    <w:p w14:paraId="02426434" w14:textId="62DEF37F" w:rsidR="00326DFA" w:rsidRPr="00CC1F32" w:rsidRDefault="00326DFA" w:rsidP="00326DFA">
      <w:pPr>
        <w:spacing w:after="0" w:line="240" w:lineRule="auto"/>
        <w:jc w:val="both"/>
        <w:rPr>
          <w:rFonts w:ascii="Verdana" w:hAnsi="Verdana" w:cs="Times New Roman"/>
          <w:sz w:val="20"/>
          <w:szCs w:val="20"/>
        </w:rPr>
      </w:pPr>
      <w:r w:rsidRPr="00CC1F32">
        <w:rPr>
          <w:rFonts w:ascii="Verdana" w:hAnsi="Verdana" w:cs="Times New Roman"/>
          <w:sz w:val="20"/>
          <w:szCs w:val="20"/>
        </w:rPr>
        <w:t>Minősített oktató magas arányának biztosítása és a szakma kiváló művelőinek bevonása a képzésbe</w:t>
      </w:r>
      <w:r w:rsidR="00ED5641" w:rsidRPr="00CC1F32">
        <w:rPr>
          <w:rFonts w:ascii="Verdana" w:hAnsi="Verdana" w:cs="Times New Roman"/>
          <w:sz w:val="20"/>
          <w:szCs w:val="20"/>
        </w:rPr>
        <w:t>.</w:t>
      </w:r>
    </w:p>
    <w:p w14:paraId="1E303A70" w14:textId="77777777" w:rsidR="00ED5641" w:rsidRPr="00CC1F32" w:rsidRDefault="00ED5641" w:rsidP="00326DFA">
      <w:pPr>
        <w:spacing w:after="0" w:line="240" w:lineRule="auto"/>
        <w:jc w:val="both"/>
        <w:rPr>
          <w:rFonts w:ascii="Verdana" w:hAnsi="Verdana" w:cs="Times New Roman"/>
          <w:sz w:val="20"/>
          <w:szCs w:val="20"/>
        </w:rPr>
      </w:pPr>
    </w:p>
    <w:p w14:paraId="480AC1CF" w14:textId="77777777" w:rsidR="00326DFA" w:rsidRPr="00CC1F32" w:rsidRDefault="00326DFA" w:rsidP="00326DFA">
      <w:pPr>
        <w:spacing w:after="0" w:line="240" w:lineRule="auto"/>
        <w:rPr>
          <w:rFonts w:ascii="Verdana" w:hAnsi="Verdana" w:cs="Times New Roman"/>
          <w:sz w:val="20"/>
          <w:szCs w:val="20"/>
        </w:rPr>
      </w:pPr>
    </w:p>
    <w:tbl>
      <w:tblPr>
        <w:tblW w:w="0" w:type="auto"/>
        <w:tblInd w:w="2" w:type="dxa"/>
        <w:tblLook w:val="01E0" w:firstRow="1" w:lastRow="1" w:firstColumn="1" w:lastColumn="1" w:noHBand="0" w:noVBand="0"/>
      </w:tblPr>
      <w:tblGrid>
        <w:gridCol w:w="3936"/>
        <w:gridCol w:w="5276"/>
      </w:tblGrid>
      <w:tr w:rsidR="00326DFA" w:rsidRPr="00CC1F32" w14:paraId="41292B5A" w14:textId="77777777" w:rsidTr="001B3B40">
        <w:tc>
          <w:tcPr>
            <w:tcW w:w="3936" w:type="dxa"/>
          </w:tcPr>
          <w:p w14:paraId="6A81ABAF" w14:textId="77777777" w:rsidR="00326DFA" w:rsidRPr="00CC1F32" w:rsidRDefault="00326DFA" w:rsidP="00416797">
            <w:pPr>
              <w:spacing w:after="0" w:line="240" w:lineRule="auto"/>
              <w:rPr>
                <w:rFonts w:ascii="Verdana" w:hAnsi="Verdana" w:cs="Times New Roman"/>
                <w:sz w:val="20"/>
                <w:szCs w:val="20"/>
              </w:rPr>
            </w:pPr>
            <w:r w:rsidRPr="00CC1F32">
              <w:rPr>
                <w:rFonts w:ascii="Verdana" w:hAnsi="Verdana" w:cs="Times New Roman"/>
                <w:sz w:val="20"/>
                <w:szCs w:val="20"/>
              </w:rPr>
              <w:t xml:space="preserve">Budapest, </w:t>
            </w:r>
            <w:r w:rsidR="00416797" w:rsidRPr="00CC1F32">
              <w:rPr>
                <w:rFonts w:ascii="Verdana" w:hAnsi="Verdana" w:cs="Times New Roman"/>
                <w:sz w:val="20"/>
                <w:szCs w:val="20"/>
              </w:rPr>
              <w:t>2023.</w:t>
            </w:r>
          </w:p>
          <w:p w14:paraId="3AC65DC7" w14:textId="77777777" w:rsidR="00ED5641" w:rsidRPr="00CC1F32" w:rsidRDefault="00ED5641" w:rsidP="00416797">
            <w:pPr>
              <w:spacing w:after="0" w:line="240" w:lineRule="auto"/>
              <w:rPr>
                <w:rFonts w:ascii="Verdana" w:hAnsi="Verdana" w:cs="Times New Roman"/>
                <w:sz w:val="20"/>
                <w:szCs w:val="20"/>
              </w:rPr>
            </w:pPr>
          </w:p>
          <w:p w14:paraId="47970CA6" w14:textId="77777777" w:rsidR="00ED5641" w:rsidRPr="00CC1F32" w:rsidRDefault="00ED5641" w:rsidP="00416797">
            <w:pPr>
              <w:spacing w:after="0" w:line="240" w:lineRule="auto"/>
              <w:rPr>
                <w:rFonts w:ascii="Verdana" w:hAnsi="Verdana" w:cs="Times New Roman"/>
                <w:sz w:val="20"/>
                <w:szCs w:val="20"/>
              </w:rPr>
            </w:pPr>
          </w:p>
          <w:p w14:paraId="5FB9EE67" w14:textId="670861A6" w:rsidR="00ED5641" w:rsidRPr="00CC1F32" w:rsidRDefault="00ED5641" w:rsidP="00416797">
            <w:pPr>
              <w:spacing w:after="0" w:line="240" w:lineRule="auto"/>
              <w:rPr>
                <w:rFonts w:ascii="Verdana" w:hAnsi="Verdana" w:cs="Times New Roman"/>
                <w:sz w:val="20"/>
                <w:szCs w:val="20"/>
              </w:rPr>
            </w:pPr>
          </w:p>
        </w:tc>
        <w:tc>
          <w:tcPr>
            <w:tcW w:w="5276" w:type="dxa"/>
          </w:tcPr>
          <w:p w14:paraId="7AFBCBD7" w14:textId="77777777" w:rsidR="00326DFA" w:rsidRPr="00CC1F32" w:rsidRDefault="00326DFA" w:rsidP="00326DFA">
            <w:pPr>
              <w:spacing w:after="0" w:line="240" w:lineRule="auto"/>
              <w:jc w:val="center"/>
              <w:rPr>
                <w:rFonts w:ascii="Verdana" w:hAnsi="Verdana" w:cs="Times New Roman"/>
                <w:bCs/>
                <w:sz w:val="20"/>
                <w:szCs w:val="20"/>
              </w:rPr>
            </w:pPr>
          </w:p>
          <w:p w14:paraId="3E5EA08C" w14:textId="77777777" w:rsidR="00ED5641" w:rsidRPr="00CC1F32" w:rsidRDefault="00ED5641" w:rsidP="00326DFA">
            <w:pPr>
              <w:spacing w:after="0" w:line="240" w:lineRule="auto"/>
              <w:jc w:val="center"/>
              <w:rPr>
                <w:rFonts w:ascii="Verdana" w:hAnsi="Verdana" w:cs="Times New Roman"/>
                <w:b/>
                <w:bCs/>
                <w:sz w:val="20"/>
                <w:szCs w:val="20"/>
              </w:rPr>
            </w:pPr>
          </w:p>
          <w:p w14:paraId="2D7569CF" w14:textId="77777777" w:rsidR="00ED5641" w:rsidRPr="00CC1F32" w:rsidRDefault="00ED5641" w:rsidP="00326DFA">
            <w:pPr>
              <w:spacing w:after="0" w:line="240" w:lineRule="auto"/>
              <w:jc w:val="center"/>
              <w:rPr>
                <w:rFonts w:ascii="Verdana" w:hAnsi="Verdana" w:cs="Times New Roman"/>
                <w:b/>
                <w:bCs/>
                <w:sz w:val="20"/>
                <w:szCs w:val="20"/>
              </w:rPr>
            </w:pPr>
          </w:p>
          <w:p w14:paraId="30DBA730" w14:textId="77777777" w:rsidR="00ED5641" w:rsidRPr="00CC1F32" w:rsidRDefault="00ED5641" w:rsidP="00326DFA">
            <w:pPr>
              <w:spacing w:after="0" w:line="240" w:lineRule="auto"/>
              <w:jc w:val="center"/>
              <w:rPr>
                <w:rFonts w:ascii="Verdana" w:hAnsi="Verdana" w:cs="Times New Roman"/>
                <w:b/>
                <w:bCs/>
                <w:sz w:val="20"/>
                <w:szCs w:val="20"/>
              </w:rPr>
            </w:pPr>
          </w:p>
          <w:p w14:paraId="3677B1CE" w14:textId="77777777" w:rsidR="00B4171E" w:rsidRPr="00CC1F32" w:rsidRDefault="00B4171E" w:rsidP="00B4171E">
            <w:pPr>
              <w:spacing w:after="0" w:line="240" w:lineRule="auto"/>
              <w:jc w:val="center"/>
              <w:rPr>
                <w:rFonts w:ascii="Verdana" w:hAnsi="Verdana" w:cs="Times New Roman"/>
                <w:bCs/>
                <w:sz w:val="20"/>
                <w:szCs w:val="20"/>
              </w:rPr>
            </w:pPr>
            <w:r w:rsidRPr="00CC1F32">
              <w:rPr>
                <w:rFonts w:ascii="Verdana" w:hAnsi="Verdana" w:cs="Times New Roman"/>
                <w:bCs/>
                <w:sz w:val="20"/>
                <w:szCs w:val="20"/>
              </w:rPr>
              <w:t xml:space="preserve">A szakfelelős: Dr. Kátai-Urbán Lajos egyetemi docens </w:t>
            </w:r>
          </w:p>
          <w:p w14:paraId="1C24EF7A" w14:textId="33EED7DB" w:rsidR="00326DFA" w:rsidRPr="00CC1F32" w:rsidRDefault="00326DFA" w:rsidP="00B4171E">
            <w:pPr>
              <w:spacing w:after="0" w:line="240" w:lineRule="auto"/>
              <w:jc w:val="center"/>
              <w:rPr>
                <w:rFonts w:ascii="Verdana" w:hAnsi="Verdana" w:cs="Times New Roman"/>
                <w:b/>
                <w:sz w:val="20"/>
                <w:szCs w:val="20"/>
              </w:rPr>
            </w:pPr>
          </w:p>
          <w:p w14:paraId="5003E9B2" w14:textId="77777777" w:rsidR="00326DFA" w:rsidRPr="00CC1F32" w:rsidRDefault="00326DFA" w:rsidP="00326DFA">
            <w:pPr>
              <w:spacing w:after="0" w:line="240" w:lineRule="auto"/>
              <w:rPr>
                <w:rFonts w:ascii="Verdana" w:hAnsi="Verdana" w:cs="Times New Roman"/>
                <w:sz w:val="20"/>
                <w:szCs w:val="20"/>
              </w:rPr>
            </w:pPr>
          </w:p>
        </w:tc>
      </w:tr>
    </w:tbl>
    <w:p w14:paraId="01F81E62" w14:textId="77777777" w:rsidR="000F5B45" w:rsidRPr="00CC1F32" w:rsidRDefault="000F5B45" w:rsidP="0083354A">
      <w:pPr>
        <w:rPr>
          <w:rFonts w:ascii="Verdana" w:hAnsi="Verdana" w:cs="Times New Roman"/>
          <w:sz w:val="20"/>
          <w:szCs w:val="20"/>
        </w:rPr>
      </w:pPr>
    </w:p>
    <w:p w14:paraId="26B23CB7" w14:textId="77777777" w:rsidR="00756D84" w:rsidRPr="00CC1F32" w:rsidRDefault="00756D84" w:rsidP="00756D84">
      <w:pPr>
        <w:spacing w:after="0" w:line="240" w:lineRule="auto"/>
        <w:rPr>
          <w:rFonts w:ascii="Verdana" w:eastAsia="Times New Roman" w:hAnsi="Verdana" w:cs="Times New Roman"/>
          <w:noProof/>
          <w:sz w:val="20"/>
          <w:szCs w:val="20"/>
          <w:lang w:eastAsia="hu-HU"/>
        </w:rPr>
        <w:sectPr w:rsidR="00756D84" w:rsidRPr="00CC1F32" w:rsidSect="00AD2EF0">
          <w:footerReference w:type="default" r:id="rId9"/>
          <w:pgSz w:w="11906" w:h="16838"/>
          <w:pgMar w:top="1560" w:right="1133" w:bottom="1560" w:left="1134" w:header="708" w:footer="708" w:gutter="0"/>
          <w:cols w:space="708"/>
          <w:titlePg/>
          <w:docGrid w:linePitch="299"/>
        </w:sectPr>
      </w:pPr>
    </w:p>
    <w:p w14:paraId="1ED00B48" w14:textId="77777777" w:rsidR="00375333" w:rsidRPr="00CC1F32" w:rsidRDefault="00756D84" w:rsidP="006A3FDB">
      <w:pPr>
        <w:keepNext/>
        <w:spacing w:after="0" w:line="240" w:lineRule="auto"/>
        <w:outlineLvl w:val="0"/>
        <w:rPr>
          <w:rFonts w:ascii="Verdana" w:eastAsia="Times New Roman" w:hAnsi="Verdana" w:cs="Times New Roman"/>
          <w:b/>
          <w:bCs/>
          <w:noProof/>
          <w:sz w:val="20"/>
          <w:szCs w:val="20"/>
          <w:lang w:eastAsia="hu-HU"/>
        </w:rPr>
      </w:pPr>
      <w:bookmarkStart w:id="35" w:name="_Toc482688960"/>
      <w:bookmarkStart w:id="36" w:name="_Toc153263612"/>
      <w:r w:rsidRPr="00CC1F32">
        <w:rPr>
          <w:rFonts w:ascii="Verdana" w:eastAsia="Times New Roman" w:hAnsi="Verdana" w:cs="Times New Roman"/>
          <w:b/>
          <w:bCs/>
          <w:noProof/>
          <w:sz w:val="20"/>
          <w:szCs w:val="20"/>
          <w:lang w:eastAsia="hu-HU"/>
        </w:rPr>
        <w:lastRenderedPageBreak/>
        <w:t>Tantárgyi programok</w:t>
      </w:r>
      <w:bookmarkEnd w:id="35"/>
      <w:bookmarkEnd w:id="36"/>
    </w:p>
    <w:p w14:paraId="2E4D889F" w14:textId="77777777" w:rsidR="00756D84" w:rsidRPr="00CC1F32" w:rsidRDefault="00756D84" w:rsidP="00122BF0">
      <w:pPr>
        <w:jc w:val="both"/>
        <w:rPr>
          <w:rFonts w:ascii="Verdana" w:hAnsi="Verdana"/>
          <w:b/>
          <w:noProof/>
          <w:sz w:val="20"/>
          <w:szCs w:val="20"/>
          <w:lang w:eastAsia="hu-HU"/>
        </w:rPr>
      </w:pPr>
      <w:r w:rsidRPr="00CC1F32">
        <w:rPr>
          <w:rFonts w:ascii="Verdana" w:hAnsi="Verdana"/>
          <w:b/>
          <w:noProof/>
          <w:sz w:val="20"/>
          <w:szCs w:val="20"/>
          <w:lang w:eastAsia="hu-HU"/>
        </w:rPr>
        <w:t>1</w:t>
      </w:r>
      <w:r w:rsidR="006A3FDB" w:rsidRPr="00CC1F32">
        <w:rPr>
          <w:rFonts w:ascii="Verdana" w:hAnsi="Verdana"/>
          <w:b/>
          <w:noProof/>
          <w:sz w:val="20"/>
          <w:szCs w:val="20"/>
          <w:lang w:eastAsia="hu-HU"/>
        </w:rPr>
        <w:t>.</w:t>
      </w:r>
      <w:r w:rsidRPr="00CC1F32">
        <w:rPr>
          <w:rFonts w:ascii="Verdana" w:hAnsi="Verdana"/>
          <w:b/>
          <w:noProof/>
          <w:sz w:val="20"/>
          <w:szCs w:val="20"/>
          <w:lang w:eastAsia="hu-HU"/>
        </w:rPr>
        <w:t xml:space="preserve"> Törzsanyag</w:t>
      </w:r>
    </w:p>
    <w:p w14:paraId="2427EDA7" w14:textId="77777777" w:rsidR="00B4171E" w:rsidRPr="00CC1F32" w:rsidRDefault="00B4171E" w:rsidP="00122BF0">
      <w:pPr>
        <w:spacing w:after="5" w:line="254" w:lineRule="auto"/>
        <w:ind w:left="48" w:right="15" w:hanging="4"/>
        <w:jc w:val="both"/>
        <w:rPr>
          <w:rFonts w:ascii="Verdana" w:hAnsi="Verdana" w:cs="Times New Roman"/>
          <w:sz w:val="20"/>
          <w:szCs w:val="20"/>
        </w:rPr>
      </w:pPr>
      <w:r w:rsidRPr="00CC1F32">
        <w:rPr>
          <w:rFonts w:ascii="Verdana" w:eastAsia="Arial" w:hAnsi="Verdana" w:cs="Times New Roman"/>
          <w:sz w:val="20"/>
          <w:szCs w:val="20"/>
        </w:rPr>
        <w:t xml:space="preserve">A szakképzettséghez vezető tudományágak, szakterületek, amelyekből a szak felépül: </w:t>
      </w:r>
    </w:p>
    <w:p w14:paraId="09696C78" w14:textId="267D685C" w:rsidR="00EF7E53" w:rsidRPr="00CC1F32" w:rsidRDefault="00B4171E" w:rsidP="00122BF0">
      <w:pPr>
        <w:spacing w:after="0" w:line="240" w:lineRule="auto"/>
        <w:jc w:val="both"/>
        <w:rPr>
          <w:rFonts w:ascii="Verdana" w:eastAsia="Times New Roman" w:hAnsi="Verdana" w:cs="Times New Roman"/>
          <w:bCs/>
          <w:noProof/>
          <w:sz w:val="20"/>
          <w:szCs w:val="20"/>
          <w:lang w:eastAsia="hu-HU"/>
        </w:rPr>
      </w:pPr>
      <w:r w:rsidRPr="00CC1F32">
        <w:rPr>
          <w:rFonts w:ascii="Verdana" w:hAnsi="Verdana"/>
          <w:sz w:val="20"/>
          <w:szCs w:val="20"/>
        </w:rPr>
        <w:t>ÁÁJTB06 Civilizációnk kihívásai</w:t>
      </w:r>
      <w:r w:rsidRPr="00CC1F32">
        <w:rPr>
          <w:rFonts w:ascii="Verdana" w:eastAsia="Arial" w:hAnsi="Verdana" w:cs="Times New Roman"/>
          <w:sz w:val="20"/>
          <w:szCs w:val="20"/>
        </w:rPr>
        <w:t xml:space="preserve">; HKHATA901 </w:t>
      </w:r>
      <w:r w:rsidRPr="00CC1F32">
        <w:rPr>
          <w:rFonts w:ascii="Verdana" w:hAnsi="Verdana"/>
          <w:sz w:val="20"/>
          <w:szCs w:val="20"/>
        </w:rPr>
        <w:t>Védelem és közszolgálat</w:t>
      </w:r>
      <w:r w:rsidRPr="00CC1F32">
        <w:rPr>
          <w:rFonts w:ascii="Verdana" w:eastAsia="Arial" w:hAnsi="Verdana" w:cs="Times New Roman"/>
          <w:sz w:val="20"/>
          <w:szCs w:val="20"/>
        </w:rPr>
        <w:t xml:space="preserve">; ÁÁJTB05 </w:t>
      </w:r>
      <w:r w:rsidRPr="00CC1F32">
        <w:rPr>
          <w:rFonts w:ascii="Verdana" w:hAnsi="Verdana"/>
          <w:sz w:val="20"/>
          <w:szCs w:val="20"/>
        </w:rPr>
        <w:t>Magyarország stratégiai dimenziói a múltban és ma</w:t>
      </w:r>
      <w:r w:rsidRPr="00CC1F32">
        <w:rPr>
          <w:rFonts w:ascii="Verdana" w:eastAsia="Arial" w:hAnsi="Verdana" w:cs="Times New Roman"/>
          <w:sz w:val="20"/>
          <w:szCs w:val="20"/>
        </w:rPr>
        <w:t xml:space="preserve">; RRVTB06 Közös Közszolgálati Gyakorlat; RRVTB01 Vezetés és szervezés elmélet; RKRJB01 Alkotmányjog; RKRJB02 Hatósági eljárás és közigazgatási perjog; VKMTB36 A katasztrófavédelem hatósági és szakhatósági eljárásai; VKMTB56 Rendvédelmi ismeretek; VKMTB23 Katasztrófavédelmi informatikai rendszerek; RMTTB03 Katasztrófapszichológia; </w:t>
      </w:r>
      <w:r w:rsidR="000E00F5" w:rsidRPr="00CC1F32">
        <w:rPr>
          <w:rFonts w:ascii="Verdana" w:eastAsia="Arial" w:hAnsi="Verdana" w:cs="Times New Roman"/>
          <w:sz w:val="20"/>
          <w:szCs w:val="20"/>
        </w:rPr>
        <w:t>RMTTB25 Szociális Kompetencia fejlesztés a katasztrófavédelemben</w:t>
      </w:r>
      <w:r w:rsidRPr="00CC1F32">
        <w:rPr>
          <w:rFonts w:ascii="Verdana" w:eastAsia="Arial" w:hAnsi="Verdana" w:cs="Times New Roman"/>
          <w:sz w:val="20"/>
          <w:szCs w:val="20"/>
        </w:rPr>
        <w:t>; VIBTB11 Alkalmazott kémia; HK925A820 Mechanika KV; HGEOB01 Térinformatika alapjai; VKMTB57 Katasztrófavédelmi egészségügyi ismeretek; VIBTB12 Veszélyhelyzet ismeret; VKMTB41 Katasztrófavédelmi jog és igazgatás 1.; VKMTB51 Katasztrófavédelmi jog és igazgatás 2.; VTMTB31 Égéselmélet; VTMTB32 Épületszerkezetek; VKMTB61 Katasztrófavédelem finanszírozási, logisztikai rendszere; RINYB</w:t>
      </w:r>
      <w:r w:rsidR="00760E15" w:rsidRPr="00CC1F32">
        <w:rPr>
          <w:rFonts w:ascii="Verdana" w:eastAsia="Arial" w:hAnsi="Verdana" w:cs="Times New Roman"/>
          <w:sz w:val="20"/>
          <w:szCs w:val="20"/>
        </w:rPr>
        <w:t>48</w:t>
      </w:r>
      <w:r w:rsidRPr="00CC1F32">
        <w:rPr>
          <w:rFonts w:ascii="Verdana" w:eastAsia="Arial" w:hAnsi="Verdana" w:cs="Times New Roman"/>
          <w:sz w:val="20"/>
          <w:szCs w:val="20"/>
        </w:rPr>
        <w:t xml:space="preserve"> Idegen nyelv (KV) Szaknyelvi 1.; RINYB</w:t>
      </w:r>
      <w:r w:rsidR="00760E15" w:rsidRPr="00CC1F32">
        <w:rPr>
          <w:rFonts w:ascii="Verdana" w:eastAsia="Arial" w:hAnsi="Verdana" w:cs="Times New Roman"/>
          <w:sz w:val="20"/>
          <w:szCs w:val="20"/>
        </w:rPr>
        <w:t>49</w:t>
      </w:r>
      <w:r w:rsidRPr="00CC1F32">
        <w:rPr>
          <w:rFonts w:ascii="Verdana" w:eastAsia="Arial" w:hAnsi="Verdana" w:cs="Times New Roman"/>
          <w:sz w:val="20"/>
          <w:szCs w:val="20"/>
        </w:rPr>
        <w:t xml:space="preserve"> Idegen nyelv (KV) Szaknyelvi 2.; RINYB</w:t>
      </w:r>
      <w:r w:rsidR="00760E15" w:rsidRPr="00CC1F32">
        <w:rPr>
          <w:rFonts w:ascii="Verdana" w:eastAsia="Arial" w:hAnsi="Verdana" w:cs="Times New Roman"/>
          <w:sz w:val="20"/>
          <w:szCs w:val="20"/>
        </w:rPr>
        <w:t>50</w:t>
      </w:r>
      <w:r w:rsidRPr="00CC1F32">
        <w:rPr>
          <w:rFonts w:ascii="Verdana" w:eastAsia="Arial" w:hAnsi="Verdana" w:cs="Times New Roman"/>
          <w:sz w:val="20"/>
          <w:szCs w:val="20"/>
        </w:rPr>
        <w:t xml:space="preserve"> Idegen nyelv (KV) Szaknyelvi 3.; RINYB</w:t>
      </w:r>
      <w:r w:rsidR="00760E15" w:rsidRPr="00CC1F32">
        <w:rPr>
          <w:rFonts w:ascii="Verdana" w:eastAsia="Arial" w:hAnsi="Verdana" w:cs="Times New Roman"/>
          <w:sz w:val="20"/>
          <w:szCs w:val="20"/>
        </w:rPr>
        <w:t>51</w:t>
      </w:r>
      <w:r w:rsidRPr="00CC1F32">
        <w:rPr>
          <w:rFonts w:ascii="Verdana" w:eastAsia="Arial" w:hAnsi="Verdana" w:cs="Times New Roman"/>
          <w:sz w:val="20"/>
          <w:szCs w:val="20"/>
        </w:rPr>
        <w:t xml:space="preserve"> Idegen nyelv (KV) Szaknyelvi 4.; RKNI Alapkiképzés; Szakmai alapismeret.</w:t>
      </w:r>
    </w:p>
    <w:p w14:paraId="2C72F4F6" w14:textId="77777777" w:rsidR="00756D84" w:rsidRPr="00CC1F32" w:rsidRDefault="00756D84" w:rsidP="00756D84">
      <w:pPr>
        <w:spacing w:after="0" w:line="240" w:lineRule="auto"/>
        <w:rPr>
          <w:rFonts w:ascii="Verdana" w:eastAsia="Times New Roman" w:hAnsi="Verdana" w:cs="Times New Roman"/>
          <w:bCs/>
          <w:noProof/>
          <w:sz w:val="20"/>
          <w:szCs w:val="20"/>
          <w:lang w:eastAsia="hu-HU"/>
        </w:rPr>
      </w:pPr>
    </w:p>
    <w:p w14:paraId="512C5224" w14:textId="77777777" w:rsidR="00756D84" w:rsidRPr="00CC1F32" w:rsidRDefault="006A3FDB" w:rsidP="00375333">
      <w:pPr>
        <w:spacing w:after="0" w:line="240" w:lineRule="auto"/>
        <w:ind w:hanging="284"/>
        <w:jc w:val="both"/>
        <w:rPr>
          <w:rFonts w:ascii="Verdana" w:eastAsia="Times New Roman" w:hAnsi="Verdana" w:cs="Times New Roman"/>
          <w:b/>
          <w:bCs/>
          <w:noProof/>
          <w:sz w:val="20"/>
          <w:szCs w:val="20"/>
          <w:lang w:eastAsia="hu-HU"/>
        </w:rPr>
      </w:pPr>
      <w:r w:rsidRPr="00CC1F32">
        <w:rPr>
          <w:rFonts w:ascii="Verdana" w:eastAsia="Times New Roman" w:hAnsi="Verdana" w:cs="Times New Roman"/>
          <w:b/>
          <w:bCs/>
          <w:noProof/>
          <w:sz w:val="20"/>
          <w:szCs w:val="20"/>
          <w:lang w:eastAsia="hu-HU"/>
        </w:rPr>
        <w:t xml:space="preserve">     </w:t>
      </w:r>
      <w:r w:rsidR="00756D84" w:rsidRPr="00CC1F32">
        <w:rPr>
          <w:rFonts w:ascii="Verdana" w:eastAsia="Times New Roman" w:hAnsi="Verdana" w:cs="Times New Roman"/>
          <w:b/>
          <w:bCs/>
          <w:noProof/>
          <w:sz w:val="20"/>
          <w:szCs w:val="20"/>
          <w:lang w:eastAsia="hu-HU"/>
        </w:rPr>
        <w:t>2</w:t>
      </w:r>
      <w:r w:rsidRPr="00CC1F32">
        <w:rPr>
          <w:rFonts w:ascii="Verdana" w:eastAsia="Times New Roman" w:hAnsi="Verdana" w:cs="Times New Roman"/>
          <w:b/>
          <w:bCs/>
          <w:noProof/>
          <w:sz w:val="20"/>
          <w:szCs w:val="20"/>
          <w:lang w:eastAsia="hu-HU"/>
        </w:rPr>
        <w:t>.</w:t>
      </w:r>
      <w:r w:rsidR="00756D84" w:rsidRPr="00CC1F32">
        <w:rPr>
          <w:rFonts w:ascii="Verdana" w:eastAsia="Times New Roman" w:hAnsi="Verdana" w:cs="Times New Roman"/>
          <w:b/>
          <w:bCs/>
          <w:noProof/>
          <w:sz w:val="20"/>
          <w:szCs w:val="20"/>
          <w:lang w:eastAsia="hu-HU"/>
        </w:rPr>
        <w:t xml:space="preserve">  Differenciált szakmai ismeretek</w:t>
      </w:r>
    </w:p>
    <w:p w14:paraId="2C580193" w14:textId="5B336419" w:rsidR="00F90B3A" w:rsidRPr="00CC1F32" w:rsidRDefault="00F90B3A" w:rsidP="00F90B3A">
      <w:pPr>
        <w:spacing w:after="0" w:line="240" w:lineRule="auto"/>
        <w:ind w:hanging="284"/>
        <w:jc w:val="both"/>
        <w:rPr>
          <w:rFonts w:ascii="Verdana" w:eastAsia="Times New Roman" w:hAnsi="Verdana" w:cs="Times New Roman"/>
          <w:b/>
          <w:bCs/>
          <w:noProof/>
          <w:sz w:val="20"/>
          <w:szCs w:val="20"/>
          <w:lang w:eastAsia="hu-HU"/>
        </w:rPr>
      </w:pPr>
      <w:r w:rsidRPr="00CC1F32">
        <w:rPr>
          <w:rFonts w:ascii="Verdana" w:eastAsia="Times New Roman" w:hAnsi="Verdana" w:cs="Times New Roman"/>
          <w:b/>
          <w:bCs/>
          <w:noProof/>
          <w:sz w:val="20"/>
          <w:szCs w:val="20"/>
          <w:lang w:eastAsia="hu-HU"/>
        </w:rPr>
        <w:t xml:space="preserve">     2.1. </w:t>
      </w:r>
      <w:proofErr w:type="gramStart"/>
      <w:r w:rsidR="00B4171E" w:rsidRPr="00CC1F32">
        <w:rPr>
          <w:rFonts w:ascii="Verdana" w:eastAsia="Arial" w:hAnsi="Verdana" w:cs="Times New Roman"/>
          <w:b/>
          <w:sz w:val="20"/>
          <w:szCs w:val="20"/>
        </w:rPr>
        <w:t>iparbiztonsági  szakirány:</w:t>
      </w:r>
      <w:r w:rsidRPr="00CC1F32">
        <w:rPr>
          <w:rFonts w:ascii="Verdana" w:eastAsia="Times New Roman" w:hAnsi="Verdana" w:cs="Times New Roman"/>
          <w:b/>
          <w:bCs/>
          <w:noProof/>
          <w:sz w:val="20"/>
          <w:szCs w:val="20"/>
          <w:lang w:eastAsia="hu-HU"/>
        </w:rPr>
        <w:t>:</w:t>
      </w:r>
      <w:proofErr w:type="gramEnd"/>
    </w:p>
    <w:p w14:paraId="6DD88390" w14:textId="017971C8" w:rsidR="00824911" w:rsidRPr="00CC1F32" w:rsidRDefault="00F90B3A" w:rsidP="00B4171E">
      <w:pPr>
        <w:spacing w:after="0" w:line="240" w:lineRule="auto"/>
        <w:ind w:hanging="284"/>
        <w:jc w:val="both"/>
        <w:rPr>
          <w:rFonts w:ascii="Verdana" w:eastAsia="Times New Roman" w:hAnsi="Verdana" w:cs="Times New Roman"/>
          <w:noProof/>
          <w:sz w:val="20"/>
          <w:szCs w:val="20"/>
          <w:lang w:eastAsia="hu-HU"/>
        </w:rPr>
      </w:pPr>
      <w:r w:rsidRPr="00CC1F32">
        <w:rPr>
          <w:rFonts w:ascii="Verdana" w:eastAsia="Times New Roman" w:hAnsi="Verdana" w:cs="Times New Roman"/>
          <w:b/>
          <w:bCs/>
          <w:noProof/>
          <w:sz w:val="20"/>
          <w:szCs w:val="20"/>
          <w:lang w:eastAsia="hu-HU"/>
        </w:rPr>
        <w:t xml:space="preserve">    </w:t>
      </w:r>
      <w:r w:rsidR="00B4171E" w:rsidRPr="00CC1F32">
        <w:rPr>
          <w:rFonts w:ascii="Verdana" w:eastAsia="Arial" w:hAnsi="Verdana" w:cs="Times New Roman"/>
          <w:sz w:val="20"/>
          <w:szCs w:val="20"/>
        </w:rPr>
        <w:t>VKMTB32 Katasztrófavédelmi-, és polgári védelmi ismeretek 1; VKMTB42 Katasztrófavédelmi-, és polgári védelmi ismeretek 2.; VIBTB41 Iparbiztonságtan 1.; VIBTB42 Kritikus infrastruktúra védelem 1.; VIBTB44 Veszélyes áruszállítás biztonsága 1.; VTMTB81 Tűzmegelőzés 1.; VTMTB45 Tűzoltási és katasztrófa-elhárítási technikai ismeretek 1.; VIBTB51 Iparbiztonságtan 2.; VIBTB52 Kritikus infrastruktúra védelem 2.; VIBTB55 Veszélyes áruszállítás biztonsága 2.; VIBTB56 Ipari baleset-elhárítás 1., VTMTB82 Tűzmegelőzés 2.; VTMTB58 Tűzoltási és katasztrófa-elhárítási technikai ismeretek 2.; VIBTB61 Iparbiztonságtan 3.; VIBTB72 Kritikus infrastruktúra védelem 3.; VIBTB65  Ipari baleset-elhárítás 2.</w:t>
      </w:r>
    </w:p>
    <w:p w14:paraId="09DB49CF" w14:textId="77777777" w:rsidR="00F90B3A" w:rsidRPr="00CC1F32" w:rsidRDefault="00F90B3A" w:rsidP="00756D84">
      <w:pPr>
        <w:spacing w:after="0" w:line="240" w:lineRule="auto"/>
        <w:rPr>
          <w:rFonts w:ascii="Verdana" w:eastAsia="Times New Roman" w:hAnsi="Verdana" w:cs="Times New Roman"/>
          <w:noProof/>
          <w:sz w:val="20"/>
          <w:szCs w:val="20"/>
          <w:lang w:eastAsia="hu-HU"/>
        </w:rPr>
      </w:pPr>
    </w:p>
    <w:p w14:paraId="3CAB526E" w14:textId="2CBFBA94" w:rsidR="00F90B3A" w:rsidRPr="00CC1F32" w:rsidRDefault="00F90B3A" w:rsidP="00756D84">
      <w:pPr>
        <w:spacing w:after="0" w:line="240" w:lineRule="auto"/>
        <w:rPr>
          <w:rFonts w:ascii="Verdana" w:eastAsia="Times New Roman" w:hAnsi="Verdana" w:cs="Times New Roman"/>
          <w:b/>
          <w:noProof/>
          <w:sz w:val="20"/>
          <w:szCs w:val="20"/>
          <w:lang w:eastAsia="hu-HU"/>
        </w:rPr>
      </w:pPr>
      <w:r w:rsidRPr="00CC1F32">
        <w:rPr>
          <w:rFonts w:ascii="Verdana" w:eastAsia="Times New Roman" w:hAnsi="Verdana" w:cs="Times New Roman"/>
          <w:b/>
          <w:noProof/>
          <w:sz w:val="20"/>
          <w:szCs w:val="20"/>
          <w:lang w:eastAsia="hu-HU"/>
        </w:rPr>
        <w:t xml:space="preserve">2.2 </w:t>
      </w:r>
      <w:r w:rsidR="00B4171E" w:rsidRPr="00CC1F32">
        <w:rPr>
          <w:rFonts w:ascii="Verdana" w:eastAsia="Arial" w:hAnsi="Verdana" w:cs="Times New Roman"/>
          <w:b/>
          <w:sz w:val="20"/>
          <w:szCs w:val="20"/>
        </w:rPr>
        <w:t>katasztrófavédelmi műveleti szakirány</w:t>
      </w:r>
      <w:r w:rsidRPr="00CC1F32">
        <w:rPr>
          <w:rFonts w:ascii="Verdana" w:eastAsia="Times New Roman" w:hAnsi="Verdana" w:cs="Times New Roman"/>
          <w:b/>
          <w:noProof/>
          <w:sz w:val="20"/>
          <w:szCs w:val="20"/>
          <w:lang w:eastAsia="hu-HU"/>
        </w:rPr>
        <w:t>:</w:t>
      </w:r>
    </w:p>
    <w:p w14:paraId="3B175026" w14:textId="0E3AC28B" w:rsidR="00824911" w:rsidRPr="00CC1F32" w:rsidRDefault="00F90B3A" w:rsidP="00B4171E">
      <w:pPr>
        <w:spacing w:after="0" w:line="240" w:lineRule="auto"/>
        <w:ind w:hanging="284"/>
        <w:jc w:val="both"/>
        <w:rPr>
          <w:rFonts w:ascii="Verdana" w:eastAsia="Times New Roman" w:hAnsi="Verdana" w:cs="Times New Roman"/>
          <w:noProof/>
          <w:sz w:val="20"/>
          <w:szCs w:val="20"/>
          <w:lang w:eastAsia="hu-HU"/>
        </w:rPr>
      </w:pPr>
      <w:r w:rsidRPr="00CC1F32">
        <w:rPr>
          <w:rFonts w:ascii="Verdana" w:eastAsia="Times New Roman" w:hAnsi="Verdana" w:cs="Times New Roman"/>
          <w:b/>
          <w:bCs/>
          <w:noProof/>
          <w:sz w:val="20"/>
          <w:szCs w:val="20"/>
          <w:lang w:eastAsia="hu-HU"/>
        </w:rPr>
        <w:t xml:space="preserve">    </w:t>
      </w:r>
      <w:r w:rsidR="00B4171E" w:rsidRPr="00CC1F32">
        <w:rPr>
          <w:rFonts w:ascii="Verdana" w:hAnsi="Verdana" w:cs="Times New Roman"/>
          <w:sz w:val="20"/>
          <w:szCs w:val="20"/>
        </w:rPr>
        <w:t>VKMTB33 Polgári védelmi szakismeret 1.; VTMTB47 Katasztrófa-elhárítás technikai ismeretek 1.; VKMTB43 Polgári védelmi szakismeret 2.; VKMTB44 Katasztrófa megelőzés 1.; VTMTB81 Tűzmegelőzés 1.  VKMTB45 Katasztrófák következményeinek felszámolása 1.; VKMTB57 Katasztrófa-elhárítás technikai ismeretek 2.; VKMTB53 Polgári védelmi szakismeret 3.; VKMTB54 Katasztrófa megelőzés 2.; VTMTB85 Katasztrófa elhárítás beavatkozás rendszere 1.; VTMTB82 Tűzmegelőzés 2. VKMTB55 Katasztrófák következményeinek felszámolása 2.; VIBTB67 Iparbiztonsági ismeretek; VKMTB64 Katasztrófa megelőzés 3.; VTMTB65 Katasztrófa elhárítás beavatkozás rendszere 2.</w:t>
      </w:r>
    </w:p>
    <w:p w14:paraId="7A5EFE1C" w14:textId="77777777" w:rsidR="005C42A3" w:rsidRPr="00CC1F32" w:rsidRDefault="005C42A3" w:rsidP="00756D84">
      <w:pPr>
        <w:spacing w:after="0" w:line="240" w:lineRule="auto"/>
        <w:rPr>
          <w:rFonts w:ascii="Verdana" w:eastAsia="Times New Roman" w:hAnsi="Verdana" w:cs="Times New Roman"/>
          <w:noProof/>
          <w:sz w:val="20"/>
          <w:szCs w:val="20"/>
          <w:lang w:eastAsia="hu-HU"/>
        </w:rPr>
      </w:pPr>
    </w:p>
    <w:p w14:paraId="294783EA" w14:textId="0B34B459" w:rsidR="005C42A3" w:rsidRPr="00CC1F32" w:rsidRDefault="005C42A3" w:rsidP="00756D84">
      <w:pPr>
        <w:spacing w:after="0" w:line="240" w:lineRule="auto"/>
        <w:rPr>
          <w:rFonts w:ascii="Verdana" w:eastAsia="Times New Roman" w:hAnsi="Verdana" w:cs="Times New Roman"/>
          <w:b/>
          <w:noProof/>
          <w:sz w:val="20"/>
          <w:szCs w:val="20"/>
          <w:lang w:eastAsia="hu-HU"/>
        </w:rPr>
      </w:pPr>
      <w:r w:rsidRPr="00CC1F32">
        <w:rPr>
          <w:rFonts w:ascii="Verdana" w:eastAsia="Times New Roman" w:hAnsi="Verdana" w:cs="Times New Roman"/>
          <w:b/>
          <w:noProof/>
          <w:sz w:val="20"/>
          <w:szCs w:val="20"/>
          <w:lang w:eastAsia="hu-HU"/>
        </w:rPr>
        <w:t xml:space="preserve">2.3. </w:t>
      </w:r>
      <w:r w:rsidR="00B4171E" w:rsidRPr="00CC1F32">
        <w:rPr>
          <w:rFonts w:ascii="Verdana" w:eastAsia="Arial" w:hAnsi="Verdana" w:cs="Times New Roman"/>
          <w:b/>
          <w:sz w:val="20"/>
          <w:szCs w:val="20"/>
        </w:rPr>
        <w:t xml:space="preserve">tűzvédelmi és mentésirányítási </w:t>
      </w:r>
      <w:r w:rsidR="00B4171E" w:rsidRPr="00CC1F32">
        <w:rPr>
          <w:rFonts w:ascii="Verdana" w:hAnsi="Verdana" w:cs="Times New Roman"/>
          <w:b/>
          <w:sz w:val="20"/>
          <w:szCs w:val="20"/>
        </w:rPr>
        <w:t>szakirány</w:t>
      </w:r>
      <w:r w:rsidRPr="00CC1F32">
        <w:rPr>
          <w:rFonts w:ascii="Verdana" w:eastAsia="Times New Roman" w:hAnsi="Verdana" w:cs="Times New Roman"/>
          <w:b/>
          <w:noProof/>
          <w:sz w:val="20"/>
          <w:szCs w:val="20"/>
          <w:lang w:eastAsia="hu-HU"/>
        </w:rPr>
        <w:t>:</w:t>
      </w:r>
    </w:p>
    <w:p w14:paraId="213B9E34" w14:textId="79C6E2A1" w:rsidR="00824911" w:rsidRPr="00CC1F32" w:rsidRDefault="005C42A3" w:rsidP="00B4171E">
      <w:pPr>
        <w:spacing w:after="0" w:line="240" w:lineRule="auto"/>
        <w:ind w:hanging="284"/>
        <w:jc w:val="both"/>
        <w:rPr>
          <w:rFonts w:ascii="Verdana" w:eastAsia="Times New Roman" w:hAnsi="Verdana" w:cs="Times New Roman"/>
          <w:noProof/>
          <w:sz w:val="20"/>
          <w:szCs w:val="20"/>
          <w:lang w:eastAsia="hu-HU"/>
        </w:rPr>
      </w:pPr>
      <w:r w:rsidRPr="00CC1F32">
        <w:rPr>
          <w:rFonts w:ascii="Verdana" w:eastAsia="Times New Roman" w:hAnsi="Verdana" w:cs="Times New Roman"/>
          <w:noProof/>
          <w:sz w:val="20"/>
          <w:szCs w:val="20"/>
          <w:lang w:eastAsia="hu-HU"/>
        </w:rPr>
        <w:t xml:space="preserve">    </w:t>
      </w:r>
      <w:r w:rsidR="00B4171E" w:rsidRPr="00CC1F32">
        <w:rPr>
          <w:rFonts w:ascii="Verdana" w:hAnsi="Verdana" w:cs="Times New Roman"/>
          <w:sz w:val="20"/>
          <w:szCs w:val="20"/>
        </w:rPr>
        <w:t>VKMTB32 Katasztrófavédelmi-, és polgári védelmi ismeretek 1.; VKMTB42  Katasztrófavédelmi-, és polgári védelmi ismeretek 2.; VTMTB44 Tűzvizsgálat alapjai; VTMTB43 Tűzoltó technikai ismeretek 1.; VTMTB41 Tűzoltási és műszaki mentési ismeretek 1.; VTMTB42 Tűzmegelőzési ismeretek 1.; VIBTB67 Iparbiztonsági ismeretek; VTMTB53 Tűzoltó technikai ismeretek 2.; VTMTB51 Tűzoltási és műszaki mentési ismeretek 2.; VTMTB52 Tűzmegelőzési ismeretek 2.; VTMTB54 Tűzvizsgálattan 1.; VTMTB63 Tűzoltó technikai ismeretek 3.; VTMTB61 Tűzoltási és műszaki mentési ismeretek 3.; VTMTB62 Tűzmegelőzési ismeretek 3.; VTMTB64 Tűzvizsgálattan 2.</w:t>
      </w:r>
    </w:p>
    <w:p w14:paraId="12036B77" w14:textId="77777777" w:rsidR="005C42A3" w:rsidRPr="00CC1F32" w:rsidRDefault="005C42A3" w:rsidP="00756D84">
      <w:pPr>
        <w:spacing w:after="0" w:line="240" w:lineRule="auto"/>
        <w:rPr>
          <w:rFonts w:ascii="Verdana" w:eastAsia="Times New Roman" w:hAnsi="Verdana" w:cs="Times New Roman"/>
          <w:noProof/>
          <w:sz w:val="20"/>
          <w:szCs w:val="20"/>
          <w:lang w:eastAsia="hu-HU"/>
        </w:rPr>
      </w:pPr>
    </w:p>
    <w:p w14:paraId="21463C33" w14:textId="77777777" w:rsidR="00332F3C" w:rsidRPr="00CC1F32" w:rsidRDefault="00332F3C" w:rsidP="00756D84">
      <w:pPr>
        <w:spacing w:after="0" w:line="240" w:lineRule="auto"/>
        <w:rPr>
          <w:rFonts w:ascii="Verdana" w:eastAsia="Times New Roman" w:hAnsi="Verdana" w:cs="Times New Roman"/>
          <w:noProof/>
          <w:sz w:val="20"/>
          <w:szCs w:val="20"/>
          <w:lang w:eastAsia="hu-HU"/>
        </w:rPr>
      </w:pPr>
    </w:p>
    <w:p w14:paraId="1E803158" w14:textId="77777777" w:rsidR="00332F3C" w:rsidRPr="00CC1F32" w:rsidRDefault="006A3FDB" w:rsidP="00375333">
      <w:pPr>
        <w:spacing w:after="0" w:line="240" w:lineRule="auto"/>
        <w:ind w:hanging="284"/>
        <w:rPr>
          <w:rFonts w:ascii="Verdana" w:eastAsia="Times New Roman" w:hAnsi="Verdana" w:cs="Times New Roman"/>
          <w:b/>
          <w:noProof/>
          <w:sz w:val="20"/>
          <w:szCs w:val="20"/>
          <w:lang w:eastAsia="hu-HU"/>
        </w:rPr>
      </w:pPr>
      <w:r w:rsidRPr="00CC1F32">
        <w:rPr>
          <w:rFonts w:ascii="Verdana" w:eastAsia="Times New Roman" w:hAnsi="Verdana" w:cs="Times New Roman"/>
          <w:b/>
          <w:noProof/>
          <w:sz w:val="20"/>
          <w:szCs w:val="20"/>
          <w:lang w:eastAsia="hu-HU"/>
        </w:rPr>
        <w:t xml:space="preserve">     </w:t>
      </w:r>
      <w:r w:rsidR="00332F3C" w:rsidRPr="00CC1F32">
        <w:rPr>
          <w:rFonts w:ascii="Verdana" w:eastAsia="Times New Roman" w:hAnsi="Verdana" w:cs="Times New Roman"/>
          <w:b/>
          <w:noProof/>
          <w:sz w:val="20"/>
          <w:szCs w:val="20"/>
          <w:lang w:eastAsia="hu-HU"/>
        </w:rPr>
        <w:t>3</w:t>
      </w:r>
      <w:r w:rsidR="00375333" w:rsidRPr="00CC1F32">
        <w:rPr>
          <w:rFonts w:ascii="Verdana" w:eastAsia="Times New Roman" w:hAnsi="Verdana" w:cs="Times New Roman"/>
          <w:b/>
          <w:noProof/>
          <w:sz w:val="20"/>
          <w:szCs w:val="20"/>
          <w:lang w:eastAsia="hu-HU"/>
        </w:rPr>
        <w:t>.</w:t>
      </w:r>
      <w:r w:rsidR="00332F3C" w:rsidRPr="00CC1F32">
        <w:rPr>
          <w:rFonts w:ascii="Verdana" w:eastAsia="Times New Roman" w:hAnsi="Verdana" w:cs="Times New Roman"/>
          <w:b/>
          <w:noProof/>
          <w:sz w:val="20"/>
          <w:szCs w:val="20"/>
          <w:lang w:eastAsia="hu-HU"/>
        </w:rPr>
        <w:t xml:space="preserve"> Kritériumtárgyak</w:t>
      </w:r>
    </w:p>
    <w:p w14:paraId="36F1B504" w14:textId="77777777" w:rsidR="00332F3C" w:rsidRPr="00CC1F32" w:rsidRDefault="00332F3C" w:rsidP="00756D84">
      <w:pPr>
        <w:spacing w:after="0" w:line="240" w:lineRule="auto"/>
        <w:rPr>
          <w:rFonts w:ascii="Verdana" w:eastAsia="Times New Roman" w:hAnsi="Verdana" w:cs="Times New Roman"/>
          <w:noProof/>
          <w:sz w:val="20"/>
          <w:szCs w:val="20"/>
          <w:lang w:eastAsia="hu-HU"/>
        </w:rPr>
      </w:pPr>
    </w:p>
    <w:p w14:paraId="007D504A" w14:textId="77777777" w:rsidR="00B4171E" w:rsidRPr="00CC1F32" w:rsidRDefault="00B4171E" w:rsidP="00122BF0">
      <w:pPr>
        <w:spacing w:after="0" w:line="240" w:lineRule="auto"/>
        <w:jc w:val="both"/>
        <w:rPr>
          <w:rFonts w:ascii="Verdana" w:hAnsi="Verdana" w:cs="Times New Roman"/>
          <w:sz w:val="20"/>
          <w:szCs w:val="20"/>
        </w:rPr>
      </w:pPr>
      <w:r w:rsidRPr="00CC1F32">
        <w:rPr>
          <w:rFonts w:ascii="Verdana" w:hAnsi="Verdana" w:cs="Times New Roman"/>
          <w:sz w:val="20"/>
          <w:szCs w:val="20"/>
        </w:rPr>
        <w:t>RTKTB11 Testnevelés1. RTKTB12 Testnevelés 2. RTKTB13 Testnevelés3. RTKTB14 Testnevelés 4. RTKTB15 Testnevelés 5. RTKTB16 Testnevelés 6.</w:t>
      </w:r>
    </w:p>
    <w:p w14:paraId="627DE8D1" w14:textId="77777777" w:rsidR="00B4171E" w:rsidRPr="00CC1F32" w:rsidRDefault="00B4171E" w:rsidP="00122BF0">
      <w:pPr>
        <w:spacing w:after="0" w:line="240" w:lineRule="auto"/>
        <w:jc w:val="both"/>
        <w:rPr>
          <w:rFonts w:ascii="Verdana" w:hAnsi="Verdana" w:cs="Times New Roman"/>
          <w:i/>
          <w:sz w:val="20"/>
          <w:szCs w:val="20"/>
        </w:rPr>
      </w:pPr>
      <w:r w:rsidRPr="00CC1F32">
        <w:rPr>
          <w:rFonts w:ascii="Verdana" w:hAnsi="Verdana" w:cs="Times New Roman"/>
          <w:i/>
          <w:sz w:val="20"/>
          <w:szCs w:val="20"/>
        </w:rPr>
        <w:t>Ludovika fesztivál szabadegyetem.</w:t>
      </w:r>
    </w:p>
    <w:p w14:paraId="301217F2" w14:textId="37EFF6DF" w:rsidR="00824911" w:rsidRDefault="00B4171E" w:rsidP="00122BF0">
      <w:pPr>
        <w:spacing w:after="0" w:line="240" w:lineRule="auto"/>
        <w:jc w:val="both"/>
        <w:rPr>
          <w:rFonts w:ascii="Verdana" w:hAnsi="Verdana" w:cs="Times New Roman"/>
          <w:i/>
          <w:sz w:val="20"/>
          <w:szCs w:val="20"/>
        </w:rPr>
      </w:pPr>
      <w:r w:rsidRPr="00CC1F32">
        <w:rPr>
          <w:rFonts w:ascii="Verdana" w:hAnsi="Verdana" w:cs="Times New Roman"/>
          <w:i/>
          <w:sz w:val="20"/>
          <w:szCs w:val="20"/>
        </w:rPr>
        <w:t>Idegen nyelv (KV) Szaknyelvi szigorlat</w:t>
      </w:r>
    </w:p>
    <w:p w14:paraId="0BDE8FBF" w14:textId="07F2AB00" w:rsidR="00D93E05" w:rsidRPr="00CC1F32" w:rsidRDefault="00D93E05" w:rsidP="00122BF0">
      <w:pPr>
        <w:spacing w:after="0" w:line="240" w:lineRule="auto"/>
        <w:jc w:val="both"/>
        <w:rPr>
          <w:rFonts w:ascii="Verdana" w:eastAsia="Times New Roman" w:hAnsi="Verdana" w:cs="Times New Roman"/>
          <w:noProof/>
          <w:sz w:val="20"/>
          <w:szCs w:val="20"/>
          <w:lang w:eastAsia="hu-HU"/>
        </w:rPr>
      </w:pPr>
      <w:r>
        <w:rPr>
          <w:rFonts w:ascii="Verdana" w:hAnsi="Verdana" w:cs="Times New Roman"/>
          <w:i/>
          <w:sz w:val="20"/>
          <w:szCs w:val="20"/>
        </w:rPr>
        <w:t>Tanulócsoport vezetői foglalkozás 1-6.</w:t>
      </w:r>
    </w:p>
    <w:p w14:paraId="468E4D35" w14:textId="6C02CCEC" w:rsidR="008D5326" w:rsidRPr="00CC1F32" w:rsidRDefault="008D5326">
      <w:pPr>
        <w:rPr>
          <w:rFonts w:ascii="Verdana" w:eastAsia="Times New Roman" w:hAnsi="Verdana" w:cs="Times New Roman"/>
          <w:noProof/>
          <w:sz w:val="20"/>
          <w:szCs w:val="20"/>
          <w:lang w:eastAsia="hu-HU"/>
        </w:rPr>
      </w:pPr>
      <w:r w:rsidRPr="00CC1F32">
        <w:rPr>
          <w:rFonts w:ascii="Verdana" w:eastAsia="Times New Roman" w:hAnsi="Verdana" w:cs="Times New Roman"/>
          <w:noProof/>
          <w:sz w:val="20"/>
          <w:szCs w:val="20"/>
          <w:lang w:eastAsia="hu-HU"/>
        </w:rPr>
        <w:br w:type="page"/>
      </w:r>
    </w:p>
    <w:p w14:paraId="427C584B" w14:textId="77777777" w:rsidR="00756D84" w:rsidRPr="00CC1F32" w:rsidRDefault="00756D84" w:rsidP="00756D84">
      <w:pPr>
        <w:spacing w:after="0" w:line="240" w:lineRule="auto"/>
        <w:rPr>
          <w:rFonts w:ascii="Verdana" w:eastAsia="Times New Roman" w:hAnsi="Verdana" w:cs="Times New Roman"/>
          <w:noProof/>
          <w:sz w:val="20"/>
          <w:szCs w:val="20"/>
          <w:lang w:eastAsia="hu-HU"/>
        </w:rPr>
      </w:pPr>
    </w:p>
    <w:p w14:paraId="5C34B7CE" w14:textId="77777777" w:rsidR="00756D84" w:rsidRPr="00CC1F32" w:rsidRDefault="006A3FDB" w:rsidP="00375333">
      <w:pPr>
        <w:spacing w:after="0" w:line="240" w:lineRule="auto"/>
        <w:ind w:hanging="284"/>
        <w:rPr>
          <w:rFonts w:ascii="Verdana" w:eastAsia="Times New Roman" w:hAnsi="Verdana" w:cs="Times New Roman"/>
          <w:b/>
          <w:bCs/>
          <w:sz w:val="20"/>
          <w:szCs w:val="20"/>
          <w:lang w:eastAsia="hu-HU"/>
        </w:rPr>
      </w:pPr>
      <w:r w:rsidRPr="00CC1F32">
        <w:rPr>
          <w:rFonts w:ascii="Verdana" w:eastAsia="Times New Roman" w:hAnsi="Verdana" w:cs="Times New Roman"/>
          <w:b/>
          <w:bCs/>
          <w:sz w:val="20"/>
          <w:szCs w:val="20"/>
          <w:lang w:eastAsia="hu-HU"/>
        </w:rPr>
        <w:t xml:space="preserve">    </w:t>
      </w:r>
      <w:r w:rsidR="009A36EC" w:rsidRPr="00CC1F32">
        <w:rPr>
          <w:rFonts w:ascii="Verdana" w:eastAsia="Times New Roman" w:hAnsi="Verdana" w:cs="Times New Roman"/>
          <w:b/>
          <w:bCs/>
          <w:sz w:val="20"/>
          <w:szCs w:val="20"/>
          <w:lang w:eastAsia="hu-HU"/>
        </w:rPr>
        <w:t>4</w:t>
      </w:r>
      <w:r w:rsidR="00375333" w:rsidRPr="00CC1F32">
        <w:rPr>
          <w:rFonts w:ascii="Verdana" w:eastAsia="Times New Roman" w:hAnsi="Verdana" w:cs="Times New Roman"/>
          <w:b/>
          <w:bCs/>
          <w:sz w:val="20"/>
          <w:szCs w:val="20"/>
          <w:lang w:eastAsia="hu-HU"/>
        </w:rPr>
        <w:t>.</w:t>
      </w:r>
      <w:r w:rsidR="009A36EC" w:rsidRPr="00CC1F32">
        <w:rPr>
          <w:rFonts w:ascii="Verdana" w:eastAsia="Times New Roman" w:hAnsi="Verdana" w:cs="Times New Roman"/>
          <w:b/>
          <w:bCs/>
          <w:sz w:val="20"/>
          <w:szCs w:val="20"/>
          <w:lang w:eastAsia="hu-HU"/>
        </w:rPr>
        <w:t xml:space="preserve"> Szabadon</w:t>
      </w:r>
      <w:r w:rsidR="00756D84" w:rsidRPr="00CC1F32">
        <w:rPr>
          <w:rFonts w:ascii="Verdana" w:eastAsia="Times New Roman" w:hAnsi="Verdana" w:cs="Times New Roman"/>
          <w:b/>
          <w:bCs/>
          <w:sz w:val="20"/>
          <w:szCs w:val="20"/>
          <w:lang w:eastAsia="hu-HU"/>
        </w:rPr>
        <w:t xml:space="preserve"> választható tantárgyak</w:t>
      </w:r>
    </w:p>
    <w:p w14:paraId="6D7C3399" w14:textId="77777777" w:rsidR="00155E21" w:rsidRPr="00CC1F32" w:rsidRDefault="00155E21" w:rsidP="00756D84">
      <w:pPr>
        <w:spacing w:after="0" w:line="240" w:lineRule="auto"/>
        <w:rPr>
          <w:rFonts w:ascii="Verdana" w:eastAsia="Times New Roman" w:hAnsi="Verdana" w:cs="Times New Roman"/>
          <w:b/>
          <w:bCs/>
          <w:sz w:val="20"/>
          <w:szCs w:val="20"/>
          <w:lang w:eastAsia="hu-HU"/>
        </w:rPr>
      </w:pPr>
    </w:p>
    <w:p w14:paraId="194C4870" w14:textId="77777777" w:rsidR="00B4171E" w:rsidRPr="00CC1F32" w:rsidRDefault="00B4171E" w:rsidP="00B4171E">
      <w:pPr>
        <w:pStyle w:val="lfej"/>
        <w:tabs>
          <w:tab w:val="clear" w:pos="9071"/>
        </w:tabs>
        <w:jc w:val="both"/>
        <w:rPr>
          <w:rFonts w:ascii="Verdana" w:hAnsi="Verdana"/>
        </w:rPr>
      </w:pPr>
      <w:proofErr w:type="spellStart"/>
      <w:r w:rsidRPr="00CC1F32">
        <w:rPr>
          <w:rFonts w:ascii="Verdana" w:hAnsi="Verdana"/>
        </w:rPr>
        <w:t>Katasztrófavédelem</w:t>
      </w:r>
      <w:proofErr w:type="spellEnd"/>
      <w:r w:rsidRPr="00CC1F32">
        <w:rPr>
          <w:rFonts w:ascii="Verdana" w:hAnsi="Verdana"/>
        </w:rPr>
        <w:t xml:space="preserve"> BA </w:t>
      </w:r>
      <w:proofErr w:type="spellStart"/>
      <w:r w:rsidRPr="00CC1F32">
        <w:rPr>
          <w:rFonts w:ascii="Verdana" w:hAnsi="Verdana"/>
        </w:rPr>
        <w:t>valamennyi</w:t>
      </w:r>
      <w:proofErr w:type="spellEnd"/>
      <w:r w:rsidRPr="00CC1F32">
        <w:rPr>
          <w:rFonts w:ascii="Verdana" w:hAnsi="Verdana"/>
        </w:rPr>
        <w:t xml:space="preserve"> </w:t>
      </w:r>
      <w:proofErr w:type="spellStart"/>
      <w:r w:rsidRPr="00CC1F32">
        <w:rPr>
          <w:rFonts w:ascii="Verdana" w:hAnsi="Verdana"/>
        </w:rPr>
        <w:t>szakiránya</w:t>
      </w:r>
      <w:proofErr w:type="spellEnd"/>
      <w:r w:rsidRPr="00CC1F32">
        <w:rPr>
          <w:rFonts w:ascii="Verdana" w:hAnsi="Verdana"/>
        </w:rPr>
        <w:t xml:space="preserve"> </w:t>
      </w:r>
      <w:proofErr w:type="spellStart"/>
      <w:r w:rsidRPr="00CC1F32">
        <w:rPr>
          <w:rFonts w:ascii="Verdana" w:hAnsi="Verdana"/>
        </w:rPr>
        <w:t>részére</w:t>
      </w:r>
      <w:proofErr w:type="spellEnd"/>
    </w:p>
    <w:p w14:paraId="1E83B8B2" w14:textId="77777777" w:rsidR="00B4171E" w:rsidRPr="00CC1F32" w:rsidRDefault="00B4171E" w:rsidP="00B4171E">
      <w:pPr>
        <w:pStyle w:val="lfej"/>
        <w:tabs>
          <w:tab w:val="clear" w:pos="9071"/>
        </w:tabs>
        <w:jc w:val="both"/>
        <w:rPr>
          <w:rFonts w:ascii="Verdana" w:hAnsi="Verdana"/>
          <w:b/>
        </w:rPr>
      </w:pPr>
      <w:proofErr w:type="spellStart"/>
      <w:r w:rsidRPr="00CC1F32">
        <w:rPr>
          <w:rFonts w:ascii="Verdana" w:hAnsi="Verdana"/>
          <w:b/>
        </w:rPr>
        <w:t>Iparbiztonsági</w:t>
      </w:r>
      <w:proofErr w:type="spellEnd"/>
      <w:r w:rsidRPr="00CC1F32">
        <w:rPr>
          <w:rFonts w:ascii="Verdana" w:hAnsi="Verdana"/>
          <w:b/>
        </w:rPr>
        <w:t xml:space="preserve"> </w:t>
      </w:r>
      <w:proofErr w:type="spellStart"/>
      <w:r w:rsidRPr="00CC1F32">
        <w:rPr>
          <w:rFonts w:ascii="Verdana" w:hAnsi="Verdana"/>
          <w:b/>
        </w:rPr>
        <w:t>szakirány</w:t>
      </w:r>
      <w:proofErr w:type="spellEnd"/>
    </w:p>
    <w:p w14:paraId="3E514D7F" w14:textId="77777777" w:rsidR="00B4171E" w:rsidRPr="00CC1F32" w:rsidRDefault="00B4171E" w:rsidP="00B4171E">
      <w:pPr>
        <w:pStyle w:val="lfej"/>
        <w:tabs>
          <w:tab w:val="clear" w:pos="9071"/>
        </w:tabs>
        <w:jc w:val="both"/>
        <w:rPr>
          <w:rFonts w:ascii="Verdana" w:hAnsi="Verdana"/>
        </w:rPr>
      </w:pPr>
      <w:r w:rsidRPr="00CC1F32">
        <w:rPr>
          <w:rFonts w:ascii="Verdana" w:hAnsi="Verdana"/>
        </w:rPr>
        <w:t xml:space="preserve">VIBTB49 </w:t>
      </w:r>
      <w:proofErr w:type="spellStart"/>
      <w:r w:rsidRPr="00CC1F32">
        <w:rPr>
          <w:rFonts w:ascii="Verdana" w:hAnsi="Verdana"/>
        </w:rPr>
        <w:t>Ipari</w:t>
      </w:r>
      <w:proofErr w:type="spellEnd"/>
      <w:r w:rsidRPr="00CC1F32">
        <w:rPr>
          <w:rFonts w:ascii="Verdana" w:hAnsi="Verdana"/>
        </w:rPr>
        <w:t xml:space="preserve"> </w:t>
      </w:r>
      <w:proofErr w:type="spellStart"/>
      <w:r w:rsidRPr="00CC1F32">
        <w:rPr>
          <w:rFonts w:ascii="Verdana" w:hAnsi="Verdana"/>
        </w:rPr>
        <w:t>kémia</w:t>
      </w:r>
      <w:proofErr w:type="spellEnd"/>
      <w:r w:rsidRPr="00CC1F32">
        <w:rPr>
          <w:rFonts w:ascii="Verdana" w:hAnsi="Verdana"/>
        </w:rPr>
        <w:t xml:space="preserve"> </w:t>
      </w:r>
      <w:proofErr w:type="spellStart"/>
      <w:r w:rsidRPr="00CC1F32">
        <w:rPr>
          <w:rFonts w:ascii="Verdana" w:hAnsi="Verdana"/>
        </w:rPr>
        <w:t>alapjai</w:t>
      </w:r>
      <w:proofErr w:type="spellEnd"/>
      <w:r w:rsidRPr="00CC1F32">
        <w:rPr>
          <w:rFonts w:ascii="Verdana" w:hAnsi="Verdana"/>
        </w:rPr>
        <w:t xml:space="preserve"> 3 </w:t>
      </w:r>
      <w:proofErr w:type="spellStart"/>
      <w:r w:rsidRPr="00CC1F32">
        <w:rPr>
          <w:rFonts w:ascii="Verdana" w:hAnsi="Verdana"/>
        </w:rPr>
        <w:t>kredit</w:t>
      </w:r>
      <w:proofErr w:type="spellEnd"/>
    </w:p>
    <w:p w14:paraId="5016C9E4" w14:textId="77777777" w:rsidR="00B4171E" w:rsidRPr="00CC1F32" w:rsidRDefault="00B4171E" w:rsidP="00B4171E">
      <w:pPr>
        <w:pStyle w:val="lfej"/>
        <w:tabs>
          <w:tab w:val="clear" w:pos="9071"/>
        </w:tabs>
        <w:jc w:val="both"/>
        <w:rPr>
          <w:rFonts w:ascii="Verdana" w:hAnsi="Verdana"/>
        </w:rPr>
      </w:pPr>
      <w:r w:rsidRPr="00CC1F32">
        <w:rPr>
          <w:rFonts w:ascii="Verdana" w:hAnsi="Verdana"/>
        </w:rPr>
        <w:t xml:space="preserve">VIBTB59 </w:t>
      </w:r>
      <w:proofErr w:type="spellStart"/>
      <w:r w:rsidRPr="00CC1F32">
        <w:rPr>
          <w:rFonts w:ascii="Verdana" w:hAnsi="Verdana"/>
        </w:rPr>
        <w:t>Ipari</w:t>
      </w:r>
      <w:proofErr w:type="spellEnd"/>
      <w:r w:rsidRPr="00CC1F32">
        <w:rPr>
          <w:rFonts w:ascii="Verdana" w:hAnsi="Verdana"/>
        </w:rPr>
        <w:t xml:space="preserve"> </w:t>
      </w:r>
      <w:proofErr w:type="spellStart"/>
      <w:r w:rsidRPr="00CC1F32">
        <w:rPr>
          <w:rFonts w:ascii="Verdana" w:hAnsi="Verdana"/>
        </w:rPr>
        <w:t>szennyezés</w:t>
      </w:r>
      <w:proofErr w:type="spellEnd"/>
      <w:r w:rsidRPr="00CC1F32">
        <w:rPr>
          <w:rFonts w:ascii="Verdana" w:hAnsi="Verdana"/>
        </w:rPr>
        <w:t xml:space="preserve"> </w:t>
      </w:r>
      <w:proofErr w:type="spellStart"/>
      <w:r w:rsidRPr="00CC1F32">
        <w:rPr>
          <w:rFonts w:ascii="Verdana" w:hAnsi="Verdana"/>
        </w:rPr>
        <w:t>megelőzése</w:t>
      </w:r>
      <w:proofErr w:type="spellEnd"/>
      <w:r w:rsidRPr="00CC1F32">
        <w:rPr>
          <w:rFonts w:ascii="Verdana" w:hAnsi="Verdana"/>
        </w:rPr>
        <w:t xml:space="preserve"> 3 </w:t>
      </w:r>
      <w:proofErr w:type="spellStart"/>
      <w:r w:rsidRPr="00CC1F32">
        <w:rPr>
          <w:rFonts w:ascii="Verdana" w:hAnsi="Verdana"/>
        </w:rPr>
        <w:t>kredit</w:t>
      </w:r>
      <w:proofErr w:type="spellEnd"/>
    </w:p>
    <w:p w14:paraId="154C17FB" w14:textId="77777777" w:rsidR="00B4171E" w:rsidRPr="00CC1F32" w:rsidRDefault="00B4171E" w:rsidP="00B4171E">
      <w:pPr>
        <w:pStyle w:val="lfej"/>
        <w:tabs>
          <w:tab w:val="clear" w:pos="9071"/>
        </w:tabs>
        <w:jc w:val="both"/>
        <w:rPr>
          <w:rFonts w:ascii="Verdana" w:hAnsi="Verdana"/>
        </w:rPr>
      </w:pPr>
      <w:r w:rsidRPr="00CC1F32">
        <w:rPr>
          <w:rFonts w:ascii="Verdana" w:hAnsi="Verdana"/>
        </w:rPr>
        <w:t xml:space="preserve">VIBTB79 </w:t>
      </w:r>
      <w:proofErr w:type="spellStart"/>
      <w:r w:rsidRPr="00CC1F32">
        <w:rPr>
          <w:rFonts w:ascii="Verdana" w:hAnsi="Verdana"/>
        </w:rPr>
        <w:t>Veszélyes</w:t>
      </w:r>
      <w:proofErr w:type="spellEnd"/>
      <w:r w:rsidRPr="00CC1F32">
        <w:rPr>
          <w:rFonts w:ascii="Verdana" w:hAnsi="Verdana"/>
        </w:rPr>
        <w:t xml:space="preserve"> </w:t>
      </w:r>
      <w:proofErr w:type="spellStart"/>
      <w:r w:rsidRPr="00CC1F32">
        <w:rPr>
          <w:rFonts w:ascii="Verdana" w:hAnsi="Verdana"/>
        </w:rPr>
        <w:t>áru</w:t>
      </w:r>
      <w:proofErr w:type="spellEnd"/>
      <w:r w:rsidRPr="00CC1F32">
        <w:rPr>
          <w:rFonts w:ascii="Verdana" w:hAnsi="Verdana"/>
        </w:rPr>
        <w:t xml:space="preserve"> </w:t>
      </w:r>
      <w:proofErr w:type="spellStart"/>
      <w:r w:rsidRPr="00CC1F32">
        <w:rPr>
          <w:rFonts w:ascii="Verdana" w:hAnsi="Verdana"/>
        </w:rPr>
        <w:t>szállítás</w:t>
      </w:r>
      <w:proofErr w:type="spellEnd"/>
      <w:r w:rsidRPr="00CC1F32">
        <w:rPr>
          <w:rFonts w:ascii="Verdana" w:hAnsi="Verdana"/>
        </w:rPr>
        <w:t xml:space="preserve"> </w:t>
      </w:r>
      <w:proofErr w:type="spellStart"/>
      <w:r w:rsidRPr="00CC1F32">
        <w:rPr>
          <w:rFonts w:ascii="Verdana" w:hAnsi="Verdana"/>
        </w:rPr>
        <w:t>hatósági</w:t>
      </w:r>
      <w:proofErr w:type="spellEnd"/>
      <w:r w:rsidRPr="00CC1F32">
        <w:rPr>
          <w:rFonts w:ascii="Verdana" w:hAnsi="Verdana"/>
        </w:rPr>
        <w:t xml:space="preserve"> </w:t>
      </w:r>
      <w:proofErr w:type="spellStart"/>
      <w:r w:rsidRPr="00CC1F32">
        <w:rPr>
          <w:rFonts w:ascii="Verdana" w:hAnsi="Verdana"/>
        </w:rPr>
        <w:t>ellenőrzésének</w:t>
      </w:r>
      <w:proofErr w:type="spellEnd"/>
      <w:r w:rsidRPr="00CC1F32">
        <w:rPr>
          <w:rFonts w:ascii="Verdana" w:hAnsi="Verdana"/>
        </w:rPr>
        <w:t xml:space="preserve"> </w:t>
      </w:r>
      <w:proofErr w:type="spellStart"/>
      <w:r w:rsidRPr="00CC1F32">
        <w:rPr>
          <w:rFonts w:ascii="Verdana" w:hAnsi="Verdana"/>
        </w:rPr>
        <w:t>módszertana</w:t>
      </w:r>
      <w:proofErr w:type="spellEnd"/>
      <w:r w:rsidRPr="00CC1F32">
        <w:rPr>
          <w:rFonts w:ascii="Verdana" w:hAnsi="Verdana"/>
        </w:rPr>
        <w:t xml:space="preserve"> 3 </w:t>
      </w:r>
      <w:proofErr w:type="spellStart"/>
      <w:r w:rsidRPr="00CC1F32">
        <w:rPr>
          <w:rFonts w:ascii="Verdana" w:hAnsi="Verdana"/>
        </w:rPr>
        <w:t>kredit</w:t>
      </w:r>
      <w:proofErr w:type="spellEnd"/>
    </w:p>
    <w:p w14:paraId="2340BE18" w14:textId="77777777" w:rsidR="00B4171E" w:rsidRPr="00CC1F32" w:rsidRDefault="00B4171E" w:rsidP="00B4171E">
      <w:pPr>
        <w:pStyle w:val="lfej"/>
        <w:tabs>
          <w:tab w:val="clear" w:pos="9071"/>
        </w:tabs>
        <w:jc w:val="both"/>
        <w:rPr>
          <w:rFonts w:ascii="Verdana" w:hAnsi="Verdana"/>
        </w:rPr>
      </w:pPr>
      <w:r w:rsidRPr="00CC1F32">
        <w:rPr>
          <w:rFonts w:ascii="Verdana" w:hAnsi="Verdana"/>
        </w:rPr>
        <w:t xml:space="preserve">VIBTB89 Industrial Accident Preparedness 3 </w:t>
      </w:r>
      <w:proofErr w:type="spellStart"/>
      <w:r w:rsidRPr="00CC1F32">
        <w:rPr>
          <w:rFonts w:ascii="Verdana" w:hAnsi="Verdana"/>
        </w:rPr>
        <w:t>kredit</w:t>
      </w:r>
      <w:proofErr w:type="spellEnd"/>
    </w:p>
    <w:p w14:paraId="05C96442" w14:textId="77777777" w:rsidR="00B4171E" w:rsidRPr="00CC1F32" w:rsidRDefault="00B4171E" w:rsidP="00B4171E">
      <w:pPr>
        <w:pStyle w:val="lfej"/>
        <w:tabs>
          <w:tab w:val="clear" w:pos="9071"/>
        </w:tabs>
        <w:jc w:val="both"/>
        <w:rPr>
          <w:rFonts w:ascii="Verdana" w:hAnsi="Verdana"/>
        </w:rPr>
      </w:pPr>
      <w:r w:rsidRPr="00CC1F32">
        <w:rPr>
          <w:rFonts w:ascii="Verdana" w:hAnsi="Verdana"/>
        </w:rPr>
        <w:t xml:space="preserve">VIBTB39A Basic of Industrial Safety 3 </w:t>
      </w:r>
      <w:proofErr w:type="spellStart"/>
      <w:r w:rsidRPr="00CC1F32">
        <w:rPr>
          <w:rFonts w:ascii="Verdana" w:hAnsi="Verdana"/>
        </w:rPr>
        <w:t>kredit</w:t>
      </w:r>
      <w:proofErr w:type="spellEnd"/>
    </w:p>
    <w:p w14:paraId="1A17DAAC" w14:textId="77777777" w:rsidR="00B4171E" w:rsidRPr="00CC1F32" w:rsidRDefault="00B4171E" w:rsidP="00B4171E">
      <w:pPr>
        <w:pStyle w:val="lfej"/>
        <w:tabs>
          <w:tab w:val="clear" w:pos="9071"/>
        </w:tabs>
        <w:jc w:val="both"/>
        <w:rPr>
          <w:rFonts w:ascii="Verdana" w:hAnsi="Verdana"/>
        </w:rPr>
      </w:pPr>
      <w:r w:rsidRPr="00CC1F32">
        <w:rPr>
          <w:rFonts w:ascii="Verdana" w:hAnsi="Verdana"/>
        </w:rPr>
        <w:t xml:space="preserve">ÁCITB01 A </w:t>
      </w:r>
      <w:proofErr w:type="spellStart"/>
      <w:r w:rsidRPr="00CC1F32">
        <w:rPr>
          <w:rFonts w:ascii="Verdana" w:hAnsi="Verdana"/>
        </w:rPr>
        <w:t>katasztrófavédelem</w:t>
      </w:r>
      <w:proofErr w:type="spellEnd"/>
      <w:r w:rsidRPr="00CC1F32">
        <w:rPr>
          <w:rFonts w:ascii="Verdana" w:hAnsi="Verdana"/>
        </w:rPr>
        <w:t xml:space="preserve"> </w:t>
      </w:r>
      <w:proofErr w:type="spellStart"/>
      <w:r w:rsidRPr="00CC1F32">
        <w:rPr>
          <w:rFonts w:ascii="Verdana" w:hAnsi="Verdana"/>
        </w:rPr>
        <w:t>büntetőjogi</w:t>
      </w:r>
      <w:proofErr w:type="spellEnd"/>
      <w:r w:rsidRPr="00CC1F32">
        <w:rPr>
          <w:rFonts w:ascii="Verdana" w:hAnsi="Verdana"/>
        </w:rPr>
        <w:t xml:space="preserve"> és </w:t>
      </w:r>
      <w:proofErr w:type="spellStart"/>
      <w:r w:rsidRPr="00CC1F32">
        <w:rPr>
          <w:rFonts w:ascii="Verdana" w:hAnsi="Verdana"/>
        </w:rPr>
        <w:t>magánjogi</w:t>
      </w:r>
      <w:proofErr w:type="spellEnd"/>
      <w:r w:rsidRPr="00CC1F32">
        <w:rPr>
          <w:rFonts w:ascii="Verdana" w:hAnsi="Verdana"/>
        </w:rPr>
        <w:t xml:space="preserve"> </w:t>
      </w:r>
      <w:proofErr w:type="spellStart"/>
      <w:r w:rsidRPr="00CC1F32">
        <w:rPr>
          <w:rFonts w:ascii="Verdana" w:hAnsi="Verdana"/>
        </w:rPr>
        <w:t>aspektusai</w:t>
      </w:r>
      <w:proofErr w:type="spellEnd"/>
      <w:r w:rsidRPr="00CC1F32">
        <w:rPr>
          <w:rFonts w:ascii="Verdana" w:hAnsi="Verdana"/>
        </w:rPr>
        <w:t xml:space="preserve"> 3 </w:t>
      </w:r>
      <w:proofErr w:type="spellStart"/>
      <w:r w:rsidRPr="00CC1F32">
        <w:rPr>
          <w:rFonts w:ascii="Verdana" w:hAnsi="Verdana"/>
        </w:rPr>
        <w:t>kredit</w:t>
      </w:r>
      <w:proofErr w:type="spellEnd"/>
    </w:p>
    <w:p w14:paraId="202CAFC9" w14:textId="77777777" w:rsidR="00B4171E" w:rsidRPr="00CC1F32" w:rsidRDefault="00B4171E" w:rsidP="00B4171E">
      <w:pPr>
        <w:pStyle w:val="lfej"/>
        <w:tabs>
          <w:tab w:val="clear" w:pos="9071"/>
        </w:tabs>
        <w:jc w:val="both"/>
        <w:rPr>
          <w:rFonts w:ascii="Verdana" w:hAnsi="Verdana"/>
        </w:rPr>
      </w:pPr>
      <w:r w:rsidRPr="00CC1F32">
        <w:rPr>
          <w:rFonts w:ascii="Verdana" w:hAnsi="Verdana"/>
        </w:rPr>
        <w:t>VIBTB87 Dangerous good’s transportation safety</w:t>
      </w:r>
    </w:p>
    <w:p w14:paraId="6D606771" w14:textId="77777777" w:rsidR="00B4171E" w:rsidRPr="00CC1F32" w:rsidRDefault="00B4171E" w:rsidP="00B4171E">
      <w:pPr>
        <w:pStyle w:val="lfej"/>
        <w:tabs>
          <w:tab w:val="clear" w:pos="9071"/>
        </w:tabs>
        <w:jc w:val="both"/>
        <w:rPr>
          <w:rFonts w:ascii="Verdana" w:hAnsi="Verdana"/>
        </w:rPr>
      </w:pPr>
      <w:r w:rsidRPr="00CC1F32">
        <w:rPr>
          <w:rFonts w:ascii="Verdana" w:hAnsi="Verdana"/>
        </w:rPr>
        <w:t>VIBTB88 Protection against major accident's hazards</w:t>
      </w:r>
    </w:p>
    <w:p w14:paraId="266D4773" w14:textId="77777777" w:rsidR="00B4171E" w:rsidRPr="00CC1F32" w:rsidRDefault="00B4171E" w:rsidP="00B4171E">
      <w:pPr>
        <w:pStyle w:val="lfej"/>
        <w:tabs>
          <w:tab w:val="clear" w:pos="9071"/>
        </w:tabs>
        <w:jc w:val="both"/>
        <w:rPr>
          <w:rFonts w:ascii="Verdana" w:hAnsi="Verdana"/>
          <w:b/>
        </w:rPr>
      </w:pPr>
      <w:proofErr w:type="spellStart"/>
      <w:r w:rsidRPr="00CC1F32">
        <w:rPr>
          <w:rFonts w:ascii="Verdana" w:hAnsi="Verdana"/>
          <w:b/>
        </w:rPr>
        <w:t>Katasztrófavédelmi</w:t>
      </w:r>
      <w:proofErr w:type="spellEnd"/>
      <w:r w:rsidRPr="00CC1F32">
        <w:rPr>
          <w:rFonts w:ascii="Verdana" w:hAnsi="Verdana"/>
          <w:b/>
        </w:rPr>
        <w:t xml:space="preserve"> </w:t>
      </w:r>
      <w:proofErr w:type="spellStart"/>
      <w:r w:rsidRPr="00CC1F32">
        <w:rPr>
          <w:rFonts w:ascii="Verdana" w:hAnsi="Verdana"/>
          <w:b/>
        </w:rPr>
        <w:t>műveleti</w:t>
      </w:r>
      <w:proofErr w:type="spellEnd"/>
      <w:r w:rsidRPr="00CC1F32">
        <w:rPr>
          <w:rFonts w:ascii="Verdana" w:hAnsi="Verdana"/>
          <w:b/>
        </w:rPr>
        <w:t xml:space="preserve"> </w:t>
      </w:r>
      <w:proofErr w:type="spellStart"/>
      <w:r w:rsidRPr="00CC1F32">
        <w:rPr>
          <w:rFonts w:ascii="Verdana" w:hAnsi="Verdana"/>
          <w:b/>
        </w:rPr>
        <w:t>szakirány</w:t>
      </w:r>
      <w:proofErr w:type="spellEnd"/>
    </w:p>
    <w:p w14:paraId="495AC1BF" w14:textId="77777777" w:rsidR="00B4171E" w:rsidRPr="00CC1F32" w:rsidRDefault="00B4171E" w:rsidP="00B4171E">
      <w:pPr>
        <w:pStyle w:val="lfej"/>
        <w:tabs>
          <w:tab w:val="clear" w:pos="9071"/>
        </w:tabs>
        <w:jc w:val="both"/>
        <w:rPr>
          <w:rFonts w:ascii="Verdana" w:hAnsi="Verdana"/>
        </w:rPr>
      </w:pPr>
      <w:r w:rsidRPr="00CC1F32">
        <w:rPr>
          <w:rFonts w:ascii="Verdana" w:hAnsi="Verdana"/>
        </w:rPr>
        <w:t xml:space="preserve">VKMTB49 </w:t>
      </w:r>
      <w:proofErr w:type="spellStart"/>
      <w:r w:rsidRPr="00CC1F32">
        <w:rPr>
          <w:rFonts w:ascii="Verdana" w:hAnsi="Verdana"/>
        </w:rPr>
        <w:t>Környezetbiztonság</w:t>
      </w:r>
      <w:proofErr w:type="spellEnd"/>
      <w:r w:rsidRPr="00CC1F32">
        <w:rPr>
          <w:rFonts w:ascii="Verdana" w:hAnsi="Verdana"/>
        </w:rPr>
        <w:t xml:space="preserve"> 3 </w:t>
      </w:r>
      <w:proofErr w:type="spellStart"/>
      <w:r w:rsidRPr="00CC1F32">
        <w:rPr>
          <w:rFonts w:ascii="Verdana" w:hAnsi="Verdana"/>
        </w:rPr>
        <w:t>kredit</w:t>
      </w:r>
      <w:proofErr w:type="spellEnd"/>
    </w:p>
    <w:p w14:paraId="39C7945A" w14:textId="77777777" w:rsidR="00B4171E" w:rsidRPr="00CC1F32" w:rsidRDefault="00B4171E" w:rsidP="00B4171E">
      <w:pPr>
        <w:pStyle w:val="lfej"/>
        <w:tabs>
          <w:tab w:val="clear" w:pos="9071"/>
        </w:tabs>
        <w:jc w:val="both"/>
        <w:rPr>
          <w:rFonts w:ascii="Verdana" w:hAnsi="Verdana"/>
        </w:rPr>
      </w:pPr>
      <w:r w:rsidRPr="00CC1F32">
        <w:rPr>
          <w:rFonts w:ascii="Verdana" w:hAnsi="Verdana"/>
        </w:rPr>
        <w:t xml:space="preserve">VKMTB59 </w:t>
      </w:r>
      <w:proofErr w:type="spellStart"/>
      <w:r w:rsidRPr="00CC1F32">
        <w:rPr>
          <w:rFonts w:ascii="Verdana" w:hAnsi="Verdana"/>
        </w:rPr>
        <w:t>Katasztrófavédelmi</w:t>
      </w:r>
      <w:proofErr w:type="spellEnd"/>
      <w:r w:rsidRPr="00CC1F32">
        <w:rPr>
          <w:rFonts w:ascii="Verdana" w:hAnsi="Verdana"/>
        </w:rPr>
        <w:t xml:space="preserve"> </w:t>
      </w:r>
      <w:proofErr w:type="spellStart"/>
      <w:r w:rsidRPr="00CC1F32">
        <w:rPr>
          <w:rFonts w:ascii="Verdana" w:hAnsi="Verdana"/>
        </w:rPr>
        <w:t>műveletek</w:t>
      </w:r>
      <w:proofErr w:type="spellEnd"/>
      <w:r w:rsidRPr="00CC1F32">
        <w:rPr>
          <w:rFonts w:ascii="Verdana" w:hAnsi="Verdana"/>
        </w:rPr>
        <w:t xml:space="preserve"> 3 </w:t>
      </w:r>
      <w:proofErr w:type="spellStart"/>
      <w:r w:rsidRPr="00CC1F32">
        <w:rPr>
          <w:rFonts w:ascii="Verdana" w:hAnsi="Verdana"/>
        </w:rPr>
        <w:t>kredit</w:t>
      </w:r>
      <w:proofErr w:type="spellEnd"/>
    </w:p>
    <w:p w14:paraId="389323FA" w14:textId="77777777" w:rsidR="00B4171E" w:rsidRPr="00CC1F32" w:rsidRDefault="00B4171E" w:rsidP="00B4171E">
      <w:pPr>
        <w:pStyle w:val="lfej"/>
        <w:tabs>
          <w:tab w:val="clear" w:pos="9071"/>
        </w:tabs>
        <w:jc w:val="both"/>
        <w:rPr>
          <w:rFonts w:ascii="Verdana" w:hAnsi="Verdana"/>
        </w:rPr>
      </w:pPr>
      <w:r w:rsidRPr="00CC1F32">
        <w:rPr>
          <w:rFonts w:ascii="Verdana" w:hAnsi="Verdana"/>
        </w:rPr>
        <w:t xml:space="preserve">VKMTB69 </w:t>
      </w:r>
      <w:proofErr w:type="spellStart"/>
      <w:r w:rsidRPr="00CC1F32">
        <w:rPr>
          <w:rFonts w:ascii="Verdana" w:hAnsi="Verdana"/>
        </w:rPr>
        <w:t>Önkormányzatok</w:t>
      </w:r>
      <w:proofErr w:type="spellEnd"/>
      <w:r w:rsidRPr="00CC1F32">
        <w:rPr>
          <w:rFonts w:ascii="Verdana" w:hAnsi="Verdana"/>
        </w:rPr>
        <w:t xml:space="preserve"> </w:t>
      </w:r>
      <w:proofErr w:type="spellStart"/>
      <w:r w:rsidRPr="00CC1F32">
        <w:rPr>
          <w:rFonts w:ascii="Verdana" w:hAnsi="Verdana"/>
        </w:rPr>
        <w:t>katasztrófavédelmi</w:t>
      </w:r>
      <w:proofErr w:type="spellEnd"/>
      <w:r w:rsidRPr="00CC1F32">
        <w:rPr>
          <w:rFonts w:ascii="Verdana" w:hAnsi="Verdana"/>
        </w:rPr>
        <w:t xml:space="preserve"> </w:t>
      </w:r>
      <w:proofErr w:type="spellStart"/>
      <w:r w:rsidRPr="00CC1F32">
        <w:rPr>
          <w:rFonts w:ascii="Verdana" w:hAnsi="Verdana"/>
        </w:rPr>
        <w:t>feladatai</w:t>
      </w:r>
      <w:proofErr w:type="spellEnd"/>
      <w:r w:rsidRPr="00CC1F32">
        <w:rPr>
          <w:rFonts w:ascii="Verdana" w:hAnsi="Verdana"/>
        </w:rPr>
        <w:t xml:space="preserve"> 3 </w:t>
      </w:r>
      <w:proofErr w:type="spellStart"/>
      <w:r w:rsidRPr="00CC1F32">
        <w:rPr>
          <w:rFonts w:ascii="Verdana" w:hAnsi="Verdana"/>
        </w:rPr>
        <w:t>kredit</w:t>
      </w:r>
      <w:proofErr w:type="spellEnd"/>
    </w:p>
    <w:p w14:paraId="7FD7FB25" w14:textId="77777777" w:rsidR="00B4171E" w:rsidRPr="00CC1F32" w:rsidRDefault="00B4171E" w:rsidP="00B4171E">
      <w:pPr>
        <w:pStyle w:val="lfej"/>
        <w:tabs>
          <w:tab w:val="clear" w:pos="9071"/>
        </w:tabs>
        <w:jc w:val="both"/>
        <w:rPr>
          <w:rFonts w:ascii="Verdana" w:hAnsi="Verdana"/>
        </w:rPr>
      </w:pPr>
      <w:r w:rsidRPr="00CC1F32">
        <w:rPr>
          <w:rFonts w:ascii="Verdana" w:hAnsi="Verdana"/>
        </w:rPr>
        <w:t xml:space="preserve">ÁCITB01 A </w:t>
      </w:r>
      <w:proofErr w:type="spellStart"/>
      <w:r w:rsidRPr="00CC1F32">
        <w:rPr>
          <w:rFonts w:ascii="Verdana" w:hAnsi="Verdana"/>
        </w:rPr>
        <w:t>katasztrófavédelem</w:t>
      </w:r>
      <w:proofErr w:type="spellEnd"/>
      <w:r w:rsidRPr="00CC1F32">
        <w:rPr>
          <w:rFonts w:ascii="Verdana" w:hAnsi="Verdana"/>
        </w:rPr>
        <w:t xml:space="preserve"> </w:t>
      </w:r>
      <w:proofErr w:type="spellStart"/>
      <w:r w:rsidRPr="00CC1F32">
        <w:rPr>
          <w:rFonts w:ascii="Verdana" w:hAnsi="Verdana"/>
        </w:rPr>
        <w:t>büntetőjogi</w:t>
      </w:r>
      <w:proofErr w:type="spellEnd"/>
      <w:r w:rsidRPr="00CC1F32">
        <w:rPr>
          <w:rFonts w:ascii="Verdana" w:hAnsi="Verdana"/>
        </w:rPr>
        <w:t xml:space="preserve"> és </w:t>
      </w:r>
      <w:proofErr w:type="spellStart"/>
      <w:r w:rsidRPr="00CC1F32">
        <w:rPr>
          <w:rFonts w:ascii="Verdana" w:hAnsi="Verdana"/>
        </w:rPr>
        <w:t>magánjogi</w:t>
      </w:r>
      <w:proofErr w:type="spellEnd"/>
      <w:r w:rsidRPr="00CC1F32">
        <w:rPr>
          <w:rFonts w:ascii="Verdana" w:hAnsi="Verdana"/>
        </w:rPr>
        <w:t xml:space="preserve"> </w:t>
      </w:r>
      <w:proofErr w:type="spellStart"/>
      <w:r w:rsidRPr="00CC1F32">
        <w:rPr>
          <w:rFonts w:ascii="Verdana" w:hAnsi="Verdana"/>
        </w:rPr>
        <w:t>aspektusai</w:t>
      </w:r>
      <w:proofErr w:type="spellEnd"/>
      <w:r w:rsidRPr="00CC1F32">
        <w:rPr>
          <w:rFonts w:ascii="Verdana" w:hAnsi="Verdana"/>
        </w:rPr>
        <w:t xml:space="preserve"> 3 </w:t>
      </w:r>
      <w:proofErr w:type="spellStart"/>
      <w:r w:rsidRPr="00CC1F32">
        <w:rPr>
          <w:rFonts w:ascii="Verdana" w:hAnsi="Verdana"/>
        </w:rPr>
        <w:t>kredit</w:t>
      </w:r>
      <w:proofErr w:type="spellEnd"/>
    </w:p>
    <w:p w14:paraId="1BCAA5AB" w14:textId="77777777" w:rsidR="00B4171E" w:rsidRPr="00CC1F32" w:rsidRDefault="00B4171E" w:rsidP="00B4171E">
      <w:pPr>
        <w:pStyle w:val="lfej"/>
        <w:tabs>
          <w:tab w:val="clear" w:pos="9071"/>
        </w:tabs>
        <w:jc w:val="both"/>
        <w:rPr>
          <w:rFonts w:ascii="Verdana" w:hAnsi="Verdana"/>
          <w:b/>
        </w:rPr>
      </w:pPr>
      <w:proofErr w:type="spellStart"/>
      <w:r w:rsidRPr="00CC1F32">
        <w:rPr>
          <w:rFonts w:ascii="Verdana" w:hAnsi="Verdana"/>
          <w:b/>
        </w:rPr>
        <w:t>Tűzvédelmi</w:t>
      </w:r>
      <w:proofErr w:type="spellEnd"/>
      <w:r w:rsidRPr="00CC1F32">
        <w:rPr>
          <w:rFonts w:ascii="Verdana" w:hAnsi="Verdana"/>
          <w:b/>
        </w:rPr>
        <w:t xml:space="preserve"> </w:t>
      </w:r>
      <w:proofErr w:type="spellStart"/>
      <w:r w:rsidRPr="00CC1F32">
        <w:rPr>
          <w:rFonts w:ascii="Verdana" w:hAnsi="Verdana"/>
          <w:b/>
        </w:rPr>
        <w:t>mentésirányítási</w:t>
      </w:r>
      <w:proofErr w:type="spellEnd"/>
      <w:r w:rsidRPr="00CC1F32">
        <w:rPr>
          <w:rFonts w:ascii="Verdana" w:hAnsi="Verdana"/>
          <w:b/>
        </w:rPr>
        <w:t xml:space="preserve"> </w:t>
      </w:r>
      <w:proofErr w:type="spellStart"/>
      <w:r w:rsidRPr="00CC1F32">
        <w:rPr>
          <w:rFonts w:ascii="Verdana" w:hAnsi="Verdana"/>
          <w:b/>
        </w:rPr>
        <w:t>szakirány</w:t>
      </w:r>
      <w:proofErr w:type="spellEnd"/>
    </w:p>
    <w:p w14:paraId="484241E6" w14:textId="77777777" w:rsidR="00B4171E" w:rsidRPr="00CC1F32" w:rsidRDefault="00B4171E" w:rsidP="00B4171E">
      <w:pPr>
        <w:pStyle w:val="lfej"/>
        <w:tabs>
          <w:tab w:val="clear" w:pos="9071"/>
        </w:tabs>
        <w:jc w:val="both"/>
        <w:rPr>
          <w:rFonts w:ascii="Verdana" w:hAnsi="Verdana"/>
        </w:rPr>
      </w:pPr>
      <w:r w:rsidRPr="00CC1F32">
        <w:rPr>
          <w:rFonts w:ascii="Verdana" w:hAnsi="Verdana"/>
        </w:rPr>
        <w:t xml:space="preserve">VTMTB49 </w:t>
      </w:r>
      <w:proofErr w:type="spellStart"/>
      <w:r w:rsidRPr="00CC1F32">
        <w:rPr>
          <w:rFonts w:ascii="Verdana" w:hAnsi="Verdana"/>
        </w:rPr>
        <w:t>Tűzoltó</w:t>
      </w:r>
      <w:proofErr w:type="spellEnd"/>
      <w:r w:rsidRPr="00CC1F32">
        <w:rPr>
          <w:rFonts w:ascii="Verdana" w:hAnsi="Verdana"/>
        </w:rPr>
        <w:t xml:space="preserve"> </w:t>
      </w:r>
      <w:proofErr w:type="spellStart"/>
      <w:r w:rsidRPr="00CC1F32">
        <w:rPr>
          <w:rFonts w:ascii="Verdana" w:hAnsi="Verdana"/>
        </w:rPr>
        <w:t>beavatkozások</w:t>
      </w:r>
      <w:proofErr w:type="spellEnd"/>
      <w:r w:rsidRPr="00CC1F32">
        <w:rPr>
          <w:rFonts w:ascii="Verdana" w:hAnsi="Verdana"/>
        </w:rPr>
        <w:t xml:space="preserve"> </w:t>
      </w:r>
      <w:proofErr w:type="spellStart"/>
      <w:r w:rsidRPr="00CC1F32">
        <w:rPr>
          <w:rFonts w:ascii="Verdana" w:hAnsi="Verdana"/>
        </w:rPr>
        <w:t>logisztikája</w:t>
      </w:r>
      <w:proofErr w:type="spellEnd"/>
      <w:r w:rsidRPr="00CC1F32">
        <w:rPr>
          <w:rFonts w:ascii="Verdana" w:hAnsi="Verdana"/>
        </w:rPr>
        <w:t xml:space="preserve"> 3 </w:t>
      </w:r>
      <w:proofErr w:type="spellStart"/>
      <w:r w:rsidRPr="00CC1F32">
        <w:rPr>
          <w:rFonts w:ascii="Verdana" w:hAnsi="Verdana"/>
        </w:rPr>
        <w:t>kredit</w:t>
      </w:r>
      <w:proofErr w:type="spellEnd"/>
    </w:p>
    <w:p w14:paraId="30E6F7E9" w14:textId="77777777" w:rsidR="00B4171E" w:rsidRPr="00CC1F32" w:rsidRDefault="00B4171E" w:rsidP="00B4171E">
      <w:pPr>
        <w:pStyle w:val="lfej"/>
        <w:tabs>
          <w:tab w:val="clear" w:pos="9071"/>
        </w:tabs>
        <w:jc w:val="both"/>
        <w:rPr>
          <w:rFonts w:ascii="Verdana" w:hAnsi="Verdana"/>
        </w:rPr>
      </w:pPr>
      <w:r w:rsidRPr="00CC1F32">
        <w:rPr>
          <w:rFonts w:ascii="Verdana" w:hAnsi="Verdana"/>
        </w:rPr>
        <w:t xml:space="preserve">VTMTB59 </w:t>
      </w:r>
      <w:proofErr w:type="spellStart"/>
      <w:r w:rsidRPr="00CC1F32">
        <w:rPr>
          <w:rFonts w:ascii="Verdana" w:hAnsi="Verdana"/>
        </w:rPr>
        <w:t>Kényszerhelyzeti</w:t>
      </w:r>
      <w:proofErr w:type="spellEnd"/>
      <w:r w:rsidRPr="00CC1F32">
        <w:rPr>
          <w:rFonts w:ascii="Verdana" w:hAnsi="Verdana"/>
        </w:rPr>
        <w:t xml:space="preserve"> </w:t>
      </w:r>
      <w:proofErr w:type="spellStart"/>
      <w:r w:rsidRPr="00CC1F32">
        <w:rPr>
          <w:rFonts w:ascii="Verdana" w:hAnsi="Verdana"/>
        </w:rPr>
        <w:t>döntéshozatal</w:t>
      </w:r>
      <w:proofErr w:type="spellEnd"/>
      <w:r w:rsidRPr="00CC1F32">
        <w:rPr>
          <w:rFonts w:ascii="Verdana" w:hAnsi="Verdana"/>
        </w:rPr>
        <w:t xml:space="preserve"> </w:t>
      </w:r>
      <w:proofErr w:type="spellStart"/>
      <w:r w:rsidRPr="00CC1F32">
        <w:rPr>
          <w:rFonts w:ascii="Verdana" w:hAnsi="Verdana"/>
        </w:rPr>
        <w:t>technikái</w:t>
      </w:r>
      <w:proofErr w:type="spellEnd"/>
      <w:r w:rsidRPr="00CC1F32">
        <w:rPr>
          <w:rFonts w:ascii="Verdana" w:hAnsi="Verdana"/>
        </w:rPr>
        <w:t xml:space="preserve"> 3 </w:t>
      </w:r>
      <w:proofErr w:type="spellStart"/>
      <w:r w:rsidRPr="00CC1F32">
        <w:rPr>
          <w:rFonts w:ascii="Verdana" w:hAnsi="Verdana"/>
        </w:rPr>
        <w:t>kredit</w:t>
      </w:r>
      <w:proofErr w:type="spellEnd"/>
      <w:r w:rsidRPr="00CC1F32">
        <w:rPr>
          <w:rFonts w:ascii="Verdana" w:hAnsi="Verdana"/>
        </w:rPr>
        <w:t xml:space="preserve"> </w:t>
      </w:r>
    </w:p>
    <w:p w14:paraId="27C179F1" w14:textId="77777777" w:rsidR="00B4171E" w:rsidRPr="00CC1F32" w:rsidRDefault="00B4171E" w:rsidP="00B4171E">
      <w:pPr>
        <w:pStyle w:val="lfej"/>
        <w:tabs>
          <w:tab w:val="clear" w:pos="9071"/>
        </w:tabs>
        <w:jc w:val="both"/>
        <w:rPr>
          <w:rFonts w:ascii="Verdana" w:hAnsi="Verdana"/>
        </w:rPr>
      </w:pPr>
      <w:r w:rsidRPr="00CC1F32">
        <w:rPr>
          <w:rFonts w:ascii="Verdana" w:hAnsi="Verdana"/>
        </w:rPr>
        <w:t xml:space="preserve">VTMTB69 </w:t>
      </w:r>
      <w:proofErr w:type="spellStart"/>
      <w:r w:rsidRPr="00CC1F32">
        <w:rPr>
          <w:rFonts w:ascii="Verdana" w:hAnsi="Verdana"/>
        </w:rPr>
        <w:t>Innovatív</w:t>
      </w:r>
      <w:proofErr w:type="spellEnd"/>
      <w:r w:rsidRPr="00CC1F32">
        <w:rPr>
          <w:rFonts w:ascii="Verdana" w:hAnsi="Verdana"/>
        </w:rPr>
        <w:t xml:space="preserve"> </w:t>
      </w:r>
      <w:proofErr w:type="spellStart"/>
      <w:r w:rsidRPr="00CC1F32">
        <w:rPr>
          <w:rFonts w:ascii="Verdana" w:hAnsi="Verdana"/>
        </w:rPr>
        <w:t>tűzoltó</w:t>
      </w:r>
      <w:proofErr w:type="spellEnd"/>
      <w:r w:rsidRPr="00CC1F32">
        <w:rPr>
          <w:rFonts w:ascii="Verdana" w:hAnsi="Verdana"/>
        </w:rPr>
        <w:t xml:space="preserve"> </w:t>
      </w:r>
      <w:proofErr w:type="spellStart"/>
      <w:r w:rsidRPr="00CC1F32">
        <w:rPr>
          <w:rFonts w:ascii="Verdana" w:hAnsi="Verdana"/>
        </w:rPr>
        <w:t>technikák</w:t>
      </w:r>
      <w:proofErr w:type="spellEnd"/>
      <w:r w:rsidRPr="00CC1F32">
        <w:rPr>
          <w:rFonts w:ascii="Verdana" w:hAnsi="Verdana"/>
        </w:rPr>
        <w:t xml:space="preserve"> 3 </w:t>
      </w:r>
      <w:proofErr w:type="spellStart"/>
      <w:r w:rsidRPr="00CC1F32">
        <w:rPr>
          <w:rFonts w:ascii="Verdana" w:hAnsi="Verdana"/>
        </w:rPr>
        <w:t>kredit</w:t>
      </w:r>
      <w:proofErr w:type="spellEnd"/>
    </w:p>
    <w:p w14:paraId="446FD34A" w14:textId="77777777" w:rsidR="00B4171E" w:rsidRPr="00CC1F32" w:rsidRDefault="00B4171E" w:rsidP="00B4171E">
      <w:pPr>
        <w:pStyle w:val="lfej"/>
        <w:tabs>
          <w:tab w:val="clear" w:pos="9071"/>
        </w:tabs>
        <w:jc w:val="both"/>
        <w:rPr>
          <w:rFonts w:ascii="Verdana" w:hAnsi="Verdana"/>
        </w:rPr>
      </w:pPr>
      <w:r w:rsidRPr="00CC1F32">
        <w:rPr>
          <w:rFonts w:ascii="Verdana" w:hAnsi="Verdana"/>
        </w:rPr>
        <w:t xml:space="preserve">VTMTB41A Firefighting and technical rescue 1. 3 </w:t>
      </w:r>
      <w:proofErr w:type="spellStart"/>
      <w:r w:rsidRPr="00CC1F32">
        <w:rPr>
          <w:rFonts w:ascii="Verdana" w:hAnsi="Verdana"/>
        </w:rPr>
        <w:t>kredit</w:t>
      </w:r>
      <w:proofErr w:type="spellEnd"/>
      <w:r w:rsidRPr="00CC1F32">
        <w:rPr>
          <w:rFonts w:ascii="Verdana" w:hAnsi="Verdana"/>
        </w:rPr>
        <w:t xml:space="preserve"> </w:t>
      </w:r>
    </w:p>
    <w:p w14:paraId="11099554" w14:textId="77777777" w:rsidR="00B4171E" w:rsidRPr="00CC1F32" w:rsidRDefault="00B4171E" w:rsidP="00B4171E">
      <w:pPr>
        <w:pStyle w:val="lfej"/>
        <w:tabs>
          <w:tab w:val="clear" w:pos="9071"/>
        </w:tabs>
        <w:jc w:val="both"/>
        <w:rPr>
          <w:rFonts w:ascii="Verdana" w:hAnsi="Verdana"/>
        </w:rPr>
      </w:pPr>
      <w:r w:rsidRPr="00CC1F32">
        <w:rPr>
          <w:rFonts w:ascii="Verdana" w:hAnsi="Verdana"/>
        </w:rPr>
        <w:t xml:space="preserve">VTMTB59A Decision making in emergencies 3 </w:t>
      </w:r>
      <w:proofErr w:type="spellStart"/>
      <w:r w:rsidRPr="00CC1F32">
        <w:rPr>
          <w:rFonts w:ascii="Verdana" w:hAnsi="Verdana"/>
        </w:rPr>
        <w:t>kredit</w:t>
      </w:r>
      <w:proofErr w:type="spellEnd"/>
    </w:p>
    <w:p w14:paraId="6A0A3DD1" w14:textId="529A05A0" w:rsidR="00151C0E" w:rsidRPr="00CC1F32" w:rsidRDefault="00B4171E" w:rsidP="00B4171E">
      <w:pPr>
        <w:spacing w:after="0" w:line="240" w:lineRule="auto"/>
        <w:rPr>
          <w:rFonts w:ascii="Verdana" w:hAnsi="Verdana" w:cs="Times New Roman"/>
          <w:sz w:val="20"/>
          <w:szCs w:val="20"/>
        </w:rPr>
      </w:pPr>
      <w:r w:rsidRPr="00CC1F32">
        <w:rPr>
          <w:rFonts w:ascii="Verdana" w:hAnsi="Verdana" w:cs="Times New Roman"/>
          <w:sz w:val="20"/>
          <w:szCs w:val="20"/>
        </w:rPr>
        <w:t>ÁCITB01 A katasztrófavédelem büntetőjogi és magánjogi aspektusai 3 kredit</w:t>
      </w:r>
    </w:p>
    <w:p w14:paraId="79D6B3B9" w14:textId="77777777" w:rsidR="00B4171E" w:rsidRPr="00CC1F32" w:rsidRDefault="00B4171E" w:rsidP="00B4171E">
      <w:pPr>
        <w:spacing w:after="0" w:line="240" w:lineRule="auto"/>
        <w:rPr>
          <w:rFonts w:ascii="Verdana" w:eastAsia="Times New Roman" w:hAnsi="Verdana" w:cs="Times New Roman"/>
          <w:bCs/>
          <w:color w:val="FF0000"/>
          <w:sz w:val="20"/>
          <w:szCs w:val="20"/>
          <w:lang w:eastAsia="hu-HU"/>
        </w:rPr>
      </w:pPr>
    </w:p>
    <w:p w14:paraId="25F26E3E" w14:textId="77777777" w:rsidR="00151C0E" w:rsidRPr="00CC1F32" w:rsidRDefault="00151C0E" w:rsidP="00151C0E">
      <w:pPr>
        <w:spacing w:after="0" w:line="240" w:lineRule="auto"/>
        <w:rPr>
          <w:rFonts w:ascii="Verdana" w:eastAsia="Times New Roman" w:hAnsi="Verdana" w:cs="Times New Roman"/>
          <w:bCs/>
          <w:sz w:val="20"/>
          <w:szCs w:val="20"/>
          <w:lang w:eastAsia="hu-HU"/>
        </w:rPr>
      </w:pPr>
      <w:r w:rsidRPr="00CC1F32">
        <w:rPr>
          <w:rFonts w:ascii="Verdana" w:eastAsia="Times New Roman" w:hAnsi="Verdana" w:cs="Times New Roman"/>
          <w:bCs/>
          <w:sz w:val="20"/>
          <w:szCs w:val="20"/>
          <w:lang w:eastAsia="hu-HU"/>
        </w:rPr>
        <w:t>ERASMUS+ tantárgyak</w:t>
      </w:r>
    </w:p>
    <w:p w14:paraId="607C08E7" w14:textId="46D51B1F" w:rsidR="00151C0E" w:rsidRPr="00CC1F32" w:rsidRDefault="00FB1D8C" w:rsidP="00151C0E">
      <w:pPr>
        <w:spacing w:after="0" w:line="240" w:lineRule="auto"/>
        <w:rPr>
          <w:rFonts w:ascii="Verdana" w:eastAsia="Times New Roman" w:hAnsi="Verdana" w:cs="Times New Roman"/>
          <w:bCs/>
          <w:color w:val="FF0000"/>
          <w:sz w:val="20"/>
          <w:szCs w:val="20"/>
          <w:lang w:eastAsia="hu-HU"/>
        </w:rPr>
      </w:pPr>
      <w:r w:rsidRPr="00CC1F32">
        <w:rPr>
          <w:rFonts w:ascii="Verdana" w:hAnsi="Verdana"/>
          <w:sz w:val="20"/>
          <w:szCs w:val="20"/>
        </w:rPr>
        <w:t xml:space="preserve">VIBTB39A </w:t>
      </w:r>
      <w:proofErr w:type="spellStart"/>
      <w:r w:rsidRPr="00CC1F32">
        <w:rPr>
          <w:rFonts w:ascii="Verdana" w:hAnsi="Verdana"/>
          <w:sz w:val="20"/>
          <w:szCs w:val="20"/>
        </w:rPr>
        <w:t>Basis</w:t>
      </w:r>
      <w:proofErr w:type="spellEnd"/>
      <w:r w:rsidRPr="00CC1F32">
        <w:rPr>
          <w:rFonts w:ascii="Verdana" w:hAnsi="Verdana"/>
          <w:sz w:val="20"/>
          <w:szCs w:val="20"/>
        </w:rPr>
        <w:t xml:space="preserve"> of </w:t>
      </w:r>
      <w:proofErr w:type="spellStart"/>
      <w:r w:rsidRPr="00CC1F32">
        <w:rPr>
          <w:rFonts w:ascii="Verdana" w:hAnsi="Verdana"/>
          <w:sz w:val="20"/>
          <w:szCs w:val="20"/>
        </w:rPr>
        <w:t>Industrial</w:t>
      </w:r>
      <w:proofErr w:type="spellEnd"/>
      <w:r w:rsidRPr="00CC1F32">
        <w:rPr>
          <w:rFonts w:ascii="Verdana" w:hAnsi="Verdana"/>
          <w:sz w:val="20"/>
          <w:szCs w:val="20"/>
        </w:rPr>
        <w:t xml:space="preserve"> </w:t>
      </w:r>
      <w:proofErr w:type="spellStart"/>
      <w:r w:rsidRPr="00CC1F32">
        <w:rPr>
          <w:rFonts w:ascii="Verdana" w:hAnsi="Verdana"/>
          <w:sz w:val="20"/>
          <w:szCs w:val="20"/>
        </w:rPr>
        <w:t>Safety</w:t>
      </w:r>
      <w:proofErr w:type="spellEnd"/>
    </w:p>
    <w:p w14:paraId="116E7198" w14:textId="2549C8E0" w:rsidR="00151C0E" w:rsidRPr="00CC1F32" w:rsidRDefault="00FB1D8C" w:rsidP="00151C0E">
      <w:pPr>
        <w:spacing w:after="0" w:line="240" w:lineRule="auto"/>
        <w:rPr>
          <w:rFonts w:ascii="Verdana" w:eastAsia="Times New Roman" w:hAnsi="Verdana" w:cs="Times New Roman"/>
          <w:bCs/>
          <w:color w:val="FF0000"/>
          <w:sz w:val="20"/>
          <w:szCs w:val="20"/>
          <w:lang w:eastAsia="hu-HU"/>
        </w:rPr>
      </w:pPr>
      <w:r w:rsidRPr="00CC1F32">
        <w:rPr>
          <w:rFonts w:ascii="Verdana" w:hAnsi="Verdana"/>
          <w:sz w:val="20"/>
          <w:szCs w:val="20"/>
        </w:rPr>
        <w:t xml:space="preserve">VIBTB87A </w:t>
      </w:r>
      <w:proofErr w:type="spellStart"/>
      <w:r w:rsidRPr="00CC1F32">
        <w:rPr>
          <w:rFonts w:ascii="Verdana" w:hAnsi="Verdana"/>
          <w:sz w:val="20"/>
          <w:szCs w:val="20"/>
        </w:rPr>
        <w:t>Dangerous</w:t>
      </w:r>
      <w:proofErr w:type="spellEnd"/>
      <w:r w:rsidRPr="00CC1F32">
        <w:rPr>
          <w:rFonts w:ascii="Verdana" w:hAnsi="Verdana"/>
          <w:sz w:val="20"/>
          <w:szCs w:val="20"/>
        </w:rPr>
        <w:t xml:space="preserve"> </w:t>
      </w:r>
      <w:proofErr w:type="spellStart"/>
      <w:r w:rsidRPr="00CC1F32">
        <w:rPr>
          <w:rFonts w:ascii="Verdana" w:hAnsi="Verdana"/>
          <w:sz w:val="20"/>
          <w:szCs w:val="20"/>
        </w:rPr>
        <w:t>good's</w:t>
      </w:r>
      <w:proofErr w:type="spellEnd"/>
      <w:r w:rsidRPr="00CC1F32">
        <w:rPr>
          <w:rFonts w:ascii="Verdana" w:hAnsi="Verdana"/>
          <w:sz w:val="20"/>
          <w:szCs w:val="20"/>
        </w:rPr>
        <w:t xml:space="preserve"> </w:t>
      </w:r>
      <w:proofErr w:type="spellStart"/>
      <w:r w:rsidRPr="00CC1F32">
        <w:rPr>
          <w:rFonts w:ascii="Verdana" w:hAnsi="Verdana"/>
          <w:sz w:val="20"/>
          <w:szCs w:val="20"/>
        </w:rPr>
        <w:t>transportation</w:t>
      </w:r>
      <w:proofErr w:type="spellEnd"/>
      <w:r w:rsidRPr="00CC1F32">
        <w:rPr>
          <w:rFonts w:ascii="Verdana" w:hAnsi="Verdana"/>
          <w:sz w:val="20"/>
          <w:szCs w:val="20"/>
        </w:rPr>
        <w:t xml:space="preserve"> </w:t>
      </w:r>
      <w:proofErr w:type="spellStart"/>
      <w:r w:rsidRPr="00CC1F32">
        <w:rPr>
          <w:rFonts w:ascii="Verdana" w:hAnsi="Verdana"/>
          <w:sz w:val="20"/>
          <w:szCs w:val="20"/>
        </w:rPr>
        <w:t>safety</w:t>
      </w:r>
      <w:proofErr w:type="spellEnd"/>
    </w:p>
    <w:p w14:paraId="5508885E" w14:textId="0FBF2497" w:rsidR="00151C0E" w:rsidRPr="00CC1F32" w:rsidRDefault="00FB1D8C" w:rsidP="00151C0E">
      <w:pPr>
        <w:spacing w:after="0" w:line="240" w:lineRule="auto"/>
        <w:rPr>
          <w:rFonts w:ascii="Verdana" w:eastAsia="Times New Roman" w:hAnsi="Verdana" w:cs="Times New Roman"/>
          <w:bCs/>
          <w:color w:val="FF0000"/>
          <w:sz w:val="20"/>
          <w:szCs w:val="20"/>
          <w:lang w:eastAsia="hu-HU"/>
        </w:rPr>
      </w:pPr>
      <w:r w:rsidRPr="00CC1F32">
        <w:rPr>
          <w:rFonts w:ascii="Verdana" w:hAnsi="Verdana"/>
          <w:sz w:val="20"/>
          <w:szCs w:val="20"/>
        </w:rPr>
        <w:t xml:space="preserve">VTMTB59A Decision </w:t>
      </w:r>
      <w:proofErr w:type="spellStart"/>
      <w:r w:rsidRPr="00CC1F32">
        <w:rPr>
          <w:rFonts w:ascii="Verdana" w:hAnsi="Verdana"/>
          <w:sz w:val="20"/>
          <w:szCs w:val="20"/>
        </w:rPr>
        <w:t>making</w:t>
      </w:r>
      <w:proofErr w:type="spellEnd"/>
      <w:r w:rsidRPr="00CC1F32">
        <w:rPr>
          <w:rFonts w:ascii="Verdana" w:hAnsi="Verdana"/>
          <w:sz w:val="20"/>
          <w:szCs w:val="20"/>
        </w:rPr>
        <w:t xml:space="preserve"> in </w:t>
      </w:r>
      <w:proofErr w:type="spellStart"/>
      <w:r w:rsidRPr="00CC1F32">
        <w:rPr>
          <w:rFonts w:ascii="Verdana" w:hAnsi="Verdana"/>
          <w:sz w:val="20"/>
          <w:szCs w:val="20"/>
        </w:rPr>
        <w:t>emergencies</w:t>
      </w:r>
      <w:proofErr w:type="spellEnd"/>
    </w:p>
    <w:p w14:paraId="4364682C" w14:textId="6B9D552A" w:rsidR="00151C0E" w:rsidRPr="00CC1F32" w:rsidRDefault="00FB1D8C" w:rsidP="00151C0E">
      <w:pPr>
        <w:spacing w:after="0" w:line="240" w:lineRule="auto"/>
        <w:rPr>
          <w:rFonts w:ascii="Verdana" w:eastAsia="Times New Roman" w:hAnsi="Verdana" w:cs="Times New Roman"/>
          <w:bCs/>
          <w:color w:val="FF0000"/>
          <w:sz w:val="20"/>
          <w:szCs w:val="20"/>
          <w:lang w:eastAsia="hu-HU"/>
        </w:rPr>
      </w:pPr>
      <w:r w:rsidRPr="00CC1F32">
        <w:rPr>
          <w:rFonts w:ascii="Verdana" w:hAnsi="Verdana"/>
          <w:sz w:val="20"/>
          <w:szCs w:val="20"/>
        </w:rPr>
        <w:t xml:space="preserve">VTMTB41A </w:t>
      </w:r>
      <w:proofErr w:type="spellStart"/>
      <w:r w:rsidRPr="00CC1F32">
        <w:rPr>
          <w:rFonts w:ascii="Verdana" w:hAnsi="Verdana"/>
          <w:sz w:val="20"/>
          <w:szCs w:val="20"/>
        </w:rPr>
        <w:t>Firefighting</w:t>
      </w:r>
      <w:proofErr w:type="spellEnd"/>
      <w:r w:rsidRPr="00CC1F32">
        <w:rPr>
          <w:rFonts w:ascii="Verdana" w:hAnsi="Verdana"/>
          <w:sz w:val="20"/>
          <w:szCs w:val="20"/>
        </w:rPr>
        <w:t xml:space="preserve"> and </w:t>
      </w:r>
      <w:proofErr w:type="spellStart"/>
      <w:r w:rsidRPr="00CC1F32">
        <w:rPr>
          <w:rFonts w:ascii="Verdana" w:hAnsi="Verdana"/>
          <w:sz w:val="20"/>
          <w:szCs w:val="20"/>
        </w:rPr>
        <w:t>technical</w:t>
      </w:r>
      <w:proofErr w:type="spellEnd"/>
      <w:r w:rsidRPr="00CC1F32">
        <w:rPr>
          <w:rFonts w:ascii="Verdana" w:hAnsi="Verdana"/>
          <w:sz w:val="20"/>
          <w:szCs w:val="20"/>
        </w:rPr>
        <w:t xml:space="preserve"> </w:t>
      </w:r>
      <w:proofErr w:type="spellStart"/>
      <w:r w:rsidRPr="00CC1F32">
        <w:rPr>
          <w:rFonts w:ascii="Verdana" w:hAnsi="Verdana"/>
          <w:sz w:val="20"/>
          <w:szCs w:val="20"/>
        </w:rPr>
        <w:t>rescue</w:t>
      </w:r>
      <w:proofErr w:type="spellEnd"/>
      <w:r w:rsidRPr="00CC1F32">
        <w:rPr>
          <w:rFonts w:ascii="Verdana" w:hAnsi="Verdana"/>
          <w:sz w:val="20"/>
          <w:szCs w:val="20"/>
        </w:rPr>
        <w:t xml:space="preserve"> 1.</w:t>
      </w:r>
    </w:p>
    <w:p w14:paraId="7DFD3AA5" w14:textId="48791E43" w:rsidR="00151C0E" w:rsidRPr="00CC1F32" w:rsidRDefault="00FB1D8C" w:rsidP="00151C0E">
      <w:pPr>
        <w:spacing w:after="0" w:line="240" w:lineRule="auto"/>
        <w:rPr>
          <w:rFonts w:ascii="Verdana" w:eastAsia="Times New Roman" w:hAnsi="Verdana" w:cs="Times New Roman"/>
          <w:bCs/>
          <w:color w:val="FF0000"/>
          <w:sz w:val="20"/>
          <w:szCs w:val="20"/>
          <w:lang w:eastAsia="hu-HU"/>
        </w:rPr>
      </w:pPr>
      <w:r w:rsidRPr="00CC1F32">
        <w:rPr>
          <w:rFonts w:ascii="Verdana" w:hAnsi="Verdana"/>
          <w:sz w:val="20"/>
          <w:szCs w:val="20"/>
        </w:rPr>
        <w:t xml:space="preserve">VIBTB89A </w:t>
      </w:r>
      <w:proofErr w:type="spellStart"/>
      <w:r w:rsidRPr="00CC1F32">
        <w:rPr>
          <w:rFonts w:ascii="Verdana" w:hAnsi="Verdana"/>
          <w:sz w:val="20"/>
          <w:szCs w:val="20"/>
        </w:rPr>
        <w:t>Industrial</w:t>
      </w:r>
      <w:proofErr w:type="spellEnd"/>
      <w:r w:rsidRPr="00CC1F32">
        <w:rPr>
          <w:rFonts w:ascii="Verdana" w:hAnsi="Verdana"/>
          <w:sz w:val="20"/>
          <w:szCs w:val="20"/>
        </w:rPr>
        <w:t xml:space="preserve"> </w:t>
      </w:r>
      <w:proofErr w:type="spellStart"/>
      <w:r w:rsidRPr="00CC1F32">
        <w:rPr>
          <w:rFonts w:ascii="Verdana" w:hAnsi="Verdana"/>
          <w:sz w:val="20"/>
          <w:szCs w:val="20"/>
        </w:rPr>
        <w:t>Accident</w:t>
      </w:r>
      <w:proofErr w:type="spellEnd"/>
      <w:r w:rsidRPr="00CC1F32">
        <w:rPr>
          <w:rFonts w:ascii="Verdana" w:hAnsi="Verdana"/>
          <w:sz w:val="20"/>
          <w:szCs w:val="20"/>
        </w:rPr>
        <w:t xml:space="preserve"> </w:t>
      </w:r>
      <w:proofErr w:type="spellStart"/>
      <w:r w:rsidRPr="00CC1F32">
        <w:rPr>
          <w:rFonts w:ascii="Verdana" w:hAnsi="Verdana"/>
          <w:sz w:val="20"/>
          <w:szCs w:val="20"/>
        </w:rPr>
        <w:t>Preparedness</w:t>
      </w:r>
      <w:proofErr w:type="spellEnd"/>
    </w:p>
    <w:p w14:paraId="76BFC3E6" w14:textId="3E6E677F" w:rsidR="00151C0E" w:rsidRPr="00CC1F32" w:rsidRDefault="00FB1D8C" w:rsidP="00151C0E">
      <w:pPr>
        <w:spacing w:after="0" w:line="240" w:lineRule="auto"/>
        <w:rPr>
          <w:rFonts w:ascii="Verdana" w:eastAsia="Times New Roman" w:hAnsi="Verdana" w:cs="Times New Roman"/>
          <w:bCs/>
          <w:color w:val="FF0000"/>
          <w:sz w:val="20"/>
          <w:szCs w:val="20"/>
          <w:lang w:eastAsia="hu-HU"/>
        </w:rPr>
      </w:pPr>
      <w:r w:rsidRPr="00CC1F32">
        <w:rPr>
          <w:rFonts w:ascii="Verdana" w:hAnsi="Verdana"/>
          <w:sz w:val="20"/>
          <w:szCs w:val="20"/>
        </w:rPr>
        <w:t xml:space="preserve">VIBTB88A </w:t>
      </w:r>
      <w:proofErr w:type="spellStart"/>
      <w:r w:rsidRPr="00CC1F32">
        <w:rPr>
          <w:rFonts w:ascii="Verdana" w:hAnsi="Verdana"/>
          <w:sz w:val="20"/>
          <w:szCs w:val="20"/>
        </w:rPr>
        <w:t>Protection</w:t>
      </w:r>
      <w:proofErr w:type="spellEnd"/>
      <w:r w:rsidRPr="00CC1F32">
        <w:rPr>
          <w:rFonts w:ascii="Verdana" w:hAnsi="Verdana"/>
          <w:sz w:val="20"/>
          <w:szCs w:val="20"/>
        </w:rPr>
        <w:t xml:space="preserve"> </w:t>
      </w:r>
      <w:proofErr w:type="spellStart"/>
      <w:r w:rsidRPr="00CC1F32">
        <w:rPr>
          <w:rFonts w:ascii="Verdana" w:hAnsi="Verdana"/>
          <w:sz w:val="20"/>
          <w:szCs w:val="20"/>
        </w:rPr>
        <w:t>against</w:t>
      </w:r>
      <w:proofErr w:type="spellEnd"/>
      <w:r w:rsidRPr="00CC1F32">
        <w:rPr>
          <w:rFonts w:ascii="Verdana" w:hAnsi="Verdana"/>
          <w:sz w:val="20"/>
          <w:szCs w:val="20"/>
        </w:rPr>
        <w:t xml:space="preserve"> major </w:t>
      </w:r>
      <w:proofErr w:type="spellStart"/>
      <w:r w:rsidRPr="00CC1F32">
        <w:rPr>
          <w:rFonts w:ascii="Verdana" w:hAnsi="Verdana"/>
          <w:sz w:val="20"/>
          <w:szCs w:val="20"/>
        </w:rPr>
        <w:t>accident's</w:t>
      </w:r>
      <w:proofErr w:type="spellEnd"/>
      <w:r w:rsidRPr="00CC1F32">
        <w:rPr>
          <w:rFonts w:ascii="Verdana" w:hAnsi="Verdana"/>
          <w:sz w:val="20"/>
          <w:szCs w:val="20"/>
        </w:rPr>
        <w:t xml:space="preserve"> </w:t>
      </w:r>
      <w:proofErr w:type="spellStart"/>
      <w:r w:rsidRPr="00CC1F32">
        <w:rPr>
          <w:rFonts w:ascii="Verdana" w:hAnsi="Verdana"/>
          <w:sz w:val="20"/>
          <w:szCs w:val="20"/>
        </w:rPr>
        <w:t>hazards</w:t>
      </w:r>
      <w:proofErr w:type="spellEnd"/>
    </w:p>
    <w:p w14:paraId="6E41B81C" w14:textId="77777777" w:rsidR="00332F3C" w:rsidRPr="00CC1F32" w:rsidRDefault="00332F3C" w:rsidP="00756D84">
      <w:pPr>
        <w:spacing w:after="0" w:line="240" w:lineRule="auto"/>
        <w:rPr>
          <w:rFonts w:ascii="Verdana" w:eastAsia="Times New Roman" w:hAnsi="Verdana" w:cs="Times New Roman"/>
          <w:b/>
          <w:bCs/>
          <w:caps/>
          <w:sz w:val="20"/>
          <w:szCs w:val="20"/>
          <w:lang w:eastAsia="hu-HU"/>
        </w:rPr>
      </w:pPr>
    </w:p>
    <w:p w14:paraId="293FE75A" w14:textId="2C3A4BA9" w:rsidR="00B4171E" w:rsidRPr="00CC1F32" w:rsidRDefault="00B4171E" w:rsidP="00B4171E">
      <w:pPr>
        <w:spacing w:after="0" w:line="240" w:lineRule="auto"/>
        <w:ind w:hanging="284"/>
        <w:rPr>
          <w:rFonts w:ascii="Verdana" w:eastAsia="Times New Roman" w:hAnsi="Verdana" w:cs="Times New Roman"/>
          <w:b/>
          <w:bCs/>
          <w:sz w:val="20"/>
          <w:szCs w:val="20"/>
          <w:lang w:eastAsia="hu-HU"/>
        </w:rPr>
      </w:pPr>
      <w:r w:rsidRPr="00CC1F32">
        <w:rPr>
          <w:rFonts w:ascii="Verdana" w:eastAsia="Times New Roman" w:hAnsi="Verdana" w:cs="Times New Roman"/>
          <w:b/>
          <w:bCs/>
          <w:sz w:val="20"/>
          <w:szCs w:val="20"/>
          <w:lang w:eastAsia="hu-HU"/>
        </w:rPr>
        <w:t xml:space="preserve">    5. </w:t>
      </w:r>
      <w:r w:rsidRPr="00CC1F32">
        <w:rPr>
          <w:rFonts w:ascii="Verdana" w:hAnsi="Verdana" w:cs="Times New Roman"/>
          <w:b/>
          <w:sz w:val="20"/>
          <w:szCs w:val="20"/>
        </w:rPr>
        <w:t>Szakdolgozat</w:t>
      </w:r>
    </w:p>
    <w:p w14:paraId="5724F538"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A szakdolgozat a szakirányhoz kapcsolódó feladat, amely a hallgató tanulmányaira támaszkodva, konzulens irányításával egy félév alatt elvégezhető, és igazolja azt, hogy a hallgató kellő jártasságot szerzett a tanult ismeretanyag gyakorlati alkalmazásában, és szakmai irányítással képes a témához kapcsolódó szakirodalom feldolgozására, továbbá képes az elvégzett munka és az eredmények szakszerű összefoglalására.</w:t>
      </w:r>
    </w:p>
    <w:p w14:paraId="3FE048A0"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A szakdolgozat elkészítésének módját a Tanulmányi és vizsgaszabályzat 5. számú melléklete tartalmazza, mely alapján kell elkészíteni és </w:t>
      </w:r>
      <w:proofErr w:type="gramStart"/>
      <w:r w:rsidRPr="00CC1F32">
        <w:rPr>
          <w:rFonts w:ascii="Verdana" w:hAnsi="Verdana" w:cs="Times New Roman"/>
          <w:sz w:val="20"/>
          <w:szCs w:val="20"/>
        </w:rPr>
        <w:t>számon kérni</w:t>
      </w:r>
      <w:proofErr w:type="gramEnd"/>
      <w:r w:rsidRPr="00CC1F32">
        <w:rPr>
          <w:rFonts w:ascii="Verdana" w:hAnsi="Verdana" w:cs="Times New Roman"/>
          <w:sz w:val="20"/>
          <w:szCs w:val="20"/>
        </w:rPr>
        <w:t xml:space="preserve">. </w:t>
      </w:r>
    </w:p>
    <w:p w14:paraId="1A4EEF74" w14:textId="77777777" w:rsidR="00B4171E" w:rsidRPr="00CC1F32" w:rsidRDefault="00B4171E" w:rsidP="00B4171E">
      <w:pPr>
        <w:spacing w:after="0" w:line="240" w:lineRule="auto"/>
        <w:jc w:val="both"/>
        <w:rPr>
          <w:rFonts w:ascii="Verdana" w:hAnsi="Verdana" w:cs="Times New Roman"/>
          <w:sz w:val="20"/>
          <w:szCs w:val="20"/>
        </w:rPr>
      </w:pPr>
    </w:p>
    <w:p w14:paraId="6144F9FF" w14:textId="77777777" w:rsidR="00B4171E" w:rsidRPr="00CC1F32" w:rsidRDefault="00B4171E" w:rsidP="00B4171E">
      <w:pPr>
        <w:spacing w:after="0" w:line="240" w:lineRule="auto"/>
        <w:jc w:val="both"/>
        <w:rPr>
          <w:rFonts w:ascii="Verdana" w:hAnsi="Verdana" w:cs="Times New Roman"/>
          <w:sz w:val="20"/>
          <w:szCs w:val="20"/>
          <w:lang w:eastAsia="hu-HU"/>
        </w:rPr>
      </w:pPr>
      <w:r w:rsidRPr="00CC1F32">
        <w:rPr>
          <w:rFonts w:ascii="Verdana" w:hAnsi="Verdana" w:cs="Times New Roman"/>
          <w:sz w:val="20"/>
          <w:szCs w:val="20"/>
        </w:rPr>
        <w:t xml:space="preserve">A szakdolgozat/diplomamunka elkészítéséhez rendelt kreditérték: 12 kredit </w:t>
      </w:r>
    </w:p>
    <w:p w14:paraId="2E37A911"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A szakdolgozat/diplomamunka tantárgyai:</w:t>
      </w:r>
    </w:p>
    <w:p w14:paraId="285DCD90"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VIBTB95 Szakdolgozat konzultáció 4 kredit – iparbiztonsági szakirány</w:t>
      </w:r>
    </w:p>
    <w:p w14:paraId="31A3E5BB"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VIBTB96 Szakdolgozat készítése 8 kredit – iparbiztonsági szakirány</w:t>
      </w:r>
    </w:p>
    <w:p w14:paraId="77B0F74B"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VKMTB95 Szakdolgozat konzultáció 4 kredit – katasztrófavédelmi műveleti szakirány </w:t>
      </w:r>
    </w:p>
    <w:p w14:paraId="5B0BF992"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VKMTB96 Szakdolgozat készítése 8 kredit – katasztrófavédelmi műveleti szakirány </w:t>
      </w:r>
    </w:p>
    <w:p w14:paraId="757243A8"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VTMTB95 Szakdolgozat konzultáció 4 kredit – tűzvédelmi és mentésirányítási szakirány</w:t>
      </w:r>
    </w:p>
    <w:p w14:paraId="3B9A7A45"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VTMTB96 Szakdolgozat készítése 8 kredit – tűzvédelmi és mentésirányítási szakirány</w:t>
      </w:r>
    </w:p>
    <w:p w14:paraId="1D761C36" w14:textId="305174D2" w:rsidR="00B4171E" w:rsidRPr="00CC1F32" w:rsidRDefault="00B4171E" w:rsidP="00B4171E">
      <w:pPr>
        <w:spacing w:after="0" w:line="240" w:lineRule="auto"/>
        <w:rPr>
          <w:rFonts w:ascii="Verdana" w:eastAsia="Times New Roman" w:hAnsi="Verdana" w:cs="Times New Roman"/>
          <w:b/>
          <w:bCs/>
          <w:sz w:val="20"/>
          <w:szCs w:val="20"/>
          <w:lang w:eastAsia="hu-HU"/>
        </w:rPr>
      </w:pPr>
      <w:r w:rsidRPr="00CC1F32">
        <w:rPr>
          <w:rFonts w:ascii="Verdana" w:hAnsi="Verdana" w:cs="Times New Roman"/>
          <w:sz w:val="20"/>
          <w:szCs w:val="20"/>
        </w:rPr>
        <w:t>A szakdolgozat elkészítésének rendjét, tartalmi és formai követelményeit egyebekben a Tanulmányi és Vizsgaszabályzat határozza meg.</w:t>
      </w:r>
    </w:p>
    <w:p w14:paraId="3E6F82A7" w14:textId="77777777" w:rsidR="00332F3C" w:rsidRPr="00CC1F32" w:rsidRDefault="00332F3C" w:rsidP="00756D84">
      <w:pPr>
        <w:spacing w:after="0" w:line="240" w:lineRule="auto"/>
        <w:rPr>
          <w:rFonts w:ascii="Verdana" w:eastAsia="Times New Roman" w:hAnsi="Verdana" w:cs="Times New Roman"/>
          <w:b/>
          <w:bCs/>
          <w:caps/>
          <w:sz w:val="20"/>
          <w:szCs w:val="20"/>
          <w:lang w:eastAsia="hu-HU"/>
        </w:rPr>
      </w:pPr>
    </w:p>
    <w:p w14:paraId="76C5EEBF" w14:textId="2E8C4414" w:rsidR="00B4171E" w:rsidRPr="00CC1F32" w:rsidRDefault="00B4171E" w:rsidP="00B4171E">
      <w:pPr>
        <w:spacing w:after="0" w:line="240" w:lineRule="auto"/>
        <w:ind w:hanging="284"/>
        <w:rPr>
          <w:rFonts w:ascii="Verdana" w:eastAsia="Times New Roman" w:hAnsi="Verdana" w:cs="Times New Roman"/>
          <w:b/>
          <w:bCs/>
          <w:sz w:val="20"/>
          <w:szCs w:val="20"/>
          <w:lang w:eastAsia="hu-HU"/>
        </w:rPr>
      </w:pPr>
      <w:r w:rsidRPr="00CC1F32">
        <w:rPr>
          <w:rFonts w:ascii="Verdana" w:eastAsia="Times New Roman" w:hAnsi="Verdana" w:cs="Times New Roman"/>
          <w:b/>
          <w:bCs/>
          <w:sz w:val="20"/>
          <w:szCs w:val="20"/>
          <w:lang w:eastAsia="hu-HU"/>
        </w:rPr>
        <w:t xml:space="preserve">    6. </w:t>
      </w:r>
      <w:r w:rsidRPr="00CC1F32">
        <w:rPr>
          <w:rFonts w:ascii="Verdana" w:hAnsi="Verdana" w:cs="Times New Roman"/>
          <w:b/>
          <w:sz w:val="20"/>
          <w:szCs w:val="20"/>
        </w:rPr>
        <w:t>Szakdolgozat</w:t>
      </w:r>
    </w:p>
    <w:p w14:paraId="4EDD2C75"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A szakdolgozat a szakirányhoz kapcsolódó feladat, amely a hallgató tanulmányaira támaszkodva, konzulens irányításával egy félév alatt elvégezhető, és igazolja azt, hogy a hallgató kellő jártasságot szerzett a tanult ismeretanyag gyakorlati alkalmazásában, és szakmai </w:t>
      </w:r>
      <w:r w:rsidRPr="00CC1F32">
        <w:rPr>
          <w:rFonts w:ascii="Verdana" w:hAnsi="Verdana" w:cs="Times New Roman"/>
          <w:sz w:val="20"/>
          <w:szCs w:val="20"/>
        </w:rPr>
        <w:lastRenderedPageBreak/>
        <w:t>irányítással képes a témához kapcsolódó szakirodalom feldolgozására, továbbá képes az elvégzett munka és az eredmények szakszerű összefoglalására.</w:t>
      </w:r>
    </w:p>
    <w:p w14:paraId="15FF5AC0"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A szakdolgozat elkészítésének módját a Tanulmányi és vizsgaszabályzat 5. számú melléklete tartalmazza, mely alapján kell elkészíteni és </w:t>
      </w:r>
      <w:proofErr w:type="gramStart"/>
      <w:r w:rsidRPr="00CC1F32">
        <w:rPr>
          <w:rFonts w:ascii="Verdana" w:hAnsi="Verdana" w:cs="Times New Roman"/>
          <w:sz w:val="20"/>
          <w:szCs w:val="20"/>
        </w:rPr>
        <w:t>számon kérni</w:t>
      </w:r>
      <w:proofErr w:type="gramEnd"/>
      <w:r w:rsidRPr="00CC1F32">
        <w:rPr>
          <w:rFonts w:ascii="Verdana" w:hAnsi="Verdana" w:cs="Times New Roman"/>
          <w:sz w:val="20"/>
          <w:szCs w:val="20"/>
        </w:rPr>
        <w:t xml:space="preserve">. </w:t>
      </w:r>
    </w:p>
    <w:p w14:paraId="00492DDA" w14:textId="77777777" w:rsidR="00B4171E" w:rsidRPr="00CC1F32" w:rsidRDefault="00B4171E" w:rsidP="00B4171E">
      <w:pPr>
        <w:spacing w:after="0" w:line="240" w:lineRule="auto"/>
        <w:jc w:val="both"/>
        <w:rPr>
          <w:rFonts w:ascii="Verdana" w:hAnsi="Verdana" w:cs="Times New Roman"/>
          <w:sz w:val="20"/>
          <w:szCs w:val="20"/>
        </w:rPr>
      </w:pPr>
    </w:p>
    <w:p w14:paraId="1270BD38" w14:textId="77777777" w:rsidR="00B4171E" w:rsidRPr="00CC1F32" w:rsidRDefault="00B4171E" w:rsidP="00B4171E">
      <w:pPr>
        <w:spacing w:after="0" w:line="240" w:lineRule="auto"/>
        <w:jc w:val="both"/>
        <w:rPr>
          <w:rFonts w:ascii="Verdana" w:hAnsi="Verdana" w:cs="Times New Roman"/>
          <w:sz w:val="20"/>
          <w:szCs w:val="20"/>
          <w:lang w:eastAsia="hu-HU"/>
        </w:rPr>
      </w:pPr>
      <w:r w:rsidRPr="00CC1F32">
        <w:rPr>
          <w:rFonts w:ascii="Verdana" w:hAnsi="Verdana" w:cs="Times New Roman"/>
          <w:sz w:val="20"/>
          <w:szCs w:val="20"/>
        </w:rPr>
        <w:t xml:space="preserve">A szakdolgozat/diplomamunka elkészítéséhez rendelt kreditérték: 12 kredit </w:t>
      </w:r>
    </w:p>
    <w:p w14:paraId="0A17C997"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A szakdolgozat/diplomamunka tantárgyai:</w:t>
      </w:r>
    </w:p>
    <w:p w14:paraId="4D9D6932"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VIBTB95 Szakdolgozat konzultáció 4 kredit – iparbiztonsági szakirány</w:t>
      </w:r>
    </w:p>
    <w:p w14:paraId="2AD9902B"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VIBTB96 Szakdolgozat készítése 8 kredit – iparbiztonsági szakirány</w:t>
      </w:r>
    </w:p>
    <w:p w14:paraId="777C87FA"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VKMTB95 Szakdolgozat konzultáció 4 kredit – katasztrófavédelmi műveleti szakirány </w:t>
      </w:r>
    </w:p>
    <w:p w14:paraId="7F797129"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 xml:space="preserve">VKMTB96 Szakdolgozat készítése 8 kredit – katasztrófavédelmi műveleti szakirány </w:t>
      </w:r>
    </w:p>
    <w:p w14:paraId="70F72F19"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VTMTB95 Szakdolgozat konzultáció 4 kredit – tűzvédelmi és mentésirányítási szakirány</w:t>
      </w:r>
    </w:p>
    <w:p w14:paraId="55D6C000" w14:textId="77777777" w:rsidR="00B4171E" w:rsidRPr="00CC1F32" w:rsidRDefault="00B4171E" w:rsidP="00B4171E">
      <w:pPr>
        <w:spacing w:after="0" w:line="240" w:lineRule="auto"/>
        <w:jc w:val="both"/>
        <w:rPr>
          <w:rFonts w:ascii="Verdana" w:hAnsi="Verdana" w:cs="Times New Roman"/>
          <w:sz w:val="20"/>
          <w:szCs w:val="20"/>
        </w:rPr>
      </w:pPr>
      <w:r w:rsidRPr="00CC1F32">
        <w:rPr>
          <w:rFonts w:ascii="Verdana" w:hAnsi="Verdana" w:cs="Times New Roman"/>
          <w:sz w:val="20"/>
          <w:szCs w:val="20"/>
        </w:rPr>
        <w:t>VTMTB96 Szakdolgozat készítése 8 kredit – tűzvédelmi és mentésirányítási szakirány</w:t>
      </w:r>
    </w:p>
    <w:p w14:paraId="56F409DF" w14:textId="1AF06577" w:rsidR="00B4171E" w:rsidRPr="00CC1F32" w:rsidRDefault="00B4171E" w:rsidP="00B4171E">
      <w:pPr>
        <w:spacing w:after="0" w:line="240" w:lineRule="auto"/>
        <w:rPr>
          <w:rFonts w:ascii="Verdana" w:hAnsi="Verdana" w:cs="Times New Roman"/>
          <w:sz w:val="20"/>
          <w:szCs w:val="20"/>
        </w:rPr>
      </w:pPr>
      <w:r w:rsidRPr="00CC1F32">
        <w:rPr>
          <w:rFonts w:ascii="Verdana" w:hAnsi="Verdana" w:cs="Times New Roman"/>
          <w:sz w:val="20"/>
          <w:szCs w:val="20"/>
        </w:rPr>
        <w:t>A szakdolgozat elkészítésének rendjét, tartalmi és formai követelményeit egyebekben a Tanulmányi és Vizsgaszabályzat határozza meg.</w:t>
      </w:r>
    </w:p>
    <w:p w14:paraId="137150CA" w14:textId="77777777" w:rsidR="00B4171E" w:rsidRPr="00CC1F32" w:rsidRDefault="00B4171E">
      <w:pPr>
        <w:rPr>
          <w:rFonts w:ascii="Verdana" w:hAnsi="Verdana" w:cs="Times New Roman"/>
          <w:sz w:val="20"/>
          <w:szCs w:val="20"/>
        </w:rPr>
      </w:pPr>
      <w:r w:rsidRPr="00CC1F32">
        <w:rPr>
          <w:rFonts w:ascii="Verdana" w:hAnsi="Verdana" w:cs="Times New Roman"/>
          <w:sz w:val="20"/>
          <w:szCs w:val="20"/>
        </w:rPr>
        <w:br w:type="page"/>
      </w:r>
    </w:p>
    <w:p w14:paraId="6B2B9B9B" w14:textId="77777777" w:rsidR="00756D84" w:rsidRPr="00CC1F32" w:rsidRDefault="00756D84" w:rsidP="00756D84">
      <w:pPr>
        <w:spacing w:after="0" w:line="240" w:lineRule="auto"/>
        <w:rPr>
          <w:rFonts w:ascii="Verdana" w:eastAsia="Times New Roman" w:hAnsi="Verdana" w:cs="Times New Roman"/>
          <w:b/>
          <w:bCs/>
          <w:caps/>
          <w:sz w:val="20"/>
          <w:szCs w:val="20"/>
          <w:lang w:eastAsia="hu-HU"/>
        </w:rPr>
      </w:pPr>
    </w:p>
    <w:p w14:paraId="02FD8339" w14:textId="77777777" w:rsidR="00756D84" w:rsidRPr="00CC1F32" w:rsidRDefault="00756D84" w:rsidP="00756D84">
      <w:pPr>
        <w:spacing w:after="0" w:line="240" w:lineRule="auto"/>
        <w:rPr>
          <w:rFonts w:ascii="Verdana" w:eastAsia="Times New Roman" w:hAnsi="Verdana" w:cs="Times New Roman"/>
          <w:b/>
          <w:bCs/>
          <w:caps/>
          <w:sz w:val="20"/>
          <w:szCs w:val="20"/>
          <w:lang w:eastAsia="hu-HU"/>
        </w:rPr>
      </w:pPr>
    </w:p>
    <w:p w14:paraId="529FC333" w14:textId="77777777" w:rsidR="00756D84" w:rsidRPr="00CC1F32" w:rsidRDefault="00756D84" w:rsidP="00756D84">
      <w:pPr>
        <w:spacing w:after="0" w:line="240" w:lineRule="auto"/>
        <w:rPr>
          <w:rFonts w:ascii="Verdana" w:eastAsia="Times New Roman" w:hAnsi="Verdana" w:cs="Times New Roman"/>
          <w:b/>
          <w:bCs/>
          <w:caps/>
          <w:sz w:val="20"/>
          <w:szCs w:val="20"/>
          <w:lang w:eastAsia="hu-HU"/>
        </w:rPr>
      </w:pPr>
    </w:p>
    <w:p w14:paraId="56105CC9" w14:textId="77777777" w:rsidR="00756D84" w:rsidRPr="00CC1F32" w:rsidRDefault="00756D84" w:rsidP="00756D84">
      <w:pPr>
        <w:spacing w:after="0" w:line="240" w:lineRule="auto"/>
        <w:rPr>
          <w:rFonts w:ascii="Verdana" w:eastAsia="Times New Roman" w:hAnsi="Verdana" w:cs="Times New Roman"/>
          <w:b/>
          <w:bCs/>
          <w:caps/>
          <w:sz w:val="20"/>
          <w:szCs w:val="20"/>
          <w:lang w:eastAsia="hu-HU"/>
        </w:rPr>
      </w:pPr>
    </w:p>
    <w:p w14:paraId="4CC47305" w14:textId="77777777" w:rsidR="00756D84" w:rsidRPr="00CC1F32" w:rsidRDefault="00756D84" w:rsidP="00756D84">
      <w:pPr>
        <w:spacing w:after="0" w:line="240" w:lineRule="auto"/>
        <w:rPr>
          <w:rFonts w:ascii="Verdana" w:eastAsia="Times New Roman" w:hAnsi="Verdana" w:cs="Times New Roman"/>
          <w:b/>
          <w:bCs/>
          <w:caps/>
          <w:sz w:val="20"/>
          <w:szCs w:val="20"/>
          <w:lang w:eastAsia="hu-HU"/>
        </w:rPr>
      </w:pPr>
    </w:p>
    <w:p w14:paraId="277D6527" w14:textId="6619B03D" w:rsidR="00756D84" w:rsidRPr="00CC1F32" w:rsidRDefault="00BF0BC7" w:rsidP="00332F3C">
      <w:pPr>
        <w:spacing w:after="0" w:line="240" w:lineRule="auto"/>
        <w:jc w:val="center"/>
        <w:rPr>
          <w:rFonts w:ascii="Verdana" w:eastAsia="Times New Roman" w:hAnsi="Verdana" w:cs="Times New Roman"/>
          <w:sz w:val="20"/>
          <w:szCs w:val="20"/>
          <w:lang w:eastAsia="hu-HU"/>
        </w:rPr>
      </w:pPr>
      <w:r w:rsidRPr="00CC1F32">
        <w:rPr>
          <w:rFonts w:ascii="Verdana" w:eastAsia="Times New Roman" w:hAnsi="Verdana" w:cs="Times New Roman"/>
          <w:b/>
          <w:bCs/>
          <w:caps/>
          <w:sz w:val="20"/>
          <w:szCs w:val="20"/>
          <w:lang w:eastAsia="hu-HU"/>
        </w:rPr>
        <w:t>KATASZTRÓFAVÉDELEM</w:t>
      </w:r>
      <w:r w:rsidR="00756D84" w:rsidRPr="00CC1F32">
        <w:rPr>
          <w:rFonts w:ascii="Verdana" w:eastAsia="Times New Roman" w:hAnsi="Verdana" w:cs="Times New Roman"/>
          <w:b/>
          <w:bCs/>
          <w:caps/>
          <w:sz w:val="20"/>
          <w:szCs w:val="20"/>
          <w:lang w:eastAsia="hu-HU"/>
        </w:rPr>
        <w:t xml:space="preserve"> ALAPKÉPZÉSI SZAK tantárgyi program</w:t>
      </w:r>
      <w:r w:rsidR="00824911" w:rsidRPr="00CC1F32">
        <w:rPr>
          <w:rFonts w:ascii="Verdana" w:eastAsia="Times New Roman" w:hAnsi="Verdana" w:cs="Times New Roman"/>
          <w:b/>
          <w:bCs/>
          <w:caps/>
          <w:sz w:val="20"/>
          <w:szCs w:val="20"/>
          <w:lang w:eastAsia="hu-HU"/>
        </w:rPr>
        <w:t>ok</w:t>
      </w:r>
    </w:p>
    <w:p w14:paraId="109E56F2" w14:textId="77777777" w:rsidR="00131887" w:rsidRPr="00CC1F32" w:rsidRDefault="00131887">
      <w:pPr>
        <w:rPr>
          <w:rFonts w:ascii="Verdana" w:hAnsi="Verdana" w:cs="Times New Roman"/>
          <w:sz w:val="20"/>
          <w:szCs w:val="20"/>
        </w:rPr>
      </w:pPr>
    </w:p>
    <w:p w14:paraId="257A4A39" w14:textId="77777777" w:rsidR="002779AF" w:rsidRPr="00CC1F32" w:rsidRDefault="002779AF">
      <w:pPr>
        <w:rPr>
          <w:rFonts w:ascii="Verdana" w:hAnsi="Verdana" w:cs="Times New Roman"/>
          <w:sz w:val="20"/>
          <w:szCs w:val="20"/>
        </w:rPr>
      </w:pPr>
    </w:p>
    <w:p w14:paraId="5F7E2B0C" w14:textId="77777777" w:rsidR="002779AF" w:rsidRPr="00CC1F32" w:rsidRDefault="002779AF">
      <w:pPr>
        <w:rPr>
          <w:rFonts w:ascii="Verdana" w:hAnsi="Verdana" w:cs="Times New Roman"/>
          <w:sz w:val="20"/>
          <w:szCs w:val="20"/>
        </w:rPr>
      </w:pPr>
    </w:p>
    <w:p w14:paraId="064649FF" w14:textId="77777777" w:rsidR="002779AF" w:rsidRPr="00CC1F32" w:rsidRDefault="002779AF">
      <w:pPr>
        <w:rPr>
          <w:rFonts w:ascii="Verdana" w:hAnsi="Verdana" w:cs="Times New Roman"/>
          <w:sz w:val="20"/>
          <w:szCs w:val="20"/>
        </w:rPr>
      </w:pPr>
    </w:p>
    <w:p w14:paraId="51917EEC" w14:textId="77777777" w:rsidR="002779AF" w:rsidRPr="00CC1F32" w:rsidRDefault="002779AF">
      <w:pPr>
        <w:rPr>
          <w:rFonts w:ascii="Verdana" w:hAnsi="Verdana" w:cs="Times New Roman"/>
          <w:sz w:val="20"/>
          <w:szCs w:val="20"/>
        </w:rPr>
      </w:pPr>
    </w:p>
    <w:p w14:paraId="585B9E69" w14:textId="77777777" w:rsidR="00BF0BC7" w:rsidRPr="00CC1F32" w:rsidRDefault="002779AF" w:rsidP="00BF0BC7">
      <w:pPr>
        <w:pStyle w:val="Cmsor1"/>
        <w:jc w:val="right"/>
        <w:rPr>
          <w:rFonts w:ascii="Verdana" w:hAnsi="Verdana"/>
          <w:i/>
          <w:sz w:val="20"/>
          <w:szCs w:val="20"/>
        </w:rPr>
        <w:sectPr w:rsidR="00BF0BC7" w:rsidRPr="00CC1F32" w:rsidSect="0065665E">
          <w:footerReference w:type="default" r:id="rId10"/>
          <w:pgSz w:w="11906" w:h="16838"/>
          <w:pgMar w:top="1191" w:right="1191" w:bottom="1191" w:left="1191" w:header="709" w:footer="709" w:gutter="0"/>
          <w:cols w:space="708"/>
          <w:docGrid w:linePitch="360"/>
        </w:sectPr>
      </w:pPr>
      <w:r w:rsidRPr="00CC1F32">
        <w:rPr>
          <w:rFonts w:ascii="Verdana" w:hAnsi="Verdana"/>
          <w:sz w:val="20"/>
          <w:szCs w:val="20"/>
        </w:rPr>
        <w:br w:type="page"/>
      </w:r>
    </w:p>
    <w:p w14:paraId="1B55A10B" w14:textId="5F065F47" w:rsidR="00BF0BC7" w:rsidRPr="00CC1F32" w:rsidRDefault="00BF0BC7" w:rsidP="00BF0BC7">
      <w:pPr>
        <w:pStyle w:val="Cmsor1"/>
        <w:jc w:val="right"/>
        <w:rPr>
          <w:rFonts w:ascii="Verdana" w:hAnsi="Verdana"/>
          <w:sz w:val="20"/>
          <w:szCs w:val="20"/>
        </w:rPr>
      </w:pPr>
      <w:bookmarkStart w:id="37" w:name="_Toc153176163"/>
      <w:bookmarkStart w:id="38" w:name="_Toc153263613"/>
      <w:r w:rsidRPr="00CC1F32">
        <w:rPr>
          <w:rFonts w:ascii="Verdana" w:hAnsi="Verdana"/>
          <w:i/>
          <w:sz w:val="20"/>
          <w:szCs w:val="20"/>
        </w:rPr>
        <w:lastRenderedPageBreak/>
        <w:t>1. számú melléklet: Tanóra-, kredit- és vizsgaterv</w:t>
      </w:r>
      <w:bookmarkEnd w:id="37"/>
      <w:r w:rsidRPr="00CC1F32">
        <w:rPr>
          <w:rFonts w:ascii="Verdana" w:hAnsi="Verdana"/>
          <w:noProof/>
          <w:sz w:val="20"/>
          <w:szCs w:val="20"/>
        </w:rPr>
        <w:drawing>
          <wp:inline distT="0" distB="0" distL="0" distR="0" wp14:anchorId="2545A68E" wp14:editId="7C135F16">
            <wp:extent cx="9179560" cy="5836387"/>
            <wp:effectExtent l="0" t="0" r="254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79560" cy="5836387"/>
                    </a:xfrm>
                    <a:prstGeom prst="rect">
                      <a:avLst/>
                    </a:prstGeom>
                    <a:noFill/>
                    <a:ln>
                      <a:noFill/>
                    </a:ln>
                  </pic:spPr>
                </pic:pic>
              </a:graphicData>
            </a:graphic>
          </wp:inline>
        </w:drawing>
      </w:r>
      <w:bookmarkEnd w:id="38"/>
    </w:p>
    <w:p w14:paraId="3F0FF3FE" w14:textId="77777777" w:rsidR="00BF0BC7" w:rsidRPr="00CC1F32" w:rsidRDefault="00BF0BC7" w:rsidP="00BF0BC7">
      <w:pPr>
        <w:rPr>
          <w:rFonts w:ascii="Verdana" w:hAnsi="Verdana" w:cs="Times New Roman"/>
          <w:sz w:val="20"/>
          <w:szCs w:val="20"/>
          <w:lang w:eastAsia="hu-HU"/>
        </w:rPr>
      </w:pPr>
    </w:p>
    <w:p w14:paraId="62103EAC" w14:textId="77777777" w:rsidR="00BF0BC7" w:rsidRPr="00CC1F32" w:rsidRDefault="00BF0BC7" w:rsidP="00BF0BC7">
      <w:pPr>
        <w:rPr>
          <w:rFonts w:ascii="Verdana" w:hAnsi="Verdana" w:cs="Times New Roman"/>
          <w:sz w:val="20"/>
          <w:szCs w:val="20"/>
          <w:lang w:eastAsia="hu-HU"/>
        </w:rPr>
      </w:pPr>
    </w:p>
    <w:p w14:paraId="24413FCD" w14:textId="77777777" w:rsidR="00BF0BC7" w:rsidRPr="00CC1F32" w:rsidRDefault="00BF0BC7" w:rsidP="00BF0BC7">
      <w:pPr>
        <w:rPr>
          <w:rFonts w:ascii="Verdana" w:hAnsi="Verdana" w:cs="Times New Roman"/>
          <w:sz w:val="20"/>
          <w:szCs w:val="20"/>
          <w:lang w:eastAsia="hu-HU"/>
        </w:rPr>
      </w:pPr>
      <w:r w:rsidRPr="00CC1F32">
        <w:rPr>
          <w:rFonts w:ascii="Verdana" w:hAnsi="Verdana" w:cs="Times New Roman"/>
          <w:noProof/>
          <w:sz w:val="20"/>
          <w:szCs w:val="20"/>
          <w:lang w:eastAsia="hu-HU"/>
        </w:rPr>
        <w:drawing>
          <wp:inline distT="0" distB="0" distL="0" distR="0" wp14:anchorId="0E33D677" wp14:editId="75B7564A">
            <wp:extent cx="9428692" cy="4829175"/>
            <wp:effectExtent l="0" t="0" r="127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34180" cy="4831986"/>
                    </a:xfrm>
                    <a:prstGeom prst="rect">
                      <a:avLst/>
                    </a:prstGeom>
                    <a:noFill/>
                    <a:ln>
                      <a:noFill/>
                    </a:ln>
                  </pic:spPr>
                </pic:pic>
              </a:graphicData>
            </a:graphic>
          </wp:inline>
        </w:drawing>
      </w:r>
    </w:p>
    <w:p w14:paraId="763963DA" w14:textId="77777777" w:rsidR="00BF0BC7" w:rsidRPr="00CC1F32" w:rsidRDefault="00BF0BC7" w:rsidP="00BF0BC7">
      <w:pPr>
        <w:rPr>
          <w:rFonts w:ascii="Verdana" w:hAnsi="Verdana" w:cs="Times New Roman"/>
          <w:i/>
          <w:sz w:val="20"/>
          <w:szCs w:val="20"/>
        </w:rPr>
        <w:sectPr w:rsidR="00BF0BC7" w:rsidRPr="00CC1F32" w:rsidSect="0065665E">
          <w:pgSz w:w="16838" w:h="11906" w:orient="landscape"/>
          <w:pgMar w:top="1191" w:right="1191" w:bottom="1191" w:left="1191" w:header="709" w:footer="709" w:gutter="0"/>
          <w:cols w:space="708"/>
          <w:docGrid w:linePitch="360"/>
        </w:sectPr>
      </w:pPr>
    </w:p>
    <w:p w14:paraId="12B88DDF" w14:textId="77777777" w:rsidR="00BF0BC7" w:rsidRPr="00CC1F32" w:rsidRDefault="00BF0BC7" w:rsidP="00BF0BC7">
      <w:pPr>
        <w:rPr>
          <w:rFonts w:ascii="Verdana" w:eastAsia="Times New Roman" w:hAnsi="Verdana" w:cs="Times New Roman"/>
          <w:b/>
          <w:bCs/>
          <w:iCs/>
          <w:sz w:val="20"/>
          <w:szCs w:val="20"/>
          <w:lang w:eastAsia="hu-HU"/>
        </w:rPr>
      </w:pPr>
    </w:p>
    <w:p w14:paraId="4D27583C" w14:textId="77777777" w:rsidR="00BF0BC7" w:rsidRPr="00CC1F32" w:rsidRDefault="00BF0BC7" w:rsidP="00BF0BC7">
      <w:pPr>
        <w:pStyle w:val="Cmsor1"/>
        <w:jc w:val="right"/>
        <w:rPr>
          <w:rFonts w:ascii="Verdana" w:hAnsi="Verdana"/>
          <w:i/>
          <w:sz w:val="20"/>
          <w:szCs w:val="20"/>
        </w:rPr>
      </w:pPr>
      <w:bookmarkStart w:id="39" w:name="_Toc153176164"/>
      <w:bookmarkStart w:id="40" w:name="_Toc153263614"/>
      <w:r w:rsidRPr="00CC1F32">
        <w:rPr>
          <w:rFonts w:ascii="Verdana" w:hAnsi="Verdana"/>
          <w:i/>
          <w:sz w:val="20"/>
          <w:szCs w:val="20"/>
        </w:rPr>
        <w:t>2. számú melléklet: Előtanulmányi rend</w:t>
      </w:r>
      <w:bookmarkEnd w:id="39"/>
      <w:bookmarkEnd w:id="40"/>
    </w:p>
    <w:p w14:paraId="7970E6C9" w14:textId="77777777" w:rsidR="00BF0BC7" w:rsidRPr="00CC1F32" w:rsidRDefault="00BF0BC7" w:rsidP="00BF0BC7">
      <w:pPr>
        <w:spacing w:after="0" w:line="240" w:lineRule="auto"/>
        <w:rPr>
          <w:rFonts w:ascii="Verdana" w:eastAsia="Times New Roman" w:hAnsi="Verdana" w:cs="Times New Roman"/>
          <w:b/>
          <w:bCs/>
          <w:iCs/>
          <w:sz w:val="20"/>
          <w:szCs w:val="20"/>
          <w:lang w:eastAsia="hu-HU"/>
        </w:rPr>
      </w:pPr>
    </w:p>
    <w:p w14:paraId="7B52A9EC" w14:textId="77777777" w:rsidR="00BF0BC7" w:rsidRPr="00CC1F32" w:rsidRDefault="00BF0BC7" w:rsidP="00987082">
      <w:pPr>
        <w:pStyle w:val="Nincstrkz"/>
        <w:rPr>
          <w:rFonts w:ascii="Verdana" w:hAnsi="Verdana"/>
          <w:b/>
          <w:sz w:val="20"/>
          <w:szCs w:val="20"/>
        </w:rPr>
      </w:pPr>
      <w:bookmarkStart w:id="41" w:name="_Toc153176165"/>
      <w:r w:rsidRPr="00CC1F32">
        <w:rPr>
          <w:rFonts w:ascii="Verdana" w:hAnsi="Verdana"/>
          <w:b/>
          <w:sz w:val="20"/>
          <w:szCs w:val="20"/>
        </w:rPr>
        <w:t>KATASZTRÓFAVÉDELEM ALAPKÉPZÉSI SZAK ELŐTANULMÁNYI REND</w:t>
      </w:r>
      <w:bookmarkEnd w:id="41"/>
    </w:p>
    <w:p w14:paraId="2D4DBB25" w14:textId="77777777" w:rsidR="00BF0BC7" w:rsidRPr="00CC1F32" w:rsidRDefault="00BF0BC7" w:rsidP="00BF0BC7">
      <w:pPr>
        <w:spacing w:after="0" w:line="240" w:lineRule="auto"/>
        <w:jc w:val="center"/>
        <w:rPr>
          <w:rFonts w:ascii="Verdana" w:hAnsi="Verdana" w:cs="Times New Roman"/>
          <w:b/>
          <w:sz w:val="20"/>
          <w:szCs w:val="20"/>
          <w:lang w:eastAsia="hu-HU"/>
        </w:rPr>
      </w:pPr>
    </w:p>
    <w:p w14:paraId="1A115063" w14:textId="77777777" w:rsidR="00BF0BC7" w:rsidRPr="00CC1F32" w:rsidRDefault="00BF0BC7" w:rsidP="00BF0BC7">
      <w:pPr>
        <w:spacing w:after="0" w:line="240" w:lineRule="auto"/>
        <w:rPr>
          <w:rFonts w:ascii="Verdana" w:hAnsi="Verdana" w:cs="Times New Roman"/>
          <w:b/>
          <w:sz w:val="20"/>
          <w:szCs w:val="20"/>
          <w:lang w:eastAsia="hu-HU"/>
        </w:rPr>
      </w:pPr>
      <w:r w:rsidRPr="00CC1F32">
        <w:rPr>
          <w:rFonts w:ascii="Verdana" w:hAnsi="Verdana" w:cs="Times New Roman"/>
          <w:b/>
          <w:sz w:val="20"/>
          <w:szCs w:val="20"/>
          <w:lang w:eastAsia="hu-HU"/>
        </w:rPr>
        <w:t>Iparbiztonsági szakirány:</w:t>
      </w:r>
    </w:p>
    <w:p w14:paraId="24611A3C" w14:textId="77777777" w:rsidR="004B6AAA" w:rsidRPr="00CC1F32" w:rsidRDefault="004B6AAA" w:rsidP="00E17F75">
      <w:pPr>
        <w:widowControl w:val="0"/>
        <w:spacing w:after="0" w:line="240" w:lineRule="auto"/>
        <w:jc w:val="right"/>
        <w:rPr>
          <w:rFonts w:ascii="Verdana" w:eastAsia="Times New Roman" w:hAnsi="Verdana" w:cs="Times New Roman"/>
          <w:bCs/>
          <w:sz w:val="20"/>
          <w:szCs w:val="20"/>
        </w:rPr>
      </w:pPr>
    </w:p>
    <w:tbl>
      <w:tblPr>
        <w:tblStyle w:val="Rcsostblzat"/>
        <w:tblW w:w="0" w:type="auto"/>
        <w:tblLook w:val="04A0" w:firstRow="1" w:lastRow="0" w:firstColumn="1" w:lastColumn="0" w:noHBand="0" w:noVBand="1"/>
      </w:tblPr>
      <w:tblGrid>
        <w:gridCol w:w="1231"/>
        <w:gridCol w:w="2341"/>
        <w:gridCol w:w="1231"/>
        <w:gridCol w:w="2555"/>
        <w:gridCol w:w="1704"/>
      </w:tblGrid>
      <w:tr w:rsidR="00987082" w:rsidRPr="00CC1F32" w14:paraId="15CCD24B" w14:textId="77777777" w:rsidTr="0065665E">
        <w:trPr>
          <w:trHeight w:val="128"/>
        </w:trPr>
        <w:tc>
          <w:tcPr>
            <w:tcW w:w="1231" w:type="dxa"/>
            <w:vMerge w:val="restart"/>
          </w:tcPr>
          <w:p w14:paraId="7F5EAD59" w14:textId="77777777" w:rsidR="00987082" w:rsidRPr="00CC1F32" w:rsidRDefault="00987082" w:rsidP="0065665E">
            <w:pPr>
              <w:rPr>
                <w:rFonts w:ascii="Verdana" w:hAnsi="Verdana"/>
                <w:b/>
                <w:lang w:eastAsia="hu-HU"/>
              </w:rPr>
            </w:pPr>
            <w:r w:rsidRPr="00CC1F32">
              <w:rPr>
                <w:rFonts w:ascii="Verdana" w:hAnsi="Verdana"/>
                <w:b/>
                <w:lang w:eastAsia="hu-HU"/>
              </w:rPr>
              <w:t>Kódszám</w:t>
            </w:r>
          </w:p>
        </w:tc>
        <w:tc>
          <w:tcPr>
            <w:tcW w:w="2341" w:type="dxa"/>
            <w:vMerge w:val="restart"/>
          </w:tcPr>
          <w:p w14:paraId="6E2D2E8F" w14:textId="77777777" w:rsidR="00987082" w:rsidRPr="00CC1F32" w:rsidRDefault="00987082" w:rsidP="0065665E">
            <w:pPr>
              <w:rPr>
                <w:rFonts w:ascii="Verdana" w:hAnsi="Verdana"/>
                <w:b/>
                <w:lang w:eastAsia="hu-HU"/>
              </w:rPr>
            </w:pPr>
            <w:r w:rsidRPr="00CC1F32">
              <w:rPr>
                <w:rFonts w:ascii="Verdana" w:hAnsi="Verdana"/>
                <w:b/>
                <w:lang w:eastAsia="hu-HU"/>
              </w:rPr>
              <w:t>Tantárgy</w:t>
            </w:r>
          </w:p>
        </w:tc>
        <w:tc>
          <w:tcPr>
            <w:tcW w:w="3786" w:type="dxa"/>
            <w:gridSpan w:val="2"/>
          </w:tcPr>
          <w:p w14:paraId="56600E45" w14:textId="77777777" w:rsidR="00987082" w:rsidRPr="00CC1F32" w:rsidRDefault="00987082" w:rsidP="0065665E">
            <w:pPr>
              <w:rPr>
                <w:rFonts w:ascii="Verdana" w:hAnsi="Verdana"/>
                <w:b/>
                <w:lang w:eastAsia="hu-HU"/>
              </w:rPr>
            </w:pPr>
            <w:r w:rsidRPr="00CC1F32">
              <w:rPr>
                <w:rFonts w:ascii="Verdana" w:hAnsi="Verdana"/>
                <w:b/>
                <w:lang w:eastAsia="hu-HU"/>
              </w:rPr>
              <w:t>Előtanulmányi követelmény</w:t>
            </w:r>
          </w:p>
        </w:tc>
        <w:tc>
          <w:tcPr>
            <w:tcW w:w="1704" w:type="dxa"/>
            <w:vMerge w:val="restart"/>
          </w:tcPr>
          <w:p w14:paraId="3E1063AE" w14:textId="77777777" w:rsidR="00987082" w:rsidRPr="00CC1F32" w:rsidRDefault="00987082" w:rsidP="0065665E">
            <w:pPr>
              <w:rPr>
                <w:rFonts w:ascii="Verdana" w:hAnsi="Verdana"/>
                <w:b/>
                <w:lang w:eastAsia="hu-HU"/>
              </w:rPr>
            </w:pPr>
            <w:r w:rsidRPr="00CC1F32">
              <w:rPr>
                <w:rFonts w:ascii="Verdana" w:hAnsi="Verdana"/>
                <w:b/>
                <w:lang w:eastAsia="hu-HU"/>
              </w:rPr>
              <w:t>Egyidejű felvétel megengedett (IGEN/NEM)</w:t>
            </w:r>
          </w:p>
        </w:tc>
      </w:tr>
      <w:tr w:rsidR="00987082" w:rsidRPr="00CC1F32" w14:paraId="2AAAF8FC" w14:textId="77777777" w:rsidTr="0065665E">
        <w:trPr>
          <w:trHeight w:val="127"/>
        </w:trPr>
        <w:tc>
          <w:tcPr>
            <w:tcW w:w="1231" w:type="dxa"/>
            <w:vMerge/>
          </w:tcPr>
          <w:p w14:paraId="6DAC570B" w14:textId="77777777" w:rsidR="00987082" w:rsidRPr="00CC1F32" w:rsidRDefault="00987082" w:rsidP="0065665E">
            <w:pPr>
              <w:rPr>
                <w:rFonts w:ascii="Verdana" w:hAnsi="Verdana"/>
                <w:b/>
                <w:lang w:eastAsia="hu-HU"/>
              </w:rPr>
            </w:pPr>
          </w:p>
        </w:tc>
        <w:tc>
          <w:tcPr>
            <w:tcW w:w="2341" w:type="dxa"/>
            <w:vMerge/>
          </w:tcPr>
          <w:p w14:paraId="07942BFF" w14:textId="77777777" w:rsidR="00987082" w:rsidRPr="00CC1F32" w:rsidRDefault="00987082" w:rsidP="0065665E">
            <w:pPr>
              <w:rPr>
                <w:rFonts w:ascii="Verdana" w:hAnsi="Verdana"/>
                <w:b/>
                <w:lang w:eastAsia="hu-HU"/>
              </w:rPr>
            </w:pPr>
          </w:p>
        </w:tc>
        <w:tc>
          <w:tcPr>
            <w:tcW w:w="1231" w:type="dxa"/>
          </w:tcPr>
          <w:p w14:paraId="5A6897CC" w14:textId="77777777" w:rsidR="00987082" w:rsidRPr="00CC1F32" w:rsidRDefault="00987082" w:rsidP="0065665E">
            <w:pPr>
              <w:rPr>
                <w:rFonts w:ascii="Verdana" w:hAnsi="Verdana"/>
                <w:b/>
                <w:lang w:eastAsia="hu-HU"/>
              </w:rPr>
            </w:pPr>
            <w:r w:rsidRPr="00CC1F32">
              <w:rPr>
                <w:rFonts w:ascii="Verdana" w:hAnsi="Verdana"/>
                <w:b/>
                <w:lang w:eastAsia="hu-HU"/>
              </w:rPr>
              <w:t>Kódszám</w:t>
            </w:r>
          </w:p>
        </w:tc>
        <w:tc>
          <w:tcPr>
            <w:tcW w:w="2555" w:type="dxa"/>
          </w:tcPr>
          <w:p w14:paraId="799455DB" w14:textId="77777777" w:rsidR="00987082" w:rsidRPr="00CC1F32" w:rsidRDefault="00987082" w:rsidP="0065665E">
            <w:pPr>
              <w:rPr>
                <w:rFonts w:ascii="Verdana" w:hAnsi="Verdana"/>
                <w:b/>
                <w:lang w:eastAsia="hu-HU"/>
              </w:rPr>
            </w:pPr>
            <w:r w:rsidRPr="00CC1F32">
              <w:rPr>
                <w:rFonts w:ascii="Verdana" w:hAnsi="Verdana"/>
                <w:b/>
                <w:lang w:eastAsia="hu-HU"/>
              </w:rPr>
              <w:t>Tantárgy</w:t>
            </w:r>
          </w:p>
        </w:tc>
        <w:tc>
          <w:tcPr>
            <w:tcW w:w="1704" w:type="dxa"/>
            <w:vMerge/>
          </w:tcPr>
          <w:p w14:paraId="4AAEB037" w14:textId="77777777" w:rsidR="00987082" w:rsidRPr="00CC1F32" w:rsidRDefault="00987082" w:rsidP="0065665E">
            <w:pPr>
              <w:rPr>
                <w:rFonts w:ascii="Verdana" w:hAnsi="Verdana"/>
                <w:b/>
                <w:lang w:eastAsia="hu-HU"/>
              </w:rPr>
            </w:pPr>
          </w:p>
        </w:tc>
      </w:tr>
      <w:tr w:rsidR="00987082" w:rsidRPr="00CC1F32" w14:paraId="063B1D61" w14:textId="77777777" w:rsidTr="0065665E">
        <w:tc>
          <w:tcPr>
            <w:tcW w:w="1231" w:type="dxa"/>
          </w:tcPr>
          <w:p w14:paraId="7C1EAE90" w14:textId="77777777" w:rsidR="00987082" w:rsidRPr="00CC1F32" w:rsidRDefault="00987082" w:rsidP="0065665E">
            <w:pPr>
              <w:rPr>
                <w:rFonts w:ascii="Verdana" w:hAnsi="Verdana"/>
                <w:lang w:eastAsia="hu-HU"/>
              </w:rPr>
            </w:pPr>
            <w:r w:rsidRPr="00CC1F32">
              <w:rPr>
                <w:rFonts w:ascii="Verdana" w:hAnsi="Verdana"/>
                <w:lang w:eastAsia="hu-HU"/>
              </w:rPr>
              <w:t>VKMTB51</w:t>
            </w:r>
          </w:p>
        </w:tc>
        <w:tc>
          <w:tcPr>
            <w:tcW w:w="2341" w:type="dxa"/>
          </w:tcPr>
          <w:p w14:paraId="401BD468" w14:textId="77777777" w:rsidR="00987082" w:rsidRPr="00CC1F32" w:rsidRDefault="00987082" w:rsidP="0065665E">
            <w:pPr>
              <w:rPr>
                <w:rFonts w:ascii="Verdana" w:hAnsi="Verdana"/>
                <w:lang w:eastAsia="hu-HU"/>
              </w:rPr>
            </w:pPr>
            <w:r w:rsidRPr="00CC1F32">
              <w:rPr>
                <w:rFonts w:ascii="Verdana" w:hAnsi="Verdana"/>
                <w:lang w:eastAsia="hu-HU"/>
              </w:rPr>
              <w:t>Katasztrófavédelmi jog és igazgatás 2.</w:t>
            </w:r>
          </w:p>
        </w:tc>
        <w:tc>
          <w:tcPr>
            <w:tcW w:w="1231" w:type="dxa"/>
          </w:tcPr>
          <w:p w14:paraId="06B06AA2" w14:textId="77777777" w:rsidR="00987082" w:rsidRPr="00CC1F32" w:rsidRDefault="00987082" w:rsidP="0065665E">
            <w:pPr>
              <w:rPr>
                <w:rFonts w:ascii="Verdana" w:hAnsi="Verdana"/>
                <w:lang w:eastAsia="hu-HU"/>
              </w:rPr>
            </w:pPr>
            <w:r w:rsidRPr="00CC1F32">
              <w:rPr>
                <w:rFonts w:ascii="Verdana" w:hAnsi="Verdana"/>
                <w:lang w:eastAsia="hu-HU"/>
              </w:rPr>
              <w:t>VKMTB41</w:t>
            </w:r>
          </w:p>
        </w:tc>
        <w:tc>
          <w:tcPr>
            <w:tcW w:w="2555" w:type="dxa"/>
          </w:tcPr>
          <w:p w14:paraId="38F77BF4" w14:textId="77777777" w:rsidR="00987082" w:rsidRPr="00CC1F32" w:rsidRDefault="00987082" w:rsidP="0065665E">
            <w:pPr>
              <w:rPr>
                <w:rFonts w:ascii="Verdana" w:hAnsi="Verdana"/>
                <w:lang w:eastAsia="hu-HU"/>
              </w:rPr>
            </w:pPr>
            <w:r w:rsidRPr="00CC1F32">
              <w:rPr>
                <w:rFonts w:ascii="Verdana" w:hAnsi="Verdana"/>
                <w:lang w:eastAsia="hu-HU"/>
              </w:rPr>
              <w:t>Katasztrófavédelmi jog és igazgatás 1.</w:t>
            </w:r>
          </w:p>
        </w:tc>
        <w:tc>
          <w:tcPr>
            <w:tcW w:w="1704" w:type="dxa"/>
          </w:tcPr>
          <w:p w14:paraId="095B14D6"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7DFA5856" w14:textId="77777777" w:rsidTr="0065665E">
        <w:tc>
          <w:tcPr>
            <w:tcW w:w="1231" w:type="dxa"/>
          </w:tcPr>
          <w:p w14:paraId="24E2B83B" w14:textId="77777777" w:rsidR="00987082" w:rsidRPr="00CC1F32" w:rsidRDefault="00987082" w:rsidP="0065665E">
            <w:pPr>
              <w:rPr>
                <w:rFonts w:ascii="Verdana" w:hAnsi="Verdana"/>
                <w:lang w:eastAsia="hu-HU"/>
              </w:rPr>
            </w:pPr>
            <w:r w:rsidRPr="00CC1F32">
              <w:rPr>
                <w:rFonts w:ascii="Verdana" w:hAnsi="Verdana"/>
                <w:lang w:eastAsia="hu-HU"/>
              </w:rPr>
              <w:t>VKMTB42</w:t>
            </w:r>
          </w:p>
        </w:tc>
        <w:tc>
          <w:tcPr>
            <w:tcW w:w="2341" w:type="dxa"/>
          </w:tcPr>
          <w:p w14:paraId="28C2666F" w14:textId="77777777" w:rsidR="00987082" w:rsidRPr="00CC1F32" w:rsidRDefault="00987082" w:rsidP="0065665E">
            <w:pPr>
              <w:rPr>
                <w:rFonts w:ascii="Verdana" w:hAnsi="Verdana"/>
                <w:lang w:eastAsia="hu-HU"/>
              </w:rPr>
            </w:pPr>
            <w:r w:rsidRPr="00CC1F32">
              <w:rPr>
                <w:rFonts w:ascii="Verdana" w:hAnsi="Verdana"/>
                <w:lang w:eastAsia="hu-HU"/>
              </w:rPr>
              <w:t>Katasztrófavédelmi-, és polgári védelmi ismeretek 2.</w:t>
            </w:r>
          </w:p>
        </w:tc>
        <w:tc>
          <w:tcPr>
            <w:tcW w:w="1231" w:type="dxa"/>
          </w:tcPr>
          <w:p w14:paraId="44E0703D" w14:textId="77777777" w:rsidR="00987082" w:rsidRPr="00CC1F32" w:rsidRDefault="00987082" w:rsidP="0065665E">
            <w:pPr>
              <w:rPr>
                <w:rFonts w:ascii="Verdana" w:hAnsi="Verdana"/>
                <w:lang w:eastAsia="hu-HU"/>
              </w:rPr>
            </w:pPr>
            <w:r w:rsidRPr="00CC1F32">
              <w:rPr>
                <w:rFonts w:ascii="Verdana" w:hAnsi="Verdana"/>
                <w:lang w:eastAsia="hu-HU"/>
              </w:rPr>
              <w:t>VKMTB32</w:t>
            </w:r>
          </w:p>
        </w:tc>
        <w:tc>
          <w:tcPr>
            <w:tcW w:w="2555" w:type="dxa"/>
          </w:tcPr>
          <w:p w14:paraId="713EABAC" w14:textId="77777777" w:rsidR="00987082" w:rsidRPr="00CC1F32" w:rsidRDefault="00987082" w:rsidP="0065665E">
            <w:pPr>
              <w:rPr>
                <w:rFonts w:ascii="Verdana" w:hAnsi="Verdana"/>
                <w:lang w:eastAsia="hu-HU"/>
              </w:rPr>
            </w:pPr>
            <w:r w:rsidRPr="00CC1F32">
              <w:rPr>
                <w:rFonts w:ascii="Verdana" w:hAnsi="Verdana"/>
                <w:lang w:eastAsia="hu-HU"/>
              </w:rPr>
              <w:t>Katasztrófavédelmi-, és polgári védelmi ismeretek 1.</w:t>
            </w:r>
          </w:p>
        </w:tc>
        <w:tc>
          <w:tcPr>
            <w:tcW w:w="1704" w:type="dxa"/>
          </w:tcPr>
          <w:p w14:paraId="0C4CEBAF"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1C5CCD96" w14:textId="77777777" w:rsidTr="0065665E">
        <w:tc>
          <w:tcPr>
            <w:tcW w:w="1231" w:type="dxa"/>
          </w:tcPr>
          <w:p w14:paraId="081BCB30" w14:textId="77777777" w:rsidR="00987082" w:rsidRPr="00CC1F32" w:rsidRDefault="00987082" w:rsidP="0065665E">
            <w:pPr>
              <w:rPr>
                <w:rFonts w:ascii="Verdana" w:hAnsi="Verdana"/>
                <w:lang w:eastAsia="hu-HU"/>
              </w:rPr>
            </w:pPr>
            <w:r w:rsidRPr="00CC1F32">
              <w:rPr>
                <w:rFonts w:ascii="Verdana" w:hAnsi="Verdana"/>
                <w:lang w:eastAsia="hu-HU"/>
              </w:rPr>
              <w:t>VIBTB51</w:t>
            </w:r>
          </w:p>
        </w:tc>
        <w:tc>
          <w:tcPr>
            <w:tcW w:w="2341" w:type="dxa"/>
          </w:tcPr>
          <w:p w14:paraId="2D4EB24D" w14:textId="77777777" w:rsidR="00987082" w:rsidRPr="00CC1F32" w:rsidRDefault="00987082" w:rsidP="0065665E">
            <w:pPr>
              <w:rPr>
                <w:rFonts w:ascii="Verdana" w:hAnsi="Verdana"/>
                <w:lang w:eastAsia="hu-HU"/>
              </w:rPr>
            </w:pPr>
            <w:r w:rsidRPr="00CC1F32">
              <w:rPr>
                <w:rFonts w:ascii="Verdana" w:hAnsi="Verdana"/>
                <w:lang w:eastAsia="hu-HU"/>
              </w:rPr>
              <w:t>Iparbiztonság 2.</w:t>
            </w:r>
          </w:p>
        </w:tc>
        <w:tc>
          <w:tcPr>
            <w:tcW w:w="1231" w:type="dxa"/>
          </w:tcPr>
          <w:p w14:paraId="3F1B00D9" w14:textId="77777777" w:rsidR="00987082" w:rsidRPr="00CC1F32" w:rsidRDefault="00987082" w:rsidP="0065665E">
            <w:pPr>
              <w:rPr>
                <w:rFonts w:ascii="Verdana" w:hAnsi="Verdana"/>
                <w:lang w:eastAsia="hu-HU"/>
              </w:rPr>
            </w:pPr>
            <w:r w:rsidRPr="00CC1F32">
              <w:rPr>
                <w:rFonts w:ascii="Verdana" w:hAnsi="Verdana"/>
                <w:lang w:eastAsia="hu-HU"/>
              </w:rPr>
              <w:t>VIBTB41</w:t>
            </w:r>
          </w:p>
        </w:tc>
        <w:tc>
          <w:tcPr>
            <w:tcW w:w="2555" w:type="dxa"/>
          </w:tcPr>
          <w:p w14:paraId="09FC6C9D" w14:textId="77777777" w:rsidR="00987082" w:rsidRPr="00CC1F32" w:rsidRDefault="00987082" w:rsidP="0065665E">
            <w:pPr>
              <w:rPr>
                <w:rFonts w:ascii="Verdana" w:hAnsi="Verdana"/>
                <w:lang w:eastAsia="hu-HU"/>
              </w:rPr>
            </w:pPr>
            <w:r w:rsidRPr="00CC1F32">
              <w:rPr>
                <w:rFonts w:ascii="Verdana" w:hAnsi="Verdana"/>
                <w:lang w:eastAsia="hu-HU"/>
              </w:rPr>
              <w:t>Iparbiztonságtan 1.</w:t>
            </w:r>
          </w:p>
        </w:tc>
        <w:tc>
          <w:tcPr>
            <w:tcW w:w="1704" w:type="dxa"/>
          </w:tcPr>
          <w:p w14:paraId="33DF661A"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16EE64FF" w14:textId="77777777" w:rsidTr="0065665E">
        <w:tc>
          <w:tcPr>
            <w:tcW w:w="1231" w:type="dxa"/>
          </w:tcPr>
          <w:p w14:paraId="2F47BAAD" w14:textId="77777777" w:rsidR="00987082" w:rsidRPr="00CC1F32" w:rsidRDefault="00987082" w:rsidP="0065665E">
            <w:pPr>
              <w:rPr>
                <w:rFonts w:ascii="Verdana" w:hAnsi="Verdana"/>
                <w:lang w:eastAsia="hu-HU"/>
              </w:rPr>
            </w:pPr>
            <w:r w:rsidRPr="00CC1F32">
              <w:rPr>
                <w:rFonts w:ascii="Verdana" w:hAnsi="Verdana"/>
                <w:lang w:eastAsia="hu-HU"/>
              </w:rPr>
              <w:t>VIBTB61</w:t>
            </w:r>
          </w:p>
        </w:tc>
        <w:tc>
          <w:tcPr>
            <w:tcW w:w="2341" w:type="dxa"/>
          </w:tcPr>
          <w:p w14:paraId="6DD147C0" w14:textId="77777777" w:rsidR="00987082" w:rsidRPr="00CC1F32" w:rsidRDefault="00987082" w:rsidP="0065665E">
            <w:pPr>
              <w:rPr>
                <w:rFonts w:ascii="Verdana" w:hAnsi="Verdana"/>
                <w:lang w:eastAsia="hu-HU"/>
              </w:rPr>
            </w:pPr>
            <w:r w:rsidRPr="00CC1F32">
              <w:rPr>
                <w:rFonts w:ascii="Verdana" w:hAnsi="Verdana"/>
                <w:lang w:eastAsia="hu-HU"/>
              </w:rPr>
              <w:t>Iparbiztonságtan 3.</w:t>
            </w:r>
          </w:p>
        </w:tc>
        <w:tc>
          <w:tcPr>
            <w:tcW w:w="1231" w:type="dxa"/>
          </w:tcPr>
          <w:p w14:paraId="10BA86D7" w14:textId="77777777" w:rsidR="00987082" w:rsidRPr="00CC1F32" w:rsidRDefault="00987082" w:rsidP="0065665E">
            <w:pPr>
              <w:rPr>
                <w:rFonts w:ascii="Verdana" w:hAnsi="Verdana"/>
                <w:lang w:eastAsia="hu-HU"/>
              </w:rPr>
            </w:pPr>
            <w:r w:rsidRPr="00CC1F32">
              <w:rPr>
                <w:rFonts w:ascii="Verdana" w:hAnsi="Verdana"/>
                <w:lang w:eastAsia="hu-HU"/>
              </w:rPr>
              <w:t>VIBTB51</w:t>
            </w:r>
          </w:p>
        </w:tc>
        <w:tc>
          <w:tcPr>
            <w:tcW w:w="2555" w:type="dxa"/>
          </w:tcPr>
          <w:p w14:paraId="5ED3A3C5" w14:textId="77777777" w:rsidR="00987082" w:rsidRPr="00CC1F32" w:rsidRDefault="00987082" w:rsidP="0065665E">
            <w:pPr>
              <w:rPr>
                <w:rFonts w:ascii="Verdana" w:hAnsi="Verdana"/>
                <w:lang w:eastAsia="hu-HU"/>
              </w:rPr>
            </w:pPr>
            <w:r w:rsidRPr="00CC1F32">
              <w:rPr>
                <w:rFonts w:ascii="Verdana" w:hAnsi="Verdana"/>
                <w:lang w:eastAsia="hu-HU"/>
              </w:rPr>
              <w:t>Iparbiztonságtan 2.</w:t>
            </w:r>
          </w:p>
        </w:tc>
        <w:tc>
          <w:tcPr>
            <w:tcW w:w="1704" w:type="dxa"/>
          </w:tcPr>
          <w:p w14:paraId="783EA936"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44416A8B" w14:textId="77777777" w:rsidTr="0065665E">
        <w:tc>
          <w:tcPr>
            <w:tcW w:w="1231" w:type="dxa"/>
          </w:tcPr>
          <w:p w14:paraId="52A53F29" w14:textId="77777777" w:rsidR="00987082" w:rsidRPr="00CC1F32" w:rsidRDefault="00987082" w:rsidP="0065665E">
            <w:pPr>
              <w:rPr>
                <w:rFonts w:ascii="Verdana" w:hAnsi="Verdana"/>
                <w:lang w:eastAsia="hu-HU"/>
              </w:rPr>
            </w:pPr>
            <w:r w:rsidRPr="00CC1F32">
              <w:rPr>
                <w:rFonts w:ascii="Verdana" w:hAnsi="Verdana"/>
                <w:lang w:eastAsia="hu-HU"/>
              </w:rPr>
              <w:t>VIBTB52</w:t>
            </w:r>
          </w:p>
        </w:tc>
        <w:tc>
          <w:tcPr>
            <w:tcW w:w="2341" w:type="dxa"/>
          </w:tcPr>
          <w:p w14:paraId="2874EE66" w14:textId="77777777" w:rsidR="00987082" w:rsidRPr="00CC1F32" w:rsidRDefault="00987082" w:rsidP="0065665E">
            <w:pPr>
              <w:rPr>
                <w:rFonts w:ascii="Verdana" w:hAnsi="Verdana"/>
                <w:lang w:eastAsia="hu-HU"/>
              </w:rPr>
            </w:pPr>
            <w:r w:rsidRPr="00CC1F32">
              <w:rPr>
                <w:rFonts w:ascii="Verdana" w:hAnsi="Verdana"/>
                <w:lang w:eastAsia="hu-HU"/>
              </w:rPr>
              <w:t>Kritikus infrastruktúra védelem 2.</w:t>
            </w:r>
          </w:p>
        </w:tc>
        <w:tc>
          <w:tcPr>
            <w:tcW w:w="1231" w:type="dxa"/>
          </w:tcPr>
          <w:p w14:paraId="28EA851D" w14:textId="77777777" w:rsidR="00987082" w:rsidRPr="00CC1F32" w:rsidRDefault="00987082" w:rsidP="0065665E">
            <w:pPr>
              <w:rPr>
                <w:rFonts w:ascii="Verdana" w:hAnsi="Verdana"/>
                <w:lang w:eastAsia="hu-HU"/>
              </w:rPr>
            </w:pPr>
            <w:r w:rsidRPr="00CC1F32">
              <w:rPr>
                <w:rFonts w:ascii="Verdana" w:hAnsi="Verdana"/>
                <w:lang w:eastAsia="hu-HU"/>
              </w:rPr>
              <w:t>VIBTB42</w:t>
            </w:r>
          </w:p>
        </w:tc>
        <w:tc>
          <w:tcPr>
            <w:tcW w:w="2555" w:type="dxa"/>
          </w:tcPr>
          <w:p w14:paraId="48017D01" w14:textId="77777777" w:rsidR="00987082" w:rsidRPr="00CC1F32" w:rsidRDefault="00987082" w:rsidP="0065665E">
            <w:pPr>
              <w:rPr>
                <w:rFonts w:ascii="Verdana" w:hAnsi="Verdana"/>
                <w:lang w:eastAsia="hu-HU"/>
              </w:rPr>
            </w:pPr>
            <w:r w:rsidRPr="00CC1F32">
              <w:rPr>
                <w:rFonts w:ascii="Verdana" w:hAnsi="Verdana"/>
                <w:lang w:eastAsia="hu-HU"/>
              </w:rPr>
              <w:t>Kritikus infrastruktúra védelem 1.</w:t>
            </w:r>
          </w:p>
        </w:tc>
        <w:tc>
          <w:tcPr>
            <w:tcW w:w="1704" w:type="dxa"/>
          </w:tcPr>
          <w:p w14:paraId="7C257689"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1A580E0" w14:textId="77777777" w:rsidTr="0065665E">
        <w:tc>
          <w:tcPr>
            <w:tcW w:w="1231" w:type="dxa"/>
          </w:tcPr>
          <w:p w14:paraId="1CA12B3E" w14:textId="77777777" w:rsidR="00987082" w:rsidRPr="00CC1F32" w:rsidRDefault="00987082" w:rsidP="0065665E">
            <w:pPr>
              <w:rPr>
                <w:rFonts w:ascii="Verdana" w:hAnsi="Verdana"/>
                <w:lang w:eastAsia="hu-HU"/>
              </w:rPr>
            </w:pPr>
            <w:r w:rsidRPr="00CC1F32">
              <w:rPr>
                <w:rFonts w:ascii="Verdana" w:hAnsi="Verdana"/>
                <w:lang w:eastAsia="hu-HU"/>
              </w:rPr>
              <w:t>VIBTB72</w:t>
            </w:r>
          </w:p>
        </w:tc>
        <w:tc>
          <w:tcPr>
            <w:tcW w:w="2341" w:type="dxa"/>
          </w:tcPr>
          <w:p w14:paraId="6E04ADB5" w14:textId="77777777" w:rsidR="00987082" w:rsidRPr="00CC1F32" w:rsidRDefault="00987082" w:rsidP="0065665E">
            <w:pPr>
              <w:rPr>
                <w:rFonts w:ascii="Verdana" w:hAnsi="Verdana"/>
                <w:lang w:eastAsia="hu-HU"/>
              </w:rPr>
            </w:pPr>
            <w:r w:rsidRPr="00CC1F32">
              <w:rPr>
                <w:rFonts w:ascii="Verdana" w:hAnsi="Verdana"/>
                <w:lang w:eastAsia="hu-HU"/>
              </w:rPr>
              <w:t>Kritikus infrastruktúra védelem 3.</w:t>
            </w:r>
          </w:p>
        </w:tc>
        <w:tc>
          <w:tcPr>
            <w:tcW w:w="1231" w:type="dxa"/>
          </w:tcPr>
          <w:p w14:paraId="4488DDD5" w14:textId="77777777" w:rsidR="00987082" w:rsidRPr="00CC1F32" w:rsidRDefault="00987082" w:rsidP="0065665E">
            <w:pPr>
              <w:rPr>
                <w:rFonts w:ascii="Verdana" w:hAnsi="Verdana"/>
                <w:lang w:eastAsia="hu-HU"/>
              </w:rPr>
            </w:pPr>
            <w:r w:rsidRPr="00CC1F32">
              <w:rPr>
                <w:rFonts w:ascii="Verdana" w:hAnsi="Verdana"/>
                <w:lang w:eastAsia="hu-HU"/>
              </w:rPr>
              <w:t>VIBTB52</w:t>
            </w:r>
          </w:p>
        </w:tc>
        <w:tc>
          <w:tcPr>
            <w:tcW w:w="2555" w:type="dxa"/>
          </w:tcPr>
          <w:p w14:paraId="51B30F91" w14:textId="77777777" w:rsidR="00987082" w:rsidRPr="00CC1F32" w:rsidRDefault="00987082" w:rsidP="0065665E">
            <w:pPr>
              <w:rPr>
                <w:rFonts w:ascii="Verdana" w:hAnsi="Verdana"/>
                <w:lang w:eastAsia="hu-HU"/>
              </w:rPr>
            </w:pPr>
            <w:r w:rsidRPr="00CC1F32">
              <w:rPr>
                <w:rFonts w:ascii="Verdana" w:hAnsi="Verdana"/>
                <w:lang w:eastAsia="hu-HU"/>
              </w:rPr>
              <w:t>Kritikus infrastruktúra védelem 2.</w:t>
            </w:r>
          </w:p>
        </w:tc>
        <w:tc>
          <w:tcPr>
            <w:tcW w:w="1704" w:type="dxa"/>
          </w:tcPr>
          <w:p w14:paraId="5D6909B0"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53A8FDE0" w14:textId="77777777" w:rsidTr="0065665E">
        <w:tc>
          <w:tcPr>
            <w:tcW w:w="1231" w:type="dxa"/>
          </w:tcPr>
          <w:p w14:paraId="654DE657" w14:textId="77777777" w:rsidR="00987082" w:rsidRPr="00CC1F32" w:rsidRDefault="00987082" w:rsidP="0065665E">
            <w:pPr>
              <w:rPr>
                <w:rFonts w:ascii="Verdana" w:hAnsi="Verdana"/>
                <w:lang w:eastAsia="hu-HU"/>
              </w:rPr>
            </w:pPr>
            <w:r w:rsidRPr="00CC1F32">
              <w:rPr>
                <w:rFonts w:ascii="Verdana" w:hAnsi="Verdana"/>
                <w:lang w:eastAsia="hu-HU"/>
              </w:rPr>
              <w:t>VIBTB55</w:t>
            </w:r>
          </w:p>
        </w:tc>
        <w:tc>
          <w:tcPr>
            <w:tcW w:w="2341" w:type="dxa"/>
          </w:tcPr>
          <w:p w14:paraId="788A970E" w14:textId="77777777" w:rsidR="00987082" w:rsidRPr="00CC1F32" w:rsidRDefault="00987082" w:rsidP="0065665E">
            <w:pPr>
              <w:rPr>
                <w:rFonts w:ascii="Verdana" w:hAnsi="Verdana"/>
                <w:lang w:eastAsia="hu-HU"/>
              </w:rPr>
            </w:pPr>
            <w:r w:rsidRPr="00CC1F32">
              <w:rPr>
                <w:rFonts w:ascii="Verdana" w:hAnsi="Verdana"/>
                <w:lang w:eastAsia="hu-HU"/>
              </w:rPr>
              <w:t>Veszélyes áruszállítás biztonsága 2.</w:t>
            </w:r>
          </w:p>
        </w:tc>
        <w:tc>
          <w:tcPr>
            <w:tcW w:w="1231" w:type="dxa"/>
          </w:tcPr>
          <w:p w14:paraId="77D1F329" w14:textId="77777777" w:rsidR="00987082" w:rsidRPr="00CC1F32" w:rsidRDefault="00987082" w:rsidP="0065665E">
            <w:pPr>
              <w:rPr>
                <w:rFonts w:ascii="Verdana" w:hAnsi="Verdana"/>
                <w:lang w:eastAsia="hu-HU"/>
              </w:rPr>
            </w:pPr>
            <w:r w:rsidRPr="00CC1F32">
              <w:rPr>
                <w:rFonts w:ascii="Verdana" w:hAnsi="Verdana"/>
                <w:lang w:eastAsia="hu-HU"/>
              </w:rPr>
              <w:t>VIBTB44</w:t>
            </w:r>
          </w:p>
        </w:tc>
        <w:tc>
          <w:tcPr>
            <w:tcW w:w="2555" w:type="dxa"/>
          </w:tcPr>
          <w:p w14:paraId="4C6A6E7E" w14:textId="77777777" w:rsidR="00987082" w:rsidRPr="00CC1F32" w:rsidRDefault="00987082" w:rsidP="0065665E">
            <w:pPr>
              <w:rPr>
                <w:rFonts w:ascii="Verdana" w:hAnsi="Verdana"/>
                <w:lang w:eastAsia="hu-HU"/>
              </w:rPr>
            </w:pPr>
            <w:r w:rsidRPr="00CC1F32">
              <w:rPr>
                <w:rFonts w:ascii="Verdana" w:hAnsi="Verdana"/>
                <w:lang w:eastAsia="hu-HU"/>
              </w:rPr>
              <w:t>Veszélyes áruszállítás biztonsága 1.</w:t>
            </w:r>
          </w:p>
        </w:tc>
        <w:tc>
          <w:tcPr>
            <w:tcW w:w="1704" w:type="dxa"/>
          </w:tcPr>
          <w:p w14:paraId="2A1DC8B1" w14:textId="77777777" w:rsidR="00987082" w:rsidRPr="00CC1F32" w:rsidRDefault="00987082" w:rsidP="0065665E">
            <w:pPr>
              <w:rPr>
                <w:rFonts w:ascii="Verdana" w:hAnsi="Verdana"/>
                <w:lang w:eastAsia="hu-HU"/>
              </w:rPr>
            </w:pPr>
          </w:p>
        </w:tc>
      </w:tr>
      <w:tr w:rsidR="00987082" w:rsidRPr="00CC1F32" w14:paraId="3A8B3E9A" w14:textId="77777777" w:rsidTr="0065665E">
        <w:tc>
          <w:tcPr>
            <w:tcW w:w="1231" w:type="dxa"/>
          </w:tcPr>
          <w:p w14:paraId="15205078" w14:textId="77777777" w:rsidR="00987082" w:rsidRPr="00CC1F32" w:rsidRDefault="00987082" w:rsidP="0065665E">
            <w:pPr>
              <w:rPr>
                <w:rFonts w:ascii="Verdana" w:hAnsi="Verdana"/>
                <w:lang w:eastAsia="hu-HU"/>
              </w:rPr>
            </w:pPr>
            <w:r w:rsidRPr="00CC1F32">
              <w:rPr>
                <w:rFonts w:ascii="Verdana" w:hAnsi="Verdana"/>
                <w:lang w:eastAsia="hu-HU"/>
              </w:rPr>
              <w:t>VIBTB65</w:t>
            </w:r>
          </w:p>
        </w:tc>
        <w:tc>
          <w:tcPr>
            <w:tcW w:w="2341" w:type="dxa"/>
          </w:tcPr>
          <w:p w14:paraId="13BBDA1F" w14:textId="77777777" w:rsidR="00987082" w:rsidRPr="00CC1F32" w:rsidRDefault="00987082" w:rsidP="0065665E">
            <w:pPr>
              <w:rPr>
                <w:rFonts w:ascii="Verdana" w:hAnsi="Verdana"/>
                <w:lang w:eastAsia="hu-HU"/>
              </w:rPr>
            </w:pPr>
            <w:r w:rsidRPr="00CC1F32">
              <w:rPr>
                <w:rFonts w:ascii="Verdana" w:hAnsi="Verdana"/>
                <w:lang w:eastAsia="hu-HU"/>
              </w:rPr>
              <w:t>Ipari baleset-elhárítás 2.</w:t>
            </w:r>
          </w:p>
        </w:tc>
        <w:tc>
          <w:tcPr>
            <w:tcW w:w="1231" w:type="dxa"/>
          </w:tcPr>
          <w:p w14:paraId="28AB9887" w14:textId="77777777" w:rsidR="00987082" w:rsidRPr="00CC1F32" w:rsidRDefault="00987082" w:rsidP="0065665E">
            <w:pPr>
              <w:rPr>
                <w:rFonts w:ascii="Verdana" w:hAnsi="Verdana"/>
                <w:lang w:eastAsia="hu-HU"/>
              </w:rPr>
            </w:pPr>
            <w:r w:rsidRPr="00CC1F32">
              <w:rPr>
                <w:rFonts w:ascii="Verdana" w:hAnsi="Verdana"/>
                <w:lang w:eastAsia="hu-HU"/>
              </w:rPr>
              <w:t>VIBTB56</w:t>
            </w:r>
          </w:p>
        </w:tc>
        <w:tc>
          <w:tcPr>
            <w:tcW w:w="2555" w:type="dxa"/>
          </w:tcPr>
          <w:p w14:paraId="5A072E89" w14:textId="77777777" w:rsidR="00987082" w:rsidRPr="00CC1F32" w:rsidRDefault="00987082" w:rsidP="0065665E">
            <w:pPr>
              <w:rPr>
                <w:rFonts w:ascii="Verdana" w:hAnsi="Verdana"/>
                <w:lang w:eastAsia="hu-HU"/>
              </w:rPr>
            </w:pPr>
            <w:r w:rsidRPr="00CC1F32">
              <w:rPr>
                <w:rFonts w:ascii="Verdana" w:hAnsi="Verdana"/>
                <w:lang w:eastAsia="hu-HU"/>
              </w:rPr>
              <w:t>Ipari baleset-elhárítás 1.</w:t>
            </w:r>
          </w:p>
        </w:tc>
        <w:tc>
          <w:tcPr>
            <w:tcW w:w="1704" w:type="dxa"/>
          </w:tcPr>
          <w:p w14:paraId="60912026" w14:textId="77777777" w:rsidR="00987082" w:rsidRPr="00CC1F32" w:rsidRDefault="00987082" w:rsidP="0065665E">
            <w:pPr>
              <w:rPr>
                <w:rFonts w:ascii="Verdana" w:hAnsi="Verdana"/>
                <w:lang w:eastAsia="hu-HU"/>
              </w:rPr>
            </w:pPr>
          </w:p>
        </w:tc>
      </w:tr>
      <w:tr w:rsidR="00987082" w:rsidRPr="00CC1F32" w14:paraId="431B4270" w14:textId="77777777" w:rsidTr="0065665E">
        <w:tc>
          <w:tcPr>
            <w:tcW w:w="1231" w:type="dxa"/>
          </w:tcPr>
          <w:p w14:paraId="0AED69E6" w14:textId="77777777" w:rsidR="00987082" w:rsidRPr="00CC1F32" w:rsidRDefault="00987082" w:rsidP="0065665E">
            <w:pPr>
              <w:rPr>
                <w:rFonts w:ascii="Verdana" w:hAnsi="Verdana"/>
                <w:lang w:eastAsia="hu-HU"/>
              </w:rPr>
            </w:pPr>
            <w:r w:rsidRPr="00CC1F32">
              <w:rPr>
                <w:rFonts w:ascii="Verdana" w:hAnsi="Verdana"/>
                <w:lang w:eastAsia="hu-HU"/>
              </w:rPr>
              <w:t>VTMTB82</w:t>
            </w:r>
          </w:p>
        </w:tc>
        <w:tc>
          <w:tcPr>
            <w:tcW w:w="2341" w:type="dxa"/>
          </w:tcPr>
          <w:p w14:paraId="510448C3" w14:textId="77777777" w:rsidR="00987082" w:rsidRPr="00CC1F32" w:rsidRDefault="00987082" w:rsidP="0065665E">
            <w:pPr>
              <w:rPr>
                <w:rFonts w:ascii="Verdana" w:hAnsi="Verdana"/>
                <w:lang w:eastAsia="hu-HU"/>
              </w:rPr>
            </w:pPr>
            <w:r w:rsidRPr="00CC1F32">
              <w:rPr>
                <w:rFonts w:ascii="Verdana" w:hAnsi="Verdana"/>
                <w:lang w:eastAsia="hu-HU"/>
              </w:rPr>
              <w:t>Tűzmegelőzés 2.</w:t>
            </w:r>
          </w:p>
        </w:tc>
        <w:tc>
          <w:tcPr>
            <w:tcW w:w="1231" w:type="dxa"/>
          </w:tcPr>
          <w:p w14:paraId="2C684120" w14:textId="77777777" w:rsidR="00987082" w:rsidRPr="00CC1F32" w:rsidRDefault="00987082" w:rsidP="0065665E">
            <w:pPr>
              <w:rPr>
                <w:rFonts w:ascii="Verdana" w:hAnsi="Verdana"/>
                <w:lang w:eastAsia="hu-HU"/>
              </w:rPr>
            </w:pPr>
            <w:r w:rsidRPr="00CC1F32">
              <w:rPr>
                <w:rFonts w:ascii="Verdana" w:hAnsi="Verdana"/>
                <w:lang w:eastAsia="hu-HU"/>
              </w:rPr>
              <w:t>VTMTB81</w:t>
            </w:r>
          </w:p>
        </w:tc>
        <w:tc>
          <w:tcPr>
            <w:tcW w:w="2555" w:type="dxa"/>
          </w:tcPr>
          <w:p w14:paraId="36972BC3" w14:textId="77777777" w:rsidR="00987082" w:rsidRPr="00CC1F32" w:rsidRDefault="00987082" w:rsidP="0065665E">
            <w:pPr>
              <w:rPr>
                <w:rFonts w:ascii="Verdana" w:hAnsi="Verdana"/>
                <w:lang w:eastAsia="hu-HU"/>
              </w:rPr>
            </w:pPr>
            <w:r w:rsidRPr="00CC1F32">
              <w:rPr>
                <w:rFonts w:ascii="Verdana" w:hAnsi="Verdana"/>
                <w:lang w:eastAsia="hu-HU"/>
              </w:rPr>
              <w:t>Tűzmegelőzés 1.</w:t>
            </w:r>
          </w:p>
        </w:tc>
        <w:tc>
          <w:tcPr>
            <w:tcW w:w="1704" w:type="dxa"/>
          </w:tcPr>
          <w:p w14:paraId="6076A816"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11AAFC86" w14:textId="77777777" w:rsidTr="0065665E">
        <w:tc>
          <w:tcPr>
            <w:tcW w:w="1231" w:type="dxa"/>
          </w:tcPr>
          <w:p w14:paraId="07D0927D" w14:textId="77777777" w:rsidR="00987082" w:rsidRPr="00CC1F32" w:rsidRDefault="00987082" w:rsidP="0065665E">
            <w:pPr>
              <w:rPr>
                <w:rFonts w:ascii="Verdana" w:hAnsi="Verdana"/>
                <w:lang w:eastAsia="hu-HU"/>
              </w:rPr>
            </w:pPr>
            <w:r w:rsidRPr="00CC1F32">
              <w:rPr>
                <w:rFonts w:ascii="Verdana" w:hAnsi="Verdana"/>
                <w:lang w:eastAsia="hu-HU"/>
              </w:rPr>
              <w:t>VTMTB58</w:t>
            </w:r>
          </w:p>
        </w:tc>
        <w:tc>
          <w:tcPr>
            <w:tcW w:w="2341" w:type="dxa"/>
          </w:tcPr>
          <w:p w14:paraId="67908A0B" w14:textId="77777777" w:rsidR="00987082" w:rsidRPr="00CC1F32" w:rsidRDefault="00987082" w:rsidP="0065665E">
            <w:pPr>
              <w:rPr>
                <w:rFonts w:ascii="Verdana" w:hAnsi="Verdana"/>
                <w:lang w:eastAsia="hu-HU"/>
              </w:rPr>
            </w:pPr>
            <w:r w:rsidRPr="00CC1F32">
              <w:rPr>
                <w:rFonts w:ascii="Verdana" w:hAnsi="Verdana"/>
                <w:lang w:eastAsia="hu-HU"/>
              </w:rPr>
              <w:t>Tűzoltási és katasztrófa-elhárítási technikai ismeretek 2.</w:t>
            </w:r>
          </w:p>
        </w:tc>
        <w:tc>
          <w:tcPr>
            <w:tcW w:w="1231" w:type="dxa"/>
          </w:tcPr>
          <w:p w14:paraId="2F0CB086" w14:textId="77777777" w:rsidR="00987082" w:rsidRPr="00CC1F32" w:rsidRDefault="00987082" w:rsidP="0065665E">
            <w:pPr>
              <w:rPr>
                <w:rFonts w:ascii="Verdana" w:hAnsi="Verdana"/>
                <w:lang w:eastAsia="hu-HU"/>
              </w:rPr>
            </w:pPr>
            <w:r w:rsidRPr="00CC1F32">
              <w:rPr>
                <w:rFonts w:ascii="Verdana" w:hAnsi="Verdana"/>
                <w:lang w:eastAsia="hu-HU"/>
              </w:rPr>
              <w:t>VTMTB45</w:t>
            </w:r>
          </w:p>
        </w:tc>
        <w:tc>
          <w:tcPr>
            <w:tcW w:w="2555" w:type="dxa"/>
          </w:tcPr>
          <w:p w14:paraId="14DCC712" w14:textId="77777777" w:rsidR="00987082" w:rsidRPr="00CC1F32" w:rsidRDefault="00987082" w:rsidP="0065665E">
            <w:pPr>
              <w:rPr>
                <w:rFonts w:ascii="Verdana" w:hAnsi="Verdana"/>
                <w:lang w:eastAsia="hu-HU"/>
              </w:rPr>
            </w:pPr>
            <w:r w:rsidRPr="00CC1F32">
              <w:rPr>
                <w:rFonts w:ascii="Verdana" w:hAnsi="Verdana"/>
                <w:lang w:eastAsia="hu-HU"/>
              </w:rPr>
              <w:t>Tűzoltási és katasztrófa-elhárítási technikai ismeretek 1.</w:t>
            </w:r>
          </w:p>
        </w:tc>
        <w:tc>
          <w:tcPr>
            <w:tcW w:w="1704" w:type="dxa"/>
          </w:tcPr>
          <w:p w14:paraId="74CDAE77"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04A1613E" w14:textId="77777777" w:rsidTr="0065665E">
        <w:tc>
          <w:tcPr>
            <w:tcW w:w="1231" w:type="dxa"/>
          </w:tcPr>
          <w:p w14:paraId="67A66CBB" w14:textId="77777777" w:rsidR="00987082" w:rsidRPr="00CC1F32" w:rsidRDefault="00987082" w:rsidP="0065665E">
            <w:pPr>
              <w:rPr>
                <w:rFonts w:ascii="Verdana" w:hAnsi="Verdana"/>
                <w:lang w:eastAsia="hu-HU"/>
              </w:rPr>
            </w:pPr>
            <w:r w:rsidRPr="00CC1F32">
              <w:rPr>
                <w:rFonts w:ascii="Verdana" w:hAnsi="Verdana"/>
                <w:lang w:eastAsia="hu-HU"/>
              </w:rPr>
              <w:t>RTKTB12</w:t>
            </w:r>
          </w:p>
        </w:tc>
        <w:tc>
          <w:tcPr>
            <w:tcW w:w="2341" w:type="dxa"/>
          </w:tcPr>
          <w:p w14:paraId="76A629C8" w14:textId="77777777" w:rsidR="00987082" w:rsidRPr="00CC1F32" w:rsidRDefault="00987082" w:rsidP="0065665E">
            <w:pPr>
              <w:rPr>
                <w:rFonts w:ascii="Verdana" w:hAnsi="Verdana"/>
                <w:lang w:eastAsia="hu-HU"/>
              </w:rPr>
            </w:pPr>
            <w:r w:rsidRPr="00CC1F32">
              <w:rPr>
                <w:rFonts w:ascii="Verdana" w:hAnsi="Verdana"/>
                <w:lang w:eastAsia="hu-HU"/>
              </w:rPr>
              <w:t>Testnevelés 2.</w:t>
            </w:r>
          </w:p>
        </w:tc>
        <w:tc>
          <w:tcPr>
            <w:tcW w:w="1231" w:type="dxa"/>
          </w:tcPr>
          <w:p w14:paraId="5F9DD46A" w14:textId="77777777" w:rsidR="00987082" w:rsidRPr="00CC1F32" w:rsidRDefault="00987082" w:rsidP="0065665E">
            <w:pPr>
              <w:rPr>
                <w:rFonts w:ascii="Verdana" w:hAnsi="Verdana"/>
                <w:lang w:eastAsia="hu-HU"/>
              </w:rPr>
            </w:pPr>
            <w:r w:rsidRPr="00CC1F32">
              <w:rPr>
                <w:rFonts w:ascii="Verdana" w:hAnsi="Verdana"/>
                <w:lang w:eastAsia="hu-HU"/>
              </w:rPr>
              <w:t>RTKTB11</w:t>
            </w:r>
          </w:p>
        </w:tc>
        <w:tc>
          <w:tcPr>
            <w:tcW w:w="2555" w:type="dxa"/>
          </w:tcPr>
          <w:p w14:paraId="44EAE2F7" w14:textId="77777777" w:rsidR="00987082" w:rsidRPr="00CC1F32" w:rsidRDefault="00987082" w:rsidP="0065665E">
            <w:pPr>
              <w:rPr>
                <w:rFonts w:ascii="Verdana" w:hAnsi="Verdana"/>
                <w:lang w:eastAsia="hu-HU"/>
              </w:rPr>
            </w:pPr>
            <w:r w:rsidRPr="00CC1F32">
              <w:rPr>
                <w:rFonts w:ascii="Verdana" w:hAnsi="Verdana"/>
                <w:lang w:eastAsia="hu-HU"/>
              </w:rPr>
              <w:t>Testnevelés 1</w:t>
            </w:r>
          </w:p>
        </w:tc>
        <w:tc>
          <w:tcPr>
            <w:tcW w:w="1704" w:type="dxa"/>
          </w:tcPr>
          <w:p w14:paraId="0211EC42"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16621848" w14:textId="77777777" w:rsidTr="0065665E">
        <w:tc>
          <w:tcPr>
            <w:tcW w:w="1231" w:type="dxa"/>
          </w:tcPr>
          <w:p w14:paraId="3E1C4305" w14:textId="77777777" w:rsidR="00987082" w:rsidRPr="00CC1F32" w:rsidRDefault="00987082" w:rsidP="0065665E">
            <w:pPr>
              <w:rPr>
                <w:rFonts w:ascii="Verdana" w:hAnsi="Verdana"/>
                <w:lang w:eastAsia="hu-HU"/>
              </w:rPr>
            </w:pPr>
            <w:r w:rsidRPr="00CC1F32">
              <w:rPr>
                <w:rFonts w:ascii="Verdana" w:hAnsi="Verdana"/>
                <w:lang w:eastAsia="hu-HU"/>
              </w:rPr>
              <w:t>RTKTB13</w:t>
            </w:r>
          </w:p>
        </w:tc>
        <w:tc>
          <w:tcPr>
            <w:tcW w:w="2341" w:type="dxa"/>
          </w:tcPr>
          <w:p w14:paraId="5D43E9D3" w14:textId="77777777" w:rsidR="00987082" w:rsidRPr="00CC1F32" w:rsidRDefault="00987082" w:rsidP="0065665E">
            <w:pPr>
              <w:rPr>
                <w:rFonts w:ascii="Verdana" w:hAnsi="Verdana"/>
                <w:lang w:eastAsia="hu-HU"/>
              </w:rPr>
            </w:pPr>
            <w:r w:rsidRPr="00CC1F32">
              <w:rPr>
                <w:rFonts w:ascii="Verdana" w:hAnsi="Verdana"/>
                <w:lang w:eastAsia="hu-HU"/>
              </w:rPr>
              <w:t>Testnevelés 3.</w:t>
            </w:r>
          </w:p>
        </w:tc>
        <w:tc>
          <w:tcPr>
            <w:tcW w:w="1231" w:type="dxa"/>
          </w:tcPr>
          <w:p w14:paraId="116E3E77" w14:textId="77777777" w:rsidR="00987082" w:rsidRPr="00CC1F32" w:rsidRDefault="00987082" w:rsidP="0065665E">
            <w:pPr>
              <w:rPr>
                <w:rFonts w:ascii="Verdana" w:hAnsi="Verdana"/>
                <w:lang w:eastAsia="hu-HU"/>
              </w:rPr>
            </w:pPr>
            <w:r w:rsidRPr="00CC1F32">
              <w:rPr>
                <w:rFonts w:ascii="Verdana" w:hAnsi="Verdana"/>
                <w:lang w:eastAsia="hu-HU"/>
              </w:rPr>
              <w:t>RTKTB12</w:t>
            </w:r>
          </w:p>
        </w:tc>
        <w:tc>
          <w:tcPr>
            <w:tcW w:w="2555" w:type="dxa"/>
          </w:tcPr>
          <w:p w14:paraId="4D5F038B" w14:textId="77777777" w:rsidR="00987082" w:rsidRPr="00CC1F32" w:rsidRDefault="00987082" w:rsidP="0065665E">
            <w:pPr>
              <w:rPr>
                <w:rFonts w:ascii="Verdana" w:hAnsi="Verdana"/>
                <w:lang w:eastAsia="hu-HU"/>
              </w:rPr>
            </w:pPr>
            <w:r w:rsidRPr="00CC1F32">
              <w:rPr>
                <w:rFonts w:ascii="Verdana" w:hAnsi="Verdana"/>
                <w:lang w:eastAsia="hu-HU"/>
              </w:rPr>
              <w:t>Testnevelés 2</w:t>
            </w:r>
          </w:p>
        </w:tc>
        <w:tc>
          <w:tcPr>
            <w:tcW w:w="1704" w:type="dxa"/>
          </w:tcPr>
          <w:p w14:paraId="5117BAB2"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516FC62" w14:textId="77777777" w:rsidTr="0065665E">
        <w:tc>
          <w:tcPr>
            <w:tcW w:w="1231" w:type="dxa"/>
          </w:tcPr>
          <w:p w14:paraId="4C4A3EEC" w14:textId="77777777" w:rsidR="00987082" w:rsidRPr="00CC1F32" w:rsidRDefault="00987082" w:rsidP="0065665E">
            <w:pPr>
              <w:rPr>
                <w:rFonts w:ascii="Verdana" w:hAnsi="Verdana"/>
                <w:lang w:eastAsia="hu-HU"/>
              </w:rPr>
            </w:pPr>
            <w:r w:rsidRPr="00CC1F32">
              <w:rPr>
                <w:rFonts w:ascii="Verdana" w:hAnsi="Verdana"/>
                <w:lang w:eastAsia="hu-HU"/>
              </w:rPr>
              <w:t>RTKTB14</w:t>
            </w:r>
          </w:p>
        </w:tc>
        <w:tc>
          <w:tcPr>
            <w:tcW w:w="2341" w:type="dxa"/>
          </w:tcPr>
          <w:p w14:paraId="575CC97C" w14:textId="77777777" w:rsidR="00987082" w:rsidRPr="00CC1F32" w:rsidRDefault="00987082" w:rsidP="0065665E">
            <w:pPr>
              <w:rPr>
                <w:rFonts w:ascii="Verdana" w:hAnsi="Verdana"/>
                <w:lang w:eastAsia="hu-HU"/>
              </w:rPr>
            </w:pPr>
            <w:r w:rsidRPr="00CC1F32">
              <w:rPr>
                <w:rFonts w:ascii="Verdana" w:hAnsi="Verdana"/>
                <w:lang w:eastAsia="hu-HU"/>
              </w:rPr>
              <w:t>Testnevelés 4.</w:t>
            </w:r>
          </w:p>
        </w:tc>
        <w:tc>
          <w:tcPr>
            <w:tcW w:w="1231" w:type="dxa"/>
          </w:tcPr>
          <w:p w14:paraId="1DAA8D84" w14:textId="77777777" w:rsidR="00987082" w:rsidRPr="00CC1F32" w:rsidRDefault="00987082" w:rsidP="0065665E">
            <w:pPr>
              <w:rPr>
                <w:rFonts w:ascii="Verdana" w:hAnsi="Verdana"/>
                <w:lang w:eastAsia="hu-HU"/>
              </w:rPr>
            </w:pPr>
            <w:r w:rsidRPr="00CC1F32">
              <w:rPr>
                <w:rFonts w:ascii="Verdana" w:hAnsi="Verdana"/>
                <w:lang w:eastAsia="hu-HU"/>
              </w:rPr>
              <w:t>RTKTB13</w:t>
            </w:r>
          </w:p>
        </w:tc>
        <w:tc>
          <w:tcPr>
            <w:tcW w:w="2555" w:type="dxa"/>
          </w:tcPr>
          <w:p w14:paraId="3303B0E9" w14:textId="77777777" w:rsidR="00987082" w:rsidRPr="00CC1F32" w:rsidRDefault="00987082" w:rsidP="0065665E">
            <w:pPr>
              <w:rPr>
                <w:rFonts w:ascii="Verdana" w:hAnsi="Verdana"/>
                <w:lang w:eastAsia="hu-HU"/>
              </w:rPr>
            </w:pPr>
            <w:r w:rsidRPr="00CC1F32">
              <w:rPr>
                <w:rFonts w:ascii="Verdana" w:hAnsi="Verdana"/>
                <w:lang w:eastAsia="hu-HU"/>
              </w:rPr>
              <w:t>Testnevelés 3</w:t>
            </w:r>
          </w:p>
        </w:tc>
        <w:tc>
          <w:tcPr>
            <w:tcW w:w="1704" w:type="dxa"/>
          </w:tcPr>
          <w:p w14:paraId="2FA697B6"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36CBDD2F" w14:textId="77777777" w:rsidTr="0065665E">
        <w:tc>
          <w:tcPr>
            <w:tcW w:w="1231" w:type="dxa"/>
          </w:tcPr>
          <w:p w14:paraId="7DDCF837" w14:textId="77777777" w:rsidR="00987082" w:rsidRPr="00CC1F32" w:rsidRDefault="00987082" w:rsidP="0065665E">
            <w:pPr>
              <w:rPr>
                <w:rFonts w:ascii="Verdana" w:hAnsi="Verdana"/>
                <w:lang w:eastAsia="hu-HU"/>
              </w:rPr>
            </w:pPr>
            <w:r w:rsidRPr="00CC1F32">
              <w:rPr>
                <w:rFonts w:ascii="Verdana" w:hAnsi="Verdana"/>
                <w:lang w:eastAsia="hu-HU"/>
              </w:rPr>
              <w:t>RTKTB15</w:t>
            </w:r>
          </w:p>
        </w:tc>
        <w:tc>
          <w:tcPr>
            <w:tcW w:w="2341" w:type="dxa"/>
          </w:tcPr>
          <w:p w14:paraId="212B5429" w14:textId="77777777" w:rsidR="00987082" w:rsidRPr="00CC1F32" w:rsidRDefault="00987082" w:rsidP="0065665E">
            <w:pPr>
              <w:rPr>
                <w:rFonts w:ascii="Verdana" w:hAnsi="Verdana"/>
                <w:lang w:eastAsia="hu-HU"/>
              </w:rPr>
            </w:pPr>
            <w:r w:rsidRPr="00CC1F32">
              <w:rPr>
                <w:rFonts w:ascii="Verdana" w:hAnsi="Verdana"/>
                <w:lang w:eastAsia="hu-HU"/>
              </w:rPr>
              <w:t>Testnevelés 5.</w:t>
            </w:r>
          </w:p>
        </w:tc>
        <w:tc>
          <w:tcPr>
            <w:tcW w:w="1231" w:type="dxa"/>
          </w:tcPr>
          <w:p w14:paraId="16487E3E" w14:textId="77777777" w:rsidR="00987082" w:rsidRPr="00CC1F32" w:rsidRDefault="00987082" w:rsidP="0065665E">
            <w:pPr>
              <w:rPr>
                <w:rFonts w:ascii="Verdana" w:hAnsi="Verdana"/>
                <w:lang w:eastAsia="hu-HU"/>
              </w:rPr>
            </w:pPr>
            <w:r w:rsidRPr="00CC1F32">
              <w:rPr>
                <w:rFonts w:ascii="Verdana" w:hAnsi="Verdana"/>
                <w:lang w:eastAsia="hu-HU"/>
              </w:rPr>
              <w:t>RTKTB14</w:t>
            </w:r>
          </w:p>
        </w:tc>
        <w:tc>
          <w:tcPr>
            <w:tcW w:w="2555" w:type="dxa"/>
          </w:tcPr>
          <w:p w14:paraId="761FBFBA" w14:textId="77777777" w:rsidR="00987082" w:rsidRPr="00CC1F32" w:rsidRDefault="00987082" w:rsidP="0065665E">
            <w:pPr>
              <w:rPr>
                <w:rFonts w:ascii="Verdana" w:hAnsi="Verdana"/>
                <w:lang w:eastAsia="hu-HU"/>
              </w:rPr>
            </w:pPr>
            <w:r w:rsidRPr="00CC1F32">
              <w:rPr>
                <w:rFonts w:ascii="Verdana" w:hAnsi="Verdana"/>
                <w:lang w:eastAsia="hu-HU"/>
              </w:rPr>
              <w:t>Testnevelés 4</w:t>
            </w:r>
          </w:p>
        </w:tc>
        <w:tc>
          <w:tcPr>
            <w:tcW w:w="1704" w:type="dxa"/>
          </w:tcPr>
          <w:p w14:paraId="3B0B2D0B"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37CA9E1A" w14:textId="77777777" w:rsidTr="0065665E">
        <w:tc>
          <w:tcPr>
            <w:tcW w:w="1231" w:type="dxa"/>
          </w:tcPr>
          <w:p w14:paraId="45F113EA" w14:textId="77777777" w:rsidR="00987082" w:rsidRPr="00CC1F32" w:rsidRDefault="00987082" w:rsidP="0065665E">
            <w:pPr>
              <w:rPr>
                <w:rFonts w:ascii="Verdana" w:hAnsi="Verdana"/>
                <w:lang w:eastAsia="hu-HU"/>
              </w:rPr>
            </w:pPr>
            <w:r w:rsidRPr="00CC1F32">
              <w:rPr>
                <w:rFonts w:ascii="Verdana" w:hAnsi="Verdana"/>
                <w:lang w:eastAsia="hu-HU"/>
              </w:rPr>
              <w:t>RTKTB16</w:t>
            </w:r>
          </w:p>
        </w:tc>
        <w:tc>
          <w:tcPr>
            <w:tcW w:w="2341" w:type="dxa"/>
          </w:tcPr>
          <w:p w14:paraId="4C95C88E" w14:textId="77777777" w:rsidR="00987082" w:rsidRPr="00CC1F32" w:rsidRDefault="00987082" w:rsidP="0065665E">
            <w:pPr>
              <w:rPr>
                <w:rFonts w:ascii="Verdana" w:hAnsi="Verdana"/>
                <w:lang w:eastAsia="hu-HU"/>
              </w:rPr>
            </w:pPr>
            <w:r w:rsidRPr="00CC1F32">
              <w:rPr>
                <w:rFonts w:ascii="Verdana" w:hAnsi="Verdana"/>
                <w:lang w:eastAsia="hu-HU"/>
              </w:rPr>
              <w:t>Testnevelés 6.</w:t>
            </w:r>
          </w:p>
        </w:tc>
        <w:tc>
          <w:tcPr>
            <w:tcW w:w="1231" w:type="dxa"/>
          </w:tcPr>
          <w:p w14:paraId="293BD38B" w14:textId="77777777" w:rsidR="00987082" w:rsidRPr="00CC1F32" w:rsidRDefault="00987082" w:rsidP="0065665E">
            <w:pPr>
              <w:rPr>
                <w:rFonts w:ascii="Verdana" w:hAnsi="Verdana"/>
                <w:lang w:eastAsia="hu-HU"/>
              </w:rPr>
            </w:pPr>
            <w:r w:rsidRPr="00CC1F32">
              <w:rPr>
                <w:rFonts w:ascii="Verdana" w:hAnsi="Verdana"/>
                <w:lang w:eastAsia="hu-HU"/>
              </w:rPr>
              <w:t>RTKTB15</w:t>
            </w:r>
          </w:p>
        </w:tc>
        <w:tc>
          <w:tcPr>
            <w:tcW w:w="2555" w:type="dxa"/>
          </w:tcPr>
          <w:p w14:paraId="772F3ACF" w14:textId="77777777" w:rsidR="00987082" w:rsidRPr="00CC1F32" w:rsidRDefault="00987082" w:rsidP="0065665E">
            <w:pPr>
              <w:rPr>
                <w:rFonts w:ascii="Verdana" w:hAnsi="Verdana"/>
                <w:lang w:eastAsia="hu-HU"/>
              </w:rPr>
            </w:pPr>
            <w:r w:rsidRPr="00CC1F32">
              <w:rPr>
                <w:rFonts w:ascii="Verdana" w:hAnsi="Verdana"/>
                <w:lang w:eastAsia="hu-HU"/>
              </w:rPr>
              <w:t>Testnevelés 5</w:t>
            </w:r>
          </w:p>
        </w:tc>
        <w:tc>
          <w:tcPr>
            <w:tcW w:w="1704" w:type="dxa"/>
          </w:tcPr>
          <w:p w14:paraId="69F003B1"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3A8C8B5B" w14:textId="77777777" w:rsidTr="0065665E">
        <w:tc>
          <w:tcPr>
            <w:tcW w:w="1231" w:type="dxa"/>
          </w:tcPr>
          <w:p w14:paraId="73202E7F" w14:textId="77777777" w:rsidR="00987082" w:rsidRPr="00CC1F32" w:rsidRDefault="00987082" w:rsidP="0065665E">
            <w:pPr>
              <w:rPr>
                <w:rFonts w:ascii="Verdana" w:hAnsi="Verdana"/>
                <w:lang w:eastAsia="hu-HU"/>
              </w:rPr>
            </w:pPr>
            <w:r w:rsidRPr="00CC1F32">
              <w:rPr>
                <w:rFonts w:ascii="Verdana" w:hAnsi="Verdana"/>
                <w:lang w:eastAsia="hu-HU"/>
              </w:rPr>
              <w:t>RINYB49</w:t>
            </w:r>
          </w:p>
        </w:tc>
        <w:tc>
          <w:tcPr>
            <w:tcW w:w="2341" w:type="dxa"/>
          </w:tcPr>
          <w:p w14:paraId="34A4C349" w14:textId="77777777" w:rsidR="00987082" w:rsidRPr="00CC1F32" w:rsidRDefault="00987082" w:rsidP="0065665E">
            <w:pPr>
              <w:rPr>
                <w:rFonts w:ascii="Verdana" w:hAnsi="Verdana"/>
                <w:lang w:eastAsia="hu-HU"/>
              </w:rPr>
            </w:pPr>
            <w:r w:rsidRPr="00CC1F32">
              <w:rPr>
                <w:rFonts w:ascii="Verdana" w:hAnsi="Verdana"/>
                <w:lang w:eastAsia="hu-HU"/>
              </w:rPr>
              <w:t>Idegen nyelv (kat.) 2.</w:t>
            </w:r>
          </w:p>
        </w:tc>
        <w:tc>
          <w:tcPr>
            <w:tcW w:w="1231" w:type="dxa"/>
          </w:tcPr>
          <w:p w14:paraId="2FE498D1" w14:textId="77777777" w:rsidR="00987082" w:rsidRPr="00CC1F32" w:rsidRDefault="00987082" w:rsidP="0065665E">
            <w:pPr>
              <w:rPr>
                <w:rFonts w:ascii="Verdana" w:hAnsi="Verdana"/>
                <w:lang w:eastAsia="hu-HU"/>
              </w:rPr>
            </w:pPr>
            <w:r w:rsidRPr="00CC1F32">
              <w:rPr>
                <w:rFonts w:ascii="Verdana" w:hAnsi="Verdana"/>
                <w:lang w:eastAsia="hu-HU"/>
              </w:rPr>
              <w:t>RINYB48</w:t>
            </w:r>
          </w:p>
        </w:tc>
        <w:tc>
          <w:tcPr>
            <w:tcW w:w="2555" w:type="dxa"/>
          </w:tcPr>
          <w:p w14:paraId="6FC766D6" w14:textId="77777777" w:rsidR="00987082" w:rsidRPr="00CC1F32" w:rsidRDefault="00987082" w:rsidP="0065665E">
            <w:pPr>
              <w:rPr>
                <w:rFonts w:ascii="Verdana" w:hAnsi="Verdana"/>
                <w:lang w:eastAsia="hu-HU"/>
              </w:rPr>
            </w:pPr>
            <w:r w:rsidRPr="00CC1F32">
              <w:rPr>
                <w:rFonts w:ascii="Verdana" w:hAnsi="Verdana"/>
                <w:lang w:eastAsia="hu-HU"/>
              </w:rPr>
              <w:t>Idegen nyelv (kat.) 1.</w:t>
            </w:r>
          </w:p>
        </w:tc>
        <w:tc>
          <w:tcPr>
            <w:tcW w:w="1704" w:type="dxa"/>
          </w:tcPr>
          <w:p w14:paraId="4FC10292"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43BA506D" w14:textId="77777777" w:rsidTr="0065665E">
        <w:tc>
          <w:tcPr>
            <w:tcW w:w="1231" w:type="dxa"/>
          </w:tcPr>
          <w:p w14:paraId="3CCB069D" w14:textId="77777777" w:rsidR="00987082" w:rsidRPr="00CC1F32" w:rsidRDefault="00987082" w:rsidP="0065665E">
            <w:pPr>
              <w:rPr>
                <w:rFonts w:ascii="Verdana" w:hAnsi="Verdana"/>
                <w:lang w:eastAsia="hu-HU"/>
              </w:rPr>
            </w:pPr>
            <w:r w:rsidRPr="00CC1F32">
              <w:rPr>
                <w:rFonts w:ascii="Verdana" w:hAnsi="Verdana"/>
                <w:lang w:eastAsia="hu-HU"/>
              </w:rPr>
              <w:t>RINYB50</w:t>
            </w:r>
          </w:p>
        </w:tc>
        <w:tc>
          <w:tcPr>
            <w:tcW w:w="2341" w:type="dxa"/>
          </w:tcPr>
          <w:p w14:paraId="53C985BB" w14:textId="77777777" w:rsidR="00987082" w:rsidRPr="00CC1F32" w:rsidRDefault="00987082" w:rsidP="0065665E">
            <w:pPr>
              <w:rPr>
                <w:rFonts w:ascii="Verdana" w:hAnsi="Verdana"/>
                <w:lang w:eastAsia="hu-HU"/>
              </w:rPr>
            </w:pPr>
            <w:r w:rsidRPr="00CC1F32">
              <w:rPr>
                <w:rFonts w:ascii="Verdana" w:hAnsi="Verdana"/>
                <w:lang w:eastAsia="hu-HU"/>
              </w:rPr>
              <w:t>Idegen nyelv (kat.) 3.</w:t>
            </w:r>
          </w:p>
        </w:tc>
        <w:tc>
          <w:tcPr>
            <w:tcW w:w="1231" w:type="dxa"/>
          </w:tcPr>
          <w:p w14:paraId="751C48D2" w14:textId="77777777" w:rsidR="00987082" w:rsidRPr="00CC1F32" w:rsidRDefault="00987082" w:rsidP="0065665E">
            <w:pPr>
              <w:rPr>
                <w:rFonts w:ascii="Verdana" w:hAnsi="Verdana"/>
                <w:lang w:eastAsia="hu-HU"/>
              </w:rPr>
            </w:pPr>
            <w:r w:rsidRPr="00CC1F32">
              <w:rPr>
                <w:rFonts w:ascii="Verdana" w:hAnsi="Verdana"/>
                <w:lang w:eastAsia="hu-HU"/>
              </w:rPr>
              <w:t>RINYB49</w:t>
            </w:r>
          </w:p>
        </w:tc>
        <w:tc>
          <w:tcPr>
            <w:tcW w:w="2555" w:type="dxa"/>
          </w:tcPr>
          <w:p w14:paraId="5922A416" w14:textId="77777777" w:rsidR="00987082" w:rsidRPr="00CC1F32" w:rsidRDefault="00987082" w:rsidP="0065665E">
            <w:pPr>
              <w:rPr>
                <w:rFonts w:ascii="Verdana" w:hAnsi="Verdana"/>
                <w:lang w:eastAsia="hu-HU"/>
              </w:rPr>
            </w:pPr>
            <w:r w:rsidRPr="00CC1F32">
              <w:rPr>
                <w:rFonts w:ascii="Verdana" w:hAnsi="Verdana"/>
                <w:lang w:eastAsia="hu-HU"/>
              </w:rPr>
              <w:t>Idegen nyelv (kat.) 2.</w:t>
            </w:r>
          </w:p>
        </w:tc>
        <w:tc>
          <w:tcPr>
            <w:tcW w:w="1704" w:type="dxa"/>
          </w:tcPr>
          <w:p w14:paraId="20FDCD51"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1E8A86A1" w14:textId="77777777" w:rsidTr="0065665E">
        <w:tc>
          <w:tcPr>
            <w:tcW w:w="1231" w:type="dxa"/>
          </w:tcPr>
          <w:p w14:paraId="5DAC41AF" w14:textId="77777777" w:rsidR="00987082" w:rsidRPr="00CC1F32" w:rsidRDefault="00987082" w:rsidP="0065665E">
            <w:pPr>
              <w:rPr>
                <w:rFonts w:ascii="Verdana" w:hAnsi="Verdana"/>
                <w:lang w:eastAsia="hu-HU"/>
              </w:rPr>
            </w:pPr>
            <w:r w:rsidRPr="00CC1F32">
              <w:rPr>
                <w:rFonts w:ascii="Verdana" w:hAnsi="Verdana"/>
                <w:lang w:eastAsia="hu-HU"/>
              </w:rPr>
              <w:t>RINYB51</w:t>
            </w:r>
          </w:p>
        </w:tc>
        <w:tc>
          <w:tcPr>
            <w:tcW w:w="2341" w:type="dxa"/>
          </w:tcPr>
          <w:p w14:paraId="3460B97B" w14:textId="77777777" w:rsidR="00987082" w:rsidRPr="00CC1F32" w:rsidRDefault="00987082" w:rsidP="0065665E">
            <w:pPr>
              <w:rPr>
                <w:rFonts w:ascii="Verdana" w:hAnsi="Verdana"/>
                <w:lang w:eastAsia="hu-HU"/>
              </w:rPr>
            </w:pPr>
            <w:r w:rsidRPr="00CC1F32">
              <w:rPr>
                <w:rFonts w:ascii="Verdana" w:hAnsi="Verdana"/>
                <w:lang w:eastAsia="hu-HU"/>
              </w:rPr>
              <w:t>Idegen nyelv (kat.) 4.</w:t>
            </w:r>
          </w:p>
        </w:tc>
        <w:tc>
          <w:tcPr>
            <w:tcW w:w="1231" w:type="dxa"/>
          </w:tcPr>
          <w:p w14:paraId="7DB87487" w14:textId="77777777" w:rsidR="00987082" w:rsidRPr="00CC1F32" w:rsidRDefault="00987082" w:rsidP="0065665E">
            <w:pPr>
              <w:rPr>
                <w:rFonts w:ascii="Verdana" w:hAnsi="Verdana"/>
                <w:lang w:eastAsia="hu-HU"/>
              </w:rPr>
            </w:pPr>
            <w:r w:rsidRPr="00CC1F32">
              <w:rPr>
                <w:rFonts w:ascii="Verdana" w:hAnsi="Verdana"/>
                <w:lang w:eastAsia="hu-HU"/>
              </w:rPr>
              <w:t>RINYB50</w:t>
            </w:r>
          </w:p>
        </w:tc>
        <w:tc>
          <w:tcPr>
            <w:tcW w:w="2555" w:type="dxa"/>
          </w:tcPr>
          <w:p w14:paraId="285B5EDF" w14:textId="77777777" w:rsidR="00987082" w:rsidRPr="00CC1F32" w:rsidRDefault="00987082" w:rsidP="0065665E">
            <w:pPr>
              <w:rPr>
                <w:rFonts w:ascii="Verdana" w:hAnsi="Verdana"/>
                <w:lang w:eastAsia="hu-HU"/>
              </w:rPr>
            </w:pPr>
            <w:r w:rsidRPr="00CC1F32">
              <w:rPr>
                <w:rFonts w:ascii="Verdana" w:hAnsi="Verdana"/>
                <w:lang w:eastAsia="hu-HU"/>
              </w:rPr>
              <w:t>Idegen nyelv (kat.) 3.</w:t>
            </w:r>
          </w:p>
        </w:tc>
        <w:tc>
          <w:tcPr>
            <w:tcW w:w="1704" w:type="dxa"/>
          </w:tcPr>
          <w:p w14:paraId="5453665B" w14:textId="77777777" w:rsidR="00987082" w:rsidRPr="00CC1F32" w:rsidRDefault="00987082" w:rsidP="0065665E">
            <w:pPr>
              <w:rPr>
                <w:rFonts w:ascii="Verdana" w:hAnsi="Verdana"/>
                <w:lang w:eastAsia="hu-HU"/>
              </w:rPr>
            </w:pPr>
            <w:r w:rsidRPr="00CC1F32">
              <w:rPr>
                <w:rFonts w:ascii="Verdana" w:hAnsi="Verdana"/>
                <w:lang w:eastAsia="hu-HU"/>
              </w:rPr>
              <w:t>Nem</w:t>
            </w:r>
          </w:p>
        </w:tc>
      </w:tr>
    </w:tbl>
    <w:p w14:paraId="435B9299" w14:textId="77777777" w:rsidR="00987082" w:rsidRPr="00CC1F32" w:rsidRDefault="00987082" w:rsidP="00987082">
      <w:pPr>
        <w:spacing w:after="0" w:line="240" w:lineRule="auto"/>
        <w:rPr>
          <w:rFonts w:ascii="Verdana" w:hAnsi="Verdana" w:cs="Times New Roman"/>
          <w:sz w:val="20"/>
          <w:szCs w:val="20"/>
          <w:lang w:eastAsia="hu-HU"/>
        </w:rPr>
      </w:pPr>
    </w:p>
    <w:p w14:paraId="2B13D5B2" w14:textId="77777777" w:rsidR="00987082" w:rsidRPr="00CC1F32" w:rsidRDefault="00987082" w:rsidP="00987082">
      <w:pPr>
        <w:rPr>
          <w:rFonts w:ascii="Verdana" w:hAnsi="Verdana" w:cs="Times New Roman"/>
          <w:sz w:val="20"/>
          <w:szCs w:val="20"/>
          <w:lang w:eastAsia="hu-HU"/>
        </w:rPr>
      </w:pPr>
      <w:r w:rsidRPr="00CC1F32">
        <w:rPr>
          <w:rFonts w:ascii="Verdana" w:hAnsi="Verdana" w:cs="Times New Roman"/>
          <w:sz w:val="20"/>
          <w:szCs w:val="20"/>
          <w:lang w:eastAsia="hu-HU"/>
        </w:rPr>
        <w:br w:type="page"/>
      </w:r>
    </w:p>
    <w:p w14:paraId="32F9C689" w14:textId="77777777" w:rsidR="00987082" w:rsidRPr="00CC1F32" w:rsidRDefault="00987082" w:rsidP="00987082">
      <w:pPr>
        <w:spacing w:after="0" w:line="240" w:lineRule="auto"/>
        <w:rPr>
          <w:rFonts w:ascii="Verdana" w:hAnsi="Verdana" w:cs="Times New Roman"/>
          <w:b/>
          <w:sz w:val="20"/>
          <w:szCs w:val="20"/>
          <w:lang w:eastAsia="hu-HU"/>
        </w:rPr>
      </w:pPr>
    </w:p>
    <w:p w14:paraId="33424A71" w14:textId="77777777" w:rsidR="00987082" w:rsidRPr="00CC1F32" w:rsidRDefault="00987082" w:rsidP="00987082">
      <w:pPr>
        <w:spacing w:after="0" w:line="240" w:lineRule="auto"/>
        <w:rPr>
          <w:rFonts w:ascii="Verdana" w:hAnsi="Verdana" w:cs="Times New Roman"/>
          <w:b/>
          <w:sz w:val="20"/>
          <w:szCs w:val="20"/>
          <w:lang w:eastAsia="hu-HU"/>
        </w:rPr>
      </w:pPr>
      <w:r w:rsidRPr="00CC1F32">
        <w:rPr>
          <w:rFonts w:ascii="Verdana" w:hAnsi="Verdana" w:cs="Times New Roman"/>
          <w:b/>
          <w:sz w:val="20"/>
          <w:szCs w:val="20"/>
          <w:lang w:eastAsia="hu-HU"/>
        </w:rPr>
        <w:t>Katasztrófavédelmi műveleti szakirány:</w:t>
      </w:r>
    </w:p>
    <w:p w14:paraId="112E8E45" w14:textId="77777777" w:rsidR="00987082" w:rsidRPr="00CC1F32" w:rsidRDefault="00987082" w:rsidP="00987082">
      <w:pPr>
        <w:spacing w:after="0" w:line="240" w:lineRule="auto"/>
        <w:rPr>
          <w:rFonts w:ascii="Verdana" w:hAnsi="Verdana" w:cs="Times New Roman"/>
          <w:b/>
          <w:sz w:val="20"/>
          <w:szCs w:val="20"/>
          <w:lang w:eastAsia="hu-HU"/>
        </w:rPr>
      </w:pPr>
    </w:p>
    <w:tbl>
      <w:tblPr>
        <w:tblStyle w:val="Rcsostblzat"/>
        <w:tblW w:w="0" w:type="auto"/>
        <w:tblLook w:val="04A0" w:firstRow="1" w:lastRow="0" w:firstColumn="1" w:lastColumn="0" w:noHBand="0" w:noVBand="1"/>
      </w:tblPr>
      <w:tblGrid>
        <w:gridCol w:w="1231"/>
        <w:gridCol w:w="2341"/>
        <w:gridCol w:w="1231"/>
        <w:gridCol w:w="2555"/>
        <w:gridCol w:w="1704"/>
      </w:tblGrid>
      <w:tr w:rsidR="00987082" w:rsidRPr="00CC1F32" w14:paraId="0D6FC3D3" w14:textId="77777777" w:rsidTr="0065665E">
        <w:trPr>
          <w:trHeight w:val="128"/>
        </w:trPr>
        <w:tc>
          <w:tcPr>
            <w:tcW w:w="1231" w:type="dxa"/>
            <w:vMerge w:val="restart"/>
          </w:tcPr>
          <w:p w14:paraId="4214AFE7" w14:textId="77777777" w:rsidR="00987082" w:rsidRPr="00CC1F32" w:rsidRDefault="00987082" w:rsidP="0065665E">
            <w:pPr>
              <w:rPr>
                <w:rFonts w:ascii="Verdana" w:hAnsi="Verdana"/>
                <w:b/>
                <w:lang w:eastAsia="hu-HU"/>
              </w:rPr>
            </w:pPr>
            <w:r w:rsidRPr="00CC1F32">
              <w:rPr>
                <w:rFonts w:ascii="Verdana" w:hAnsi="Verdana"/>
                <w:b/>
                <w:lang w:eastAsia="hu-HU"/>
              </w:rPr>
              <w:t>Kódszám</w:t>
            </w:r>
          </w:p>
        </w:tc>
        <w:tc>
          <w:tcPr>
            <w:tcW w:w="2341" w:type="dxa"/>
            <w:vMerge w:val="restart"/>
          </w:tcPr>
          <w:p w14:paraId="2EAD0BA8" w14:textId="77777777" w:rsidR="00987082" w:rsidRPr="00CC1F32" w:rsidRDefault="00987082" w:rsidP="0065665E">
            <w:pPr>
              <w:rPr>
                <w:rFonts w:ascii="Verdana" w:hAnsi="Verdana"/>
                <w:b/>
                <w:lang w:eastAsia="hu-HU"/>
              </w:rPr>
            </w:pPr>
            <w:r w:rsidRPr="00CC1F32">
              <w:rPr>
                <w:rFonts w:ascii="Verdana" w:hAnsi="Verdana"/>
                <w:b/>
                <w:lang w:eastAsia="hu-HU"/>
              </w:rPr>
              <w:t>Tantárgy</w:t>
            </w:r>
          </w:p>
        </w:tc>
        <w:tc>
          <w:tcPr>
            <w:tcW w:w="3786" w:type="dxa"/>
            <w:gridSpan w:val="2"/>
          </w:tcPr>
          <w:p w14:paraId="3FA50499" w14:textId="77777777" w:rsidR="00987082" w:rsidRPr="00CC1F32" w:rsidRDefault="00987082" w:rsidP="0065665E">
            <w:pPr>
              <w:rPr>
                <w:rFonts w:ascii="Verdana" w:hAnsi="Verdana"/>
                <w:b/>
                <w:lang w:eastAsia="hu-HU"/>
              </w:rPr>
            </w:pPr>
            <w:r w:rsidRPr="00CC1F32">
              <w:rPr>
                <w:rFonts w:ascii="Verdana" w:hAnsi="Verdana"/>
                <w:b/>
                <w:lang w:eastAsia="hu-HU"/>
              </w:rPr>
              <w:t>Előtanulmányi követelmény</w:t>
            </w:r>
          </w:p>
        </w:tc>
        <w:tc>
          <w:tcPr>
            <w:tcW w:w="1704" w:type="dxa"/>
            <w:vMerge w:val="restart"/>
          </w:tcPr>
          <w:p w14:paraId="38AE2FE2" w14:textId="77777777" w:rsidR="00987082" w:rsidRPr="00CC1F32" w:rsidRDefault="00987082" w:rsidP="0065665E">
            <w:pPr>
              <w:rPr>
                <w:rFonts w:ascii="Verdana" w:hAnsi="Verdana"/>
                <w:b/>
                <w:lang w:eastAsia="hu-HU"/>
              </w:rPr>
            </w:pPr>
            <w:r w:rsidRPr="00CC1F32">
              <w:rPr>
                <w:rFonts w:ascii="Verdana" w:hAnsi="Verdana"/>
                <w:b/>
                <w:lang w:eastAsia="hu-HU"/>
              </w:rPr>
              <w:t>Egyidejű felvétel megengedett (IGEN/NEM)</w:t>
            </w:r>
          </w:p>
        </w:tc>
      </w:tr>
      <w:tr w:rsidR="00987082" w:rsidRPr="00CC1F32" w14:paraId="1F235B1C" w14:textId="77777777" w:rsidTr="0065665E">
        <w:trPr>
          <w:trHeight w:val="127"/>
        </w:trPr>
        <w:tc>
          <w:tcPr>
            <w:tcW w:w="1231" w:type="dxa"/>
            <w:vMerge/>
          </w:tcPr>
          <w:p w14:paraId="13B83D83" w14:textId="77777777" w:rsidR="00987082" w:rsidRPr="00CC1F32" w:rsidRDefault="00987082" w:rsidP="0065665E">
            <w:pPr>
              <w:rPr>
                <w:rFonts w:ascii="Verdana" w:hAnsi="Verdana"/>
                <w:b/>
                <w:lang w:eastAsia="hu-HU"/>
              </w:rPr>
            </w:pPr>
          </w:p>
        </w:tc>
        <w:tc>
          <w:tcPr>
            <w:tcW w:w="2341" w:type="dxa"/>
            <w:vMerge/>
          </w:tcPr>
          <w:p w14:paraId="1E1C857C" w14:textId="77777777" w:rsidR="00987082" w:rsidRPr="00CC1F32" w:rsidRDefault="00987082" w:rsidP="0065665E">
            <w:pPr>
              <w:rPr>
                <w:rFonts w:ascii="Verdana" w:hAnsi="Verdana"/>
                <w:b/>
                <w:lang w:eastAsia="hu-HU"/>
              </w:rPr>
            </w:pPr>
          </w:p>
        </w:tc>
        <w:tc>
          <w:tcPr>
            <w:tcW w:w="1231" w:type="dxa"/>
          </w:tcPr>
          <w:p w14:paraId="4739B70B" w14:textId="77777777" w:rsidR="00987082" w:rsidRPr="00CC1F32" w:rsidRDefault="00987082" w:rsidP="0065665E">
            <w:pPr>
              <w:rPr>
                <w:rFonts w:ascii="Verdana" w:hAnsi="Verdana"/>
                <w:b/>
                <w:lang w:eastAsia="hu-HU"/>
              </w:rPr>
            </w:pPr>
            <w:r w:rsidRPr="00CC1F32">
              <w:rPr>
                <w:rFonts w:ascii="Verdana" w:hAnsi="Verdana"/>
                <w:b/>
                <w:lang w:eastAsia="hu-HU"/>
              </w:rPr>
              <w:t>Kódszám</w:t>
            </w:r>
          </w:p>
        </w:tc>
        <w:tc>
          <w:tcPr>
            <w:tcW w:w="2555" w:type="dxa"/>
          </w:tcPr>
          <w:p w14:paraId="0C300867" w14:textId="77777777" w:rsidR="00987082" w:rsidRPr="00CC1F32" w:rsidRDefault="00987082" w:rsidP="0065665E">
            <w:pPr>
              <w:rPr>
                <w:rFonts w:ascii="Verdana" w:hAnsi="Verdana"/>
                <w:b/>
                <w:lang w:eastAsia="hu-HU"/>
              </w:rPr>
            </w:pPr>
            <w:r w:rsidRPr="00CC1F32">
              <w:rPr>
                <w:rFonts w:ascii="Verdana" w:hAnsi="Verdana"/>
                <w:b/>
                <w:lang w:eastAsia="hu-HU"/>
              </w:rPr>
              <w:t>Tantárgy</w:t>
            </w:r>
          </w:p>
        </w:tc>
        <w:tc>
          <w:tcPr>
            <w:tcW w:w="1704" w:type="dxa"/>
            <w:vMerge/>
          </w:tcPr>
          <w:p w14:paraId="29BEFE02" w14:textId="77777777" w:rsidR="00987082" w:rsidRPr="00CC1F32" w:rsidRDefault="00987082" w:rsidP="0065665E">
            <w:pPr>
              <w:rPr>
                <w:rFonts w:ascii="Verdana" w:hAnsi="Verdana"/>
                <w:b/>
                <w:lang w:eastAsia="hu-HU"/>
              </w:rPr>
            </w:pPr>
          </w:p>
        </w:tc>
      </w:tr>
      <w:tr w:rsidR="00987082" w:rsidRPr="00CC1F32" w14:paraId="6BF08E6A" w14:textId="77777777" w:rsidTr="0065665E">
        <w:tc>
          <w:tcPr>
            <w:tcW w:w="1231" w:type="dxa"/>
          </w:tcPr>
          <w:p w14:paraId="2A6B067B" w14:textId="77777777" w:rsidR="00987082" w:rsidRPr="00CC1F32" w:rsidRDefault="00987082" w:rsidP="0065665E">
            <w:pPr>
              <w:rPr>
                <w:rFonts w:ascii="Verdana" w:hAnsi="Verdana"/>
                <w:lang w:eastAsia="hu-HU"/>
              </w:rPr>
            </w:pPr>
            <w:r w:rsidRPr="00CC1F32">
              <w:rPr>
                <w:rFonts w:ascii="Verdana" w:hAnsi="Verdana"/>
                <w:lang w:eastAsia="hu-HU"/>
              </w:rPr>
              <w:t>VKMTB51</w:t>
            </w:r>
          </w:p>
        </w:tc>
        <w:tc>
          <w:tcPr>
            <w:tcW w:w="2341" w:type="dxa"/>
          </w:tcPr>
          <w:p w14:paraId="66E47732" w14:textId="77777777" w:rsidR="00987082" w:rsidRPr="00CC1F32" w:rsidRDefault="00987082" w:rsidP="0065665E">
            <w:pPr>
              <w:rPr>
                <w:rFonts w:ascii="Verdana" w:hAnsi="Verdana"/>
                <w:lang w:eastAsia="hu-HU"/>
              </w:rPr>
            </w:pPr>
            <w:r w:rsidRPr="00CC1F32">
              <w:rPr>
                <w:rFonts w:ascii="Verdana" w:hAnsi="Verdana"/>
                <w:lang w:eastAsia="hu-HU"/>
              </w:rPr>
              <w:t>Katasztrófavédelmi jog és igazgatás 2.</w:t>
            </w:r>
          </w:p>
        </w:tc>
        <w:tc>
          <w:tcPr>
            <w:tcW w:w="1231" w:type="dxa"/>
          </w:tcPr>
          <w:p w14:paraId="65BDA330" w14:textId="77777777" w:rsidR="00987082" w:rsidRPr="00CC1F32" w:rsidRDefault="00987082" w:rsidP="0065665E">
            <w:pPr>
              <w:rPr>
                <w:rFonts w:ascii="Verdana" w:hAnsi="Verdana"/>
                <w:lang w:eastAsia="hu-HU"/>
              </w:rPr>
            </w:pPr>
            <w:r w:rsidRPr="00CC1F32">
              <w:rPr>
                <w:rFonts w:ascii="Verdana" w:hAnsi="Verdana"/>
                <w:lang w:eastAsia="hu-HU"/>
              </w:rPr>
              <w:t>VKMTB41</w:t>
            </w:r>
          </w:p>
        </w:tc>
        <w:tc>
          <w:tcPr>
            <w:tcW w:w="2555" w:type="dxa"/>
          </w:tcPr>
          <w:p w14:paraId="372A431A" w14:textId="77777777" w:rsidR="00987082" w:rsidRPr="00CC1F32" w:rsidRDefault="00987082" w:rsidP="0065665E">
            <w:pPr>
              <w:rPr>
                <w:rFonts w:ascii="Verdana" w:hAnsi="Verdana"/>
                <w:lang w:eastAsia="hu-HU"/>
              </w:rPr>
            </w:pPr>
            <w:r w:rsidRPr="00CC1F32">
              <w:rPr>
                <w:rFonts w:ascii="Verdana" w:hAnsi="Verdana"/>
                <w:lang w:eastAsia="hu-HU"/>
              </w:rPr>
              <w:t>Katasztrófavédelmi jog és igazgatás 1.</w:t>
            </w:r>
          </w:p>
        </w:tc>
        <w:tc>
          <w:tcPr>
            <w:tcW w:w="1704" w:type="dxa"/>
          </w:tcPr>
          <w:p w14:paraId="6B5D0E0A"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7DD81238" w14:textId="77777777" w:rsidTr="0065665E">
        <w:tc>
          <w:tcPr>
            <w:tcW w:w="1231" w:type="dxa"/>
          </w:tcPr>
          <w:p w14:paraId="06947139" w14:textId="77777777" w:rsidR="00987082" w:rsidRPr="00CC1F32" w:rsidRDefault="00987082" w:rsidP="0065665E">
            <w:pPr>
              <w:rPr>
                <w:rFonts w:ascii="Verdana" w:hAnsi="Verdana"/>
                <w:lang w:eastAsia="hu-HU"/>
              </w:rPr>
            </w:pPr>
            <w:r w:rsidRPr="00CC1F32">
              <w:rPr>
                <w:rFonts w:ascii="Verdana" w:hAnsi="Verdana"/>
                <w:lang w:eastAsia="hu-HU"/>
              </w:rPr>
              <w:t>VKMTB43</w:t>
            </w:r>
          </w:p>
        </w:tc>
        <w:tc>
          <w:tcPr>
            <w:tcW w:w="2341" w:type="dxa"/>
          </w:tcPr>
          <w:p w14:paraId="07C83CCD" w14:textId="77777777" w:rsidR="00987082" w:rsidRPr="00CC1F32" w:rsidRDefault="00987082" w:rsidP="0065665E">
            <w:pPr>
              <w:rPr>
                <w:rFonts w:ascii="Verdana" w:hAnsi="Verdana"/>
                <w:lang w:eastAsia="hu-HU"/>
              </w:rPr>
            </w:pPr>
            <w:r w:rsidRPr="00CC1F32">
              <w:rPr>
                <w:rFonts w:ascii="Verdana" w:hAnsi="Verdana"/>
                <w:lang w:eastAsia="hu-HU"/>
              </w:rPr>
              <w:t>Polgári védelmi szakismeret 2.</w:t>
            </w:r>
          </w:p>
        </w:tc>
        <w:tc>
          <w:tcPr>
            <w:tcW w:w="1231" w:type="dxa"/>
          </w:tcPr>
          <w:p w14:paraId="27D13494" w14:textId="77777777" w:rsidR="00987082" w:rsidRPr="00CC1F32" w:rsidRDefault="00987082" w:rsidP="0065665E">
            <w:pPr>
              <w:rPr>
                <w:rFonts w:ascii="Verdana" w:hAnsi="Verdana"/>
                <w:lang w:eastAsia="hu-HU"/>
              </w:rPr>
            </w:pPr>
            <w:r w:rsidRPr="00CC1F32">
              <w:rPr>
                <w:rFonts w:ascii="Verdana" w:hAnsi="Verdana"/>
                <w:lang w:eastAsia="hu-HU"/>
              </w:rPr>
              <w:t>VKMTB33</w:t>
            </w:r>
          </w:p>
        </w:tc>
        <w:tc>
          <w:tcPr>
            <w:tcW w:w="2555" w:type="dxa"/>
          </w:tcPr>
          <w:p w14:paraId="1FDADCC5" w14:textId="77777777" w:rsidR="00987082" w:rsidRPr="00CC1F32" w:rsidRDefault="00987082" w:rsidP="0065665E">
            <w:pPr>
              <w:rPr>
                <w:rFonts w:ascii="Verdana" w:hAnsi="Verdana"/>
                <w:lang w:eastAsia="hu-HU"/>
              </w:rPr>
            </w:pPr>
            <w:r w:rsidRPr="00CC1F32">
              <w:rPr>
                <w:rFonts w:ascii="Verdana" w:hAnsi="Verdana"/>
                <w:lang w:eastAsia="hu-HU"/>
              </w:rPr>
              <w:t>Polgári védelmi szakismeret 1.</w:t>
            </w:r>
          </w:p>
        </w:tc>
        <w:tc>
          <w:tcPr>
            <w:tcW w:w="1704" w:type="dxa"/>
          </w:tcPr>
          <w:p w14:paraId="2A544497"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10CEABAD" w14:textId="77777777" w:rsidTr="0065665E">
        <w:tc>
          <w:tcPr>
            <w:tcW w:w="1231" w:type="dxa"/>
          </w:tcPr>
          <w:p w14:paraId="653FE57A" w14:textId="77777777" w:rsidR="00987082" w:rsidRPr="00CC1F32" w:rsidRDefault="00987082" w:rsidP="0065665E">
            <w:pPr>
              <w:rPr>
                <w:rFonts w:ascii="Verdana" w:hAnsi="Verdana"/>
                <w:lang w:eastAsia="hu-HU"/>
              </w:rPr>
            </w:pPr>
            <w:r w:rsidRPr="00CC1F32">
              <w:rPr>
                <w:rFonts w:ascii="Verdana" w:hAnsi="Verdana"/>
                <w:lang w:eastAsia="hu-HU"/>
              </w:rPr>
              <w:t>VKMTB53</w:t>
            </w:r>
          </w:p>
        </w:tc>
        <w:tc>
          <w:tcPr>
            <w:tcW w:w="2341" w:type="dxa"/>
          </w:tcPr>
          <w:p w14:paraId="5F537254" w14:textId="77777777" w:rsidR="00987082" w:rsidRPr="00CC1F32" w:rsidRDefault="00987082" w:rsidP="0065665E">
            <w:pPr>
              <w:rPr>
                <w:rFonts w:ascii="Verdana" w:hAnsi="Verdana"/>
                <w:lang w:eastAsia="hu-HU"/>
              </w:rPr>
            </w:pPr>
            <w:r w:rsidRPr="00CC1F32">
              <w:rPr>
                <w:rFonts w:ascii="Verdana" w:hAnsi="Verdana"/>
                <w:lang w:eastAsia="hu-HU"/>
              </w:rPr>
              <w:t>Polgári védelmi szakismeret 3.</w:t>
            </w:r>
          </w:p>
        </w:tc>
        <w:tc>
          <w:tcPr>
            <w:tcW w:w="1231" w:type="dxa"/>
          </w:tcPr>
          <w:p w14:paraId="1F55E7C5" w14:textId="77777777" w:rsidR="00987082" w:rsidRPr="00CC1F32" w:rsidRDefault="00987082" w:rsidP="0065665E">
            <w:pPr>
              <w:rPr>
                <w:rFonts w:ascii="Verdana" w:hAnsi="Verdana"/>
                <w:lang w:eastAsia="hu-HU"/>
              </w:rPr>
            </w:pPr>
            <w:r w:rsidRPr="00CC1F32">
              <w:rPr>
                <w:rFonts w:ascii="Verdana" w:hAnsi="Verdana"/>
                <w:lang w:eastAsia="hu-HU"/>
              </w:rPr>
              <w:t>VKMTB43</w:t>
            </w:r>
          </w:p>
        </w:tc>
        <w:tc>
          <w:tcPr>
            <w:tcW w:w="2555" w:type="dxa"/>
          </w:tcPr>
          <w:p w14:paraId="3DA92F95" w14:textId="77777777" w:rsidR="00987082" w:rsidRPr="00CC1F32" w:rsidRDefault="00987082" w:rsidP="0065665E">
            <w:pPr>
              <w:rPr>
                <w:rFonts w:ascii="Verdana" w:hAnsi="Verdana"/>
                <w:lang w:eastAsia="hu-HU"/>
              </w:rPr>
            </w:pPr>
            <w:r w:rsidRPr="00CC1F32">
              <w:rPr>
                <w:rFonts w:ascii="Verdana" w:hAnsi="Verdana"/>
                <w:lang w:eastAsia="hu-HU"/>
              </w:rPr>
              <w:t>Polgári védelmi szakismeret 2.</w:t>
            </w:r>
          </w:p>
        </w:tc>
        <w:tc>
          <w:tcPr>
            <w:tcW w:w="1704" w:type="dxa"/>
          </w:tcPr>
          <w:p w14:paraId="1E9337C1"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7088FFB5" w14:textId="77777777" w:rsidTr="0065665E">
        <w:tc>
          <w:tcPr>
            <w:tcW w:w="1231" w:type="dxa"/>
          </w:tcPr>
          <w:p w14:paraId="639CC70A" w14:textId="77777777" w:rsidR="00987082" w:rsidRPr="00CC1F32" w:rsidRDefault="00987082" w:rsidP="0065665E">
            <w:pPr>
              <w:rPr>
                <w:rFonts w:ascii="Verdana" w:hAnsi="Verdana"/>
                <w:lang w:eastAsia="hu-HU"/>
              </w:rPr>
            </w:pPr>
            <w:r w:rsidRPr="00CC1F32">
              <w:rPr>
                <w:rFonts w:ascii="Verdana" w:hAnsi="Verdana"/>
                <w:lang w:eastAsia="hu-HU"/>
              </w:rPr>
              <w:t>VTMTB57</w:t>
            </w:r>
          </w:p>
        </w:tc>
        <w:tc>
          <w:tcPr>
            <w:tcW w:w="2341" w:type="dxa"/>
          </w:tcPr>
          <w:p w14:paraId="108CB782" w14:textId="77777777" w:rsidR="00987082" w:rsidRPr="00CC1F32" w:rsidRDefault="00987082" w:rsidP="0065665E">
            <w:pPr>
              <w:rPr>
                <w:rFonts w:ascii="Verdana" w:hAnsi="Verdana"/>
                <w:lang w:eastAsia="hu-HU"/>
              </w:rPr>
            </w:pPr>
            <w:r w:rsidRPr="00CC1F32">
              <w:rPr>
                <w:rFonts w:ascii="Verdana" w:hAnsi="Verdana"/>
                <w:lang w:eastAsia="hu-HU"/>
              </w:rPr>
              <w:t>Katasztrófa-elhárítás technikai ismeretek 2.</w:t>
            </w:r>
          </w:p>
        </w:tc>
        <w:tc>
          <w:tcPr>
            <w:tcW w:w="1231" w:type="dxa"/>
          </w:tcPr>
          <w:p w14:paraId="0168A6C9" w14:textId="77777777" w:rsidR="00987082" w:rsidRPr="00CC1F32" w:rsidRDefault="00987082" w:rsidP="0065665E">
            <w:pPr>
              <w:rPr>
                <w:rFonts w:ascii="Verdana" w:hAnsi="Verdana"/>
                <w:lang w:eastAsia="hu-HU"/>
              </w:rPr>
            </w:pPr>
            <w:r w:rsidRPr="00CC1F32">
              <w:rPr>
                <w:rFonts w:ascii="Verdana" w:hAnsi="Verdana"/>
                <w:lang w:eastAsia="hu-HU"/>
              </w:rPr>
              <w:t>VTMTB47</w:t>
            </w:r>
          </w:p>
        </w:tc>
        <w:tc>
          <w:tcPr>
            <w:tcW w:w="2555" w:type="dxa"/>
          </w:tcPr>
          <w:p w14:paraId="26D3151C" w14:textId="77777777" w:rsidR="00987082" w:rsidRPr="00CC1F32" w:rsidRDefault="00987082" w:rsidP="0065665E">
            <w:pPr>
              <w:rPr>
                <w:rFonts w:ascii="Verdana" w:hAnsi="Verdana"/>
                <w:lang w:eastAsia="hu-HU"/>
              </w:rPr>
            </w:pPr>
            <w:r w:rsidRPr="00CC1F32">
              <w:rPr>
                <w:rFonts w:ascii="Verdana" w:hAnsi="Verdana"/>
                <w:lang w:eastAsia="hu-HU"/>
              </w:rPr>
              <w:t>Katasztrófa-elhárítás technikai ismeretek 1.</w:t>
            </w:r>
          </w:p>
        </w:tc>
        <w:tc>
          <w:tcPr>
            <w:tcW w:w="1704" w:type="dxa"/>
          </w:tcPr>
          <w:p w14:paraId="0ADD8D79"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02806E4B" w14:textId="77777777" w:rsidTr="0065665E">
        <w:tc>
          <w:tcPr>
            <w:tcW w:w="1231" w:type="dxa"/>
          </w:tcPr>
          <w:p w14:paraId="52C6B368" w14:textId="77777777" w:rsidR="00987082" w:rsidRPr="00CC1F32" w:rsidRDefault="00987082" w:rsidP="0065665E">
            <w:pPr>
              <w:rPr>
                <w:rFonts w:ascii="Verdana" w:hAnsi="Verdana"/>
                <w:lang w:eastAsia="hu-HU"/>
              </w:rPr>
            </w:pPr>
            <w:r w:rsidRPr="00CC1F32">
              <w:rPr>
                <w:rFonts w:ascii="Verdana" w:hAnsi="Verdana"/>
                <w:lang w:eastAsia="hu-HU"/>
              </w:rPr>
              <w:t>VKMTB54</w:t>
            </w:r>
          </w:p>
        </w:tc>
        <w:tc>
          <w:tcPr>
            <w:tcW w:w="2341" w:type="dxa"/>
          </w:tcPr>
          <w:p w14:paraId="2BDD8D8D" w14:textId="77777777" w:rsidR="00987082" w:rsidRPr="00CC1F32" w:rsidRDefault="00987082" w:rsidP="0065665E">
            <w:pPr>
              <w:rPr>
                <w:rFonts w:ascii="Verdana" w:hAnsi="Verdana"/>
                <w:lang w:eastAsia="hu-HU"/>
              </w:rPr>
            </w:pPr>
            <w:r w:rsidRPr="00CC1F32">
              <w:rPr>
                <w:rFonts w:ascii="Verdana" w:hAnsi="Verdana"/>
                <w:lang w:eastAsia="hu-HU"/>
              </w:rPr>
              <w:t>Katasztrófa megelőzés 2.</w:t>
            </w:r>
          </w:p>
        </w:tc>
        <w:tc>
          <w:tcPr>
            <w:tcW w:w="1231" w:type="dxa"/>
          </w:tcPr>
          <w:p w14:paraId="6D8C1BDB" w14:textId="77777777" w:rsidR="00987082" w:rsidRPr="00CC1F32" w:rsidRDefault="00987082" w:rsidP="0065665E">
            <w:pPr>
              <w:rPr>
                <w:rFonts w:ascii="Verdana" w:hAnsi="Verdana"/>
                <w:lang w:eastAsia="hu-HU"/>
              </w:rPr>
            </w:pPr>
            <w:r w:rsidRPr="00CC1F32">
              <w:rPr>
                <w:rFonts w:ascii="Verdana" w:hAnsi="Verdana"/>
                <w:lang w:eastAsia="hu-HU"/>
              </w:rPr>
              <w:t>VKMTB44</w:t>
            </w:r>
          </w:p>
        </w:tc>
        <w:tc>
          <w:tcPr>
            <w:tcW w:w="2555" w:type="dxa"/>
          </w:tcPr>
          <w:p w14:paraId="3315A542" w14:textId="77777777" w:rsidR="00987082" w:rsidRPr="00CC1F32" w:rsidRDefault="00987082" w:rsidP="0065665E">
            <w:pPr>
              <w:rPr>
                <w:rFonts w:ascii="Verdana" w:hAnsi="Verdana"/>
                <w:lang w:eastAsia="hu-HU"/>
              </w:rPr>
            </w:pPr>
            <w:r w:rsidRPr="00CC1F32">
              <w:rPr>
                <w:rFonts w:ascii="Verdana" w:hAnsi="Verdana"/>
                <w:lang w:eastAsia="hu-HU"/>
              </w:rPr>
              <w:t>Katasztrófa megelőzés 1.</w:t>
            </w:r>
          </w:p>
        </w:tc>
        <w:tc>
          <w:tcPr>
            <w:tcW w:w="1704" w:type="dxa"/>
          </w:tcPr>
          <w:p w14:paraId="6071A2D3"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446E1E1A" w14:textId="77777777" w:rsidTr="0065665E">
        <w:tc>
          <w:tcPr>
            <w:tcW w:w="1231" w:type="dxa"/>
          </w:tcPr>
          <w:p w14:paraId="1413ED78" w14:textId="77777777" w:rsidR="00987082" w:rsidRPr="00CC1F32" w:rsidRDefault="00987082" w:rsidP="0065665E">
            <w:pPr>
              <w:rPr>
                <w:rFonts w:ascii="Verdana" w:hAnsi="Verdana"/>
                <w:lang w:eastAsia="hu-HU"/>
              </w:rPr>
            </w:pPr>
            <w:r w:rsidRPr="00CC1F32">
              <w:rPr>
                <w:rFonts w:ascii="Verdana" w:hAnsi="Verdana"/>
                <w:lang w:eastAsia="hu-HU"/>
              </w:rPr>
              <w:t>VKMTB64</w:t>
            </w:r>
          </w:p>
        </w:tc>
        <w:tc>
          <w:tcPr>
            <w:tcW w:w="2341" w:type="dxa"/>
          </w:tcPr>
          <w:p w14:paraId="5B89CD3E" w14:textId="77777777" w:rsidR="00987082" w:rsidRPr="00CC1F32" w:rsidRDefault="00987082" w:rsidP="0065665E">
            <w:pPr>
              <w:rPr>
                <w:rFonts w:ascii="Verdana" w:hAnsi="Verdana"/>
                <w:lang w:eastAsia="hu-HU"/>
              </w:rPr>
            </w:pPr>
            <w:r w:rsidRPr="00CC1F32">
              <w:rPr>
                <w:rFonts w:ascii="Verdana" w:hAnsi="Verdana"/>
                <w:lang w:eastAsia="hu-HU"/>
              </w:rPr>
              <w:t>Katasztrófa megelőzés 3.</w:t>
            </w:r>
          </w:p>
        </w:tc>
        <w:tc>
          <w:tcPr>
            <w:tcW w:w="1231" w:type="dxa"/>
          </w:tcPr>
          <w:p w14:paraId="50939A4A" w14:textId="77777777" w:rsidR="00987082" w:rsidRPr="00CC1F32" w:rsidRDefault="00987082" w:rsidP="0065665E">
            <w:pPr>
              <w:rPr>
                <w:rFonts w:ascii="Verdana" w:hAnsi="Verdana"/>
                <w:lang w:eastAsia="hu-HU"/>
              </w:rPr>
            </w:pPr>
            <w:r w:rsidRPr="00CC1F32">
              <w:rPr>
                <w:rFonts w:ascii="Verdana" w:hAnsi="Verdana"/>
                <w:lang w:eastAsia="hu-HU"/>
              </w:rPr>
              <w:t>VKMTB54</w:t>
            </w:r>
          </w:p>
        </w:tc>
        <w:tc>
          <w:tcPr>
            <w:tcW w:w="2555" w:type="dxa"/>
          </w:tcPr>
          <w:p w14:paraId="4992EFC2" w14:textId="77777777" w:rsidR="00987082" w:rsidRPr="00CC1F32" w:rsidRDefault="00987082" w:rsidP="0065665E">
            <w:pPr>
              <w:rPr>
                <w:rFonts w:ascii="Verdana" w:hAnsi="Verdana"/>
                <w:lang w:eastAsia="hu-HU"/>
              </w:rPr>
            </w:pPr>
            <w:r w:rsidRPr="00CC1F32">
              <w:rPr>
                <w:rFonts w:ascii="Verdana" w:hAnsi="Verdana"/>
                <w:lang w:eastAsia="hu-HU"/>
              </w:rPr>
              <w:t>Katasztrófa megelőzés 2.</w:t>
            </w:r>
          </w:p>
        </w:tc>
        <w:tc>
          <w:tcPr>
            <w:tcW w:w="1704" w:type="dxa"/>
          </w:tcPr>
          <w:p w14:paraId="2504CE61"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6B2CA398" w14:textId="77777777" w:rsidTr="0065665E">
        <w:tc>
          <w:tcPr>
            <w:tcW w:w="1231" w:type="dxa"/>
          </w:tcPr>
          <w:p w14:paraId="4F85B47F" w14:textId="77777777" w:rsidR="00987082" w:rsidRPr="00CC1F32" w:rsidRDefault="00987082" w:rsidP="0065665E">
            <w:pPr>
              <w:rPr>
                <w:rFonts w:ascii="Verdana" w:hAnsi="Verdana"/>
                <w:lang w:eastAsia="hu-HU"/>
              </w:rPr>
            </w:pPr>
            <w:r w:rsidRPr="00CC1F32">
              <w:rPr>
                <w:rFonts w:ascii="Verdana" w:hAnsi="Verdana"/>
                <w:lang w:eastAsia="hu-HU"/>
              </w:rPr>
              <w:t>VKMTB55</w:t>
            </w:r>
          </w:p>
        </w:tc>
        <w:tc>
          <w:tcPr>
            <w:tcW w:w="2341" w:type="dxa"/>
          </w:tcPr>
          <w:p w14:paraId="576A38F0" w14:textId="77777777" w:rsidR="00987082" w:rsidRPr="00CC1F32" w:rsidRDefault="00987082" w:rsidP="0065665E">
            <w:pPr>
              <w:rPr>
                <w:rFonts w:ascii="Verdana" w:hAnsi="Verdana"/>
                <w:lang w:eastAsia="hu-HU"/>
              </w:rPr>
            </w:pPr>
            <w:r w:rsidRPr="00CC1F32">
              <w:rPr>
                <w:rFonts w:ascii="Verdana" w:hAnsi="Verdana"/>
                <w:lang w:eastAsia="hu-HU"/>
              </w:rPr>
              <w:t>Katasztrófák következményeinek felszámolása 2.</w:t>
            </w:r>
          </w:p>
        </w:tc>
        <w:tc>
          <w:tcPr>
            <w:tcW w:w="1231" w:type="dxa"/>
          </w:tcPr>
          <w:p w14:paraId="21172FFF" w14:textId="77777777" w:rsidR="00987082" w:rsidRPr="00CC1F32" w:rsidRDefault="00987082" w:rsidP="0065665E">
            <w:pPr>
              <w:rPr>
                <w:rFonts w:ascii="Verdana" w:hAnsi="Verdana"/>
                <w:lang w:eastAsia="hu-HU"/>
              </w:rPr>
            </w:pPr>
            <w:r w:rsidRPr="00CC1F32">
              <w:rPr>
                <w:rFonts w:ascii="Verdana" w:hAnsi="Verdana"/>
                <w:lang w:eastAsia="hu-HU"/>
              </w:rPr>
              <w:t>VKMTB45</w:t>
            </w:r>
          </w:p>
        </w:tc>
        <w:tc>
          <w:tcPr>
            <w:tcW w:w="2555" w:type="dxa"/>
          </w:tcPr>
          <w:p w14:paraId="11991731" w14:textId="77777777" w:rsidR="00987082" w:rsidRPr="00CC1F32" w:rsidRDefault="00987082" w:rsidP="0065665E">
            <w:pPr>
              <w:rPr>
                <w:rFonts w:ascii="Verdana" w:hAnsi="Verdana"/>
                <w:lang w:eastAsia="hu-HU"/>
              </w:rPr>
            </w:pPr>
            <w:r w:rsidRPr="00CC1F32">
              <w:rPr>
                <w:rFonts w:ascii="Verdana" w:hAnsi="Verdana"/>
                <w:lang w:eastAsia="hu-HU"/>
              </w:rPr>
              <w:t>Katasztrófák következményeinek felszámolása 1.</w:t>
            </w:r>
          </w:p>
        </w:tc>
        <w:tc>
          <w:tcPr>
            <w:tcW w:w="1704" w:type="dxa"/>
          </w:tcPr>
          <w:p w14:paraId="391B6634"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11BCA117" w14:textId="77777777" w:rsidTr="0065665E">
        <w:tc>
          <w:tcPr>
            <w:tcW w:w="1231" w:type="dxa"/>
          </w:tcPr>
          <w:p w14:paraId="2A8CDBBB" w14:textId="77777777" w:rsidR="00987082" w:rsidRPr="00CC1F32" w:rsidRDefault="00987082" w:rsidP="0065665E">
            <w:pPr>
              <w:rPr>
                <w:rFonts w:ascii="Verdana" w:hAnsi="Verdana"/>
                <w:lang w:eastAsia="hu-HU"/>
              </w:rPr>
            </w:pPr>
            <w:r w:rsidRPr="00CC1F32">
              <w:rPr>
                <w:rFonts w:ascii="Verdana" w:hAnsi="Verdana"/>
                <w:lang w:eastAsia="hu-HU"/>
              </w:rPr>
              <w:t>VTMTB65</w:t>
            </w:r>
          </w:p>
        </w:tc>
        <w:tc>
          <w:tcPr>
            <w:tcW w:w="2341" w:type="dxa"/>
          </w:tcPr>
          <w:p w14:paraId="78D662C8" w14:textId="77777777" w:rsidR="00987082" w:rsidRPr="00CC1F32" w:rsidRDefault="00987082" w:rsidP="0065665E">
            <w:pPr>
              <w:rPr>
                <w:rFonts w:ascii="Verdana" w:hAnsi="Verdana"/>
                <w:lang w:eastAsia="hu-HU"/>
              </w:rPr>
            </w:pPr>
            <w:r w:rsidRPr="00CC1F32">
              <w:rPr>
                <w:rFonts w:ascii="Verdana" w:hAnsi="Verdana"/>
                <w:lang w:eastAsia="hu-HU"/>
              </w:rPr>
              <w:t>Kat. elhárítás beavatkozás rendszere 2.</w:t>
            </w:r>
          </w:p>
        </w:tc>
        <w:tc>
          <w:tcPr>
            <w:tcW w:w="1231" w:type="dxa"/>
          </w:tcPr>
          <w:p w14:paraId="5398884B" w14:textId="77777777" w:rsidR="00987082" w:rsidRPr="00CC1F32" w:rsidRDefault="00987082" w:rsidP="0065665E">
            <w:pPr>
              <w:rPr>
                <w:rFonts w:ascii="Verdana" w:hAnsi="Verdana"/>
                <w:lang w:eastAsia="hu-HU"/>
              </w:rPr>
            </w:pPr>
            <w:r w:rsidRPr="00CC1F32">
              <w:rPr>
                <w:rFonts w:ascii="Verdana" w:hAnsi="Verdana"/>
                <w:lang w:eastAsia="hu-HU"/>
              </w:rPr>
              <w:t>VTMTB55</w:t>
            </w:r>
          </w:p>
        </w:tc>
        <w:tc>
          <w:tcPr>
            <w:tcW w:w="2555" w:type="dxa"/>
          </w:tcPr>
          <w:p w14:paraId="1DB185FB" w14:textId="77777777" w:rsidR="00987082" w:rsidRPr="00CC1F32" w:rsidRDefault="00987082" w:rsidP="0065665E">
            <w:pPr>
              <w:rPr>
                <w:rFonts w:ascii="Verdana" w:hAnsi="Verdana"/>
                <w:lang w:eastAsia="hu-HU"/>
              </w:rPr>
            </w:pPr>
            <w:r w:rsidRPr="00CC1F32">
              <w:rPr>
                <w:rFonts w:ascii="Verdana" w:hAnsi="Verdana"/>
                <w:lang w:eastAsia="hu-HU"/>
              </w:rPr>
              <w:t>Kat. elhárítás beavatkozás rendszere 1.</w:t>
            </w:r>
          </w:p>
        </w:tc>
        <w:tc>
          <w:tcPr>
            <w:tcW w:w="1704" w:type="dxa"/>
          </w:tcPr>
          <w:p w14:paraId="3E6DB4C4"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77EED6A8" w14:textId="77777777" w:rsidTr="0065665E">
        <w:tc>
          <w:tcPr>
            <w:tcW w:w="1231" w:type="dxa"/>
          </w:tcPr>
          <w:p w14:paraId="0C7CB9B0" w14:textId="77777777" w:rsidR="00987082" w:rsidRPr="00CC1F32" w:rsidRDefault="00987082" w:rsidP="0065665E">
            <w:pPr>
              <w:rPr>
                <w:rFonts w:ascii="Verdana" w:hAnsi="Verdana"/>
                <w:lang w:eastAsia="hu-HU"/>
              </w:rPr>
            </w:pPr>
            <w:r w:rsidRPr="00CC1F32">
              <w:rPr>
                <w:rFonts w:ascii="Verdana" w:hAnsi="Verdana"/>
                <w:lang w:eastAsia="hu-HU"/>
              </w:rPr>
              <w:t>VTMTB84</w:t>
            </w:r>
          </w:p>
        </w:tc>
        <w:tc>
          <w:tcPr>
            <w:tcW w:w="2341" w:type="dxa"/>
          </w:tcPr>
          <w:p w14:paraId="27EC4F9C" w14:textId="77777777" w:rsidR="00987082" w:rsidRPr="00CC1F32" w:rsidRDefault="00987082" w:rsidP="0065665E">
            <w:pPr>
              <w:rPr>
                <w:rFonts w:ascii="Verdana" w:hAnsi="Verdana"/>
                <w:lang w:eastAsia="hu-HU"/>
              </w:rPr>
            </w:pPr>
            <w:r w:rsidRPr="00CC1F32">
              <w:rPr>
                <w:rFonts w:ascii="Verdana" w:hAnsi="Verdana"/>
                <w:lang w:eastAsia="hu-HU"/>
              </w:rPr>
              <w:t>Tűzmegelőzési szakismeret 2.</w:t>
            </w:r>
          </w:p>
        </w:tc>
        <w:tc>
          <w:tcPr>
            <w:tcW w:w="1231" w:type="dxa"/>
          </w:tcPr>
          <w:p w14:paraId="2FB6CFC4" w14:textId="77777777" w:rsidR="00987082" w:rsidRPr="00CC1F32" w:rsidRDefault="00987082" w:rsidP="0065665E">
            <w:pPr>
              <w:rPr>
                <w:rFonts w:ascii="Verdana" w:hAnsi="Verdana"/>
                <w:lang w:eastAsia="hu-HU"/>
              </w:rPr>
            </w:pPr>
            <w:r w:rsidRPr="00CC1F32">
              <w:rPr>
                <w:rFonts w:ascii="Verdana" w:hAnsi="Verdana"/>
                <w:lang w:eastAsia="hu-HU"/>
              </w:rPr>
              <w:t>VTMTB83</w:t>
            </w:r>
          </w:p>
        </w:tc>
        <w:tc>
          <w:tcPr>
            <w:tcW w:w="2555" w:type="dxa"/>
          </w:tcPr>
          <w:p w14:paraId="134D5F9B" w14:textId="77777777" w:rsidR="00987082" w:rsidRPr="00CC1F32" w:rsidRDefault="00987082" w:rsidP="0065665E">
            <w:pPr>
              <w:rPr>
                <w:rFonts w:ascii="Verdana" w:hAnsi="Verdana"/>
                <w:lang w:eastAsia="hu-HU"/>
              </w:rPr>
            </w:pPr>
            <w:r w:rsidRPr="00CC1F32">
              <w:rPr>
                <w:rFonts w:ascii="Verdana" w:hAnsi="Verdana"/>
                <w:lang w:eastAsia="hu-HU"/>
              </w:rPr>
              <w:t>Tűzmegelőzési szakismeret 1.</w:t>
            </w:r>
          </w:p>
        </w:tc>
        <w:tc>
          <w:tcPr>
            <w:tcW w:w="1704" w:type="dxa"/>
          </w:tcPr>
          <w:p w14:paraId="1A598923"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0ABCABA5" w14:textId="77777777" w:rsidTr="0065665E">
        <w:tc>
          <w:tcPr>
            <w:tcW w:w="1231" w:type="dxa"/>
          </w:tcPr>
          <w:p w14:paraId="20ADEE28" w14:textId="77777777" w:rsidR="00987082" w:rsidRPr="00CC1F32" w:rsidRDefault="00987082" w:rsidP="0065665E">
            <w:pPr>
              <w:rPr>
                <w:rFonts w:ascii="Verdana" w:hAnsi="Verdana"/>
                <w:lang w:eastAsia="hu-HU"/>
              </w:rPr>
            </w:pPr>
            <w:r w:rsidRPr="00CC1F32">
              <w:rPr>
                <w:rFonts w:ascii="Verdana" w:hAnsi="Verdana"/>
                <w:lang w:eastAsia="hu-HU"/>
              </w:rPr>
              <w:t>RTKTB12</w:t>
            </w:r>
          </w:p>
        </w:tc>
        <w:tc>
          <w:tcPr>
            <w:tcW w:w="2341" w:type="dxa"/>
          </w:tcPr>
          <w:p w14:paraId="4B964993" w14:textId="77777777" w:rsidR="00987082" w:rsidRPr="00CC1F32" w:rsidRDefault="00987082" w:rsidP="0065665E">
            <w:pPr>
              <w:rPr>
                <w:rFonts w:ascii="Verdana" w:hAnsi="Verdana"/>
                <w:lang w:eastAsia="hu-HU"/>
              </w:rPr>
            </w:pPr>
            <w:r w:rsidRPr="00CC1F32">
              <w:rPr>
                <w:rFonts w:ascii="Verdana" w:hAnsi="Verdana"/>
                <w:lang w:eastAsia="hu-HU"/>
              </w:rPr>
              <w:t>Testnevelés 2.</w:t>
            </w:r>
          </w:p>
        </w:tc>
        <w:tc>
          <w:tcPr>
            <w:tcW w:w="1231" w:type="dxa"/>
          </w:tcPr>
          <w:p w14:paraId="5F916C75" w14:textId="77777777" w:rsidR="00987082" w:rsidRPr="00CC1F32" w:rsidRDefault="00987082" w:rsidP="0065665E">
            <w:pPr>
              <w:rPr>
                <w:rFonts w:ascii="Verdana" w:hAnsi="Verdana"/>
                <w:lang w:eastAsia="hu-HU"/>
              </w:rPr>
            </w:pPr>
            <w:r w:rsidRPr="00CC1F32">
              <w:rPr>
                <w:rFonts w:ascii="Verdana" w:hAnsi="Verdana"/>
                <w:lang w:eastAsia="hu-HU"/>
              </w:rPr>
              <w:t>RTKTB11</w:t>
            </w:r>
          </w:p>
        </w:tc>
        <w:tc>
          <w:tcPr>
            <w:tcW w:w="2555" w:type="dxa"/>
          </w:tcPr>
          <w:p w14:paraId="68FABF76" w14:textId="77777777" w:rsidR="00987082" w:rsidRPr="00CC1F32" w:rsidRDefault="00987082" w:rsidP="0065665E">
            <w:pPr>
              <w:rPr>
                <w:rFonts w:ascii="Verdana" w:hAnsi="Verdana"/>
                <w:lang w:eastAsia="hu-HU"/>
              </w:rPr>
            </w:pPr>
            <w:r w:rsidRPr="00CC1F32">
              <w:rPr>
                <w:rFonts w:ascii="Verdana" w:hAnsi="Verdana"/>
                <w:lang w:eastAsia="hu-HU"/>
              </w:rPr>
              <w:t>Testnevelés 1</w:t>
            </w:r>
          </w:p>
        </w:tc>
        <w:tc>
          <w:tcPr>
            <w:tcW w:w="1704" w:type="dxa"/>
          </w:tcPr>
          <w:p w14:paraId="768FEE7A"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3516AA23" w14:textId="77777777" w:rsidTr="0065665E">
        <w:tc>
          <w:tcPr>
            <w:tcW w:w="1231" w:type="dxa"/>
          </w:tcPr>
          <w:p w14:paraId="03118D05" w14:textId="77777777" w:rsidR="00987082" w:rsidRPr="00CC1F32" w:rsidRDefault="00987082" w:rsidP="0065665E">
            <w:pPr>
              <w:rPr>
                <w:rFonts w:ascii="Verdana" w:hAnsi="Verdana"/>
                <w:lang w:eastAsia="hu-HU"/>
              </w:rPr>
            </w:pPr>
            <w:r w:rsidRPr="00CC1F32">
              <w:rPr>
                <w:rFonts w:ascii="Verdana" w:hAnsi="Verdana"/>
                <w:lang w:eastAsia="hu-HU"/>
              </w:rPr>
              <w:t>RTKTB13</w:t>
            </w:r>
          </w:p>
        </w:tc>
        <w:tc>
          <w:tcPr>
            <w:tcW w:w="2341" w:type="dxa"/>
          </w:tcPr>
          <w:p w14:paraId="535BB582" w14:textId="77777777" w:rsidR="00987082" w:rsidRPr="00CC1F32" w:rsidRDefault="00987082" w:rsidP="0065665E">
            <w:pPr>
              <w:rPr>
                <w:rFonts w:ascii="Verdana" w:hAnsi="Verdana"/>
                <w:lang w:eastAsia="hu-HU"/>
              </w:rPr>
            </w:pPr>
            <w:r w:rsidRPr="00CC1F32">
              <w:rPr>
                <w:rFonts w:ascii="Verdana" w:hAnsi="Verdana"/>
                <w:lang w:eastAsia="hu-HU"/>
              </w:rPr>
              <w:t>Testnevelés 3.</w:t>
            </w:r>
          </w:p>
        </w:tc>
        <w:tc>
          <w:tcPr>
            <w:tcW w:w="1231" w:type="dxa"/>
          </w:tcPr>
          <w:p w14:paraId="004F1B04" w14:textId="77777777" w:rsidR="00987082" w:rsidRPr="00CC1F32" w:rsidRDefault="00987082" w:rsidP="0065665E">
            <w:pPr>
              <w:rPr>
                <w:rFonts w:ascii="Verdana" w:hAnsi="Verdana"/>
                <w:lang w:eastAsia="hu-HU"/>
              </w:rPr>
            </w:pPr>
            <w:r w:rsidRPr="00CC1F32">
              <w:rPr>
                <w:rFonts w:ascii="Verdana" w:hAnsi="Verdana"/>
                <w:lang w:eastAsia="hu-HU"/>
              </w:rPr>
              <w:t>RTKTB12</w:t>
            </w:r>
          </w:p>
        </w:tc>
        <w:tc>
          <w:tcPr>
            <w:tcW w:w="2555" w:type="dxa"/>
          </w:tcPr>
          <w:p w14:paraId="75CC2A50" w14:textId="77777777" w:rsidR="00987082" w:rsidRPr="00CC1F32" w:rsidRDefault="00987082" w:rsidP="0065665E">
            <w:pPr>
              <w:rPr>
                <w:rFonts w:ascii="Verdana" w:hAnsi="Verdana"/>
                <w:lang w:eastAsia="hu-HU"/>
              </w:rPr>
            </w:pPr>
            <w:r w:rsidRPr="00CC1F32">
              <w:rPr>
                <w:rFonts w:ascii="Verdana" w:hAnsi="Verdana"/>
                <w:lang w:eastAsia="hu-HU"/>
              </w:rPr>
              <w:t>Testnevelés 2</w:t>
            </w:r>
          </w:p>
        </w:tc>
        <w:tc>
          <w:tcPr>
            <w:tcW w:w="1704" w:type="dxa"/>
          </w:tcPr>
          <w:p w14:paraId="3480324E"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57F67BE3" w14:textId="77777777" w:rsidTr="0065665E">
        <w:tc>
          <w:tcPr>
            <w:tcW w:w="1231" w:type="dxa"/>
          </w:tcPr>
          <w:p w14:paraId="4189C559" w14:textId="77777777" w:rsidR="00987082" w:rsidRPr="00CC1F32" w:rsidRDefault="00987082" w:rsidP="0065665E">
            <w:pPr>
              <w:rPr>
                <w:rFonts w:ascii="Verdana" w:hAnsi="Verdana"/>
                <w:lang w:eastAsia="hu-HU"/>
              </w:rPr>
            </w:pPr>
            <w:r w:rsidRPr="00CC1F32">
              <w:rPr>
                <w:rFonts w:ascii="Verdana" w:hAnsi="Verdana"/>
                <w:lang w:eastAsia="hu-HU"/>
              </w:rPr>
              <w:t>RTKTB14</w:t>
            </w:r>
          </w:p>
        </w:tc>
        <w:tc>
          <w:tcPr>
            <w:tcW w:w="2341" w:type="dxa"/>
          </w:tcPr>
          <w:p w14:paraId="5D64CFDB" w14:textId="77777777" w:rsidR="00987082" w:rsidRPr="00CC1F32" w:rsidRDefault="00987082" w:rsidP="0065665E">
            <w:pPr>
              <w:rPr>
                <w:rFonts w:ascii="Verdana" w:hAnsi="Verdana"/>
                <w:lang w:eastAsia="hu-HU"/>
              </w:rPr>
            </w:pPr>
            <w:r w:rsidRPr="00CC1F32">
              <w:rPr>
                <w:rFonts w:ascii="Verdana" w:hAnsi="Verdana"/>
                <w:lang w:eastAsia="hu-HU"/>
              </w:rPr>
              <w:t>Testnevelés 4.</w:t>
            </w:r>
          </w:p>
        </w:tc>
        <w:tc>
          <w:tcPr>
            <w:tcW w:w="1231" w:type="dxa"/>
          </w:tcPr>
          <w:p w14:paraId="7F86ED4E" w14:textId="77777777" w:rsidR="00987082" w:rsidRPr="00CC1F32" w:rsidRDefault="00987082" w:rsidP="0065665E">
            <w:pPr>
              <w:rPr>
                <w:rFonts w:ascii="Verdana" w:hAnsi="Verdana"/>
                <w:lang w:eastAsia="hu-HU"/>
              </w:rPr>
            </w:pPr>
            <w:r w:rsidRPr="00CC1F32">
              <w:rPr>
                <w:rFonts w:ascii="Verdana" w:hAnsi="Verdana"/>
                <w:lang w:eastAsia="hu-HU"/>
              </w:rPr>
              <w:t>RTKTB13</w:t>
            </w:r>
          </w:p>
        </w:tc>
        <w:tc>
          <w:tcPr>
            <w:tcW w:w="2555" w:type="dxa"/>
          </w:tcPr>
          <w:p w14:paraId="764AC6FD" w14:textId="77777777" w:rsidR="00987082" w:rsidRPr="00CC1F32" w:rsidRDefault="00987082" w:rsidP="0065665E">
            <w:pPr>
              <w:rPr>
                <w:rFonts w:ascii="Verdana" w:hAnsi="Verdana"/>
                <w:lang w:eastAsia="hu-HU"/>
              </w:rPr>
            </w:pPr>
            <w:r w:rsidRPr="00CC1F32">
              <w:rPr>
                <w:rFonts w:ascii="Verdana" w:hAnsi="Verdana"/>
                <w:lang w:eastAsia="hu-HU"/>
              </w:rPr>
              <w:t>Testnevelés 3</w:t>
            </w:r>
          </w:p>
        </w:tc>
        <w:tc>
          <w:tcPr>
            <w:tcW w:w="1704" w:type="dxa"/>
          </w:tcPr>
          <w:p w14:paraId="2DC0C947"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3DE7DC2A" w14:textId="77777777" w:rsidTr="0065665E">
        <w:tc>
          <w:tcPr>
            <w:tcW w:w="1231" w:type="dxa"/>
          </w:tcPr>
          <w:p w14:paraId="25FB9E2A" w14:textId="77777777" w:rsidR="00987082" w:rsidRPr="00CC1F32" w:rsidRDefault="00987082" w:rsidP="0065665E">
            <w:pPr>
              <w:rPr>
                <w:rFonts w:ascii="Verdana" w:hAnsi="Verdana"/>
                <w:lang w:eastAsia="hu-HU"/>
              </w:rPr>
            </w:pPr>
            <w:r w:rsidRPr="00CC1F32">
              <w:rPr>
                <w:rFonts w:ascii="Verdana" w:hAnsi="Verdana"/>
                <w:lang w:eastAsia="hu-HU"/>
              </w:rPr>
              <w:t>RTKTB15</w:t>
            </w:r>
          </w:p>
        </w:tc>
        <w:tc>
          <w:tcPr>
            <w:tcW w:w="2341" w:type="dxa"/>
          </w:tcPr>
          <w:p w14:paraId="40EF7DE9" w14:textId="77777777" w:rsidR="00987082" w:rsidRPr="00CC1F32" w:rsidRDefault="00987082" w:rsidP="0065665E">
            <w:pPr>
              <w:rPr>
                <w:rFonts w:ascii="Verdana" w:hAnsi="Verdana"/>
                <w:lang w:eastAsia="hu-HU"/>
              </w:rPr>
            </w:pPr>
            <w:r w:rsidRPr="00CC1F32">
              <w:rPr>
                <w:rFonts w:ascii="Verdana" w:hAnsi="Verdana"/>
                <w:lang w:eastAsia="hu-HU"/>
              </w:rPr>
              <w:t>Testnevelés 5.</w:t>
            </w:r>
          </w:p>
        </w:tc>
        <w:tc>
          <w:tcPr>
            <w:tcW w:w="1231" w:type="dxa"/>
          </w:tcPr>
          <w:p w14:paraId="3EBE2684" w14:textId="77777777" w:rsidR="00987082" w:rsidRPr="00CC1F32" w:rsidRDefault="00987082" w:rsidP="0065665E">
            <w:pPr>
              <w:rPr>
                <w:rFonts w:ascii="Verdana" w:hAnsi="Verdana"/>
                <w:lang w:eastAsia="hu-HU"/>
              </w:rPr>
            </w:pPr>
            <w:r w:rsidRPr="00CC1F32">
              <w:rPr>
                <w:rFonts w:ascii="Verdana" w:hAnsi="Verdana"/>
                <w:lang w:eastAsia="hu-HU"/>
              </w:rPr>
              <w:t>RTKTB14</w:t>
            </w:r>
          </w:p>
        </w:tc>
        <w:tc>
          <w:tcPr>
            <w:tcW w:w="2555" w:type="dxa"/>
          </w:tcPr>
          <w:p w14:paraId="1FD86BC0" w14:textId="77777777" w:rsidR="00987082" w:rsidRPr="00CC1F32" w:rsidRDefault="00987082" w:rsidP="0065665E">
            <w:pPr>
              <w:rPr>
                <w:rFonts w:ascii="Verdana" w:hAnsi="Verdana"/>
                <w:lang w:eastAsia="hu-HU"/>
              </w:rPr>
            </w:pPr>
            <w:r w:rsidRPr="00CC1F32">
              <w:rPr>
                <w:rFonts w:ascii="Verdana" w:hAnsi="Verdana"/>
                <w:lang w:eastAsia="hu-HU"/>
              </w:rPr>
              <w:t>Testnevelés 4</w:t>
            </w:r>
          </w:p>
        </w:tc>
        <w:tc>
          <w:tcPr>
            <w:tcW w:w="1704" w:type="dxa"/>
          </w:tcPr>
          <w:p w14:paraId="4CAA5767"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0E7DE72" w14:textId="77777777" w:rsidTr="0065665E">
        <w:tc>
          <w:tcPr>
            <w:tcW w:w="1231" w:type="dxa"/>
          </w:tcPr>
          <w:p w14:paraId="02F6179F" w14:textId="77777777" w:rsidR="00987082" w:rsidRPr="00CC1F32" w:rsidRDefault="00987082" w:rsidP="0065665E">
            <w:pPr>
              <w:rPr>
                <w:rFonts w:ascii="Verdana" w:hAnsi="Verdana"/>
                <w:lang w:eastAsia="hu-HU"/>
              </w:rPr>
            </w:pPr>
            <w:r w:rsidRPr="00CC1F32">
              <w:rPr>
                <w:rFonts w:ascii="Verdana" w:hAnsi="Verdana"/>
                <w:lang w:eastAsia="hu-HU"/>
              </w:rPr>
              <w:t>RTKTB16</w:t>
            </w:r>
          </w:p>
        </w:tc>
        <w:tc>
          <w:tcPr>
            <w:tcW w:w="2341" w:type="dxa"/>
          </w:tcPr>
          <w:p w14:paraId="35F4D281" w14:textId="77777777" w:rsidR="00987082" w:rsidRPr="00CC1F32" w:rsidRDefault="00987082" w:rsidP="0065665E">
            <w:pPr>
              <w:rPr>
                <w:rFonts w:ascii="Verdana" w:hAnsi="Verdana"/>
                <w:lang w:eastAsia="hu-HU"/>
              </w:rPr>
            </w:pPr>
            <w:r w:rsidRPr="00CC1F32">
              <w:rPr>
                <w:rFonts w:ascii="Verdana" w:hAnsi="Verdana"/>
                <w:lang w:eastAsia="hu-HU"/>
              </w:rPr>
              <w:t>Testnevelés 6.</w:t>
            </w:r>
          </w:p>
        </w:tc>
        <w:tc>
          <w:tcPr>
            <w:tcW w:w="1231" w:type="dxa"/>
          </w:tcPr>
          <w:p w14:paraId="0C3C6AFF" w14:textId="77777777" w:rsidR="00987082" w:rsidRPr="00CC1F32" w:rsidRDefault="00987082" w:rsidP="0065665E">
            <w:pPr>
              <w:rPr>
                <w:rFonts w:ascii="Verdana" w:hAnsi="Verdana"/>
                <w:lang w:eastAsia="hu-HU"/>
              </w:rPr>
            </w:pPr>
            <w:r w:rsidRPr="00CC1F32">
              <w:rPr>
                <w:rFonts w:ascii="Verdana" w:hAnsi="Verdana"/>
                <w:lang w:eastAsia="hu-HU"/>
              </w:rPr>
              <w:t>RTKTB15</w:t>
            </w:r>
          </w:p>
        </w:tc>
        <w:tc>
          <w:tcPr>
            <w:tcW w:w="2555" w:type="dxa"/>
          </w:tcPr>
          <w:p w14:paraId="04E171BC" w14:textId="77777777" w:rsidR="00987082" w:rsidRPr="00CC1F32" w:rsidRDefault="00987082" w:rsidP="0065665E">
            <w:pPr>
              <w:rPr>
                <w:rFonts w:ascii="Verdana" w:hAnsi="Verdana"/>
                <w:lang w:eastAsia="hu-HU"/>
              </w:rPr>
            </w:pPr>
            <w:r w:rsidRPr="00CC1F32">
              <w:rPr>
                <w:rFonts w:ascii="Verdana" w:hAnsi="Verdana"/>
                <w:lang w:eastAsia="hu-HU"/>
              </w:rPr>
              <w:t>Testnevelés 5</w:t>
            </w:r>
          </w:p>
        </w:tc>
        <w:tc>
          <w:tcPr>
            <w:tcW w:w="1704" w:type="dxa"/>
          </w:tcPr>
          <w:p w14:paraId="57D4FC82"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75F2EDA5" w14:textId="77777777" w:rsidTr="0065665E">
        <w:tc>
          <w:tcPr>
            <w:tcW w:w="1231" w:type="dxa"/>
          </w:tcPr>
          <w:p w14:paraId="7A4D7F5F" w14:textId="77777777" w:rsidR="00987082" w:rsidRPr="00CC1F32" w:rsidRDefault="00987082" w:rsidP="0065665E">
            <w:pPr>
              <w:rPr>
                <w:rFonts w:ascii="Verdana" w:hAnsi="Verdana"/>
                <w:lang w:eastAsia="hu-HU"/>
              </w:rPr>
            </w:pPr>
            <w:r w:rsidRPr="00CC1F32">
              <w:rPr>
                <w:rFonts w:ascii="Verdana" w:hAnsi="Verdana"/>
                <w:lang w:eastAsia="hu-HU"/>
              </w:rPr>
              <w:t>RINYB49</w:t>
            </w:r>
          </w:p>
        </w:tc>
        <w:tc>
          <w:tcPr>
            <w:tcW w:w="2341" w:type="dxa"/>
          </w:tcPr>
          <w:p w14:paraId="0A1C560D" w14:textId="77777777" w:rsidR="00987082" w:rsidRPr="00CC1F32" w:rsidRDefault="00987082" w:rsidP="0065665E">
            <w:pPr>
              <w:rPr>
                <w:rFonts w:ascii="Verdana" w:hAnsi="Verdana"/>
                <w:lang w:eastAsia="hu-HU"/>
              </w:rPr>
            </w:pPr>
            <w:r w:rsidRPr="00CC1F32">
              <w:rPr>
                <w:rFonts w:ascii="Verdana" w:hAnsi="Verdana"/>
                <w:lang w:eastAsia="hu-HU"/>
              </w:rPr>
              <w:t>Idegen nyelv (kat.) 2.</w:t>
            </w:r>
          </w:p>
        </w:tc>
        <w:tc>
          <w:tcPr>
            <w:tcW w:w="1231" w:type="dxa"/>
          </w:tcPr>
          <w:p w14:paraId="7C1DF1FB" w14:textId="77777777" w:rsidR="00987082" w:rsidRPr="00CC1F32" w:rsidRDefault="00987082" w:rsidP="0065665E">
            <w:pPr>
              <w:rPr>
                <w:rFonts w:ascii="Verdana" w:hAnsi="Verdana"/>
                <w:lang w:eastAsia="hu-HU"/>
              </w:rPr>
            </w:pPr>
            <w:r w:rsidRPr="00CC1F32">
              <w:rPr>
                <w:rFonts w:ascii="Verdana" w:hAnsi="Verdana"/>
                <w:lang w:eastAsia="hu-HU"/>
              </w:rPr>
              <w:t>RINYB48</w:t>
            </w:r>
          </w:p>
        </w:tc>
        <w:tc>
          <w:tcPr>
            <w:tcW w:w="2555" w:type="dxa"/>
          </w:tcPr>
          <w:p w14:paraId="23D93268" w14:textId="77777777" w:rsidR="00987082" w:rsidRPr="00CC1F32" w:rsidRDefault="00987082" w:rsidP="0065665E">
            <w:pPr>
              <w:rPr>
                <w:rFonts w:ascii="Verdana" w:hAnsi="Verdana"/>
                <w:lang w:eastAsia="hu-HU"/>
              </w:rPr>
            </w:pPr>
            <w:r w:rsidRPr="00CC1F32">
              <w:rPr>
                <w:rFonts w:ascii="Verdana" w:hAnsi="Verdana"/>
                <w:lang w:eastAsia="hu-HU"/>
              </w:rPr>
              <w:t>Idegen nyelv (kat.) 1.</w:t>
            </w:r>
          </w:p>
        </w:tc>
        <w:tc>
          <w:tcPr>
            <w:tcW w:w="1704" w:type="dxa"/>
          </w:tcPr>
          <w:p w14:paraId="5E6F7BF2"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3A61326B" w14:textId="77777777" w:rsidTr="0065665E">
        <w:tc>
          <w:tcPr>
            <w:tcW w:w="1231" w:type="dxa"/>
          </w:tcPr>
          <w:p w14:paraId="0393C104" w14:textId="77777777" w:rsidR="00987082" w:rsidRPr="00CC1F32" w:rsidRDefault="00987082" w:rsidP="0065665E">
            <w:pPr>
              <w:rPr>
                <w:rFonts w:ascii="Verdana" w:hAnsi="Verdana"/>
                <w:lang w:eastAsia="hu-HU"/>
              </w:rPr>
            </w:pPr>
            <w:r w:rsidRPr="00CC1F32">
              <w:rPr>
                <w:rFonts w:ascii="Verdana" w:hAnsi="Verdana"/>
                <w:lang w:eastAsia="hu-HU"/>
              </w:rPr>
              <w:t>RINYB50</w:t>
            </w:r>
          </w:p>
        </w:tc>
        <w:tc>
          <w:tcPr>
            <w:tcW w:w="2341" w:type="dxa"/>
          </w:tcPr>
          <w:p w14:paraId="5660637C" w14:textId="77777777" w:rsidR="00987082" w:rsidRPr="00CC1F32" w:rsidRDefault="00987082" w:rsidP="0065665E">
            <w:pPr>
              <w:rPr>
                <w:rFonts w:ascii="Verdana" w:hAnsi="Verdana"/>
                <w:lang w:eastAsia="hu-HU"/>
              </w:rPr>
            </w:pPr>
            <w:r w:rsidRPr="00CC1F32">
              <w:rPr>
                <w:rFonts w:ascii="Verdana" w:hAnsi="Verdana"/>
                <w:lang w:eastAsia="hu-HU"/>
              </w:rPr>
              <w:t>Idegen nyelv (kat.) 3.</w:t>
            </w:r>
          </w:p>
        </w:tc>
        <w:tc>
          <w:tcPr>
            <w:tcW w:w="1231" w:type="dxa"/>
          </w:tcPr>
          <w:p w14:paraId="4AD56C41" w14:textId="77777777" w:rsidR="00987082" w:rsidRPr="00CC1F32" w:rsidRDefault="00987082" w:rsidP="0065665E">
            <w:pPr>
              <w:rPr>
                <w:rFonts w:ascii="Verdana" w:hAnsi="Verdana"/>
                <w:lang w:eastAsia="hu-HU"/>
              </w:rPr>
            </w:pPr>
            <w:r w:rsidRPr="00CC1F32">
              <w:rPr>
                <w:rFonts w:ascii="Verdana" w:hAnsi="Verdana"/>
                <w:lang w:eastAsia="hu-HU"/>
              </w:rPr>
              <w:t>RINYB49</w:t>
            </w:r>
          </w:p>
        </w:tc>
        <w:tc>
          <w:tcPr>
            <w:tcW w:w="2555" w:type="dxa"/>
          </w:tcPr>
          <w:p w14:paraId="78A6DC24" w14:textId="77777777" w:rsidR="00987082" w:rsidRPr="00CC1F32" w:rsidRDefault="00987082" w:rsidP="0065665E">
            <w:pPr>
              <w:rPr>
                <w:rFonts w:ascii="Verdana" w:hAnsi="Verdana"/>
                <w:lang w:eastAsia="hu-HU"/>
              </w:rPr>
            </w:pPr>
            <w:r w:rsidRPr="00CC1F32">
              <w:rPr>
                <w:rFonts w:ascii="Verdana" w:hAnsi="Verdana"/>
                <w:lang w:eastAsia="hu-HU"/>
              </w:rPr>
              <w:t>Idegen nyelv (kat.) 2.</w:t>
            </w:r>
          </w:p>
        </w:tc>
        <w:tc>
          <w:tcPr>
            <w:tcW w:w="1704" w:type="dxa"/>
          </w:tcPr>
          <w:p w14:paraId="34584BD0"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0F5413D" w14:textId="77777777" w:rsidTr="0065665E">
        <w:tc>
          <w:tcPr>
            <w:tcW w:w="1231" w:type="dxa"/>
          </w:tcPr>
          <w:p w14:paraId="3DD81421" w14:textId="77777777" w:rsidR="00987082" w:rsidRPr="00CC1F32" w:rsidRDefault="00987082" w:rsidP="0065665E">
            <w:pPr>
              <w:rPr>
                <w:rFonts w:ascii="Verdana" w:hAnsi="Verdana"/>
                <w:lang w:eastAsia="hu-HU"/>
              </w:rPr>
            </w:pPr>
            <w:r w:rsidRPr="00CC1F32">
              <w:rPr>
                <w:rFonts w:ascii="Verdana" w:hAnsi="Verdana"/>
                <w:lang w:eastAsia="hu-HU"/>
              </w:rPr>
              <w:t>RINYB51</w:t>
            </w:r>
          </w:p>
        </w:tc>
        <w:tc>
          <w:tcPr>
            <w:tcW w:w="2341" w:type="dxa"/>
          </w:tcPr>
          <w:p w14:paraId="258906FD" w14:textId="77777777" w:rsidR="00987082" w:rsidRPr="00CC1F32" w:rsidRDefault="00987082" w:rsidP="0065665E">
            <w:pPr>
              <w:rPr>
                <w:rFonts w:ascii="Verdana" w:hAnsi="Verdana"/>
                <w:lang w:eastAsia="hu-HU"/>
              </w:rPr>
            </w:pPr>
            <w:r w:rsidRPr="00CC1F32">
              <w:rPr>
                <w:rFonts w:ascii="Verdana" w:hAnsi="Verdana"/>
                <w:lang w:eastAsia="hu-HU"/>
              </w:rPr>
              <w:t>Idegen nyelv (kat.) 4.</w:t>
            </w:r>
          </w:p>
        </w:tc>
        <w:tc>
          <w:tcPr>
            <w:tcW w:w="1231" w:type="dxa"/>
          </w:tcPr>
          <w:p w14:paraId="14DDD8F3" w14:textId="77777777" w:rsidR="00987082" w:rsidRPr="00CC1F32" w:rsidRDefault="00987082" w:rsidP="0065665E">
            <w:pPr>
              <w:rPr>
                <w:rFonts w:ascii="Verdana" w:hAnsi="Verdana"/>
                <w:lang w:eastAsia="hu-HU"/>
              </w:rPr>
            </w:pPr>
            <w:r w:rsidRPr="00CC1F32">
              <w:rPr>
                <w:rFonts w:ascii="Verdana" w:hAnsi="Verdana"/>
                <w:lang w:eastAsia="hu-HU"/>
              </w:rPr>
              <w:t>RINYB50</w:t>
            </w:r>
          </w:p>
        </w:tc>
        <w:tc>
          <w:tcPr>
            <w:tcW w:w="2555" w:type="dxa"/>
          </w:tcPr>
          <w:p w14:paraId="1DD8AF3B" w14:textId="77777777" w:rsidR="00987082" w:rsidRPr="00CC1F32" w:rsidRDefault="00987082" w:rsidP="0065665E">
            <w:pPr>
              <w:rPr>
                <w:rFonts w:ascii="Verdana" w:hAnsi="Verdana"/>
                <w:lang w:eastAsia="hu-HU"/>
              </w:rPr>
            </w:pPr>
            <w:r w:rsidRPr="00CC1F32">
              <w:rPr>
                <w:rFonts w:ascii="Verdana" w:hAnsi="Verdana"/>
                <w:lang w:eastAsia="hu-HU"/>
              </w:rPr>
              <w:t>Idegen nyelv (kat.) 3.</w:t>
            </w:r>
          </w:p>
        </w:tc>
        <w:tc>
          <w:tcPr>
            <w:tcW w:w="1704" w:type="dxa"/>
          </w:tcPr>
          <w:p w14:paraId="1CC732D1" w14:textId="77777777" w:rsidR="00987082" w:rsidRPr="00CC1F32" w:rsidRDefault="00987082" w:rsidP="0065665E">
            <w:pPr>
              <w:rPr>
                <w:rFonts w:ascii="Verdana" w:hAnsi="Verdana"/>
                <w:lang w:eastAsia="hu-HU"/>
              </w:rPr>
            </w:pPr>
            <w:r w:rsidRPr="00CC1F32">
              <w:rPr>
                <w:rFonts w:ascii="Verdana" w:hAnsi="Verdana"/>
                <w:lang w:eastAsia="hu-HU"/>
              </w:rPr>
              <w:t>Nem</w:t>
            </w:r>
          </w:p>
        </w:tc>
      </w:tr>
    </w:tbl>
    <w:p w14:paraId="7BD4754F" w14:textId="77777777" w:rsidR="00987082" w:rsidRPr="00CC1F32" w:rsidRDefault="00987082" w:rsidP="00987082">
      <w:pPr>
        <w:spacing w:after="0" w:line="240" w:lineRule="auto"/>
        <w:rPr>
          <w:rFonts w:ascii="Verdana" w:hAnsi="Verdana" w:cs="Times New Roman"/>
          <w:sz w:val="20"/>
          <w:szCs w:val="20"/>
          <w:lang w:eastAsia="hu-HU"/>
        </w:rPr>
      </w:pPr>
    </w:p>
    <w:p w14:paraId="20A541BA" w14:textId="77777777" w:rsidR="00987082" w:rsidRPr="00CC1F32" w:rsidRDefault="00987082" w:rsidP="00987082">
      <w:pPr>
        <w:rPr>
          <w:rFonts w:ascii="Verdana" w:hAnsi="Verdana" w:cs="Times New Roman"/>
          <w:sz w:val="20"/>
          <w:szCs w:val="20"/>
          <w:lang w:eastAsia="hu-HU"/>
        </w:rPr>
      </w:pPr>
      <w:r w:rsidRPr="00CC1F32">
        <w:rPr>
          <w:rFonts w:ascii="Verdana" w:hAnsi="Verdana" w:cs="Times New Roman"/>
          <w:sz w:val="20"/>
          <w:szCs w:val="20"/>
          <w:lang w:eastAsia="hu-HU"/>
        </w:rPr>
        <w:br w:type="page"/>
      </w:r>
    </w:p>
    <w:p w14:paraId="7ED730F1" w14:textId="77777777" w:rsidR="00987082" w:rsidRPr="00CC1F32" w:rsidRDefault="00987082" w:rsidP="00987082">
      <w:pPr>
        <w:spacing w:after="0" w:line="240" w:lineRule="auto"/>
        <w:rPr>
          <w:rFonts w:ascii="Verdana" w:hAnsi="Verdana" w:cs="Times New Roman"/>
          <w:b/>
          <w:sz w:val="20"/>
          <w:szCs w:val="20"/>
          <w:lang w:eastAsia="hu-HU"/>
        </w:rPr>
      </w:pPr>
    </w:p>
    <w:p w14:paraId="207D8C7B" w14:textId="77777777" w:rsidR="00987082" w:rsidRPr="00CC1F32" w:rsidRDefault="00987082" w:rsidP="00987082">
      <w:pPr>
        <w:spacing w:after="0" w:line="240" w:lineRule="auto"/>
        <w:rPr>
          <w:rFonts w:ascii="Verdana" w:hAnsi="Verdana" w:cs="Times New Roman"/>
          <w:b/>
          <w:sz w:val="20"/>
          <w:szCs w:val="20"/>
          <w:lang w:eastAsia="hu-HU"/>
        </w:rPr>
      </w:pPr>
      <w:r w:rsidRPr="00CC1F32">
        <w:rPr>
          <w:rFonts w:ascii="Verdana" w:hAnsi="Verdana" w:cs="Times New Roman"/>
          <w:b/>
          <w:sz w:val="20"/>
          <w:szCs w:val="20"/>
          <w:lang w:eastAsia="hu-HU"/>
        </w:rPr>
        <w:t>Tűzvédelmi és mentésirányítási szakirány:</w:t>
      </w:r>
    </w:p>
    <w:p w14:paraId="0B831923" w14:textId="77777777" w:rsidR="00987082" w:rsidRPr="00CC1F32" w:rsidRDefault="00987082" w:rsidP="00987082">
      <w:pPr>
        <w:spacing w:after="0" w:line="240" w:lineRule="auto"/>
        <w:rPr>
          <w:rFonts w:ascii="Verdana" w:hAnsi="Verdana" w:cs="Times New Roman"/>
          <w:b/>
          <w:sz w:val="20"/>
          <w:szCs w:val="20"/>
          <w:lang w:eastAsia="hu-HU"/>
        </w:rPr>
      </w:pPr>
    </w:p>
    <w:tbl>
      <w:tblPr>
        <w:tblStyle w:val="Rcsostblzat"/>
        <w:tblW w:w="0" w:type="auto"/>
        <w:tblLook w:val="04A0" w:firstRow="1" w:lastRow="0" w:firstColumn="1" w:lastColumn="0" w:noHBand="0" w:noVBand="1"/>
      </w:tblPr>
      <w:tblGrid>
        <w:gridCol w:w="1231"/>
        <w:gridCol w:w="2341"/>
        <w:gridCol w:w="1231"/>
        <w:gridCol w:w="2555"/>
        <w:gridCol w:w="1704"/>
      </w:tblGrid>
      <w:tr w:rsidR="00987082" w:rsidRPr="00CC1F32" w14:paraId="30F3735B" w14:textId="77777777" w:rsidTr="0065665E">
        <w:trPr>
          <w:trHeight w:val="128"/>
        </w:trPr>
        <w:tc>
          <w:tcPr>
            <w:tcW w:w="1231" w:type="dxa"/>
            <w:vMerge w:val="restart"/>
          </w:tcPr>
          <w:p w14:paraId="3F680E02" w14:textId="77777777" w:rsidR="00987082" w:rsidRPr="00CC1F32" w:rsidRDefault="00987082" w:rsidP="0065665E">
            <w:pPr>
              <w:rPr>
                <w:rFonts w:ascii="Verdana" w:hAnsi="Verdana"/>
                <w:b/>
                <w:lang w:eastAsia="hu-HU"/>
              </w:rPr>
            </w:pPr>
            <w:r w:rsidRPr="00CC1F32">
              <w:rPr>
                <w:rFonts w:ascii="Verdana" w:hAnsi="Verdana"/>
                <w:b/>
                <w:lang w:eastAsia="hu-HU"/>
              </w:rPr>
              <w:t>Kódszám</w:t>
            </w:r>
          </w:p>
        </w:tc>
        <w:tc>
          <w:tcPr>
            <w:tcW w:w="2341" w:type="dxa"/>
            <w:vMerge w:val="restart"/>
          </w:tcPr>
          <w:p w14:paraId="15EE48B5" w14:textId="77777777" w:rsidR="00987082" w:rsidRPr="00CC1F32" w:rsidRDefault="00987082" w:rsidP="0065665E">
            <w:pPr>
              <w:rPr>
                <w:rFonts w:ascii="Verdana" w:hAnsi="Verdana"/>
                <w:b/>
                <w:lang w:eastAsia="hu-HU"/>
              </w:rPr>
            </w:pPr>
            <w:r w:rsidRPr="00CC1F32">
              <w:rPr>
                <w:rFonts w:ascii="Verdana" w:hAnsi="Verdana"/>
                <w:b/>
                <w:lang w:eastAsia="hu-HU"/>
              </w:rPr>
              <w:t>Tantárgy</w:t>
            </w:r>
          </w:p>
        </w:tc>
        <w:tc>
          <w:tcPr>
            <w:tcW w:w="3786" w:type="dxa"/>
            <w:gridSpan w:val="2"/>
          </w:tcPr>
          <w:p w14:paraId="71680365" w14:textId="77777777" w:rsidR="00987082" w:rsidRPr="00CC1F32" w:rsidRDefault="00987082" w:rsidP="0065665E">
            <w:pPr>
              <w:rPr>
                <w:rFonts w:ascii="Verdana" w:hAnsi="Verdana"/>
                <w:b/>
                <w:lang w:eastAsia="hu-HU"/>
              </w:rPr>
            </w:pPr>
            <w:r w:rsidRPr="00CC1F32">
              <w:rPr>
                <w:rFonts w:ascii="Verdana" w:hAnsi="Verdana"/>
                <w:b/>
                <w:lang w:eastAsia="hu-HU"/>
              </w:rPr>
              <w:t>Előtanulmányi követelmény</w:t>
            </w:r>
          </w:p>
        </w:tc>
        <w:tc>
          <w:tcPr>
            <w:tcW w:w="1704" w:type="dxa"/>
            <w:vMerge w:val="restart"/>
          </w:tcPr>
          <w:p w14:paraId="3E572A02" w14:textId="77777777" w:rsidR="00987082" w:rsidRPr="00CC1F32" w:rsidRDefault="00987082" w:rsidP="0065665E">
            <w:pPr>
              <w:rPr>
                <w:rFonts w:ascii="Verdana" w:hAnsi="Verdana"/>
                <w:b/>
                <w:lang w:eastAsia="hu-HU"/>
              </w:rPr>
            </w:pPr>
            <w:r w:rsidRPr="00CC1F32">
              <w:rPr>
                <w:rFonts w:ascii="Verdana" w:hAnsi="Verdana"/>
                <w:b/>
                <w:lang w:eastAsia="hu-HU"/>
              </w:rPr>
              <w:t>Egyidejű felvétel megengedett (IGEN/NEM)</w:t>
            </w:r>
          </w:p>
        </w:tc>
      </w:tr>
      <w:tr w:rsidR="00987082" w:rsidRPr="00CC1F32" w14:paraId="538F24A6" w14:textId="77777777" w:rsidTr="0065665E">
        <w:trPr>
          <w:trHeight w:val="127"/>
        </w:trPr>
        <w:tc>
          <w:tcPr>
            <w:tcW w:w="1231" w:type="dxa"/>
            <w:vMerge/>
          </w:tcPr>
          <w:p w14:paraId="069D41BB" w14:textId="77777777" w:rsidR="00987082" w:rsidRPr="00CC1F32" w:rsidRDefault="00987082" w:rsidP="0065665E">
            <w:pPr>
              <w:rPr>
                <w:rFonts w:ascii="Verdana" w:hAnsi="Verdana"/>
                <w:b/>
                <w:lang w:eastAsia="hu-HU"/>
              </w:rPr>
            </w:pPr>
          </w:p>
        </w:tc>
        <w:tc>
          <w:tcPr>
            <w:tcW w:w="2341" w:type="dxa"/>
            <w:vMerge/>
          </w:tcPr>
          <w:p w14:paraId="59EF43FA" w14:textId="77777777" w:rsidR="00987082" w:rsidRPr="00CC1F32" w:rsidRDefault="00987082" w:rsidP="0065665E">
            <w:pPr>
              <w:rPr>
                <w:rFonts w:ascii="Verdana" w:hAnsi="Verdana"/>
                <w:b/>
                <w:lang w:eastAsia="hu-HU"/>
              </w:rPr>
            </w:pPr>
          </w:p>
        </w:tc>
        <w:tc>
          <w:tcPr>
            <w:tcW w:w="1231" w:type="dxa"/>
          </w:tcPr>
          <w:p w14:paraId="4B0FABA1" w14:textId="77777777" w:rsidR="00987082" w:rsidRPr="00CC1F32" w:rsidRDefault="00987082" w:rsidP="0065665E">
            <w:pPr>
              <w:rPr>
                <w:rFonts w:ascii="Verdana" w:hAnsi="Verdana"/>
                <w:b/>
                <w:lang w:eastAsia="hu-HU"/>
              </w:rPr>
            </w:pPr>
            <w:r w:rsidRPr="00CC1F32">
              <w:rPr>
                <w:rFonts w:ascii="Verdana" w:hAnsi="Verdana"/>
                <w:b/>
                <w:lang w:eastAsia="hu-HU"/>
              </w:rPr>
              <w:t>Kódszám</w:t>
            </w:r>
          </w:p>
        </w:tc>
        <w:tc>
          <w:tcPr>
            <w:tcW w:w="2555" w:type="dxa"/>
          </w:tcPr>
          <w:p w14:paraId="33382937" w14:textId="77777777" w:rsidR="00987082" w:rsidRPr="00CC1F32" w:rsidRDefault="00987082" w:rsidP="0065665E">
            <w:pPr>
              <w:rPr>
                <w:rFonts w:ascii="Verdana" w:hAnsi="Verdana"/>
                <w:b/>
                <w:lang w:eastAsia="hu-HU"/>
              </w:rPr>
            </w:pPr>
            <w:r w:rsidRPr="00CC1F32">
              <w:rPr>
                <w:rFonts w:ascii="Verdana" w:hAnsi="Verdana"/>
                <w:b/>
                <w:lang w:eastAsia="hu-HU"/>
              </w:rPr>
              <w:t>Tantárgy</w:t>
            </w:r>
          </w:p>
        </w:tc>
        <w:tc>
          <w:tcPr>
            <w:tcW w:w="1704" w:type="dxa"/>
            <w:vMerge/>
          </w:tcPr>
          <w:p w14:paraId="0C91E1C6" w14:textId="77777777" w:rsidR="00987082" w:rsidRPr="00CC1F32" w:rsidRDefault="00987082" w:rsidP="0065665E">
            <w:pPr>
              <w:rPr>
                <w:rFonts w:ascii="Verdana" w:hAnsi="Verdana"/>
                <w:b/>
                <w:lang w:eastAsia="hu-HU"/>
              </w:rPr>
            </w:pPr>
          </w:p>
        </w:tc>
      </w:tr>
      <w:tr w:rsidR="00987082" w:rsidRPr="00CC1F32" w14:paraId="20D6BF44" w14:textId="77777777" w:rsidTr="0065665E">
        <w:tc>
          <w:tcPr>
            <w:tcW w:w="1231" w:type="dxa"/>
          </w:tcPr>
          <w:p w14:paraId="357DC53A" w14:textId="77777777" w:rsidR="00987082" w:rsidRPr="00CC1F32" w:rsidRDefault="00987082" w:rsidP="0065665E">
            <w:pPr>
              <w:rPr>
                <w:rFonts w:ascii="Verdana" w:hAnsi="Verdana"/>
                <w:lang w:eastAsia="hu-HU"/>
              </w:rPr>
            </w:pPr>
            <w:r w:rsidRPr="00CC1F32">
              <w:rPr>
                <w:rFonts w:ascii="Verdana" w:hAnsi="Verdana"/>
                <w:lang w:eastAsia="hu-HU"/>
              </w:rPr>
              <w:t>VKMTB51</w:t>
            </w:r>
          </w:p>
        </w:tc>
        <w:tc>
          <w:tcPr>
            <w:tcW w:w="2341" w:type="dxa"/>
          </w:tcPr>
          <w:p w14:paraId="35042281" w14:textId="77777777" w:rsidR="00987082" w:rsidRPr="00CC1F32" w:rsidRDefault="00987082" w:rsidP="0065665E">
            <w:pPr>
              <w:rPr>
                <w:rFonts w:ascii="Verdana" w:hAnsi="Verdana"/>
                <w:lang w:eastAsia="hu-HU"/>
              </w:rPr>
            </w:pPr>
            <w:r w:rsidRPr="00CC1F32">
              <w:rPr>
                <w:rFonts w:ascii="Verdana" w:hAnsi="Verdana"/>
                <w:lang w:eastAsia="hu-HU"/>
              </w:rPr>
              <w:t>Katasztrófavédelmi jog és igazgatás 2.</w:t>
            </w:r>
          </w:p>
        </w:tc>
        <w:tc>
          <w:tcPr>
            <w:tcW w:w="1231" w:type="dxa"/>
          </w:tcPr>
          <w:p w14:paraId="7AAC7FEF" w14:textId="77777777" w:rsidR="00987082" w:rsidRPr="00CC1F32" w:rsidRDefault="00987082" w:rsidP="0065665E">
            <w:pPr>
              <w:rPr>
                <w:rFonts w:ascii="Verdana" w:hAnsi="Verdana"/>
                <w:lang w:eastAsia="hu-HU"/>
              </w:rPr>
            </w:pPr>
            <w:r w:rsidRPr="00CC1F32">
              <w:rPr>
                <w:rFonts w:ascii="Verdana" w:hAnsi="Verdana"/>
                <w:lang w:eastAsia="hu-HU"/>
              </w:rPr>
              <w:t>VKMTB41</w:t>
            </w:r>
          </w:p>
        </w:tc>
        <w:tc>
          <w:tcPr>
            <w:tcW w:w="2555" w:type="dxa"/>
          </w:tcPr>
          <w:p w14:paraId="46B4E232" w14:textId="77777777" w:rsidR="00987082" w:rsidRPr="00CC1F32" w:rsidRDefault="00987082" w:rsidP="0065665E">
            <w:pPr>
              <w:rPr>
                <w:rFonts w:ascii="Verdana" w:hAnsi="Verdana"/>
                <w:lang w:eastAsia="hu-HU"/>
              </w:rPr>
            </w:pPr>
            <w:r w:rsidRPr="00CC1F32">
              <w:rPr>
                <w:rFonts w:ascii="Verdana" w:hAnsi="Verdana"/>
                <w:lang w:eastAsia="hu-HU"/>
              </w:rPr>
              <w:t>Katasztrófavédelmi jog és igazgatás 1.</w:t>
            </w:r>
          </w:p>
        </w:tc>
        <w:tc>
          <w:tcPr>
            <w:tcW w:w="1704" w:type="dxa"/>
          </w:tcPr>
          <w:p w14:paraId="24566112"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67DF2DDD" w14:textId="77777777" w:rsidTr="0065665E">
        <w:tc>
          <w:tcPr>
            <w:tcW w:w="1231" w:type="dxa"/>
          </w:tcPr>
          <w:p w14:paraId="6974515E" w14:textId="77777777" w:rsidR="00987082" w:rsidRPr="00CC1F32" w:rsidRDefault="00987082" w:rsidP="0065665E">
            <w:pPr>
              <w:rPr>
                <w:rFonts w:ascii="Verdana" w:hAnsi="Verdana"/>
                <w:lang w:eastAsia="hu-HU"/>
              </w:rPr>
            </w:pPr>
            <w:r w:rsidRPr="00CC1F32">
              <w:rPr>
                <w:rFonts w:ascii="Verdana" w:hAnsi="Verdana"/>
                <w:lang w:eastAsia="hu-HU"/>
              </w:rPr>
              <w:t>VKMTB42</w:t>
            </w:r>
          </w:p>
        </w:tc>
        <w:tc>
          <w:tcPr>
            <w:tcW w:w="2341" w:type="dxa"/>
          </w:tcPr>
          <w:p w14:paraId="2E626FCC" w14:textId="77777777" w:rsidR="00987082" w:rsidRPr="00CC1F32" w:rsidRDefault="00987082" w:rsidP="0065665E">
            <w:pPr>
              <w:rPr>
                <w:rFonts w:ascii="Verdana" w:hAnsi="Verdana"/>
                <w:lang w:eastAsia="hu-HU"/>
              </w:rPr>
            </w:pPr>
            <w:r w:rsidRPr="00CC1F32">
              <w:rPr>
                <w:rFonts w:ascii="Verdana" w:hAnsi="Verdana"/>
                <w:lang w:eastAsia="hu-HU"/>
              </w:rPr>
              <w:t>Katasztrófavédelmi-, és polgári védelmi ismeretek 2.</w:t>
            </w:r>
          </w:p>
        </w:tc>
        <w:tc>
          <w:tcPr>
            <w:tcW w:w="1231" w:type="dxa"/>
          </w:tcPr>
          <w:p w14:paraId="1167A720" w14:textId="77777777" w:rsidR="00987082" w:rsidRPr="00CC1F32" w:rsidRDefault="00987082" w:rsidP="0065665E">
            <w:pPr>
              <w:rPr>
                <w:rFonts w:ascii="Verdana" w:hAnsi="Verdana"/>
                <w:lang w:eastAsia="hu-HU"/>
              </w:rPr>
            </w:pPr>
            <w:r w:rsidRPr="00CC1F32">
              <w:rPr>
                <w:rFonts w:ascii="Verdana" w:hAnsi="Verdana"/>
                <w:lang w:eastAsia="hu-HU"/>
              </w:rPr>
              <w:t>VKMTB32</w:t>
            </w:r>
          </w:p>
        </w:tc>
        <w:tc>
          <w:tcPr>
            <w:tcW w:w="2555" w:type="dxa"/>
          </w:tcPr>
          <w:p w14:paraId="50832B13" w14:textId="77777777" w:rsidR="00987082" w:rsidRPr="00CC1F32" w:rsidRDefault="00987082" w:rsidP="0065665E">
            <w:pPr>
              <w:rPr>
                <w:rFonts w:ascii="Verdana" w:hAnsi="Verdana"/>
                <w:lang w:eastAsia="hu-HU"/>
              </w:rPr>
            </w:pPr>
            <w:r w:rsidRPr="00CC1F32">
              <w:rPr>
                <w:rFonts w:ascii="Verdana" w:hAnsi="Verdana"/>
                <w:lang w:eastAsia="hu-HU"/>
              </w:rPr>
              <w:t>Katasztrófavédelmi-, és polgári védelmi ismeretek 1.</w:t>
            </w:r>
          </w:p>
        </w:tc>
        <w:tc>
          <w:tcPr>
            <w:tcW w:w="1704" w:type="dxa"/>
          </w:tcPr>
          <w:p w14:paraId="5318576F"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41CFDA39" w14:textId="77777777" w:rsidTr="0065665E">
        <w:tc>
          <w:tcPr>
            <w:tcW w:w="1231" w:type="dxa"/>
          </w:tcPr>
          <w:p w14:paraId="77EF70BE" w14:textId="77777777" w:rsidR="00987082" w:rsidRPr="00CC1F32" w:rsidRDefault="00987082" w:rsidP="0065665E">
            <w:pPr>
              <w:rPr>
                <w:rFonts w:ascii="Verdana" w:hAnsi="Verdana"/>
                <w:lang w:eastAsia="hu-HU"/>
              </w:rPr>
            </w:pPr>
            <w:r w:rsidRPr="00CC1F32">
              <w:rPr>
                <w:rFonts w:ascii="Verdana" w:hAnsi="Verdana"/>
                <w:lang w:eastAsia="hu-HU"/>
              </w:rPr>
              <w:t>VTMTB51</w:t>
            </w:r>
          </w:p>
        </w:tc>
        <w:tc>
          <w:tcPr>
            <w:tcW w:w="2341" w:type="dxa"/>
          </w:tcPr>
          <w:p w14:paraId="37C513B9" w14:textId="77777777" w:rsidR="00987082" w:rsidRPr="00CC1F32" w:rsidRDefault="00987082" w:rsidP="0065665E">
            <w:pPr>
              <w:rPr>
                <w:rFonts w:ascii="Verdana" w:hAnsi="Verdana"/>
                <w:lang w:eastAsia="hu-HU"/>
              </w:rPr>
            </w:pPr>
            <w:r w:rsidRPr="00CC1F32">
              <w:rPr>
                <w:rFonts w:ascii="Verdana" w:hAnsi="Verdana"/>
                <w:lang w:eastAsia="hu-HU"/>
              </w:rPr>
              <w:t>Tűzoltási és műszaki mentési ismeretek 2.</w:t>
            </w:r>
          </w:p>
        </w:tc>
        <w:tc>
          <w:tcPr>
            <w:tcW w:w="1231" w:type="dxa"/>
          </w:tcPr>
          <w:p w14:paraId="1E926CDC" w14:textId="77777777" w:rsidR="00987082" w:rsidRPr="00CC1F32" w:rsidRDefault="00987082" w:rsidP="0065665E">
            <w:pPr>
              <w:rPr>
                <w:rFonts w:ascii="Verdana" w:hAnsi="Verdana"/>
                <w:lang w:eastAsia="hu-HU"/>
              </w:rPr>
            </w:pPr>
            <w:r w:rsidRPr="00CC1F32">
              <w:rPr>
                <w:rFonts w:ascii="Verdana" w:hAnsi="Verdana"/>
                <w:lang w:eastAsia="hu-HU"/>
              </w:rPr>
              <w:t>VTMTB41</w:t>
            </w:r>
          </w:p>
        </w:tc>
        <w:tc>
          <w:tcPr>
            <w:tcW w:w="2555" w:type="dxa"/>
          </w:tcPr>
          <w:p w14:paraId="726706CA" w14:textId="77777777" w:rsidR="00987082" w:rsidRPr="00CC1F32" w:rsidRDefault="00987082" w:rsidP="0065665E">
            <w:pPr>
              <w:rPr>
                <w:rFonts w:ascii="Verdana" w:hAnsi="Verdana"/>
                <w:lang w:eastAsia="hu-HU"/>
              </w:rPr>
            </w:pPr>
            <w:r w:rsidRPr="00CC1F32">
              <w:rPr>
                <w:rFonts w:ascii="Verdana" w:hAnsi="Verdana"/>
                <w:lang w:eastAsia="hu-HU"/>
              </w:rPr>
              <w:t>Tűzoltási és műszaki mentési ismeretek 1.</w:t>
            </w:r>
          </w:p>
        </w:tc>
        <w:tc>
          <w:tcPr>
            <w:tcW w:w="1704" w:type="dxa"/>
          </w:tcPr>
          <w:p w14:paraId="757C6F89"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4033BBE" w14:textId="77777777" w:rsidTr="0065665E">
        <w:tc>
          <w:tcPr>
            <w:tcW w:w="1231" w:type="dxa"/>
          </w:tcPr>
          <w:p w14:paraId="5DF3957F" w14:textId="77777777" w:rsidR="00987082" w:rsidRPr="00CC1F32" w:rsidRDefault="00987082" w:rsidP="0065665E">
            <w:pPr>
              <w:rPr>
                <w:rFonts w:ascii="Verdana" w:hAnsi="Verdana"/>
                <w:lang w:eastAsia="hu-HU"/>
              </w:rPr>
            </w:pPr>
            <w:r w:rsidRPr="00CC1F32">
              <w:rPr>
                <w:rFonts w:ascii="Verdana" w:hAnsi="Verdana"/>
                <w:lang w:eastAsia="hu-HU"/>
              </w:rPr>
              <w:t>VTMTB61</w:t>
            </w:r>
          </w:p>
        </w:tc>
        <w:tc>
          <w:tcPr>
            <w:tcW w:w="2341" w:type="dxa"/>
          </w:tcPr>
          <w:p w14:paraId="64BB0C57" w14:textId="77777777" w:rsidR="00987082" w:rsidRPr="00CC1F32" w:rsidRDefault="00987082" w:rsidP="0065665E">
            <w:pPr>
              <w:rPr>
                <w:rFonts w:ascii="Verdana" w:hAnsi="Verdana"/>
                <w:lang w:eastAsia="hu-HU"/>
              </w:rPr>
            </w:pPr>
            <w:r w:rsidRPr="00CC1F32">
              <w:rPr>
                <w:rFonts w:ascii="Verdana" w:hAnsi="Verdana"/>
                <w:lang w:eastAsia="hu-HU"/>
              </w:rPr>
              <w:t>Tűzoltási és műszaki mentési ismeretek 3.</w:t>
            </w:r>
          </w:p>
        </w:tc>
        <w:tc>
          <w:tcPr>
            <w:tcW w:w="1231" w:type="dxa"/>
          </w:tcPr>
          <w:p w14:paraId="76D55253" w14:textId="77777777" w:rsidR="00987082" w:rsidRPr="00CC1F32" w:rsidRDefault="00987082" w:rsidP="0065665E">
            <w:pPr>
              <w:rPr>
                <w:rFonts w:ascii="Verdana" w:hAnsi="Verdana"/>
                <w:lang w:eastAsia="hu-HU"/>
              </w:rPr>
            </w:pPr>
            <w:r w:rsidRPr="00CC1F32">
              <w:rPr>
                <w:rFonts w:ascii="Verdana" w:hAnsi="Verdana"/>
                <w:lang w:eastAsia="hu-HU"/>
              </w:rPr>
              <w:t>VTMTB51</w:t>
            </w:r>
          </w:p>
        </w:tc>
        <w:tc>
          <w:tcPr>
            <w:tcW w:w="2555" w:type="dxa"/>
          </w:tcPr>
          <w:p w14:paraId="70C4297E" w14:textId="77777777" w:rsidR="00987082" w:rsidRPr="00CC1F32" w:rsidRDefault="00987082" w:rsidP="0065665E">
            <w:pPr>
              <w:rPr>
                <w:rFonts w:ascii="Verdana" w:hAnsi="Verdana"/>
                <w:lang w:eastAsia="hu-HU"/>
              </w:rPr>
            </w:pPr>
            <w:r w:rsidRPr="00CC1F32">
              <w:rPr>
                <w:rFonts w:ascii="Verdana" w:hAnsi="Verdana"/>
                <w:lang w:eastAsia="hu-HU"/>
              </w:rPr>
              <w:t>Tűzoltási és műszaki mentési ismeretek 2.</w:t>
            </w:r>
          </w:p>
        </w:tc>
        <w:tc>
          <w:tcPr>
            <w:tcW w:w="1704" w:type="dxa"/>
          </w:tcPr>
          <w:p w14:paraId="3078C3FB"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60E16124" w14:textId="77777777" w:rsidTr="0065665E">
        <w:tc>
          <w:tcPr>
            <w:tcW w:w="1231" w:type="dxa"/>
          </w:tcPr>
          <w:p w14:paraId="2B17AD69" w14:textId="77777777" w:rsidR="00987082" w:rsidRPr="00CC1F32" w:rsidRDefault="00987082" w:rsidP="0065665E">
            <w:pPr>
              <w:rPr>
                <w:rFonts w:ascii="Verdana" w:hAnsi="Verdana"/>
                <w:lang w:eastAsia="hu-HU"/>
              </w:rPr>
            </w:pPr>
            <w:r w:rsidRPr="00CC1F32">
              <w:rPr>
                <w:rFonts w:ascii="Verdana" w:hAnsi="Verdana"/>
                <w:lang w:eastAsia="hu-HU"/>
              </w:rPr>
              <w:t>VTMTB52</w:t>
            </w:r>
          </w:p>
        </w:tc>
        <w:tc>
          <w:tcPr>
            <w:tcW w:w="2341" w:type="dxa"/>
          </w:tcPr>
          <w:p w14:paraId="46645043" w14:textId="77777777" w:rsidR="00987082" w:rsidRPr="00CC1F32" w:rsidRDefault="00987082" w:rsidP="0065665E">
            <w:pPr>
              <w:rPr>
                <w:rFonts w:ascii="Verdana" w:hAnsi="Verdana"/>
                <w:lang w:eastAsia="hu-HU"/>
              </w:rPr>
            </w:pPr>
            <w:r w:rsidRPr="00CC1F32">
              <w:rPr>
                <w:rFonts w:ascii="Verdana" w:hAnsi="Verdana"/>
                <w:lang w:eastAsia="hu-HU"/>
              </w:rPr>
              <w:t>Tűzmegelőzési ismeretek 2.</w:t>
            </w:r>
          </w:p>
        </w:tc>
        <w:tc>
          <w:tcPr>
            <w:tcW w:w="1231" w:type="dxa"/>
          </w:tcPr>
          <w:p w14:paraId="1168003F" w14:textId="77777777" w:rsidR="00987082" w:rsidRPr="00CC1F32" w:rsidRDefault="00987082" w:rsidP="0065665E">
            <w:pPr>
              <w:rPr>
                <w:rFonts w:ascii="Verdana" w:hAnsi="Verdana"/>
                <w:lang w:eastAsia="hu-HU"/>
              </w:rPr>
            </w:pPr>
            <w:r w:rsidRPr="00CC1F32">
              <w:rPr>
                <w:rFonts w:ascii="Verdana" w:hAnsi="Verdana"/>
              </w:rPr>
              <w:t>VTMTB42</w:t>
            </w:r>
          </w:p>
        </w:tc>
        <w:tc>
          <w:tcPr>
            <w:tcW w:w="2555" w:type="dxa"/>
          </w:tcPr>
          <w:p w14:paraId="5DDE258F" w14:textId="77777777" w:rsidR="00987082" w:rsidRPr="00CC1F32" w:rsidRDefault="00987082" w:rsidP="0065665E">
            <w:pPr>
              <w:rPr>
                <w:rFonts w:ascii="Verdana" w:hAnsi="Verdana"/>
                <w:lang w:eastAsia="hu-HU"/>
              </w:rPr>
            </w:pPr>
            <w:r w:rsidRPr="00CC1F32">
              <w:rPr>
                <w:rFonts w:ascii="Verdana" w:hAnsi="Verdana"/>
                <w:lang w:eastAsia="hu-HU"/>
              </w:rPr>
              <w:t>Tűzmegelőzési ismeretek 1.</w:t>
            </w:r>
          </w:p>
        </w:tc>
        <w:tc>
          <w:tcPr>
            <w:tcW w:w="1704" w:type="dxa"/>
          </w:tcPr>
          <w:p w14:paraId="2E53D364"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F1E4B76" w14:textId="77777777" w:rsidTr="0065665E">
        <w:tc>
          <w:tcPr>
            <w:tcW w:w="1231" w:type="dxa"/>
          </w:tcPr>
          <w:p w14:paraId="41589CA9" w14:textId="77777777" w:rsidR="00987082" w:rsidRPr="00CC1F32" w:rsidRDefault="00987082" w:rsidP="0065665E">
            <w:pPr>
              <w:rPr>
                <w:rFonts w:ascii="Verdana" w:hAnsi="Verdana"/>
                <w:lang w:eastAsia="hu-HU"/>
              </w:rPr>
            </w:pPr>
            <w:r w:rsidRPr="00CC1F32">
              <w:rPr>
                <w:rFonts w:ascii="Verdana" w:hAnsi="Verdana"/>
                <w:lang w:eastAsia="hu-HU"/>
              </w:rPr>
              <w:t>VTMTB62</w:t>
            </w:r>
          </w:p>
        </w:tc>
        <w:tc>
          <w:tcPr>
            <w:tcW w:w="2341" w:type="dxa"/>
          </w:tcPr>
          <w:p w14:paraId="7F7EDF86" w14:textId="77777777" w:rsidR="00987082" w:rsidRPr="00CC1F32" w:rsidRDefault="00987082" w:rsidP="0065665E">
            <w:pPr>
              <w:rPr>
                <w:rFonts w:ascii="Verdana" w:hAnsi="Verdana"/>
                <w:lang w:eastAsia="hu-HU"/>
              </w:rPr>
            </w:pPr>
            <w:r w:rsidRPr="00CC1F32">
              <w:rPr>
                <w:rFonts w:ascii="Verdana" w:hAnsi="Verdana"/>
                <w:lang w:eastAsia="hu-HU"/>
              </w:rPr>
              <w:t>Tűzmegelőzési ismeretek 3.</w:t>
            </w:r>
          </w:p>
        </w:tc>
        <w:tc>
          <w:tcPr>
            <w:tcW w:w="1231" w:type="dxa"/>
          </w:tcPr>
          <w:p w14:paraId="4152199B" w14:textId="77777777" w:rsidR="00987082" w:rsidRPr="00CC1F32" w:rsidRDefault="00987082" w:rsidP="0065665E">
            <w:pPr>
              <w:rPr>
                <w:rFonts w:ascii="Verdana" w:hAnsi="Verdana"/>
                <w:lang w:eastAsia="hu-HU"/>
              </w:rPr>
            </w:pPr>
            <w:r w:rsidRPr="00CC1F32">
              <w:rPr>
                <w:rFonts w:ascii="Verdana" w:hAnsi="Verdana"/>
              </w:rPr>
              <w:t>VTMTB52</w:t>
            </w:r>
          </w:p>
        </w:tc>
        <w:tc>
          <w:tcPr>
            <w:tcW w:w="2555" w:type="dxa"/>
          </w:tcPr>
          <w:p w14:paraId="05AD27F4" w14:textId="77777777" w:rsidR="00987082" w:rsidRPr="00CC1F32" w:rsidRDefault="00987082" w:rsidP="0065665E">
            <w:pPr>
              <w:rPr>
                <w:rFonts w:ascii="Verdana" w:hAnsi="Verdana"/>
                <w:lang w:eastAsia="hu-HU"/>
              </w:rPr>
            </w:pPr>
            <w:r w:rsidRPr="00CC1F32">
              <w:rPr>
                <w:rFonts w:ascii="Verdana" w:hAnsi="Verdana"/>
                <w:lang w:eastAsia="hu-HU"/>
              </w:rPr>
              <w:t>Tűzmegelőzési ismeretek 2.</w:t>
            </w:r>
          </w:p>
        </w:tc>
        <w:tc>
          <w:tcPr>
            <w:tcW w:w="1704" w:type="dxa"/>
          </w:tcPr>
          <w:p w14:paraId="5EE26A8B"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7D11588E" w14:textId="77777777" w:rsidTr="0065665E">
        <w:tc>
          <w:tcPr>
            <w:tcW w:w="1231" w:type="dxa"/>
          </w:tcPr>
          <w:p w14:paraId="3841B619" w14:textId="77777777" w:rsidR="00987082" w:rsidRPr="00CC1F32" w:rsidRDefault="00987082" w:rsidP="0065665E">
            <w:pPr>
              <w:rPr>
                <w:rFonts w:ascii="Verdana" w:hAnsi="Verdana"/>
                <w:lang w:eastAsia="hu-HU"/>
              </w:rPr>
            </w:pPr>
            <w:r w:rsidRPr="00CC1F32">
              <w:rPr>
                <w:rFonts w:ascii="Verdana" w:hAnsi="Verdana"/>
                <w:lang w:eastAsia="hu-HU"/>
              </w:rPr>
              <w:t>VTMTB53</w:t>
            </w:r>
          </w:p>
        </w:tc>
        <w:tc>
          <w:tcPr>
            <w:tcW w:w="2341" w:type="dxa"/>
          </w:tcPr>
          <w:p w14:paraId="4BF3BAD1" w14:textId="77777777" w:rsidR="00987082" w:rsidRPr="00CC1F32" w:rsidRDefault="00987082" w:rsidP="0065665E">
            <w:pPr>
              <w:rPr>
                <w:rFonts w:ascii="Verdana" w:hAnsi="Verdana"/>
                <w:lang w:eastAsia="hu-HU"/>
              </w:rPr>
            </w:pPr>
            <w:r w:rsidRPr="00CC1F32">
              <w:rPr>
                <w:rFonts w:ascii="Verdana" w:hAnsi="Verdana"/>
                <w:lang w:eastAsia="hu-HU"/>
              </w:rPr>
              <w:t>Tűzoltó technikai ismeretek 2.</w:t>
            </w:r>
          </w:p>
        </w:tc>
        <w:tc>
          <w:tcPr>
            <w:tcW w:w="1231" w:type="dxa"/>
          </w:tcPr>
          <w:p w14:paraId="6052C6AE" w14:textId="77777777" w:rsidR="00987082" w:rsidRPr="00CC1F32" w:rsidRDefault="00987082" w:rsidP="0065665E">
            <w:pPr>
              <w:rPr>
                <w:rFonts w:ascii="Verdana" w:hAnsi="Verdana"/>
                <w:lang w:eastAsia="hu-HU"/>
              </w:rPr>
            </w:pPr>
            <w:r w:rsidRPr="00CC1F32">
              <w:rPr>
                <w:rFonts w:ascii="Verdana" w:hAnsi="Verdana"/>
                <w:lang w:eastAsia="hu-HU"/>
              </w:rPr>
              <w:t>VTMTB43</w:t>
            </w:r>
          </w:p>
        </w:tc>
        <w:tc>
          <w:tcPr>
            <w:tcW w:w="2555" w:type="dxa"/>
          </w:tcPr>
          <w:p w14:paraId="629CEA7C" w14:textId="77777777" w:rsidR="00987082" w:rsidRPr="00CC1F32" w:rsidRDefault="00987082" w:rsidP="0065665E">
            <w:pPr>
              <w:rPr>
                <w:rFonts w:ascii="Verdana" w:hAnsi="Verdana"/>
                <w:lang w:eastAsia="hu-HU"/>
              </w:rPr>
            </w:pPr>
            <w:r w:rsidRPr="00CC1F32">
              <w:rPr>
                <w:rFonts w:ascii="Verdana" w:hAnsi="Verdana"/>
                <w:lang w:eastAsia="hu-HU"/>
              </w:rPr>
              <w:t>Tűzoltó technikai ismeretek 1.</w:t>
            </w:r>
          </w:p>
        </w:tc>
        <w:tc>
          <w:tcPr>
            <w:tcW w:w="1704" w:type="dxa"/>
          </w:tcPr>
          <w:p w14:paraId="38DC78C1"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E0B18B1" w14:textId="77777777" w:rsidTr="0065665E">
        <w:tc>
          <w:tcPr>
            <w:tcW w:w="1231" w:type="dxa"/>
          </w:tcPr>
          <w:p w14:paraId="1D7F34A0" w14:textId="77777777" w:rsidR="00987082" w:rsidRPr="00CC1F32" w:rsidRDefault="00987082" w:rsidP="0065665E">
            <w:pPr>
              <w:rPr>
                <w:rFonts w:ascii="Verdana" w:hAnsi="Verdana"/>
                <w:lang w:eastAsia="hu-HU"/>
              </w:rPr>
            </w:pPr>
            <w:r w:rsidRPr="00CC1F32">
              <w:rPr>
                <w:rFonts w:ascii="Verdana" w:hAnsi="Verdana"/>
                <w:lang w:eastAsia="hu-HU"/>
              </w:rPr>
              <w:t>VTMTB63</w:t>
            </w:r>
          </w:p>
        </w:tc>
        <w:tc>
          <w:tcPr>
            <w:tcW w:w="2341" w:type="dxa"/>
          </w:tcPr>
          <w:p w14:paraId="3412AD7A" w14:textId="77777777" w:rsidR="00987082" w:rsidRPr="00CC1F32" w:rsidRDefault="00987082" w:rsidP="0065665E">
            <w:pPr>
              <w:rPr>
                <w:rFonts w:ascii="Verdana" w:hAnsi="Verdana"/>
                <w:lang w:eastAsia="hu-HU"/>
              </w:rPr>
            </w:pPr>
            <w:r w:rsidRPr="00CC1F32">
              <w:rPr>
                <w:rFonts w:ascii="Verdana" w:hAnsi="Verdana"/>
                <w:lang w:eastAsia="hu-HU"/>
              </w:rPr>
              <w:t>Tűzoltó technikai ismeretek 3.</w:t>
            </w:r>
          </w:p>
        </w:tc>
        <w:tc>
          <w:tcPr>
            <w:tcW w:w="1231" w:type="dxa"/>
          </w:tcPr>
          <w:p w14:paraId="4B95E282" w14:textId="77777777" w:rsidR="00987082" w:rsidRPr="00CC1F32" w:rsidRDefault="00987082" w:rsidP="0065665E">
            <w:pPr>
              <w:rPr>
                <w:rFonts w:ascii="Verdana" w:hAnsi="Verdana"/>
                <w:lang w:eastAsia="hu-HU"/>
              </w:rPr>
            </w:pPr>
            <w:r w:rsidRPr="00CC1F32">
              <w:rPr>
                <w:rFonts w:ascii="Verdana" w:hAnsi="Verdana"/>
                <w:lang w:eastAsia="hu-HU"/>
              </w:rPr>
              <w:t>VTMTB53</w:t>
            </w:r>
          </w:p>
        </w:tc>
        <w:tc>
          <w:tcPr>
            <w:tcW w:w="2555" w:type="dxa"/>
          </w:tcPr>
          <w:p w14:paraId="501F701D" w14:textId="77777777" w:rsidR="00987082" w:rsidRPr="00CC1F32" w:rsidRDefault="00987082" w:rsidP="0065665E">
            <w:pPr>
              <w:rPr>
                <w:rFonts w:ascii="Verdana" w:hAnsi="Verdana"/>
                <w:lang w:eastAsia="hu-HU"/>
              </w:rPr>
            </w:pPr>
            <w:r w:rsidRPr="00CC1F32">
              <w:rPr>
                <w:rFonts w:ascii="Verdana" w:hAnsi="Verdana"/>
                <w:lang w:eastAsia="hu-HU"/>
              </w:rPr>
              <w:t>Tűzoltó technikai ismeretek 2.</w:t>
            </w:r>
          </w:p>
        </w:tc>
        <w:tc>
          <w:tcPr>
            <w:tcW w:w="1704" w:type="dxa"/>
          </w:tcPr>
          <w:p w14:paraId="611CEF09"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5BCFD77D" w14:textId="77777777" w:rsidTr="0065665E">
        <w:tc>
          <w:tcPr>
            <w:tcW w:w="1231" w:type="dxa"/>
          </w:tcPr>
          <w:p w14:paraId="7ABF11C5" w14:textId="77777777" w:rsidR="00987082" w:rsidRPr="00CC1F32" w:rsidRDefault="00987082" w:rsidP="0065665E">
            <w:pPr>
              <w:rPr>
                <w:rFonts w:ascii="Verdana" w:hAnsi="Verdana"/>
                <w:lang w:eastAsia="hu-HU"/>
              </w:rPr>
            </w:pPr>
            <w:r w:rsidRPr="00CC1F32">
              <w:rPr>
                <w:rFonts w:ascii="Verdana" w:hAnsi="Verdana"/>
                <w:lang w:eastAsia="hu-HU"/>
              </w:rPr>
              <w:t>VTMTB64</w:t>
            </w:r>
          </w:p>
        </w:tc>
        <w:tc>
          <w:tcPr>
            <w:tcW w:w="2341" w:type="dxa"/>
          </w:tcPr>
          <w:p w14:paraId="0F1999BF" w14:textId="77777777" w:rsidR="00987082" w:rsidRPr="00CC1F32" w:rsidRDefault="00987082" w:rsidP="0065665E">
            <w:pPr>
              <w:rPr>
                <w:rFonts w:ascii="Verdana" w:hAnsi="Verdana"/>
                <w:lang w:eastAsia="hu-HU"/>
              </w:rPr>
            </w:pPr>
            <w:r w:rsidRPr="00CC1F32">
              <w:rPr>
                <w:rFonts w:ascii="Verdana" w:hAnsi="Verdana"/>
                <w:lang w:eastAsia="hu-HU"/>
              </w:rPr>
              <w:t>Tűzvizsgálattan 2.</w:t>
            </w:r>
          </w:p>
        </w:tc>
        <w:tc>
          <w:tcPr>
            <w:tcW w:w="1231" w:type="dxa"/>
          </w:tcPr>
          <w:p w14:paraId="642BEC82" w14:textId="77777777" w:rsidR="00987082" w:rsidRPr="00CC1F32" w:rsidRDefault="00987082" w:rsidP="0065665E">
            <w:pPr>
              <w:rPr>
                <w:rFonts w:ascii="Verdana" w:hAnsi="Verdana"/>
                <w:lang w:eastAsia="hu-HU"/>
              </w:rPr>
            </w:pPr>
            <w:r w:rsidRPr="00CC1F32">
              <w:rPr>
                <w:rFonts w:ascii="Verdana" w:hAnsi="Verdana"/>
                <w:lang w:eastAsia="hu-HU"/>
              </w:rPr>
              <w:t>VTMTB54</w:t>
            </w:r>
          </w:p>
        </w:tc>
        <w:tc>
          <w:tcPr>
            <w:tcW w:w="2555" w:type="dxa"/>
          </w:tcPr>
          <w:p w14:paraId="041D12F1" w14:textId="77777777" w:rsidR="00987082" w:rsidRPr="00CC1F32" w:rsidRDefault="00987082" w:rsidP="0065665E">
            <w:pPr>
              <w:rPr>
                <w:rFonts w:ascii="Verdana" w:hAnsi="Verdana"/>
                <w:lang w:eastAsia="hu-HU"/>
              </w:rPr>
            </w:pPr>
            <w:r w:rsidRPr="00CC1F32">
              <w:rPr>
                <w:rFonts w:ascii="Verdana" w:hAnsi="Verdana"/>
                <w:lang w:eastAsia="hu-HU"/>
              </w:rPr>
              <w:t>Tűzvizsgálattan 1.</w:t>
            </w:r>
          </w:p>
        </w:tc>
        <w:tc>
          <w:tcPr>
            <w:tcW w:w="1704" w:type="dxa"/>
          </w:tcPr>
          <w:p w14:paraId="6A6C679D"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69B45490" w14:textId="77777777" w:rsidTr="0065665E">
        <w:tc>
          <w:tcPr>
            <w:tcW w:w="1231" w:type="dxa"/>
          </w:tcPr>
          <w:p w14:paraId="4F8AAE00" w14:textId="77777777" w:rsidR="00987082" w:rsidRPr="00CC1F32" w:rsidRDefault="00987082" w:rsidP="0065665E">
            <w:pPr>
              <w:rPr>
                <w:rFonts w:ascii="Verdana" w:hAnsi="Verdana"/>
                <w:lang w:eastAsia="hu-HU"/>
              </w:rPr>
            </w:pPr>
            <w:r w:rsidRPr="00CC1F32">
              <w:rPr>
                <w:rFonts w:ascii="Verdana" w:hAnsi="Verdana"/>
                <w:lang w:eastAsia="hu-HU"/>
              </w:rPr>
              <w:t>RTKTB12</w:t>
            </w:r>
          </w:p>
        </w:tc>
        <w:tc>
          <w:tcPr>
            <w:tcW w:w="2341" w:type="dxa"/>
          </w:tcPr>
          <w:p w14:paraId="16421CCE" w14:textId="77777777" w:rsidR="00987082" w:rsidRPr="00CC1F32" w:rsidRDefault="00987082" w:rsidP="0065665E">
            <w:pPr>
              <w:rPr>
                <w:rFonts w:ascii="Verdana" w:hAnsi="Verdana"/>
                <w:lang w:eastAsia="hu-HU"/>
              </w:rPr>
            </w:pPr>
            <w:r w:rsidRPr="00CC1F32">
              <w:rPr>
                <w:rFonts w:ascii="Verdana" w:hAnsi="Verdana"/>
                <w:lang w:eastAsia="hu-HU"/>
              </w:rPr>
              <w:t>Testnevelés 2.</w:t>
            </w:r>
          </w:p>
        </w:tc>
        <w:tc>
          <w:tcPr>
            <w:tcW w:w="1231" w:type="dxa"/>
          </w:tcPr>
          <w:p w14:paraId="0157C668" w14:textId="77777777" w:rsidR="00987082" w:rsidRPr="00CC1F32" w:rsidRDefault="00987082" w:rsidP="0065665E">
            <w:pPr>
              <w:rPr>
                <w:rFonts w:ascii="Verdana" w:hAnsi="Verdana"/>
                <w:lang w:eastAsia="hu-HU"/>
              </w:rPr>
            </w:pPr>
            <w:r w:rsidRPr="00CC1F32">
              <w:rPr>
                <w:rFonts w:ascii="Verdana" w:hAnsi="Verdana"/>
                <w:lang w:eastAsia="hu-HU"/>
              </w:rPr>
              <w:t>RTKTB11</w:t>
            </w:r>
          </w:p>
        </w:tc>
        <w:tc>
          <w:tcPr>
            <w:tcW w:w="2555" w:type="dxa"/>
          </w:tcPr>
          <w:p w14:paraId="1F6346C5" w14:textId="77777777" w:rsidR="00987082" w:rsidRPr="00CC1F32" w:rsidRDefault="00987082" w:rsidP="0065665E">
            <w:pPr>
              <w:rPr>
                <w:rFonts w:ascii="Verdana" w:hAnsi="Verdana"/>
                <w:lang w:eastAsia="hu-HU"/>
              </w:rPr>
            </w:pPr>
            <w:r w:rsidRPr="00CC1F32">
              <w:rPr>
                <w:rFonts w:ascii="Verdana" w:hAnsi="Verdana"/>
                <w:lang w:eastAsia="hu-HU"/>
              </w:rPr>
              <w:t>Testnevelés 1</w:t>
            </w:r>
          </w:p>
        </w:tc>
        <w:tc>
          <w:tcPr>
            <w:tcW w:w="1704" w:type="dxa"/>
          </w:tcPr>
          <w:p w14:paraId="3E9EB5E1"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71DE1B56" w14:textId="77777777" w:rsidTr="0065665E">
        <w:tc>
          <w:tcPr>
            <w:tcW w:w="1231" w:type="dxa"/>
          </w:tcPr>
          <w:p w14:paraId="461CF5F9" w14:textId="77777777" w:rsidR="00987082" w:rsidRPr="00CC1F32" w:rsidRDefault="00987082" w:rsidP="0065665E">
            <w:pPr>
              <w:rPr>
                <w:rFonts w:ascii="Verdana" w:hAnsi="Verdana"/>
                <w:lang w:eastAsia="hu-HU"/>
              </w:rPr>
            </w:pPr>
            <w:r w:rsidRPr="00CC1F32">
              <w:rPr>
                <w:rFonts w:ascii="Verdana" w:hAnsi="Verdana"/>
                <w:lang w:eastAsia="hu-HU"/>
              </w:rPr>
              <w:t>RTKTB13</w:t>
            </w:r>
          </w:p>
        </w:tc>
        <w:tc>
          <w:tcPr>
            <w:tcW w:w="2341" w:type="dxa"/>
          </w:tcPr>
          <w:p w14:paraId="60152D3E" w14:textId="77777777" w:rsidR="00987082" w:rsidRPr="00CC1F32" w:rsidRDefault="00987082" w:rsidP="0065665E">
            <w:pPr>
              <w:rPr>
                <w:rFonts w:ascii="Verdana" w:hAnsi="Verdana"/>
                <w:lang w:eastAsia="hu-HU"/>
              </w:rPr>
            </w:pPr>
            <w:r w:rsidRPr="00CC1F32">
              <w:rPr>
                <w:rFonts w:ascii="Verdana" w:hAnsi="Verdana"/>
                <w:lang w:eastAsia="hu-HU"/>
              </w:rPr>
              <w:t>Testnevelés 3.</w:t>
            </w:r>
          </w:p>
        </w:tc>
        <w:tc>
          <w:tcPr>
            <w:tcW w:w="1231" w:type="dxa"/>
          </w:tcPr>
          <w:p w14:paraId="277590EC" w14:textId="77777777" w:rsidR="00987082" w:rsidRPr="00CC1F32" w:rsidRDefault="00987082" w:rsidP="0065665E">
            <w:pPr>
              <w:rPr>
                <w:rFonts w:ascii="Verdana" w:hAnsi="Verdana"/>
                <w:lang w:eastAsia="hu-HU"/>
              </w:rPr>
            </w:pPr>
            <w:r w:rsidRPr="00CC1F32">
              <w:rPr>
                <w:rFonts w:ascii="Verdana" w:hAnsi="Verdana"/>
                <w:lang w:eastAsia="hu-HU"/>
              </w:rPr>
              <w:t>RTKTB12</w:t>
            </w:r>
          </w:p>
        </w:tc>
        <w:tc>
          <w:tcPr>
            <w:tcW w:w="2555" w:type="dxa"/>
          </w:tcPr>
          <w:p w14:paraId="644568B3" w14:textId="77777777" w:rsidR="00987082" w:rsidRPr="00CC1F32" w:rsidRDefault="00987082" w:rsidP="0065665E">
            <w:pPr>
              <w:rPr>
                <w:rFonts w:ascii="Verdana" w:hAnsi="Verdana"/>
                <w:lang w:eastAsia="hu-HU"/>
              </w:rPr>
            </w:pPr>
            <w:r w:rsidRPr="00CC1F32">
              <w:rPr>
                <w:rFonts w:ascii="Verdana" w:hAnsi="Verdana"/>
                <w:lang w:eastAsia="hu-HU"/>
              </w:rPr>
              <w:t>Testnevelés 2</w:t>
            </w:r>
          </w:p>
        </w:tc>
        <w:tc>
          <w:tcPr>
            <w:tcW w:w="1704" w:type="dxa"/>
          </w:tcPr>
          <w:p w14:paraId="55CE995B"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650E8B72" w14:textId="77777777" w:rsidTr="0065665E">
        <w:tc>
          <w:tcPr>
            <w:tcW w:w="1231" w:type="dxa"/>
          </w:tcPr>
          <w:p w14:paraId="70CBA5EE" w14:textId="77777777" w:rsidR="00987082" w:rsidRPr="00CC1F32" w:rsidRDefault="00987082" w:rsidP="0065665E">
            <w:pPr>
              <w:rPr>
                <w:rFonts w:ascii="Verdana" w:hAnsi="Verdana"/>
                <w:lang w:eastAsia="hu-HU"/>
              </w:rPr>
            </w:pPr>
            <w:r w:rsidRPr="00CC1F32">
              <w:rPr>
                <w:rFonts w:ascii="Verdana" w:hAnsi="Verdana"/>
                <w:lang w:eastAsia="hu-HU"/>
              </w:rPr>
              <w:t>RTKTB14</w:t>
            </w:r>
          </w:p>
        </w:tc>
        <w:tc>
          <w:tcPr>
            <w:tcW w:w="2341" w:type="dxa"/>
          </w:tcPr>
          <w:p w14:paraId="4FA986AF" w14:textId="77777777" w:rsidR="00987082" w:rsidRPr="00CC1F32" w:rsidRDefault="00987082" w:rsidP="0065665E">
            <w:pPr>
              <w:rPr>
                <w:rFonts w:ascii="Verdana" w:hAnsi="Verdana"/>
                <w:lang w:eastAsia="hu-HU"/>
              </w:rPr>
            </w:pPr>
            <w:r w:rsidRPr="00CC1F32">
              <w:rPr>
                <w:rFonts w:ascii="Verdana" w:hAnsi="Verdana"/>
                <w:lang w:eastAsia="hu-HU"/>
              </w:rPr>
              <w:t>Testnevelés 4.</w:t>
            </w:r>
          </w:p>
        </w:tc>
        <w:tc>
          <w:tcPr>
            <w:tcW w:w="1231" w:type="dxa"/>
          </w:tcPr>
          <w:p w14:paraId="35A0BEB7" w14:textId="77777777" w:rsidR="00987082" w:rsidRPr="00CC1F32" w:rsidRDefault="00987082" w:rsidP="0065665E">
            <w:pPr>
              <w:rPr>
                <w:rFonts w:ascii="Verdana" w:hAnsi="Verdana"/>
                <w:lang w:eastAsia="hu-HU"/>
              </w:rPr>
            </w:pPr>
            <w:r w:rsidRPr="00CC1F32">
              <w:rPr>
                <w:rFonts w:ascii="Verdana" w:hAnsi="Verdana"/>
                <w:lang w:eastAsia="hu-HU"/>
              </w:rPr>
              <w:t>RTKTB13</w:t>
            </w:r>
          </w:p>
        </w:tc>
        <w:tc>
          <w:tcPr>
            <w:tcW w:w="2555" w:type="dxa"/>
          </w:tcPr>
          <w:p w14:paraId="72C155D5" w14:textId="77777777" w:rsidR="00987082" w:rsidRPr="00CC1F32" w:rsidRDefault="00987082" w:rsidP="0065665E">
            <w:pPr>
              <w:rPr>
                <w:rFonts w:ascii="Verdana" w:hAnsi="Verdana"/>
                <w:lang w:eastAsia="hu-HU"/>
              </w:rPr>
            </w:pPr>
            <w:r w:rsidRPr="00CC1F32">
              <w:rPr>
                <w:rFonts w:ascii="Verdana" w:hAnsi="Verdana"/>
                <w:lang w:eastAsia="hu-HU"/>
              </w:rPr>
              <w:t>Testnevelés 3</w:t>
            </w:r>
          </w:p>
        </w:tc>
        <w:tc>
          <w:tcPr>
            <w:tcW w:w="1704" w:type="dxa"/>
          </w:tcPr>
          <w:p w14:paraId="7E06C708"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0213F762" w14:textId="77777777" w:rsidTr="0065665E">
        <w:tc>
          <w:tcPr>
            <w:tcW w:w="1231" w:type="dxa"/>
          </w:tcPr>
          <w:p w14:paraId="7A0872E5" w14:textId="77777777" w:rsidR="00987082" w:rsidRPr="00CC1F32" w:rsidRDefault="00987082" w:rsidP="0065665E">
            <w:pPr>
              <w:rPr>
                <w:rFonts w:ascii="Verdana" w:hAnsi="Verdana"/>
                <w:lang w:eastAsia="hu-HU"/>
              </w:rPr>
            </w:pPr>
            <w:r w:rsidRPr="00CC1F32">
              <w:rPr>
                <w:rFonts w:ascii="Verdana" w:hAnsi="Verdana"/>
                <w:lang w:eastAsia="hu-HU"/>
              </w:rPr>
              <w:t>RTKTB15</w:t>
            </w:r>
          </w:p>
        </w:tc>
        <w:tc>
          <w:tcPr>
            <w:tcW w:w="2341" w:type="dxa"/>
          </w:tcPr>
          <w:p w14:paraId="312CBD45" w14:textId="77777777" w:rsidR="00987082" w:rsidRPr="00CC1F32" w:rsidRDefault="00987082" w:rsidP="0065665E">
            <w:pPr>
              <w:rPr>
                <w:rFonts w:ascii="Verdana" w:hAnsi="Verdana"/>
                <w:lang w:eastAsia="hu-HU"/>
              </w:rPr>
            </w:pPr>
            <w:r w:rsidRPr="00CC1F32">
              <w:rPr>
                <w:rFonts w:ascii="Verdana" w:hAnsi="Verdana"/>
                <w:lang w:eastAsia="hu-HU"/>
              </w:rPr>
              <w:t>Testnevelés 5.</w:t>
            </w:r>
          </w:p>
        </w:tc>
        <w:tc>
          <w:tcPr>
            <w:tcW w:w="1231" w:type="dxa"/>
          </w:tcPr>
          <w:p w14:paraId="1C65C022" w14:textId="77777777" w:rsidR="00987082" w:rsidRPr="00CC1F32" w:rsidRDefault="00987082" w:rsidP="0065665E">
            <w:pPr>
              <w:rPr>
                <w:rFonts w:ascii="Verdana" w:hAnsi="Verdana"/>
                <w:lang w:eastAsia="hu-HU"/>
              </w:rPr>
            </w:pPr>
            <w:r w:rsidRPr="00CC1F32">
              <w:rPr>
                <w:rFonts w:ascii="Verdana" w:hAnsi="Verdana"/>
                <w:lang w:eastAsia="hu-HU"/>
              </w:rPr>
              <w:t>RTKTB14</w:t>
            </w:r>
          </w:p>
        </w:tc>
        <w:tc>
          <w:tcPr>
            <w:tcW w:w="2555" w:type="dxa"/>
          </w:tcPr>
          <w:p w14:paraId="06889772" w14:textId="77777777" w:rsidR="00987082" w:rsidRPr="00CC1F32" w:rsidRDefault="00987082" w:rsidP="0065665E">
            <w:pPr>
              <w:rPr>
                <w:rFonts w:ascii="Verdana" w:hAnsi="Verdana"/>
                <w:lang w:eastAsia="hu-HU"/>
              </w:rPr>
            </w:pPr>
            <w:r w:rsidRPr="00CC1F32">
              <w:rPr>
                <w:rFonts w:ascii="Verdana" w:hAnsi="Verdana"/>
                <w:lang w:eastAsia="hu-HU"/>
              </w:rPr>
              <w:t>Testnevelés 4</w:t>
            </w:r>
          </w:p>
        </w:tc>
        <w:tc>
          <w:tcPr>
            <w:tcW w:w="1704" w:type="dxa"/>
          </w:tcPr>
          <w:p w14:paraId="4126A1A4"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3D5CE5AA" w14:textId="77777777" w:rsidTr="0065665E">
        <w:tc>
          <w:tcPr>
            <w:tcW w:w="1231" w:type="dxa"/>
          </w:tcPr>
          <w:p w14:paraId="5306262B" w14:textId="77777777" w:rsidR="00987082" w:rsidRPr="00CC1F32" w:rsidRDefault="00987082" w:rsidP="0065665E">
            <w:pPr>
              <w:rPr>
                <w:rFonts w:ascii="Verdana" w:hAnsi="Verdana"/>
                <w:lang w:eastAsia="hu-HU"/>
              </w:rPr>
            </w:pPr>
            <w:r w:rsidRPr="00CC1F32">
              <w:rPr>
                <w:rFonts w:ascii="Verdana" w:hAnsi="Verdana"/>
                <w:lang w:eastAsia="hu-HU"/>
              </w:rPr>
              <w:t>RTKTB16</w:t>
            </w:r>
          </w:p>
        </w:tc>
        <w:tc>
          <w:tcPr>
            <w:tcW w:w="2341" w:type="dxa"/>
          </w:tcPr>
          <w:p w14:paraId="2DF328F9" w14:textId="77777777" w:rsidR="00987082" w:rsidRPr="00CC1F32" w:rsidRDefault="00987082" w:rsidP="0065665E">
            <w:pPr>
              <w:rPr>
                <w:rFonts w:ascii="Verdana" w:hAnsi="Verdana"/>
                <w:lang w:eastAsia="hu-HU"/>
              </w:rPr>
            </w:pPr>
            <w:r w:rsidRPr="00CC1F32">
              <w:rPr>
                <w:rFonts w:ascii="Verdana" w:hAnsi="Verdana"/>
                <w:lang w:eastAsia="hu-HU"/>
              </w:rPr>
              <w:t>Testnevelés 6.</w:t>
            </w:r>
          </w:p>
        </w:tc>
        <w:tc>
          <w:tcPr>
            <w:tcW w:w="1231" w:type="dxa"/>
          </w:tcPr>
          <w:p w14:paraId="6477B1C5" w14:textId="77777777" w:rsidR="00987082" w:rsidRPr="00CC1F32" w:rsidRDefault="00987082" w:rsidP="0065665E">
            <w:pPr>
              <w:rPr>
                <w:rFonts w:ascii="Verdana" w:hAnsi="Verdana"/>
                <w:lang w:eastAsia="hu-HU"/>
              </w:rPr>
            </w:pPr>
            <w:r w:rsidRPr="00CC1F32">
              <w:rPr>
                <w:rFonts w:ascii="Verdana" w:hAnsi="Verdana"/>
                <w:lang w:eastAsia="hu-HU"/>
              </w:rPr>
              <w:t>RTKTB15</w:t>
            </w:r>
          </w:p>
        </w:tc>
        <w:tc>
          <w:tcPr>
            <w:tcW w:w="2555" w:type="dxa"/>
          </w:tcPr>
          <w:p w14:paraId="5EEBC02F" w14:textId="77777777" w:rsidR="00987082" w:rsidRPr="00CC1F32" w:rsidRDefault="00987082" w:rsidP="0065665E">
            <w:pPr>
              <w:rPr>
                <w:rFonts w:ascii="Verdana" w:hAnsi="Verdana"/>
                <w:lang w:eastAsia="hu-HU"/>
              </w:rPr>
            </w:pPr>
            <w:r w:rsidRPr="00CC1F32">
              <w:rPr>
                <w:rFonts w:ascii="Verdana" w:hAnsi="Verdana"/>
                <w:lang w:eastAsia="hu-HU"/>
              </w:rPr>
              <w:t>Testnevelés 5</w:t>
            </w:r>
          </w:p>
        </w:tc>
        <w:tc>
          <w:tcPr>
            <w:tcW w:w="1704" w:type="dxa"/>
          </w:tcPr>
          <w:p w14:paraId="1538C150"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21AEEC76" w14:textId="77777777" w:rsidTr="0065665E">
        <w:tc>
          <w:tcPr>
            <w:tcW w:w="1231" w:type="dxa"/>
          </w:tcPr>
          <w:p w14:paraId="2FE38F2A" w14:textId="77777777" w:rsidR="00987082" w:rsidRPr="00CC1F32" w:rsidRDefault="00987082" w:rsidP="0065665E">
            <w:pPr>
              <w:rPr>
                <w:rFonts w:ascii="Verdana" w:hAnsi="Verdana"/>
                <w:lang w:eastAsia="hu-HU"/>
              </w:rPr>
            </w:pPr>
            <w:r w:rsidRPr="00CC1F32">
              <w:rPr>
                <w:rFonts w:ascii="Verdana" w:hAnsi="Verdana"/>
                <w:lang w:eastAsia="hu-HU"/>
              </w:rPr>
              <w:t>RINYB49</w:t>
            </w:r>
          </w:p>
        </w:tc>
        <w:tc>
          <w:tcPr>
            <w:tcW w:w="2341" w:type="dxa"/>
          </w:tcPr>
          <w:p w14:paraId="47F80105" w14:textId="77777777" w:rsidR="00987082" w:rsidRPr="00CC1F32" w:rsidRDefault="00987082" w:rsidP="0065665E">
            <w:pPr>
              <w:rPr>
                <w:rFonts w:ascii="Verdana" w:hAnsi="Verdana"/>
                <w:lang w:eastAsia="hu-HU"/>
              </w:rPr>
            </w:pPr>
            <w:r w:rsidRPr="00CC1F32">
              <w:rPr>
                <w:rFonts w:ascii="Verdana" w:hAnsi="Verdana"/>
                <w:lang w:eastAsia="hu-HU"/>
              </w:rPr>
              <w:t>Idegen nyelv (kat.) 2.</w:t>
            </w:r>
          </w:p>
        </w:tc>
        <w:tc>
          <w:tcPr>
            <w:tcW w:w="1231" w:type="dxa"/>
          </w:tcPr>
          <w:p w14:paraId="104BF097" w14:textId="77777777" w:rsidR="00987082" w:rsidRPr="00CC1F32" w:rsidRDefault="00987082" w:rsidP="0065665E">
            <w:pPr>
              <w:rPr>
                <w:rFonts w:ascii="Verdana" w:hAnsi="Verdana"/>
                <w:lang w:eastAsia="hu-HU"/>
              </w:rPr>
            </w:pPr>
            <w:r w:rsidRPr="00CC1F32">
              <w:rPr>
                <w:rFonts w:ascii="Verdana" w:hAnsi="Verdana"/>
                <w:lang w:eastAsia="hu-HU"/>
              </w:rPr>
              <w:t>RINYB48</w:t>
            </w:r>
          </w:p>
        </w:tc>
        <w:tc>
          <w:tcPr>
            <w:tcW w:w="2555" w:type="dxa"/>
          </w:tcPr>
          <w:p w14:paraId="4C59872E" w14:textId="77777777" w:rsidR="00987082" w:rsidRPr="00CC1F32" w:rsidRDefault="00987082" w:rsidP="0065665E">
            <w:pPr>
              <w:rPr>
                <w:rFonts w:ascii="Verdana" w:hAnsi="Verdana"/>
                <w:lang w:eastAsia="hu-HU"/>
              </w:rPr>
            </w:pPr>
            <w:r w:rsidRPr="00CC1F32">
              <w:rPr>
                <w:rFonts w:ascii="Verdana" w:hAnsi="Verdana"/>
                <w:lang w:eastAsia="hu-HU"/>
              </w:rPr>
              <w:t>Idegen nyelv (kat.) 1.</w:t>
            </w:r>
          </w:p>
        </w:tc>
        <w:tc>
          <w:tcPr>
            <w:tcW w:w="1704" w:type="dxa"/>
          </w:tcPr>
          <w:p w14:paraId="21A3BDA3"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6455D232" w14:textId="77777777" w:rsidTr="0065665E">
        <w:tc>
          <w:tcPr>
            <w:tcW w:w="1231" w:type="dxa"/>
          </w:tcPr>
          <w:p w14:paraId="4EB220F7" w14:textId="77777777" w:rsidR="00987082" w:rsidRPr="00CC1F32" w:rsidRDefault="00987082" w:rsidP="0065665E">
            <w:pPr>
              <w:rPr>
                <w:rFonts w:ascii="Verdana" w:hAnsi="Verdana"/>
                <w:lang w:eastAsia="hu-HU"/>
              </w:rPr>
            </w:pPr>
            <w:r w:rsidRPr="00CC1F32">
              <w:rPr>
                <w:rFonts w:ascii="Verdana" w:hAnsi="Verdana"/>
                <w:lang w:eastAsia="hu-HU"/>
              </w:rPr>
              <w:t>RINYB50</w:t>
            </w:r>
          </w:p>
        </w:tc>
        <w:tc>
          <w:tcPr>
            <w:tcW w:w="2341" w:type="dxa"/>
          </w:tcPr>
          <w:p w14:paraId="22A7831E" w14:textId="77777777" w:rsidR="00987082" w:rsidRPr="00CC1F32" w:rsidRDefault="00987082" w:rsidP="0065665E">
            <w:pPr>
              <w:rPr>
                <w:rFonts w:ascii="Verdana" w:hAnsi="Verdana"/>
                <w:lang w:eastAsia="hu-HU"/>
              </w:rPr>
            </w:pPr>
            <w:r w:rsidRPr="00CC1F32">
              <w:rPr>
                <w:rFonts w:ascii="Verdana" w:hAnsi="Verdana"/>
                <w:lang w:eastAsia="hu-HU"/>
              </w:rPr>
              <w:t>Idegen nyelv (kat.) 3.</w:t>
            </w:r>
          </w:p>
        </w:tc>
        <w:tc>
          <w:tcPr>
            <w:tcW w:w="1231" w:type="dxa"/>
          </w:tcPr>
          <w:p w14:paraId="0F5DD225" w14:textId="77777777" w:rsidR="00987082" w:rsidRPr="00CC1F32" w:rsidRDefault="00987082" w:rsidP="0065665E">
            <w:pPr>
              <w:rPr>
                <w:rFonts w:ascii="Verdana" w:hAnsi="Verdana"/>
                <w:lang w:eastAsia="hu-HU"/>
              </w:rPr>
            </w:pPr>
            <w:r w:rsidRPr="00CC1F32">
              <w:rPr>
                <w:rFonts w:ascii="Verdana" w:hAnsi="Verdana"/>
                <w:lang w:eastAsia="hu-HU"/>
              </w:rPr>
              <w:t>RINYB49</w:t>
            </w:r>
          </w:p>
        </w:tc>
        <w:tc>
          <w:tcPr>
            <w:tcW w:w="2555" w:type="dxa"/>
          </w:tcPr>
          <w:p w14:paraId="1D538A6B" w14:textId="77777777" w:rsidR="00987082" w:rsidRPr="00CC1F32" w:rsidRDefault="00987082" w:rsidP="0065665E">
            <w:pPr>
              <w:rPr>
                <w:rFonts w:ascii="Verdana" w:hAnsi="Verdana"/>
                <w:lang w:eastAsia="hu-HU"/>
              </w:rPr>
            </w:pPr>
            <w:r w:rsidRPr="00CC1F32">
              <w:rPr>
                <w:rFonts w:ascii="Verdana" w:hAnsi="Verdana"/>
                <w:lang w:eastAsia="hu-HU"/>
              </w:rPr>
              <w:t>Idegen nyelv (kat.) 2.</w:t>
            </w:r>
          </w:p>
        </w:tc>
        <w:tc>
          <w:tcPr>
            <w:tcW w:w="1704" w:type="dxa"/>
          </w:tcPr>
          <w:p w14:paraId="28F1EE75" w14:textId="77777777" w:rsidR="00987082" w:rsidRPr="00CC1F32" w:rsidRDefault="00987082" w:rsidP="0065665E">
            <w:pPr>
              <w:rPr>
                <w:rFonts w:ascii="Verdana" w:hAnsi="Verdana"/>
                <w:lang w:eastAsia="hu-HU"/>
              </w:rPr>
            </w:pPr>
            <w:r w:rsidRPr="00CC1F32">
              <w:rPr>
                <w:rFonts w:ascii="Verdana" w:hAnsi="Verdana"/>
                <w:lang w:eastAsia="hu-HU"/>
              </w:rPr>
              <w:t>Nem</w:t>
            </w:r>
          </w:p>
        </w:tc>
      </w:tr>
      <w:tr w:rsidR="00987082" w:rsidRPr="00CC1F32" w14:paraId="510F1C2C" w14:textId="77777777" w:rsidTr="0065665E">
        <w:tc>
          <w:tcPr>
            <w:tcW w:w="1231" w:type="dxa"/>
          </w:tcPr>
          <w:p w14:paraId="4B6DC43F" w14:textId="77777777" w:rsidR="00987082" w:rsidRPr="00CC1F32" w:rsidRDefault="00987082" w:rsidP="0065665E">
            <w:pPr>
              <w:rPr>
                <w:rFonts w:ascii="Verdana" w:hAnsi="Verdana"/>
                <w:lang w:eastAsia="hu-HU"/>
              </w:rPr>
            </w:pPr>
            <w:r w:rsidRPr="00CC1F32">
              <w:rPr>
                <w:rFonts w:ascii="Verdana" w:hAnsi="Verdana"/>
                <w:lang w:eastAsia="hu-HU"/>
              </w:rPr>
              <w:t>RINYB51</w:t>
            </w:r>
          </w:p>
        </w:tc>
        <w:tc>
          <w:tcPr>
            <w:tcW w:w="2341" w:type="dxa"/>
          </w:tcPr>
          <w:p w14:paraId="4D0E76EF" w14:textId="77777777" w:rsidR="00987082" w:rsidRPr="00CC1F32" w:rsidRDefault="00987082" w:rsidP="0065665E">
            <w:pPr>
              <w:rPr>
                <w:rFonts w:ascii="Verdana" w:hAnsi="Verdana"/>
                <w:lang w:eastAsia="hu-HU"/>
              </w:rPr>
            </w:pPr>
            <w:r w:rsidRPr="00CC1F32">
              <w:rPr>
                <w:rFonts w:ascii="Verdana" w:hAnsi="Verdana"/>
                <w:lang w:eastAsia="hu-HU"/>
              </w:rPr>
              <w:t>Idegen nyelv (kat.) 4.</w:t>
            </w:r>
          </w:p>
        </w:tc>
        <w:tc>
          <w:tcPr>
            <w:tcW w:w="1231" w:type="dxa"/>
          </w:tcPr>
          <w:p w14:paraId="3EF584B1" w14:textId="77777777" w:rsidR="00987082" w:rsidRPr="00CC1F32" w:rsidRDefault="00987082" w:rsidP="0065665E">
            <w:pPr>
              <w:rPr>
                <w:rFonts w:ascii="Verdana" w:hAnsi="Verdana"/>
                <w:lang w:eastAsia="hu-HU"/>
              </w:rPr>
            </w:pPr>
            <w:r w:rsidRPr="00CC1F32">
              <w:rPr>
                <w:rFonts w:ascii="Verdana" w:hAnsi="Verdana"/>
                <w:lang w:eastAsia="hu-HU"/>
              </w:rPr>
              <w:t>RINYB50</w:t>
            </w:r>
          </w:p>
        </w:tc>
        <w:tc>
          <w:tcPr>
            <w:tcW w:w="2555" w:type="dxa"/>
          </w:tcPr>
          <w:p w14:paraId="6BF05A48" w14:textId="77777777" w:rsidR="00987082" w:rsidRPr="00CC1F32" w:rsidRDefault="00987082" w:rsidP="0065665E">
            <w:pPr>
              <w:rPr>
                <w:rFonts w:ascii="Verdana" w:hAnsi="Verdana"/>
                <w:lang w:eastAsia="hu-HU"/>
              </w:rPr>
            </w:pPr>
            <w:r w:rsidRPr="00CC1F32">
              <w:rPr>
                <w:rFonts w:ascii="Verdana" w:hAnsi="Verdana"/>
                <w:lang w:eastAsia="hu-HU"/>
              </w:rPr>
              <w:t>Idegen nyelv (kat.) 3.</w:t>
            </w:r>
          </w:p>
        </w:tc>
        <w:tc>
          <w:tcPr>
            <w:tcW w:w="1704" w:type="dxa"/>
          </w:tcPr>
          <w:p w14:paraId="7EC47024" w14:textId="77777777" w:rsidR="00987082" w:rsidRPr="00CC1F32" w:rsidRDefault="00987082" w:rsidP="0065665E">
            <w:pPr>
              <w:rPr>
                <w:rFonts w:ascii="Verdana" w:hAnsi="Verdana"/>
                <w:lang w:eastAsia="hu-HU"/>
              </w:rPr>
            </w:pPr>
            <w:r w:rsidRPr="00CC1F32">
              <w:rPr>
                <w:rFonts w:ascii="Verdana" w:hAnsi="Verdana"/>
                <w:lang w:eastAsia="hu-HU"/>
              </w:rPr>
              <w:t>Nem</w:t>
            </w:r>
          </w:p>
        </w:tc>
      </w:tr>
    </w:tbl>
    <w:p w14:paraId="3C3827D8" w14:textId="77777777" w:rsidR="004B6AAA" w:rsidRPr="00CC1F32" w:rsidRDefault="004B6AAA" w:rsidP="00E17F75">
      <w:pPr>
        <w:spacing w:after="0" w:line="240" w:lineRule="auto"/>
        <w:rPr>
          <w:rFonts w:ascii="Verdana" w:hAnsi="Verdana" w:cs="Times New Roman"/>
          <w:sz w:val="20"/>
          <w:szCs w:val="20"/>
        </w:rPr>
      </w:pPr>
    </w:p>
    <w:p w14:paraId="515D5E36" w14:textId="221E1020" w:rsidR="00987082" w:rsidRPr="00CC1F32" w:rsidRDefault="00987082">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8B901ED" w14:textId="77777777" w:rsidTr="0065665E">
        <w:tc>
          <w:tcPr>
            <w:tcW w:w="4855" w:type="dxa"/>
            <w:tcBorders>
              <w:bottom w:val="single" w:sz="4" w:space="0" w:color="auto"/>
            </w:tcBorders>
          </w:tcPr>
          <w:p w14:paraId="5A0B16F1"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lastRenderedPageBreak/>
              <w:t>Nemzeti Közszolgálati Egyetem</w:t>
            </w:r>
          </w:p>
        </w:tc>
        <w:tc>
          <w:tcPr>
            <w:tcW w:w="1620" w:type="dxa"/>
          </w:tcPr>
          <w:p w14:paraId="767C08F1"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F700D40"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50BFEB2" w14:textId="77777777" w:rsidTr="0065665E">
        <w:tc>
          <w:tcPr>
            <w:tcW w:w="4855" w:type="dxa"/>
            <w:tcBorders>
              <w:top w:val="single" w:sz="4" w:space="0" w:color="auto"/>
            </w:tcBorders>
          </w:tcPr>
          <w:p w14:paraId="4C8BCB58"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Államtudományi és Nemzetközi Tanulmányok Kar</w:t>
            </w:r>
          </w:p>
        </w:tc>
        <w:tc>
          <w:tcPr>
            <w:tcW w:w="1620" w:type="dxa"/>
          </w:tcPr>
          <w:p w14:paraId="2A04DE8A"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17DA195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836BA7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469B81B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56CBAB82" w14:textId="77777777" w:rsidR="0065665E" w:rsidRPr="00CC1F32" w:rsidRDefault="0065665E" w:rsidP="00997ADA">
      <w:pPr>
        <w:widowControl w:val="0"/>
        <w:numPr>
          <w:ilvl w:val="0"/>
          <w:numId w:val="84"/>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sz w:val="20"/>
          <w:szCs w:val="20"/>
        </w:rPr>
        <w:t>ÁÁJTB06</w:t>
      </w:r>
    </w:p>
    <w:p w14:paraId="5E7F8140" w14:textId="77777777" w:rsidR="0065665E" w:rsidRPr="00CC1F32" w:rsidRDefault="0065665E" w:rsidP="00997ADA">
      <w:pPr>
        <w:widowControl w:val="0"/>
        <w:numPr>
          <w:ilvl w:val="0"/>
          <w:numId w:val="84"/>
        </w:numPr>
        <w:tabs>
          <w:tab w:val="clear" w:pos="720"/>
          <w:tab w:val="num" w:pos="426"/>
          <w:tab w:val="num" w:pos="567"/>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Arial" w:hAnsi="Verdana" w:cs="Times New Roman"/>
          <w:sz w:val="20"/>
          <w:szCs w:val="20"/>
          <w:lang w:val="hu" w:eastAsia="hu-HU"/>
        </w:rPr>
        <w:t xml:space="preserve">Civilizációnk kihívásai </w:t>
      </w:r>
    </w:p>
    <w:p w14:paraId="5C8E6B16" w14:textId="77777777" w:rsidR="0065665E" w:rsidRPr="00CC1F32" w:rsidRDefault="0065665E" w:rsidP="00997ADA">
      <w:pPr>
        <w:widowControl w:val="0"/>
        <w:numPr>
          <w:ilvl w:val="0"/>
          <w:numId w:val="84"/>
        </w:numPr>
        <w:tabs>
          <w:tab w:val="clear" w:pos="720"/>
          <w:tab w:val="num" w:pos="426"/>
          <w:tab w:val="num" w:pos="567"/>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megnevezése (angolul): </w:t>
      </w:r>
      <w:proofErr w:type="spellStart"/>
      <w:r w:rsidRPr="00CC1F32">
        <w:rPr>
          <w:rFonts w:ascii="Verdana" w:eastAsia="Times New Roman" w:hAnsi="Verdana" w:cs="Times New Roman"/>
          <w:bCs/>
          <w:sz w:val="20"/>
          <w:szCs w:val="20"/>
        </w:rPr>
        <w:t>Challenges</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our</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civilisation</w:t>
      </w:r>
      <w:proofErr w:type="spellEnd"/>
    </w:p>
    <w:p w14:paraId="5EAF07FA" w14:textId="77777777" w:rsidR="0065665E" w:rsidRPr="00CC1F32" w:rsidRDefault="0065665E" w:rsidP="00997ADA">
      <w:pPr>
        <w:widowControl w:val="0"/>
        <w:numPr>
          <w:ilvl w:val="0"/>
          <w:numId w:val="84"/>
        </w:numPr>
        <w:tabs>
          <w:tab w:val="clear" w:pos="720"/>
          <w:tab w:val="num" w:pos="426"/>
          <w:tab w:val="num" w:pos="567"/>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7BD1EB9E" w14:textId="77777777" w:rsidR="0065665E" w:rsidRPr="00CC1F32" w:rsidRDefault="0065665E" w:rsidP="00997ADA">
      <w:pPr>
        <w:pStyle w:val="Listaszerbekezds"/>
        <w:widowControl w:val="0"/>
        <w:numPr>
          <w:ilvl w:val="1"/>
          <w:numId w:val="84"/>
        </w:numPr>
        <w:tabs>
          <w:tab w:val="clear" w:pos="3977"/>
        </w:tabs>
        <w:spacing w:before="120" w:after="120"/>
        <w:ind w:left="993" w:hanging="426"/>
        <w:jc w:val="both"/>
        <w:rPr>
          <w:rFonts w:ascii="Verdana" w:hAnsi="Verdana" w:cs="Times New Roman"/>
          <w:b/>
          <w:bCs/>
        </w:rPr>
      </w:pPr>
      <w:r w:rsidRPr="00CC1F32">
        <w:rPr>
          <w:rFonts w:ascii="Verdana" w:hAnsi="Verdana" w:cs="Times New Roman"/>
          <w:bCs/>
        </w:rPr>
        <w:t>2 kredit</w:t>
      </w:r>
    </w:p>
    <w:p w14:paraId="3F48F885" w14:textId="77777777" w:rsidR="0065665E" w:rsidRPr="00CC1F32" w:rsidRDefault="0065665E" w:rsidP="00997ADA">
      <w:pPr>
        <w:pStyle w:val="Listaszerbekezds"/>
        <w:widowControl w:val="0"/>
        <w:numPr>
          <w:ilvl w:val="1"/>
          <w:numId w:val="84"/>
        </w:numPr>
        <w:tabs>
          <w:tab w:val="clear" w:pos="3977"/>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w:t>
      </w:r>
      <w:r w:rsidRPr="00CC1F32">
        <w:rPr>
          <w:rFonts w:ascii="Verdana" w:hAnsi="Verdana" w:cs="Times New Roman"/>
          <w:b/>
          <w:bCs/>
        </w:rPr>
        <w:t xml:space="preserve"> </w:t>
      </w:r>
      <w:r w:rsidRPr="00CC1F32">
        <w:rPr>
          <w:rFonts w:ascii="Verdana" w:hAnsi="Verdana" w:cs="Times New Roman"/>
          <w:bCs/>
        </w:rPr>
        <w:t>% gyakorlat, 0 % elmélet</w:t>
      </w:r>
    </w:p>
    <w:p w14:paraId="6D72E459" w14:textId="77777777" w:rsidR="0065665E" w:rsidRPr="00CC1F32" w:rsidRDefault="0065665E" w:rsidP="00997ADA">
      <w:pPr>
        <w:widowControl w:val="0"/>
        <w:numPr>
          <w:ilvl w:val="0"/>
          <w:numId w:val="8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Az államtudományi képzési terület valamennyi alapképzési </w:t>
      </w:r>
      <w:proofErr w:type="spellStart"/>
      <w:r w:rsidRPr="00CC1F32">
        <w:rPr>
          <w:rFonts w:ascii="Verdana" w:eastAsia="Times New Roman" w:hAnsi="Verdana" w:cs="Times New Roman"/>
          <w:bCs/>
          <w:sz w:val="20"/>
          <w:szCs w:val="20"/>
        </w:rPr>
        <w:t>szakán</w:t>
      </w:r>
      <w:proofErr w:type="spellEnd"/>
      <w:r w:rsidRPr="00CC1F32">
        <w:rPr>
          <w:rFonts w:ascii="Verdana" w:eastAsia="Times New Roman" w:hAnsi="Verdana" w:cs="Times New Roman"/>
          <w:bCs/>
          <w:sz w:val="20"/>
          <w:szCs w:val="20"/>
        </w:rPr>
        <w:t>.</w:t>
      </w:r>
    </w:p>
    <w:p w14:paraId="6BAF28F5" w14:textId="77777777" w:rsidR="0065665E" w:rsidRPr="00CC1F32" w:rsidRDefault="0065665E" w:rsidP="00997ADA">
      <w:pPr>
        <w:widowControl w:val="0"/>
        <w:numPr>
          <w:ilvl w:val="0"/>
          <w:numId w:val="84"/>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sz w:val="20"/>
          <w:szCs w:val="20"/>
        </w:rPr>
        <w:t xml:space="preserve">Állam- és Jogtörténeti Tanszék </w:t>
      </w:r>
    </w:p>
    <w:p w14:paraId="39C33E4F" w14:textId="77777777" w:rsidR="0065665E" w:rsidRPr="00CC1F32" w:rsidRDefault="0065665E" w:rsidP="00997ADA">
      <w:pPr>
        <w:widowControl w:val="0"/>
        <w:numPr>
          <w:ilvl w:val="0"/>
          <w:numId w:val="84"/>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Prof. Dr. </w:t>
      </w:r>
      <w:proofErr w:type="spellStart"/>
      <w:r w:rsidRPr="00CC1F32">
        <w:rPr>
          <w:rFonts w:ascii="Verdana" w:eastAsia="Times New Roman" w:hAnsi="Verdana" w:cs="Times New Roman"/>
          <w:bCs/>
          <w:sz w:val="20"/>
          <w:szCs w:val="20"/>
        </w:rPr>
        <w:t>Nagyernyei</w:t>
      </w:r>
      <w:proofErr w:type="spellEnd"/>
      <w:r w:rsidRPr="00CC1F32">
        <w:rPr>
          <w:rFonts w:ascii="Verdana" w:eastAsia="Times New Roman" w:hAnsi="Verdana" w:cs="Times New Roman"/>
          <w:bCs/>
          <w:sz w:val="20"/>
          <w:szCs w:val="20"/>
        </w:rPr>
        <w:t xml:space="preserve">-Szabó Ádám Sándor </w:t>
      </w:r>
      <w:proofErr w:type="spellStart"/>
      <w:r w:rsidRPr="00CC1F32">
        <w:rPr>
          <w:rFonts w:ascii="Verdana" w:eastAsia="Times New Roman" w:hAnsi="Verdana" w:cs="Times New Roman"/>
          <w:bCs/>
          <w:sz w:val="20"/>
          <w:szCs w:val="20"/>
        </w:rPr>
        <w:t>DSc</w:t>
      </w:r>
      <w:proofErr w:type="spellEnd"/>
      <w:r w:rsidRPr="00CC1F32">
        <w:rPr>
          <w:rFonts w:ascii="Verdana" w:eastAsia="Times New Roman" w:hAnsi="Verdana" w:cs="Times New Roman"/>
          <w:bCs/>
          <w:sz w:val="20"/>
          <w:szCs w:val="20"/>
        </w:rPr>
        <w:t>, kutatóprofesszor.</w:t>
      </w:r>
    </w:p>
    <w:p w14:paraId="123A278E" w14:textId="77777777" w:rsidR="0065665E" w:rsidRPr="00CC1F32" w:rsidRDefault="0065665E" w:rsidP="00997ADA">
      <w:pPr>
        <w:widowControl w:val="0"/>
        <w:numPr>
          <w:ilvl w:val="0"/>
          <w:numId w:val="8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5C0C37AB"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5BC08717" w14:textId="77777777" w:rsidR="0065665E" w:rsidRPr="00CC1F32" w:rsidRDefault="0065665E" w:rsidP="00997ADA">
      <w:pPr>
        <w:widowControl w:val="0"/>
        <w:numPr>
          <w:ilvl w:val="2"/>
          <w:numId w:val="84"/>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28 (0 EA + 28 SZ + 0 GY)</w:t>
      </w:r>
    </w:p>
    <w:p w14:paraId="040B73BF" w14:textId="77777777" w:rsidR="0065665E" w:rsidRPr="00CC1F32" w:rsidRDefault="0065665E" w:rsidP="00997ADA">
      <w:pPr>
        <w:widowControl w:val="0"/>
        <w:numPr>
          <w:ilvl w:val="2"/>
          <w:numId w:val="84"/>
        </w:numPr>
        <w:tabs>
          <w:tab w:val="num" w:pos="709"/>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8</w:t>
      </w:r>
    </w:p>
    <w:p w14:paraId="46641990"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2 óra</w:t>
      </w:r>
    </w:p>
    <w:p w14:paraId="0935857A"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i/>
          <w:sz w:val="20"/>
          <w:szCs w:val="20"/>
        </w:rPr>
      </w:pPr>
      <w:r w:rsidRPr="00CC1F32">
        <w:rPr>
          <w:rFonts w:ascii="Verdana" w:eastAsia="Times New Roman" w:hAnsi="Verdana" w:cs="Times New Roman"/>
          <w:bCs/>
          <w:sz w:val="20"/>
          <w:szCs w:val="20"/>
        </w:rPr>
        <w:t xml:space="preserve">Az ismeret átadásában alkalmazandó további sajátos módok, jellemzők: a félév alatt 12 alkalom </w:t>
      </w:r>
      <w:proofErr w:type="spellStart"/>
      <w:r w:rsidRPr="00CC1F32">
        <w:rPr>
          <w:rFonts w:ascii="Verdana" w:eastAsia="Times New Roman" w:hAnsi="Verdana" w:cs="Times New Roman"/>
          <w:bCs/>
          <w:sz w:val="20"/>
          <w:szCs w:val="20"/>
        </w:rPr>
        <w:t>tantermi</w:t>
      </w:r>
      <w:proofErr w:type="spellEnd"/>
      <w:r w:rsidRPr="00CC1F32">
        <w:rPr>
          <w:rFonts w:ascii="Verdana" w:eastAsia="Times New Roman" w:hAnsi="Verdana" w:cs="Times New Roman"/>
          <w:bCs/>
          <w:sz w:val="20"/>
          <w:szCs w:val="20"/>
        </w:rPr>
        <w:t xml:space="preserve"> (vagy oktatási céllal kiválasztott más helyszínű) óra, egy alkalom egyetemi rendezvény (lehetőleg Ludovika Fesztivál előadásán), egy alkalom kulturális intézmény (min. Ludovika Történeti Kiállítás) meglátogatása. A tantárgy oktatása kooperatív csoportmunkában valósul meg.</w:t>
      </w:r>
    </w:p>
    <w:p w14:paraId="654E5CD4" w14:textId="77777777" w:rsidR="0065665E" w:rsidRPr="00CC1F32" w:rsidRDefault="0065665E" w:rsidP="00997ADA">
      <w:pPr>
        <w:widowControl w:val="0"/>
        <w:numPr>
          <w:ilvl w:val="0"/>
          <w:numId w:val="8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p>
    <w:p w14:paraId="0A4C241C" w14:textId="77777777" w:rsidR="0065665E" w:rsidRPr="00CC1F32" w:rsidRDefault="0065665E" w:rsidP="0065665E">
      <w:pPr>
        <w:spacing w:after="0" w:line="240" w:lineRule="auto"/>
        <w:ind w:left="357"/>
        <w:jc w:val="both"/>
        <w:rPr>
          <w:rFonts w:ascii="Verdana" w:eastAsia="Arial" w:hAnsi="Verdana" w:cs="Times New Roman"/>
          <w:sz w:val="20"/>
          <w:szCs w:val="20"/>
          <w:lang w:val="hu" w:eastAsia="hu-HU"/>
        </w:rPr>
      </w:pPr>
      <w:r w:rsidRPr="00CC1F32">
        <w:rPr>
          <w:rFonts w:ascii="Verdana" w:eastAsia="Arial" w:hAnsi="Verdana" w:cs="Times New Roman"/>
          <w:sz w:val="20"/>
          <w:szCs w:val="20"/>
          <w:lang w:val="hu" w:eastAsia="hu-HU"/>
        </w:rPr>
        <w:t xml:space="preserve">A hatékony állam működéséhez nélkülözhetetlenek a jó államtudományi ismeretekkel rendelkező tagjai a különböző hivatásrendeknek, akik nemcsak lokálisan, hanem globálisan is képesek értelmezni a világban zajló folyamatokat. A tantárgyi tematikában az elmúlt évtizedek viszonylag nyugodt világrendjét érő elemi </w:t>
      </w:r>
      <w:proofErr w:type="spellStart"/>
      <w:r w:rsidRPr="00CC1F32">
        <w:rPr>
          <w:rFonts w:ascii="Verdana" w:eastAsia="Arial" w:hAnsi="Verdana" w:cs="Times New Roman"/>
          <w:sz w:val="20"/>
          <w:szCs w:val="20"/>
          <w:lang w:val="hu" w:eastAsia="hu-HU"/>
        </w:rPr>
        <w:t>erejű</w:t>
      </w:r>
      <w:proofErr w:type="spellEnd"/>
      <w:r w:rsidRPr="00CC1F32">
        <w:rPr>
          <w:rFonts w:ascii="Verdana" w:eastAsia="Arial" w:hAnsi="Verdana" w:cs="Times New Roman"/>
          <w:sz w:val="20"/>
          <w:szCs w:val="20"/>
          <w:lang w:val="hu" w:eastAsia="hu-HU"/>
        </w:rPr>
        <w:t xml:space="preserve"> változások egyes aspektusait dolgozzuk fel, az európai civilizáció fundamentumaival és több évszázados fejlődés általi eredményeivel összevetésben. Tantárgyunk célja, hogy a magyar államigazgatás és az egyes hivatásrendek jövőbeni szereplői világosan és pontosan átlássák azokat az erővonalakat, melyek meghatározzák a következő évtizedek Európáját. A tananyagban problémaközpontúan elemezzük a különböző kérdéseket tematikus szerkezetbe foglalva.</w:t>
      </w:r>
    </w:p>
    <w:p w14:paraId="2611F9A6" w14:textId="77777777" w:rsidR="0065665E" w:rsidRPr="00CC1F32" w:rsidRDefault="0065665E" w:rsidP="0065665E">
      <w:pPr>
        <w:spacing w:after="0" w:line="276" w:lineRule="auto"/>
        <w:ind w:left="360"/>
        <w:jc w:val="both"/>
        <w:rPr>
          <w:rFonts w:ascii="Verdana" w:eastAsia="Times New Roman" w:hAnsi="Verdana" w:cs="Times New Roman"/>
          <w:bCs/>
          <w:sz w:val="20"/>
          <w:szCs w:val="20"/>
        </w:rPr>
      </w:pPr>
    </w:p>
    <w:p w14:paraId="1AA326F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001B1E37" w14:textId="77777777" w:rsidR="0065665E" w:rsidRPr="00CC1F32" w:rsidRDefault="0065665E" w:rsidP="0065665E">
      <w:pPr>
        <w:widowControl w:val="0"/>
        <w:spacing w:before="120" w:after="120" w:line="240" w:lineRule="auto"/>
        <w:ind w:left="426"/>
        <w:jc w:val="both"/>
        <w:rPr>
          <w:rFonts w:ascii="Verdana" w:eastAsia="Times New Roman" w:hAnsi="Verdana"/>
          <w:bCs/>
          <w:sz w:val="20"/>
          <w:szCs w:val="20"/>
        </w:rPr>
      </w:pPr>
      <w:r w:rsidRPr="00CC1F32">
        <w:rPr>
          <w:rFonts w:ascii="Verdana" w:eastAsia="Arial" w:hAnsi="Verdana" w:cs="Times New Roman"/>
          <w:sz w:val="20"/>
          <w:szCs w:val="20"/>
          <w:lang w:val="hu" w:eastAsia="hu-HU"/>
        </w:rPr>
        <w:t xml:space="preserve">Good </w:t>
      </w:r>
      <w:proofErr w:type="spellStart"/>
      <w:r w:rsidRPr="00CC1F32">
        <w:rPr>
          <w:rFonts w:ascii="Verdana" w:eastAsia="Arial" w:hAnsi="Verdana" w:cs="Times New Roman"/>
          <w:sz w:val="20"/>
          <w:szCs w:val="20"/>
          <w:lang w:val="hu" w:eastAsia="hu-HU"/>
        </w:rPr>
        <w:t>knowledge</w:t>
      </w:r>
      <w:proofErr w:type="spellEnd"/>
      <w:r w:rsidRPr="00CC1F32">
        <w:rPr>
          <w:rFonts w:ascii="Verdana" w:eastAsia="Arial" w:hAnsi="Verdana" w:cs="Times New Roman"/>
          <w:sz w:val="20"/>
          <w:szCs w:val="20"/>
          <w:lang w:val="hu" w:eastAsia="hu-HU"/>
        </w:rPr>
        <w:t xml:space="preserve"> of </w:t>
      </w:r>
      <w:proofErr w:type="spellStart"/>
      <w:r w:rsidRPr="00CC1F32">
        <w:rPr>
          <w:rFonts w:ascii="Verdana" w:eastAsia="Arial" w:hAnsi="Verdana" w:cs="Times New Roman"/>
          <w:sz w:val="20"/>
          <w:szCs w:val="20"/>
          <w:lang w:val="hu" w:eastAsia="hu-HU"/>
        </w:rPr>
        <w:t>public</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governance</w:t>
      </w:r>
      <w:proofErr w:type="spellEnd"/>
      <w:r w:rsidRPr="00CC1F32">
        <w:rPr>
          <w:rFonts w:ascii="Verdana" w:eastAsia="Arial" w:hAnsi="Verdana" w:cs="Times New Roman"/>
          <w:sz w:val="20"/>
          <w:szCs w:val="20"/>
          <w:lang w:val="hu" w:eastAsia="hu-HU"/>
        </w:rPr>
        <w:t xml:space="preserve"> is </w:t>
      </w:r>
      <w:proofErr w:type="spellStart"/>
      <w:r w:rsidRPr="00CC1F32">
        <w:rPr>
          <w:rFonts w:ascii="Verdana" w:eastAsia="Arial" w:hAnsi="Verdana" w:cs="Times New Roman"/>
          <w:sz w:val="20"/>
          <w:szCs w:val="20"/>
          <w:lang w:val="hu" w:eastAsia="hu-HU"/>
        </w:rPr>
        <w:t>essential</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for</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the</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effective</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functioning</w:t>
      </w:r>
      <w:proofErr w:type="spellEnd"/>
      <w:r w:rsidRPr="00CC1F32">
        <w:rPr>
          <w:rFonts w:ascii="Verdana" w:eastAsia="Arial" w:hAnsi="Verdana" w:cs="Times New Roman"/>
          <w:sz w:val="20"/>
          <w:szCs w:val="20"/>
          <w:lang w:val="hu" w:eastAsia="hu-HU"/>
        </w:rPr>
        <w:t xml:space="preserve"> of </w:t>
      </w:r>
      <w:proofErr w:type="spellStart"/>
      <w:r w:rsidRPr="00CC1F32">
        <w:rPr>
          <w:rFonts w:ascii="Verdana" w:eastAsia="Arial" w:hAnsi="Verdana" w:cs="Times New Roman"/>
          <w:sz w:val="20"/>
          <w:szCs w:val="20"/>
          <w:lang w:val="hu" w:eastAsia="hu-HU"/>
        </w:rPr>
        <w:t>the</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state</w:t>
      </w:r>
      <w:proofErr w:type="spellEnd"/>
      <w:r w:rsidRPr="00CC1F32">
        <w:rPr>
          <w:rFonts w:ascii="Verdana" w:eastAsia="Arial" w:hAnsi="Verdana" w:cs="Times New Roman"/>
          <w:sz w:val="20"/>
          <w:szCs w:val="20"/>
          <w:lang w:val="hu" w:eastAsia="hu-HU"/>
        </w:rPr>
        <w:t xml:space="preserve">, and </w:t>
      </w:r>
      <w:proofErr w:type="spellStart"/>
      <w:r w:rsidRPr="00CC1F32">
        <w:rPr>
          <w:rFonts w:ascii="Verdana" w:eastAsia="Arial" w:hAnsi="Verdana" w:cs="Times New Roman"/>
          <w:sz w:val="20"/>
          <w:szCs w:val="20"/>
          <w:lang w:val="hu" w:eastAsia="hu-HU"/>
        </w:rPr>
        <w:t>it</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requires</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staff</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who</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are</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capable</w:t>
      </w:r>
      <w:proofErr w:type="spellEnd"/>
      <w:r w:rsidRPr="00CC1F32">
        <w:rPr>
          <w:rFonts w:ascii="Verdana" w:eastAsia="Arial" w:hAnsi="Verdana" w:cs="Times New Roman"/>
          <w:sz w:val="20"/>
          <w:szCs w:val="20"/>
          <w:lang w:val="hu" w:eastAsia="hu-HU"/>
        </w:rPr>
        <w:t xml:space="preserve"> of </w:t>
      </w:r>
      <w:proofErr w:type="spellStart"/>
      <w:r w:rsidRPr="00CC1F32">
        <w:rPr>
          <w:rFonts w:ascii="Verdana" w:eastAsia="Arial" w:hAnsi="Verdana" w:cs="Times New Roman"/>
          <w:sz w:val="20"/>
          <w:szCs w:val="20"/>
          <w:lang w:val="hu" w:eastAsia="hu-HU"/>
        </w:rPr>
        <w:t>interpreting</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the</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processes</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occurring</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both</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locally</w:t>
      </w:r>
      <w:proofErr w:type="spellEnd"/>
      <w:r w:rsidRPr="00CC1F32">
        <w:rPr>
          <w:rFonts w:ascii="Verdana" w:eastAsia="Arial" w:hAnsi="Verdana" w:cs="Times New Roman"/>
          <w:sz w:val="20"/>
          <w:szCs w:val="20"/>
          <w:lang w:val="hu" w:eastAsia="hu-HU"/>
        </w:rPr>
        <w:t xml:space="preserve"> and </w:t>
      </w:r>
      <w:proofErr w:type="spellStart"/>
      <w:r w:rsidRPr="00CC1F32">
        <w:rPr>
          <w:rFonts w:ascii="Verdana" w:eastAsia="Arial" w:hAnsi="Verdana" w:cs="Times New Roman"/>
          <w:sz w:val="20"/>
          <w:szCs w:val="20"/>
          <w:lang w:val="hu" w:eastAsia="hu-HU"/>
        </w:rPr>
        <w:t>globally</w:t>
      </w:r>
      <w:proofErr w:type="spellEnd"/>
      <w:r w:rsidRPr="00CC1F32">
        <w:rPr>
          <w:rFonts w:ascii="Verdana" w:eastAsia="Arial" w:hAnsi="Verdana" w:cs="Times New Roman"/>
          <w:sz w:val="20"/>
          <w:szCs w:val="20"/>
          <w:lang w:val="hu" w:eastAsia="hu-HU"/>
        </w:rPr>
        <w:t xml:space="preserve">. In </w:t>
      </w:r>
      <w:proofErr w:type="spellStart"/>
      <w:r w:rsidRPr="00CC1F32">
        <w:rPr>
          <w:rFonts w:ascii="Verdana" w:eastAsia="Arial" w:hAnsi="Verdana" w:cs="Times New Roman"/>
          <w:sz w:val="20"/>
          <w:szCs w:val="20"/>
          <w:lang w:val="hu" w:eastAsia="hu-HU"/>
        </w:rPr>
        <w:t>the</w:t>
      </w:r>
      <w:proofErr w:type="spellEnd"/>
      <w:r w:rsidRPr="00CC1F32">
        <w:rPr>
          <w:rFonts w:ascii="Verdana" w:eastAsia="Arial" w:hAnsi="Verdana" w:cs="Times New Roman"/>
          <w:sz w:val="20"/>
          <w:szCs w:val="20"/>
          <w:lang w:val="hu" w:eastAsia="hu-HU"/>
        </w:rPr>
        <w:t xml:space="preserve"> curriculum of </w:t>
      </w:r>
      <w:proofErr w:type="spellStart"/>
      <w:r w:rsidRPr="00CC1F32">
        <w:rPr>
          <w:rFonts w:ascii="Verdana" w:eastAsia="Arial" w:hAnsi="Verdana" w:cs="Times New Roman"/>
          <w:sz w:val="20"/>
          <w:szCs w:val="20"/>
          <w:lang w:val="hu" w:eastAsia="hu-HU"/>
        </w:rPr>
        <w:t>the</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course</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we</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examine</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the</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elemental</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changes</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that</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have</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affected</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the</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relatively</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peaceful</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world</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order</w:t>
      </w:r>
      <w:proofErr w:type="spellEnd"/>
      <w:r w:rsidRPr="00CC1F32">
        <w:rPr>
          <w:rFonts w:ascii="Verdana" w:eastAsia="Arial" w:hAnsi="Verdana" w:cs="Times New Roman"/>
          <w:sz w:val="20"/>
          <w:szCs w:val="20"/>
          <w:lang w:val="hu" w:eastAsia="hu-HU"/>
        </w:rPr>
        <w:t xml:space="preserve"> of </w:t>
      </w:r>
      <w:proofErr w:type="spellStart"/>
      <w:r w:rsidRPr="00CC1F32">
        <w:rPr>
          <w:rFonts w:ascii="Verdana" w:eastAsia="Arial" w:hAnsi="Verdana" w:cs="Times New Roman"/>
          <w:sz w:val="20"/>
          <w:szCs w:val="20"/>
          <w:lang w:val="hu" w:eastAsia="hu-HU"/>
        </w:rPr>
        <w:t>the</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past</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decades</w:t>
      </w:r>
      <w:proofErr w:type="spellEnd"/>
      <w:r w:rsidRPr="00CC1F32">
        <w:rPr>
          <w:rFonts w:ascii="Verdana" w:eastAsia="Arial" w:hAnsi="Verdana" w:cs="Times New Roman"/>
          <w:sz w:val="20"/>
          <w:szCs w:val="20"/>
          <w:lang w:val="hu" w:eastAsia="hu-HU"/>
        </w:rPr>
        <w:t xml:space="preserve"> and </w:t>
      </w:r>
      <w:proofErr w:type="spellStart"/>
      <w:r w:rsidRPr="00CC1F32">
        <w:rPr>
          <w:rFonts w:ascii="Verdana" w:eastAsia="Arial" w:hAnsi="Verdana" w:cs="Times New Roman"/>
          <w:sz w:val="20"/>
          <w:szCs w:val="20"/>
          <w:lang w:val="hu" w:eastAsia="hu-HU"/>
        </w:rPr>
        <w:t>compare</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them</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with</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the</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foundations</w:t>
      </w:r>
      <w:proofErr w:type="spellEnd"/>
      <w:r w:rsidRPr="00CC1F32">
        <w:rPr>
          <w:rFonts w:ascii="Verdana" w:eastAsia="Arial" w:hAnsi="Verdana" w:cs="Times New Roman"/>
          <w:sz w:val="20"/>
          <w:szCs w:val="20"/>
          <w:lang w:val="hu" w:eastAsia="hu-HU"/>
        </w:rPr>
        <w:t xml:space="preserve"> of European </w:t>
      </w:r>
      <w:proofErr w:type="spellStart"/>
      <w:r w:rsidRPr="00CC1F32">
        <w:rPr>
          <w:rFonts w:ascii="Verdana" w:eastAsia="Arial" w:hAnsi="Verdana" w:cs="Times New Roman"/>
          <w:sz w:val="20"/>
          <w:szCs w:val="20"/>
          <w:lang w:val="hu" w:eastAsia="hu-HU"/>
        </w:rPr>
        <w:t>civilization</w:t>
      </w:r>
      <w:proofErr w:type="spellEnd"/>
      <w:r w:rsidRPr="00CC1F32">
        <w:rPr>
          <w:rFonts w:ascii="Verdana" w:eastAsia="Arial" w:hAnsi="Verdana" w:cs="Times New Roman"/>
          <w:sz w:val="20"/>
          <w:szCs w:val="20"/>
          <w:lang w:val="hu" w:eastAsia="hu-HU"/>
        </w:rPr>
        <w:t xml:space="preserve"> and </w:t>
      </w:r>
      <w:proofErr w:type="spellStart"/>
      <w:r w:rsidRPr="00CC1F32">
        <w:rPr>
          <w:rFonts w:ascii="Verdana" w:eastAsia="Arial" w:hAnsi="Verdana" w:cs="Times New Roman"/>
          <w:sz w:val="20"/>
          <w:szCs w:val="20"/>
          <w:lang w:val="hu" w:eastAsia="hu-HU"/>
        </w:rPr>
        <w:t>the</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results</w:t>
      </w:r>
      <w:proofErr w:type="spellEnd"/>
      <w:r w:rsidRPr="00CC1F32">
        <w:rPr>
          <w:rFonts w:ascii="Verdana" w:eastAsia="Arial" w:hAnsi="Verdana" w:cs="Times New Roman"/>
          <w:sz w:val="20"/>
          <w:szCs w:val="20"/>
          <w:lang w:val="hu" w:eastAsia="hu-HU"/>
        </w:rPr>
        <w:t xml:space="preserve"> of </w:t>
      </w:r>
      <w:proofErr w:type="spellStart"/>
      <w:r w:rsidRPr="00CC1F32">
        <w:rPr>
          <w:rFonts w:ascii="Verdana" w:eastAsia="Arial" w:hAnsi="Verdana" w:cs="Times New Roman"/>
          <w:sz w:val="20"/>
          <w:szCs w:val="20"/>
          <w:lang w:val="hu" w:eastAsia="hu-HU"/>
        </w:rPr>
        <w:t>its</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centuries-long</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development</w:t>
      </w:r>
      <w:proofErr w:type="spellEnd"/>
      <w:r w:rsidRPr="00CC1F32">
        <w:rPr>
          <w:rFonts w:ascii="Verdana" w:eastAsia="Arial" w:hAnsi="Verdana" w:cs="Times New Roman"/>
          <w:sz w:val="20"/>
          <w:szCs w:val="20"/>
          <w:lang w:val="hu" w:eastAsia="hu-HU"/>
        </w:rPr>
        <w:t xml:space="preserve">. The </w:t>
      </w:r>
      <w:proofErr w:type="spellStart"/>
      <w:r w:rsidRPr="00CC1F32">
        <w:rPr>
          <w:rFonts w:ascii="Verdana" w:eastAsia="Arial" w:hAnsi="Verdana" w:cs="Times New Roman"/>
          <w:sz w:val="20"/>
          <w:szCs w:val="20"/>
          <w:lang w:val="hu" w:eastAsia="hu-HU"/>
        </w:rPr>
        <w:t>aim</w:t>
      </w:r>
      <w:proofErr w:type="spellEnd"/>
      <w:r w:rsidRPr="00CC1F32">
        <w:rPr>
          <w:rFonts w:ascii="Verdana" w:eastAsia="Arial" w:hAnsi="Verdana" w:cs="Times New Roman"/>
          <w:sz w:val="20"/>
          <w:szCs w:val="20"/>
          <w:lang w:val="hu" w:eastAsia="hu-HU"/>
        </w:rPr>
        <w:t xml:space="preserve"> of </w:t>
      </w:r>
      <w:proofErr w:type="spellStart"/>
      <w:r w:rsidRPr="00CC1F32">
        <w:rPr>
          <w:rFonts w:ascii="Verdana" w:eastAsia="Arial" w:hAnsi="Verdana" w:cs="Times New Roman"/>
          <w:sz w:val="20"/>
          <w:szCs w:val="20"/>
          <w:lang w:val="hu" w:eastAsia="hu-HU"/>
        </w:rPr>
        <w:t>our</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subject</w:t>
      </w:r>
      <w:proofErr w:type="spellEnd"/>
      <w:r w:rsidRPr="00CC1F32">
        <w:rPr>
          <w:rFonts w:ascii="Verdana" w:eastAsia="Arial" w:hAnsi="Verdana" w:cs="Times New Roman"/>
          <w:sz w:val="20"/>
          <w:szCs w:val="20"/>
          <w:lang w:val="hu" w:eastAsia="hu-HU"/>
        </w:rPr>
        <w:t xml:space="preserve"> is </w:t>
      </w:r>
      <w:proofErr w:type="spellStart"/>
      <w:r w:rsidRPr="00CC1F32">
        <w:rPr>
          <w:rFonts w:ascii="Verdana" w:eastAsia="Arial" w:hAnsi="Verdana" w:cs="Times New Roman"/>
          <w:sz w:val="20"/>
          <w:szCs w:val="20"/>
          <w:lang w:val="hu" w:eastAsia="hu-HU"/>
        </w:rPr>
        <w:t>to</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provide</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future</w:t>
      </w:r>
      <w:proofErr w:type="spellEnd"/>
      <w:r w:rsidRPr="00CC1F32">
        <w:rPr>
          <w:rFonts w:ascii="Verdana" w:eastAsia="Arial" w:hAnsi="Verdana" w:cs="Times New Roman"/>
          <w:sz w:val="20"/>
          <w:szCs w:val="20"/>
          <w:lang w:val="hu" w:eastAsia="hu-HU"/>
        </w:rPr>
        <w:t xml:space="preserve"> </w:t>
      </w:r>
      <w:proofErr w:type="spellStart"/>
      <w:r w:rsidRPr="00CC1F32">
        <w:rPr>
          <w:rFonts w:ascii="Verdana" w:eastAsia="Arial" w:hAnsi="Verdana" w:cs="Times New Roman"/>
          <w:sz w:val="20"/>
          <w:szCs w:val="20"/>
          <w:lang w:val="hu" w:eastAsia="hu-HU"/>
        </w:rPr>
        <w:t>participants</w:t>
      </w:r>
      <w:proofErr w:type="spellEnd"/>
      <w:r w:rsidRPr="00CC1F32">
        <w:rPr>
          <w:rFonts w:ascii="Verdana" w:eastAsia="Arial" w:hAnsi="Verdana" w:cs="Times New Roman"/>
          <w:sz w:val="20"/>
          <w:szCs w:val="20"/>
          <w:lang w:val="hu" w:eastAsia="hu-HU"/>
        </w:rPr>
        <w:t xml:space="preserve"> of</w:t>
      </w:r>
      <w:r w:rsidRPr="00CC1F32">
        <w:rPr>
          <w:rFonts w:ascii="Verdana" w:eastAsia="Times New Roman" w:hAnsi="Verdana"/>
          <w:bCs/>
          <w:sz w:val="20"/>
          <w:szCs w:val="20"/>
        </w:rPr>
        <w:t xml:space="preserve"> </w:t>
      </w:r>
      <w:proofErr w:type="spellStart"/>
      <w:r w:rsidRPr="00CC1F32">
        <w:rPr>
          <w:rFonts w:ascii="Verdana" w:eastAsia="Times New Roman" w:hAnsi="Verdana"/>
          <w:bCs/>
          <w:sz w:val="20"/>
          <w:szCs w:val="20"/>
        </w:rPr>
        <w:lastRenderedPageBreak/>
        <w:t>the</w:t>
      </w:r>
      <w:proofErr w:type="spellEnd"/>
      <w:r w:rsidRPr="00CC1F32">
        <w:rPr>
          <w:rFonts w:ascii="Verdana" w:eastAsia="Times New Roman" w:hAnsi="Verdana"/>
          <w:bCs/>
          <w:sz w:val="20"/>
          <w:szCs w:val="20"/>
        </w:rPr>
        <w:t xml:space="preserve"> </w:t>
      </w:r>
      <w:proofErr w:type="spellStart"/>
      <w:r w:rsidRPr="00CC1F32">
        <w:rPr>
          <w:rFonts w:ascii="Verdana" w:eastAsia="Times New Roman" w:hAnsi="Verdana"/>
          <w:bCs/>
          <w:sz w:val="20"/>
          <w:szCs w:val="20"/>
        </w:rPr>
        <w:t>Hungarian</w:t>
      </w:r>
      <w:proofErr w:type="spellEnd"/>
      <w:r w:rsidRPr="00CC1F32">
        <w:rPr>
          <w:rFonts w:ascii="Verdana" w:eastAsia="Times New Roman" w:hAnsi="Verdana"/>
          <w:bCs/>
          <w:sz w:val="20"/>
          <w:szCs w:val="20"/>
        </w:rPr>
        <w:t xml:space="preserve"> </w:t>
      </w:r>
      <w:proofErr w:type="spellStart"/>
      <w:r w:rsidRPr="00CC1F32">
        <w:rPr>
          <w:rFonts w:ascii="Verdana" w:eastAsia="Times New Roman" w:hAnsi="Verdana"/>
          <w:bCs/>
          <w:sz w:val="20"/>
          <w:szCs w:val="20"/>
        </w:rPr>
        <w:t>public</w:t>
      </w:r>
      <w:proofErr w:type="spellEnd"/>
      <w:r w:rsidRPr="00CC1F32">
        <w:rPr>
          <w:rFonts w:ascii="Verdana" w:eastAsia="Times New Roman" w:hAnsi="Verdana"/>
          <w:bCs/>
          <w:sz w:val="20"/>
          <w:szCs w:val="20"/>
        </w:rPr>
        <w:t xml:space="preserve"> </w:t>
      </w:r>
      <w:proofErr w:type="spellStart"/>
      <w:r w:rsidRPr="00CC1F32">
        <w:rPr>
          <w:rFonts w:ascii="Verdana" w:eastAsia="Times New Roman" w:hAnsi="Verdana"/>
          <w:bCs/>
          <w:sz w:val="20"/>
          <w:szCs w:val="20"/>
        </w:rPr>
        <w:t>administration</w:t>
      </w:r>
      <w:proofErr w:type="spellEnd"/>
      <w:r w:rsidRPr="00CC1F32">
        <w:rPr>
          <w:rFonts w:ascii="Verdana" w:eastAsia="Times New Roman" w:hAnsi="Verdana"/>
          <w:bCs/>
          <w:sz w:val="20"/>
          <w:szCs w:val="20"/>
        </w:rPr>
        <w:t xml:space="preserve"> </w:t>
      </w:r>
      <w:proofErr w:type="spellStart"/>
      <w:r w:rsidRPr="00CC1F32">
        <w:rPr>
          <w:rFonts w:ascii="Verdana" w:eastAsia="Times New Roman" w:hAnsi="Verdana"/>
          <w:bCs/>
          <w:sz w:val="20"/>
          <w:szCs w:val="20"/>
        </w:rPr>
        <w:t>with</w:t>
      </w:r>
      <w:proofErr w:type="spellEnd"/>
      <w:r w:rsidRPr="00CC1F32">
        <w:rPr>
          <w:rFonts w:ascii="Verdana" w:eastAsia="Times New Roman" w:hAnsi="Verdana"/>
          <w:bCs/>
          <w:sz w:val="20"/>
          <w:szCs w:val="20"/>
        </w:rPr>
        <w:t xml:space="preserve"> a </w:t>
      </w:r>
      <w:proofErr w:type="spellStart"/>
      <w:r w:rsidRPr="00CC1F32">
        <w:rPr>
          <w:rFonts w:ascii="Verdana" w:eastAsia="Times New Roman" w:hAnsi="Verdana"/>
          <w:bCs/>
          <w:sz w:val="20"/>
          <w:szCs w:val="20"/>
        </w:rPr>
        <w:t>clear</w:t>
      </w:r>
      <w:proofErr w:type="spellEnd"/>
      <w:r w:rsidRPr="00CC1F32">
        <w:rPr>
          <w:rFonts w:ascii="Verdana" w:eastAsia="Times New Roman" w:hAnsi="Verdana"/>
          <w:bCs/>
          <w:sz w:val="20"/>
          <w:szCs w:val="20"/>
        </w:rPr>
        <w:t xml:space="preserve"> </w:t>
      </w:r>
      <w:proofErr w:type="spellStart"/>
      <w:r w:rsidRPr="00CC1F32">
        <w:rPr>
          <w:rFonts w:ascii="Verdana" w:eastAsia="Times New Roman" w:hAnsi="Verdana"/>
          <w:bCs/>
          <w:sz w:val="20"/>
          <w:szCs w:val="20"/>
        </w:rPr>
        <w:t>understanding</w:t>
      </w:r>
      <w:proofErr w:type="spellEnd"/>
      <w:r w:rsidRPr="00CC1F32">
        <w:rPr>
          <w:rFonts w:ascii="Verdana" w:eastAsia="Times New Roman" w:hAnsi="Verdana"/>
          <w:bCs/>
          <w:sz w:val="20"/>
          <w:szCs w:val="20"/>
        </w:rPr>
        <w:t xml:space="preserve"> of </w:t>
      </w:r>
      <w:proofErr w:type="spellStart"/>
      <w:r w:rsidRPr="00CC1F32">
        <w:rPr>
          <w:rFonts w:ascii="Verdana" w:eastAsia="Times New Roman" w:hAnsi="Verdana"/>
          <w:bCs/>
          <w:sz w:val="20"/>
          <w:szCs w:val="20"/>
        </w:rPr>
        <w:t>the</w:t>
      </w:r>
      <w:proofErr w:type="spellEnd"/>
      <w:r w:rsidRPr="00CC1F32">
        <w:rPr>
          <w:rFonts w:ascii="Verdana" w:eastAsia="Times New Roman" w:hAnsi="Verdana"/>
          <w:bCs/>
          <w:sz w:val="20"/>
          <w:szCs w:val="20"/>
        </w:rPr>
        <w:t xml:space="preserve"> </w:t>
      </w:r>
      <w:proofErr w:type="spellStart"/>
      <w:r w:rsidRPr="00CC1F32">
        <w:rPr>
          <w:rFonts w:ascii="Verdana" w:eastAsia="Times New Roman" w:hAnsi="Verdana"/>
          <w:bCs/>
          <w:sz w:val="20"/>
          <w:szCs w:val="20"/>
        </w:rPr>
        <w:t>power</w:t>
      </w:r>
      <w:proofErr w:type="spellEnd"/>
      <w:r w:rsidRPr="00CC1F32">
        <w:rPr>
          <w:rFonts w:ascii="Verdana" w:eastAsia="Times New Roman" w:hAnsi="Verdana"/>
          <w:bCs/>
          <w:sz w:val="20"/>
          <w:szCs w:val="20"/>
        </w:rPr>
        <w:t xml:space="preserve"> </w:t>
      </w:r>
      <w:proofErr w:type="spellStart"/>
      <w:r w:rsidRPr="00CC1F32">
        <w:rPr>
          <w:rFonts w:ascii="Verdana" w:eastAsia="Times New Roman" w:hAnsi="Verdana"/>
          <w:bCs/>
          <w:sz w:val="20"/>
          <w:szCs w:val="20"/>
        </w:rPr>
        <w:t>lines</w:t>
      </w:r>
      <w:proofErr w:type="spellEnd"/>
      <w:r w:rsidRPr="00CC1F32">
        <w:rPr>
          <w:rFonts w:ascii="Verdana" w:eastAsia="Times New Roman" w:hAnsi="Verdana"/>
          <w:bCs/>
          <w:sz w:val="20"/>
          <w:szCs w:val="20"/>
        </w:rPr>
        <w:t xml:space="preserve"> </w:t>
      </w:r>
      <w:proofErr w:type="spellStart"/>
      <w:r w:rsidRPr="00CC1F32">
        <w:rPr>
          <w:rFonts w:ascii="Verdana" w:eastAsia="Times New Roman" w:hAnsi="Verdana"/>
          <w:bCs/>
          <w:sz w:val="20"/>
          <w:szCs w:val="20"/>
        </w:rPr>
        <w:t>that</w:t>
      </w:r>
      <w:proofErr w:type="spellEnd"/>
      <w:r w:rsidRPr="00CC1F32">
        <w:rPr>
          <w:rFonts w:ascii="Verdana" w:eastAsia="Times New Roman" w:hAnsi="Verdana"/>
          <w:bCs/>
          <w:sz w:val="20"/>
          <w:szCs w:val="20"/>
        </w:rPr>
        <w:t xml:space="preserve"> </w:t>
      </w:r>
      <w:proofErr w:type="spellStart"/>
      <w:r w:rsidRPr="00CC1F32">
        <w:rPr>
          <w:rFonts w:ascii="Verdana" w:eastAsia="Times New Roman" w:hAnsi="Verdana"/>
          <w:bCs/>
          <w:sz w:val="20"/>
          <w:szCs w:val="20"/>
        </w:rPr>
        <w:t>will</w:t>
      </w:r>
      <w:proofErr w:type="spellEnd"/>
      <w:r w:rsidRPr="00CC1F32">
        <w:rPr>
          <w:rFonts w:ascii="Verdana" w:eastAsia="Times New Roman" w:hAnsi="Verdana"/>
          <w:bCs/>
          <w:sz w:val="20"/>
          <w:szCs w:val="20"/>
        </w:rPr>
        <w:t xml:space="preserve"> </w:t>
      </w:r>
      <w:proofErr w:type="spellStart"/>
      <w:r w:rsidRPr="00CC1F32">
        <w:rPr>
          <w:rFonts w:ascii="Verdana" w:eastAsia="Times New Roman" w:hAnsi="Verdana"/>
          <w:bCs/>
          <w:sz w:val="20"/>
          <w:szCs w:val="20"/>
        </w:rPr>
        <w:t>determine</w:t>
      </w:r>
      <w:proofErr w:type="spellEnd"/>
      <w:r w:rsidRPr="00CC1F32">
        <w:rPr>
          <w:rFonts w:ascii="Verdana" w:eastAsia="Times New Roman" w:hAnsi="Verdana"/>
          <w:bCs/>
          <w:sz w:val="20"/>
          <w:szCs w:val="20"/>
        </w:rPr>
        <w:t xml:space="preserve"> </w:t>
      </w:r>
      <w:proofErr w:type="spellStart"/>
      <w:r w:rsidRPr="00CC1F32">
        <w:rPr>
          <w:rFonts w:ascii="Verdana" w:eastAsia="Times New Roman" w:hAnsi="Verdana"/>
          <w:bCs/>
          <w:sz w:val="20"/>
          <w:szCs w:val="20"/>
        </w:rPr>
        <w:t>the</w:t>
      </w:r>
      <w:proofErr w:type="spellEnd"/>
      <w:r w:rsidRPr="00CC1F32">
        <w:rPr>
          <w:rFonts w:ascii="Verdana" w:eastAsia="Times New Roman" w:hAnsi="Verdana"/>
          <w:bCs/>
          <w:sz w:val="20"/>
          <w:szCs w:val="20"/>
        </w:rPr>
        <w:t xml:space="preserve"> </w:t>
      </w:r>
      <w:proofErr w:type="spellStart"/>
      <w:r w:rsidRPr="00CC1F32">
        <w:rPr>
          <w:rFonts w:ascii="Verdana" w:eastAsia="Times New Roman" w:hAnsi="Verdana"/>
          <w:bCs/>
          <w:sz w:val="20"/>
          <w:szCs w:val="20"/>
        </w:rPr>
        <w:t>future</w:t>
      </w:r>
      <w:proofErr w:type="spellEnd"/>
      <w:r w:rsidRPr="00CC1F32">
        <w:rPr>
          <w:rFonts w:ascii="Verdana" w:eastAsia="Times New Roman" w:hAnsi="Verdana"/>
          <w:bCs/>
          <w:sz w:val="20"/>
          <w:szCs w:val="20"/>
        </w:rPr>
        <w:t xml:space="preserve"> of Europe in </w:t>
      </w:r>
      <w:proofErr w:type="spellStart"/>
      <w:r w:rsidRPr="00CC1F32">
        <w:rPr>
          <w:rFonts w:ascii="Verdana" w:eastAsia="Times New Roman" w:hAnsi="Verdana"/>
          <w:bCs/>
          <w:sz w:val="20"/>
          <w:szCs w:val="20"/>
        </w:rPr>
        <w:t>the</w:t>
      </w:r>
      <w:proofErr w:type="spellEnd"/>
      <w:r w:rsidRPr="00CC1F32">
        <w:rPr>
          <w:rFonts w:ascii="Verdana" w:eastAsia="Times New Roman" w:hAnsi="Verdana"/>
          <w:bCs/>
          <w:sz w:val="20"/>
          <w:szCs w:val="20"/>
        </w:rPr>
        <w:t xml:space="preserve"> </w:t>
      </w:r>
      <w:proofErr w:type="spellStart"/>
      <w:r w:rsidRPr="00CC1F32">
        <w:rPr>
          <w:rFonts w:ascii="Verdana" w:eastAsia="Times New Roman" w:hAnsi="Verdana"/>
          <w:bCs/>
          <w:sz w:val="20"/>
          <w:szCs w:val="20"/>
        </w:rPr>
        <w:t>next</w:t>
      </w:r>
      <w:proofErr w:type="spellEnd"/>
      <w:r w:rsidRPr="00CC1F32">
        <w:rPr>
          <w:rFonts w:ascii="Verdana" w:eastAsia="Times New Roman" w:hAnsi="Verdana"/>
          <w:bCs/>
          <w:sz w:val="20"/>
          <w:szCs w:val="20"/>
        </w:rPr>
        <w:t xml:space="preserve"> </w:t>
      </w:r>
      <w:proofErr w:type="spellStart"/>
      <w:r w:rsidRPr="00CC1F32">
        <w:rPr>
          <w:rFonts w:ascii="Verdana" w:eastAsia="Times New Roman" w:hAnsi="Verdana"/>
          <w:bCs/>
          <w:sz w:val="20"/>
          <w:szCs w:val="20"/>
        </w:rPr>
        <w:t>decades</w:t>
      </w:r>
      <w:proofErr w:type="spellEnd"/>
      <w:r w:rsidRPr="00CC1F32">
        <w:rPr>
          <w:rFonts w:ascii="Verdana" w:eastAsia="Times New Roman" w:hAnsi="Verdana"/>
          <w:bCs/>
          <w:sz w:val="20"/>
          <w:szCs w:val="20"/>
        </w:rPr>
        <w:t xml:space="preserve">. The </w:t>
      </w:r>
      <w:proofErr w:type="spellStart"/>
      <w:r w:rsidRPr="00CC1F32">
        <w:rPr>
          <w:rFonts w:ascii="Verdana" w:eastAsia="Times New Roman" w:hAnsi="Verdana"/>
          <w:bCs/>
          <w:sz w:val="20"/>
          <w:szCs w:val="20"/>
        </w:rPr>
        <w:t>course</w:t>
      </w:r>
      <w:proofErr w:type="spellEnd"/>
      <w:r w:rsidRPr="00CC1F32">
        <w:rPr>
          <w:rFonts w:ascii="Verdana" w:eastAsia="Times New Roman" w:hAnsi="Verdana"/>
          <w:bCs/>
          <w:sz w:val="20"/>
          <w:szCs w:val="20"/>
        </w:rPr>
        <w:t xml:space="preserve"> </w:t>
      </w:r>
      <w:proofErr w:type="spellStart"/>
      <w:r w:rsidRPr="00CC1F32">
        <w:rPr>
          <w:rFonts w:ascii="Verdana" w:eastAsia="Times New Roman" w:hAnsi="Verdana"/>
          <w:bCs/>
          <w:sz w:val="20"/>
          <w:szCs w:val="20"/>
        </w:rPr>
        <w:t>material</w:t>
      </w:r>
      <w:proofErr w:type="spellEnd"/>
      <w:r w:rsidRPr="00CC1F32">
        <w:rPr>
          <w:rFonts w:ascii="Verdana" w:eastAsia="Times New Roman" w:hAnsi="Verdana"/>
          <w:bCs/>
          <w:sz w:val="20"/>
          <w:szCs w:val="20"/>
        </w:rPr>
        <w:t xml:space="preserve"> is </w:t>
      </w:r>
      <w:proofErr w:type="spellStart"/>
      <w:r w:rsidRPr="00CC1F32">
        <w:rPr>
          <w:rFonts w:ascii="Verdana" w:eastAsia="Times New Roman" w:hAnsi="Verdana"/>
          <w:bCs/>
          <w:sz w:val="20"/>
          <w:szCs w:val="20"/>
        </w:rPr>
        <w:t>analyzed</w:t>
      </w:r>
      <w:proofErr w:type="spellEnd"/>
      <w:r w:rsidRPr="00CC1F32">
        <w:rPr>
          <w:rFonts w:ascii="Verdana" w:eastAsia="Times New Roman" w:hAnsi="Verdana"/>
          <w:bCs/>
          <w:sz w:val="20"/>
          <w:szCs w:val="20"/>
        </w:rPr>
        <w:t xml:space="preserve"> in a </w:t>
      </w:r>
      <w:proofErr w:type="spellStart"/>
      <w:r w:rsidRPr="00CC1F32">
        <w:rPr>
          <w:rFonts w:ascii="Verdana" w:eastAsia="Times New Roman" w:hAnsi="Verdana"/>
          <w:bCs/>
          <w:sz w:val="20"/>
          <w:szCs w:val="20"/>
        </w:rPr>
        <w:t>problem</w:t>
      </w:r>
      <w:proofErr w:type="spellEnd"/>
      <w:r w:rsidRPr="00CC1F32">
        <w:rPr>
          <w:rFonts w:ascii="Verdana" w:eastAsia="Times New Roman" w:hAnsi="Verdana"/>
          <w:bCs/>
          <w:sz w:val="20"/>
          <w:szCs w:val="20"/>
        </w:rPr>
        <w:t xml:space="preserve">-centered </w:t>
      </w:r>
      <w:proofErr w:type="spellStart"/>
      <w:r w:rsidRPr="00CC1F32">
        <w:rPr>
          <w:rFonts w:ascii="Verdana" w:eastAsia="Times New Roman" w:hAnsi="Verdana"/>
          <w:bCs/>
          <w:sz w:val="20"/>
          <w:szCs w:val="20"/>
        </w:rPr>
        <w:t>manner</w:t>
      </w:r>
      <w:proofErr w:type="spellEnd"/>
      <w:r w:rsidRPr="00CC1F32">
        <w:rPr>
          <w:rFonts w:ascii="Verdana" w:eastAsia="Times New Roman" w:hAnsi="Verdana"/>
          <w:bCs/>
          <w:sz w:val="20"/>
          <w:szCs w:val="20"/>
        </w:rPr>
        <w:t xml:space="preserve">, and </w:t>
      </w:r>
      <w:proofErr w:type="spellStart"/>
      <w:r w:rsidRPr="00CC1F32">
        <w:rPr>
          <w:rFonts w:ascii="Verdana" w:eastAsia="Times New Roman" w:hAnsi="Verdana"/>
          <w:bCs/>
          <w:sz w:val="20"/>
          <w:szCs w:val="20"/>
        </w:rPr>
        <w:t>various</w:t>
      </w:r>
      <w:proofErr w:type="spellEnd"/>
      <w:r w:rsidRPr="00CC1F32">
        <w:rPr>
          <w:rFonts w:ascii="Verdana" w:eastAsia="Times New Roman" w:hAnsi="Verdana"/>
          <w:bCs/>
          <w:sz w:val="20"/>
          <w:szCs w:val="20"/>
        </w:rPr>
        <w:t xml:space="preserve"> </w:t>
      </w:r>
      <w:proofErr w:type="spellStart"/>
      <w:r w:rsidRPr="00CC1F32">
        <w:rPr>
          <w:rFonts w:ascii="Verdana" w:eastAsia="Times New Roman" w:hAnsi="Verdana"/>
          <w:bCs/>
          <w:sz w:val="20"/>
          <w:szCs w:val="20"/>
        </w:rPr>
        <w:t>issues</w:t>
      </w:r>
      <w:proofErr w:type="spellEnd"/>
      <w:r w:rsidRPr="00CC1F32">
        <w:rPr>
          <w:rFonts w:ascii="Verdana" w:eastAsia="Times New Roman" w:hAnsi="Verdana"/>
          <w:bCs/>
          <w:sz w:val="20"/>
          <w:szCs w:val="20"/>
        </w:rPr>
        <w:t xml:space="preserve"> </w:t>
      </w:r>
      <w:proofErr w:type="spellStart"/>
      <w:r w:rsidRPr="00CC1F32">
        <w:rPr>
          <w:rFonts w:ascii="Verdana" w:eastAsia="Times New Roman" w:hAnsi="Verdana"/>
          <w:bCs/>
          <w:sz w:val="20"/>
          <w:szCs w:val="20"/>
        </w:rPr>
        <w:t>are</w:t>
      </w:r>
      <w:proofErr w:type="spellEnd"/>
      <w:r w:rsidRPr="00CC1F32">
        <w:rPr>
          <w:rFonts w:ascii="Verdana" w:eastAsia="Times New Roman" w:hAnsi="Verdana"/>
          <w:bCs/>
          <w:sz w:val="20"/>
          <w:szCs w:val="20"/>
        </w:rPr>
        <w:t xml:space="preserve"> </w:t>
      </w:r>
      <w:proofErr w:type="spellStart"/>
      <w:r w:rsidRPr="00CC1F32">
        <w:rPr>
          <w:rFonts w:ascii="Verdana" w:eastAsia="Times New Roman" w:hAnsi="Verdana"/>
          <w:bCs/>
          <w:sz w:val="20"/>
          <w:szCs w:val="20"/>
        </w:rPr>
        <w:t>organized</w:t>
      </w:r>
      <w:proofErr w:type="spellEnd"/>
      <w:r w:rsidRPr="00CC1F32">
        <w:rPr>
          <w:rFonts w:ascii="Verdana" w:eastAsia="Times New Roman" w:hAnsi="Verdana"/>
          <w:bCs/>
          <w:sz w:val="20"/>
          <w:szCs w:val="20"/>
        </w:rPr>
        <w:t xml:space="preserve"> in </w:t>
      </w:r>
      <w:proofErr w:type="spellStart"/>
      <w:r w:rsidRPr="00CC1F32">
        <w:rPr>
          <w:rFonts w:ascii="Verdana" w:eastAsia="Times New Roman" w:hAnsi="Verdana"/>
          <w:bCs/>
          <w:sz w:val="20"/>
          <w:szCs w:val="20"/>
        </w:rPr>
        <w:t>thematic</w:t>
      </w:r>
      <w:proofErr w:type="spellEnd"/>
      <w:r w:rsidRPr="00CC1F32">
        <w:rPr>
          <w:rFonts w:ascii="Verdana" w:eastAsia="Times New Roman" w:hAnsi="Verdana"/>
          <w:bCs/>
          <w:sz w:val="20"/>
          <w:szCs w:val="20"/>
        </w:rPr>
        <w:t xml:space="preserve"> </w:t>
      </w:r>
      <w:proofErr w:type="spellStart"/>
      <w:r w:rsidRPr="00CC1F32">
        <w:rPr>
          <w:rFonts w:ascii="Verdana" w:eastAsia="Times New Roman" w:hAnsi="Verdana"/>
          <w:bCs/>
          <w:sz w:val="20"/>
          <w:szCs w:val="20"/>
        </w:rPr>
        <w:t>structures</w:t>
      </w:r>
      <w:proofErr w:type="spellEnd"/>
      <w:r w:rsidRPr="00CC1F32">
        <w:rPr>
          <w:rFonts w:ascii="Verdana" w:eastAsia="Times New Roman" w:hAnsi="Verdana"/>
          <w:bCs/>
          <w:sz w:val="20"/>
          <w:szCs w:val="20"/>
        </w:rPr>
        <w:t>.</w:t>
      </w:r>
    </w:p>
    <w:p w14:paraId="2B62CBD8" w14:textId="77777777" w:rsidR="0065665E" w:rsidRPr="00CC1F32" w:rsidRDefault="0065665E" w:rsidP="00997ADA">
      <w:pPr>
        <w:pStyle w:val="Listaszerbekezds"/>
        <w:widowControl w:val="0"/>
        <w:numPr>
          <w:ilvl w:val="0"/>
          <w:numId w:val="84"/>
        </w:numPr>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0832E93A" w14:textId="77777777" w:rsidR="0065665E" w:rsidRPr="00CC1F32" w:rsidRDefault="0065665E" w:rsidP="0065665E">
      <w:pPr>
        <w:widowControl w:val="0"/>
        <w:spacing w:before="120" w:after="120" w:line="240" w:lineRule="auto"/>
        <w:ind w:left="426"/>
        <w:jc w:val="both"/>
        <w:rPr>
          <w:rFonts w:ascii="Verdana" w:hAnsi="Verdana"/>
          <w:sz w:val="20"/>
          <w:szCs w:val="20"/>
          <w:lang w:eastAsia="hu-HU"/>
        </w:rPr>
      </w:pPr>
      <w:r w:rsidRPr="00CC1F32">
        <w:rPr>
          <w:rFonts w:ascii="Verdana" w:eastAsia="Times New Roman" w:hAnsi="Verdana" w:cs="Times New Roman"/>
          <w:b/>
          <w:bCs/>
          <w:sz w:val="20"/>
          <w:szCs w:val="20"/>
        </w:rPr>
        <w:t xml:space="preserve">Tudása: </w:t>
      </w:r>
      <w:r w:rsidRPr="00CC1F32">
        <w:rPr>
          <w:rFonts w:ascii="Verdana" w:eastAsia="Arial" w:hAnsi="Verdana" w:cs="Times New Roman"/>
          <w:sz w:val="20"/>
          <w:szCs w:val="20"/>
          <w:lang w:val="hu" w:eastAsia="hu-HU"/>
        </w:rPr>
        <w:t>Európa aktuális helyzetének, kihívásainak és lehetőségeinek, valamint a 21. század stratégiai dimenzióinak ismerete. A 21. századi világ átfogó problémáinak, kihívásainak és összefüggéseinek megismerése és megértése, azok globális és lokális szinten való értelmezése.</w:t>
      </w:r>
    </w:p>
    <w:p w14:paraId="242A0A13" w14:textId="77777777" w:rsidR="0065665E" w:rsidRPr="00CC1F32" w:rsidRDefault="0065665E" w:rsidP="0065665E">
      <w:pPr>
        <w:widowControl w:val="0"/>
        <w:tabs>
          <w:tab w:val="left" w:pos="3212"/>
        </w:tabs>
        <w:spacing w:before="120" w:after="120" w:line="240" w:lineRule="auto"/>
        <w:ind w:left="426"/>
        <w:jc w:val="both"/>
        <w:rPr>
          <w:rFonts w:ascii="Verdana" w:eastAsia="Arial" w:hAnsi="Verdana" w:cs="Times New Roman"/>
          <w:sz w:val="20"/>
          <w:szCs w:val="20"/>
          <w:lang w:val="hu" w:eastAsia="hu-HU"/>
        </w:rPr>
      </w:pPr>
      <w:r w:rsidRPr="00CC1F32">
        <w:rPr>
          <w:rFonts w:ascii="Verdana" w:eastAsia="Times New Roman" w:hAnsi="Verdana" w:cs="Times New Roman"/>
          <w:b/>
          <w:bCs/>
          <w:sz w:val="20"/>
          <w:szCs w:val="20"/>
        </w:rPr>
        <w:t xml:space="preserve">Képességei: </w:t>
      </w:r>
      <w:r w:rsidRPr="00CC1F32">
        <w:rPr>
          <w:rFonts w:ascii="Verdana" w:eastAsia="Times New Roman" w:hAnsi="Verdana" w:cs="Times New Roman"/>
          <w:bCs/>
          <w:sz w:val="20"/>
          <w:szCs w:val="20"/>
        </w:rPr>
        <w:t>Szövegértési, -értelmezési, elemzési és értékelési készségek kialakítása, amelyek lehetővé teszik az Európára és Magyarországra ható globális események és világfolyamatok hatékony értelmezését és értékelését. A tantárgyhoz kapcsolódó adatok, szakirodalom kritikus értékelése és elemzése.</w:t>
      </w:r>
    </w:p>
    <w:p w14:paraId="7BD1309F" w14:textId="77777777" w:rsidR="0065665E" w:rsidRPr="00CC1F32" w:rsidRDefault="0065665E" w:rsidP="0065665E">
      <w:pPr>
        <w:pStyle w:val="Nincstrkz"/>
        <w:spacing w:before="120" w:after="120"/>
        <w:ind w:left="426"/>
        <w:jc w:val="both"/>
        <w:rPr>
          <w:rFonts w:ascii="Verdana" w:eastAsia="Arial" w:hAnsi="Verdana"/>
          <w:sz w:val="20"/>
          <w:szCs w:val="20"/>
          <w:lang w:val="hu" w:eastAsia="hu-HU"/>
        </w:rPr>
      </w:pPr>
      <w:r w:rsidRPr="00CC1F32">
        <w:rPr>
          <w:rFonts w:ascii="Verdana" w:eastAsia="Times New Roman" w:hAnsi="Verdana"/>
          <w:b/>
          <w:bCs/>
          <w:sz w:val="20"/>
          <w:szCs w:val="20"/>
        </w:rPr>
        <w:t xml:space="preserve">Attitűdje: </w:t>
      </w:r>
      <w:r w:rsidRPr="00CC1F32">
        <w:rPr>
          <w:rFonts w:ascii="Verdana" w:eastAsia="Arial" w:hAnsi="Verdana"/>
          <w:sz w:val="20"/>
          <w:szCs w:val="20"/>
          <w:lang w:val="hu" w:eastAsia="hu-HU"/>
        </w:rPr>
        <w:t>Elkötelezettség az ország jövője és sikerei iránt, valamint nyitottság azokra az új ismeretekre és kihívásokra, amelyek Magyarország helyét és lehetőségeit érintik a 21. században. Elkötelezettség az önálló és elemző, kritikus gondolkodásra, egyéni munkára és együttműködésen alapuló csoportmunkára.</w:t>
      </w:r>
    </w:p>
    <w:p w14:paraId="23434D08" w14:textId="77777777" w:rsidR="0065665E" w:rsidRPr="00CC1F32" w:rsidRDefault="0065665E" w:rsidP="0065665E">
      <w:pPr>
        <w:pStyle w:val="Nincstrkz"/>
        <w:spacing w:before="120" w:after="120"/>
        <w:ind w:left="425"/>
        <w:jc w:val="both"/>
        <w:rPr>
          <w:rFonts w:ascii="Verdana" w:eastAsia="Arial" w:hAnsi="Verdana"/>
          <w:sz w:val="20"/>
          <w:szCs w:val="20"/>
          <w:lang w:val="hu" w:eastAsia="hu-HU"/>
        </w:rPr>
      </w:pPr>
      <w:r w:rsidRPr="00CC1F32">
        <w:rPr>
          <w:rFonts w:ascii="Verdana" w:eastAsia="Times New Roman" w:hAnsi="Verdana"/>
          <w:b/>
          <w:bCs/>
          <w:sz w:val="20"/>
          <w:szCs w:val="20"/>
        </w:rPr>
        <w:t xml:space="preserve">Autonómiája és felelőssége: </w:t>
      </w:r>
      <w:r w:rsidRPr="00CC1F32">
        <w:rPr>
          <w:rFonts w:ascii="Verdana" w:eastAsia="Arial" w:hAnsi="Verdana"/>
          <w:sz w:val="20"/>
          <w:szCs w:val="20"/>
          <w:lang w:val="hu" w:eastAsia="hu-HU"/>
        </w:rPr>
        <w:t>Önálló és kritikus gondolkodás, érdeklődés és véleményformálás, önreflexió Európa és Magyarország jelenkori és jövőbeni kihívásainak és lehetőségeinek megértésére, valamint az egyes témakörökre vonatkozó információs források hatékony kezelése. A globális problémákhoz és kihívásokhoz kapcsolódó egyéni és közösségi felelősségvállalás támogatása Magyarország jövőjével kapcsolatban.</w:t>
      </w:r>
    </w:p>
    <w:p w14:paraId="67EEFCC0" w14:textId="77777777" w:rsidR="0065665E" w:rsidRPr="00CC1F32" w:rsidRDefault="0065665E" w:rsidP="0065665E">
      <w:pPr>
        <w:pStyle w:val="Nincstrkz"/>
        <w:spacing w:before="120" w:after="120"/>
        <w:ind w:left="425"/>
        <w:jc w:val="both"/>
        <w:rPr>
          <w:rFonts w:ascii="Verdana" w:eastAsia="Times New Roman" w:hAnsi="Verdana"/>
          <w:b/>
          <w:bCs/>
          <w:sz w:val="20"/>
          <w:szCs w:val="20"/>
        </w:rPr>
      </w:pPr>
    </w:p>
    <w:p w14:paraId="5663519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 xml:space="preserve">Competences – English): </w:t>
      </w:r>
    </w:p>
    <w:p w14:paraId="3B3D6FF6"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
          <w:bCs/>
        </w:rPr>
      </w:pPr>
      <w:proofErr w:type="spellStart"/>
      <w:r w:rsidRPr="00CC1F32">
        <w:rPr>
          <w:rFonts w:ascii="Verdana" w:hAnsi="Verdana" w:cs="Times New Roman"/>
          <w:b/>
          <w:bCs/>
        </w:rPr>
        <w:t>Knowledge</w:t>
      </w:r>
      <w:proofErr w:type="spellEnd"/>
      <w:r w:rsidRPr="00CC1F32">
        <w:rPr>
          <w:rFonts w:ascii="Verdana" w:hAnsi="Verdana" w:cs="Times New Roman"/>
          <w:b/>
          <w:bCs/>
        </w:rPr>
        <w:t xml:space="preserve">: </w:t>
      </w:r>
      <w:proofErr w:type="spellStart"/>
      <w:r w:rsidRPr="00CC1F32">
        <w:rPr>
          <w:rFonts w:ascii="Verdana" w:hAnsi="Verdana" w:cs="Times New Roman"/>
          <w:bCs/>
        </w:rPr>
        <w:t>Knowledge</w:t>
      </w:r>
      <w:proofErr w:type="spellEnd"/>
      <w:r w:rsidRPr="00CC1F32">
        <w:rPr>
          <w:rFonts w:ascii="Verdana" w:hAnsi="Verdana" w:cs="Times New Roman"/>
          <w:bCs/>
        </w:rPr>
        <w:t xml:space="preserve"> of </w:t>
      </w:r>
      <w:proofErr w:type="spellStart"/>
      <w:r w:rsidRPr="00CC1F32">
        <w:rPr>
          <w:rFonts w:ascii="Verdana" w:hAnsi="Verdana" w:cs="Times New Roman"/>
          <w:bCs/>
        </w:rPr>
        <w:t>Europe's</w:t>
      </w:r>
      <w:proofErr w:type="spellEnd"/>
      <w:r w:rsidRPr="00CC1F32">
        <w:rPr>
          <w:rFonts w:ascii="Verdana" w:hAnsi="Verdana" w:cs="Times New Roman"/>
          <w:bCs/>
        </w:rPr>
        <w:t xml:space="preserve"> </w:t>
      </w:r>
      <w:proofErr w:type="spellStart"/>
      <w:r w:rsidRPr="00CC1F32">
        <w:rPr>
          <w:rFonts w:ascii="Verdana" w:hAnsi="Verdana" w:cs="Times New Roman"/>
          <w:bCs/>
        </w:rPr>
        <w:t>current</w:t>
      </w:r>
      <w:proofErr w:type="spellEnd"/>
      <w:r w:rsidRPr="00CC1F32">
        <w:rPr>
          <w:rFonts w:ascii="Verdana" w:hAnsi="Verdana" w:cs="Times New Roman"/>
          <w:bCs/>
        </w:rPr>
        <w:t xml:space="preserve"> </w:t>
      </w:r>
      <w:proofErr w:type="spellStart"/>
      <w:r w:rsidRPr="00CC1F32">
        <w:rPr>
          <w:rFonts w:ascii="Verdana" w:hAnsi="Verdana" w:cs="Times New Roman"/>
          <w:bCs/>
        </w:rPr>
        <w:t>situation</w:t>
      </w:r>
      <w:proofErr w:type="spellEnd"/>
      <w:r w:rsidRPr="00CC1F32">
        <w:rPr>
          <w:rFonts w:ascii="Verdana" w:hAnsi="Verdana" w:cs="Times New Roman"/>
          <w:bCs/>
        </w:rPr>
        <w:t xml:space="preserve">, </w:t>
      </w:r>
      <w:proofErr w:type="spellStart"/>
      <w:r w:rsidRPr="00CC1F32">
        <w:rPr>
          <w:rFonts w:ascii="Verdana" w:hAnsi="Verdana" w:cs="Times New Roman"/>
          <w:bCs/>
        </w:rPr>
        <w:t>challenges</w:t>
      </w:r>
      <w:proofErr w:type="spellEnd"/>
      <w:r w:rsidRPr="00CC1F32">
        <w:rPr>
          <w:rFonts w:ascii="Verdana" w:hAnsi="Verdana" w:cs="Times New Roman"/>
          <w:bCs/>
        </w:rPr>
        <w:t xml:space="preserve">, and </w:t>
      </w:r>
      <w:proofErr w:type="spellStart"/>
      <w:r w:rsidRPr="00CC1F32">
        <w:rPr>
          <w:rFonts w:ascii="Verdana" w:hAnsi="Verdana" w:cs="Times New Roman"/>
          <w:bCs/>
        </w:rPr>
        <w:t>opportunities</w:t>
      </w:r>
      <w:proofErr w:type="spellEnd"/>
      <w:r w:rsidRPr="00CC1F32">
        <w:rPr>
          <w:rFonts w:ascii="Verdana" w:hAnsi="Verdana" w:cs="Times New Roman"/>
          <w:bCs/>
        </w:rPr>
        <w:t xml:space="preserve">, </w:t>
      </w:r>
      <w:proofErr w:type="spellStart"/>
      <w:r w:rsidRPr="00CC1F32">
        <w:rPr>
          <w:rFonts w:ascii="Verdana" w:hAnsi="Verdana" w:cs="Times New Roman"/>
          <w:bCs/>
        </w:rPr>
        <w:t>as</w:t>
      </w:r>
      <w:proofErr w:type="spellEnd"/>
      <w:r w:rsidRPr="00CC1F32">
        <w:rPr>
          <w:rFonts w:ascii="Verdana" w:hAnsi="Verdana" w:cs="Times New Roman"/>
          <w:bCs/>
        </w:rPr>
        <w:t xml:space="preserve"> </w:t>
      </w:r>
      <w:proofErr w:type="spellStart"/>
      <w:r w:rsidRPr="00CC1F32">
        <w:rPr>
          <w:rFonts w:ascii="Verdana" w:hAnsi="Verdana" w:cs="Times New Roman"/>
          <w:bCs/>
        </w:rPr>
        <w:t>well</w:t>
      </w:r>
      <w:proofErr w:type="spellEnd"/>
      <w:r w:rsidRPr="00CC1F32">
        <w:rPr>
          <w:rFonts w:ascii="Verdana" w:hAnsi="Verdana" w:cs="Times New Roman"/>
          <w:bCs/>
        </w:rPr>
        <w:t xml:space="preserve"> </w:t>
      </w:r>
      <w:proofErr w:type="spellStart"/>
      <w:r w:rsidRPr="00CC1F32">
        <w:rPr>
          <w:rFonts w:ascii="Verdana" w:hAnsi="Verdana" w:cs="Times New Roman"/>
          <w:bCs/>
        </w:rPr>
        <w:t>as</w:t>
      </w:r>
      <w:proofErr w:type="spellEnd"/>
      <w:r w:rsidRPr="00CC1F32">
        <w:rPr>
          <w:rFonts w:ascii="Verdana" w:hAnsi="Verdana" w:cs="Times New Roman"/>
          <w:bCs/>
        </w:rPr>
        <w:t xml:space="preserve">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strategic</w:t>
      </w:r>
      <w:proofErr w:type="spellEnd"/>
      <w:r w:rsidRPr="00CC1F32">
        <w:rPr>
          <w:rFonts w:ascii="Verdana" w:hAnsi="Verdana" w:cs="Times New Roman"/>
          <w:bCs/>
        </w:rPr>
        <w:t xml:space="preserve"> </w:t>
      </w:r>
      <w:proofErr w:type="spellStart"/>
      <w:r w:rsidRPr="00CC1F32">
        <w:rPr>
          <w:rFonts w:ascii="Verdana" w:hAnsi="Verdana" w:cs="Times New Roman"/>
          <w:bCs/>
        </w:rPr>
        <w:t>dimensions</w:t>
      </w:r>
      <w:proofErr w:type="spellEnd"/>
      <w:r w:rsidRPr="00CC1F32">
        <w:rPr>
          <w:rFonts w:ascii="Verdana" w:hAnsi="Verdana" w:cs="Times New Roman"/>
          <w:bCs/>
        </w:rPr>
        <w:t xml:space="preserve"> of </w:t>
      </w:r>
      <w:proofErr w:type="spellStart"/>
      <w:r w:rsidRPr="00CC1F32">
        <w:rPr>
          <w:rFonts w:ascii="Verdana" w:hAnsi="Verdana" w:cs="Times New Roman"/>
          <w:bCs/>
        </w:rPr>
        <w:t>the</w:t>
      </w:r>
      <w:proofErr w:type="spellEnd"/>
      <w:r w:rsidRPr="00CC1F32">
        <w:rPr>
          <w:rFonts w:ascii="Verdana" w:hAnsi="Verdana" w:cs="Times New Roman"/>
          <w:bCs/>
        </w:rPr>
        <w:t xml:space="preserve"> 21st </w:t>
      </w:r>
      <w:proofErr w:type="spellStart"/>
      <w:r w:rsidRPr="00CC1F32">
        <w:rPr>
          <w:rFonts w:ascii="Verdana" w:hAnsi="Verdana" w:cs="Times New Roman"/>
          <w:bCs/>
        </w:rPr>
        <w:t>century</w:t>
      </w:r>
      <w:proofErr w:type="spellEnd"/>
      <w:r w:rsidRPr="00CC1F32">
        <w:rPr>
          <w:rFonts w:ascii="Verdana" w:hAnsi="Verdana" w:cs="Times New Roman"/>
          <w:bCs/>
        </w:rPr>
        <w:t xml:space="preserve">. </w:t>
      </w:r>
      <w:proofErr w:type="spellStart"/>
      <w:r w:rsidRPr="00CC1F32">
        <w:rPr>
          <w:rFonts w:ascii="Verdana" w:hAnsi="Verdana" w:cs="Times New Roman"/>
          <w:bCs/>
        </w:rPr>
        <w:t>Understanding</w:t>
      </w:r>
      <w:proofErr w:type="spellEnd"/>
      <w:r w:rsidRPr="00CC1F32">
        <w:rPr>
          <w:rFonts w:ascii="Verdana" w:hAnsi="Verdana" w:cs="Times New Roman"/>
          <w:bCs/>
        </w:rPr>
        <w:t xml:space="preserve"> and </w:t>
      </w:r>
      <w:proofErr w:type="spellStart"/>
      <w:r w:rsidRPr="00CC1F32">
        <w:rPr>
          <w:rFonts w:ascii="Verdana" w:hAnsi="Verdana" w:cs="Times New Roman"/>
          <w:bCs/>
        </w:rPr>
        <w:t>awareness</w:t>
      </w:r>
      <w:proofErr w:type="spellEnd"/>
      <w:r w:rsidRPr="00CC1F32">
        <w:rPr>
          <w:rFonts w:ascii="Verdana" w:hAnsi="Verdana" w:cs="Times New Roman"/>
          <w:bCs/>
        </w:rPr>
        <w:t xml:space="preserve"> of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comprehensive</w:t>
      </w:r>
      <w:proofErr w:type="spellEnd"/>
      <w:r w:rsidRPr="00CC1F32">
        <w:rPr>
          <w:rFonts w:ascii="Verdana" w:hAnsi="Verdana" w:cs="Times New Roman"/>
          <w:bCs/>
        </w:rPr>
        <w:t xml:space="preserve"> </w:t>
      </w:r>
      <w:proofErr w:type="spellStart"/>
      <w:r w:rsidRPr="00CC1F32">
        <w:rPr>
          <w:rFonts w:ascii="Verdana" w:hAnsi="Verdana" w:cs="Times New Roman"/>
          <w:bCs/>
        </w:rPr>
        <w:t>problems</w:t>
      </w:r>
      <w:proofErr w:type="spellEnd"/>
      <w:r w:rsidRPr="00CC1F32">
        <w:rPr>
          <w:rFonts w:ascii="Verdana" w:hAnsi="Verdana" w:cs="Times New Roman"/>
          <w:bCs/>
        </w:rPr>
        <w:t xml:space="preserve">, </w:t>
      </w:r>
      <w:proofErr w:type="spellStart"/>
      <w:r w:rsidRPr="00CC1F32">
        <w:rPr>
          <w:rFonts w:ascii="Verdana" w:hAnsi="Verdana" w:cs="Times New Roman"/>
          <w:bCs/>
        </w:rPr>
        <w:t>challenges</w:t>
      </w:r>
      <w:proofErr w:type="spellEnd"/>
      <w:r w:rsidRPr="00CC1F32">
        <w:rPr>
          <w:rFonts w:ascii="Verdana" w:hAnsi="Verdana" w:cs="Times New Roman"/>
          <w:bCs/>
        </w:rPr>
        <w:t xml:space="preserve">, and </w:t>
      </w:r>
      <w:proofErr w:type="spellStart"/>
      <w:r w:rsidRPr="00CC1F32">
        <w:rPr>
          <w:rFonts w:ascii="Verdana" w:hAnsi="Verdana" w:cs="Times New Roman"/>
          <w:bCs/>
        </w:rPr>
        <w:t>interconnections</w:t>
      </w:r>
      <w:proofErr w:type="spellEnd"/>
      <w:r w:rsidRPr="00CC1F32">
        <w:rPr>
          <w:rFonts w:ascii="Verdana" w:hAnsi="Verdana" w:cs="Times New Roman"/>
          <w:bCs/>
        </w:rPr>
        <w:t xml:space="preserve"> of </w:t>
      </w:r>
      <w:proofErr w:type="spellStart"/>
      <w:r w:rsidRPr="00CC1F32">
        <w:rPr>
          <w:rFonts w:ascii="Verdana" w:hAnsi="Verdana" w:cs="Times New Roman"/>
          <w:bCs/>
        </w:rPr>
        <w:t>the</w:t>
      </w:r>
      <w:proofErr w:type="spellEnd"/>
      <w:r w:rsidRPr="00CC1F32">
        <w:rPr>
          <w:rFonts w:ascii="Verdana" w:hAnsi="Verdana" w:cs="Times New Roman"/>
          <w:bCs/>
        </w:rPr>
        <w:t xml:space="preserve"> 21st-century </w:t>
      </w:r>
      <w:proofErr w:type="spellStart"/>
      <w:r w:rsidRPr="00CC1F32">
        <w:rPr>
          <w:rFonts w:ascii="Verdana" w:hAnsi="Verdana" w:cs="Times New Roman"/>
          <w:bCs/>
        </w:rPr>
        <w:t>world</w:t>
      </w:r>
      <w:proofErr w:type="spellEnd"/>
      <w:r w:rsidRPr="00CC1F32">
        <w:rPr>
          <w:rFonts w:ascii="Verdana" w:hAnsi="Verdana" w:cs="Times New Roman"/>
          <w:bCs/>
        </w:rPr>
        <w:t xml:space="preserve">, and </w:t>
      </w:r>
      <w:proofErr w:type="spellStart"/>
      <w:r w:rsidRPr="00CC1F32">
        <w:rPr>
          <w:rFonts w:ascii="Verdana" w:hAnsi="Verdana" w:cs="Times New Roman"/>
          <w:bCs/>
        </w:rPr>
        <w:t>their</w:t>
      </w:r>
      <w:proofErr w:type="spellEnd"/>
      <w:r w:rsidRPr="00CC1F32">
        <w:rPr>
          <w:rFonts w:ascii="Verdana" w:hAnsi="Verdana" w:cs="Times New Roman"/>
          <w:bCs/>
        </w:rPr>
        <w:t xml:space="preserve"> </w:t>
      </w:r>
      <w:proofErr w:type="spellStart"/>
      <w:r w:rsidRPr="00CC1F32">
        <w:rPr>
          <w:rFonts w:ascii="Verdana" w:hAnsi="Verdana" w:cs="Times New Roman"/>
          <w:bCs/>
        </w:rPr>
        <w:t>global</w:t>
      </w:r>
      <w:proofErr w:type="spellEnd"/>
      <w:r w:rsidRPr="00CC1F32">
        <w:rPr>
          <w:rFonts w:ascii="Verdana" w:hAnsi="Verdana" w:cs="Times New Roman"/>
          <w:bCs/>
        </w:rPr>
        <w:t xml:space="preserve"> and local </w:t>
      </w:r>
      <w:proofErr w:type="spellStart"/>
      <w:r w:rsidRPr="00CC1F32">
        <w:rPr>
          <w:rFonts w:ascii="Verdana" w:hAnsi="Verdana" w:cs="Times New Roman"/>
          <w:bCs/>
        </w:rPr>
        <w:t>interpretations</w:t>
      </w:r>
      <w:proofErr w:type="spellEnd"/>
      <w:r w:rsidRPr="00CC1F32">
        <w:rPr>
          <w:rFonts w:ascii="Verdana" w:hAnsi="Verdana" w:cs="Times New Roman"/>
          <w:bCs/>
        </w:rPr>
        <w:t>.</w:t>
      </w:r>
    </w:p>
    <w:p w14:paraId="3EFCF800"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
          <w:bCs/>
        </w:rPr>
      </w:pPr>
      <w:proofErr w:type="spellStart"/>
      <w:r w:rsidRPr="00CC1F32">
        <w:rPr>
          <w:rFonts w:ascii="Verdana" w:hAnsi="Verdana" w:cs="Times New Roman"/>
          <w:b/>
          <w:bCs/>
        </w:rPr>
        <w:t>Capabilities</w:t>
      </w:r>
      <w:proofErr w:type="spellEnd"/>
      <w:r w:rsidRPr="00CC1F32">
        <w:rPr>
          <w:rFonts w:ascii="Verdana" w:hAnsi="Verdana" w:cs="Times New Roman"/>
          <w:b/>
          <w:bCs/>
        </w:rPr>
        <w:t xml:space="preserve">: </w:t>
      </w:r>
      <w:proofErr w:type="spellStart"/>
      <w:r w:rsidRPr="00CC1F32">
        <w:rPr>
          <w:rFonts w:ascii="Verdana" w:hAnsi="Verdana" w:cs="Times New Roman"/>
          <w:bCs/>
        </w:rPr>
        <w:t>Developing</w:t>
      </w:r>
      <w:proofErr w:type="spellEnd"/>
      <w:r w:rsidRPr="00CC1F32">
        <w:rPr>
          <w:rFonts w:ascii="Verdana" w:hAnsi="Verdana" w:cs="Times New Roman"/>
          <w:bCs/>
        </w:rPr>
        <w:t xml:space="preserve"> </w:t>
      </w:r>
      <w:proofErr w:type="spellStart"/>
      <w:r w:rsidRPr="00CC1F32">
        <w:rPr>
          <w:rFonts w:ascii="Verdana" w:hAnsi="Verdana" w:cs="Times New Roman"/>
          <w:bCs/>
        </w:rPr>
        <w:t>skills</w:t>
      </w:r>
      <w:proofErr w:type="spellEnd"/>
      <w:r w:rsidRPr="00CC1F32">
        <w:rPr>
          <w:rFonts w:ascii="Verdana" w:hAnsi="Verdana" w:cs="Times New Roman"/>
          <w:bCs/>
        </w:rPr>
        <w:t xml:space="preserve"> in </w:t>
      </w:r>
      <w:proofErr w:type="spellStart"/>
      <w:r w:rsidRPr="00CC1F32">
        <w:rPr>
          <w:rFonts w:ascii="Verdana" w:hAnsi="Verdana" w:cs="Times New Roman"/>
          <w:bCs/>
        </w:rPr>
        <w:t>reading</w:t>
      </w:r>
      <w:proofErr w:type="spellEnd"/>
      <w:r w:rsidRPr="00CC1F32">
        <w:rPr>
          <w:rFonts w:ascii="Verdana" w:hAnsi="Verdana" w:cs="Times New Roman"/>
          <w:bCs/>
        </w:rPr>
        <w:t xml:space="preserve"> </w:t>
      </w:r>
      <w:proofErr w:type="spellStart"/>
      <w:r w:rsidRPr="00CC1F32">
        <w:rPr>
          <w:rFonts w:ascii="Verdana" w:hAnsi="Verdana" w:cs="Times New Roman"/>
          <w:bCs/>
        </w:rPr>
        <w:t>comprehension</w:t>
      </w:r>
      <w:proofErr w:type="spellEnd"/>
      <w:r w:rsidRPr="00CC1F32">
        <w:rPr>
          <w:rFonts w:ascii="Verdana" w:hAnsi="Verdana" w:cs="Times New Roman"/>
          <w:bCs/>
        </w:rPr>
        <w:t xml:space="preserve">, text </w:t>
      </w:r>
      <w:proofErr w:type="spellStart"/>
      <w:r w:rsidRPr="00CC1F32">
        <w:rPr>
          <w:rFonts w:ascii="Verdana" w:hAnsi="Verdana" w:cs="Times New Roman"/>
          <w:bCs/>
        </w:rPr>
        <w:t>interpretation</w:t>
      </w:r>
      <w:proofErr w:type="spellEnd"/>
      <w:r w:rsidRPr="00CC1F32">
        <w:rPr>
          <w:rFonts w:ascii="Verdana" w:hAnsi="Verdana" w:cs="Times New Roman"/>
          <w:bCs/>
        </w:rPr>
        <w:t xml:space="preserve">, text </w:t>
      </w:r>
      <w:proofErr w:type="spellStart"/>
      <w:r w:rsidRPr="00CC1F32">
        <w:rPr>
          <w:rFonts w:ascii="Verdana" w:hAnsi="Verdana" w:cs="Times New Roman"/>
          <w:bCs/>
        </w:rPr>
        <w:t>analysis</w:t>
      </w:r>
      <w:proofErr w:type="spellEnd"/>
      <w:r w:rsidRPr="00CC1F32">
        <w:rPr>
          <w:rFonts w:ascii="Verdana" w:hAnsi="Verdana" w:cs="Times New Roman"/>
          <w:bCs/>
        </w:rPr>
        <w:t xml:space="preserve">, and text </w:t>
      </w:r>
      <w:proofErr w:type="spellStart"/>
      <w:r w:rsidRPr="00CC1F32">
        <w:rPr>
          <w:rFonts w:ascii="Verdana" w:hAnsi="Verdana" w:cs="Times New Roman"/>
          <w:bCs/>
        </w:rPr>
        <w:t>evaluation</w:t>
      </w:r>
      <w:proofErr w:type="spellEnd"/>
      <w:r w:rsidRPr="00CC1F32">
        <w:rPr>
          <w:rFonts w:ascii="Verdana" w:hAnsi="Verdana" w:cs="Times New Roman"/>
          <w:bCs/>
        </w:rPr>
        <w:t xml:space="preserve">, </w:t>
      </w:r>
      <w:proofErr w:type="spellStart"/>
      <w:r w:rsidRPr="00CC1F32">
        <w:rPr>
          <w:rFonts w:ascii="Verdana" w:hAnsi="Verdana" w:cs="Times New Roman"/>
          <w:bCs/>
        </w:rPr>
        <w:t>which</w:t>
      </w:r>
      <w:proofErr w:type="spellEnd"/>
      <w:r w:rsidRPr="00CC1F32">
        <w:rPr>
          <w:rFonts w:ascii="Verdana" w:hAnsi="Verdana" w:cs="Times New Roman"/>
          <w:bCs/>
        </w:rPr>
        <w:t xml:space="preserve"> </w:t>
      </w:r>
      <w:proofErr w:type="spellStart"/>
      <w:r w:rsidRPr="00CC1F32">
        <w:rPr>
          <w:rFonts w:ascii="Verdana" w:hAnsi="Verdana" w:cs="Times New Roman"/>
          <w:bCs/>
        </w:rPr>
        <w:t>enable</w:t>
      </w:r>
      <w:proofErr w:type="spellEnd"/>
      <w:r w:rsidRPr="00CC1F32">
        <w:rPr>
          <w:rFonts w:ascii="Verdana" w:hAnsi="Verdana" w:cs="Times New Roman"/>
          <w:bCs/>
        </w:rPr>
        <w:t xml:space="preserve"> </w:t>
      </w:r>
      <w:proofErr w:type="spellStart"/>
      <w:r w:rsidRPr="00CC1F32">
        <w:rPr>
          <w:rFonts w:ascii="Verdana" w:hAnsi="Verdana" w:cs="Times New Roman"/>
          <w:bCs/>
        </w:rPr>
        <w:t>effective</w:t>
      </w:r>
      <w:proofErr w:type="spellEnd"/>
      <w:r w:rsidRPr="00CC1F32">
        <w:rPr>
          <w:rFonts w:ascii="Verdana" w:hAnsi="Verdana" w:cs="Times New Roman"/>
          <w:bCs/>
        </w:rPr>
        <w:t xml:space="preserve"> </w:t>
      </w:r>
      <w:proofErr w:type="spellStart"/>
      <w:r w:rsidRPr="00CC1F32">
        <w:rPr>
          <w:rFonts w:ascii="Verdana" w:hAnsi="Verdana" w:cs="Times New Roman"/>
          <w:bCs/>
        </w:rPr>
        <w:t>interpretation</w:t>
      </w:r>
      <w:proofErr w:type="spellEnd"/>
      <w:r w:rsidRPr="00CC1F32">
        <w:rPr>
          <w:rFonts w:ascii="Verdana" w:hAnsi="Verdana" w:cs="Times New Roman"/>
          <w:bCs/>
        </w:rPr>
        <w:t xml:space="preserve"> and </w:t>
      </w:r>
      <w:proofErr w:type="spellStart"/>
      <w:r w:rsidRPr="00CC1F32">
        <w:rPr>
          <w:rFonts w:ascii="Verdana" w:hAnsi="Verdana" w:cs="Times New Roman"/>
          <w:bCs/>
        </w:rPr>
        <w:t>evaluation</w:t>
      </w:r>
      <w:proofErr w:type="spellEnd"/>
      <w:r w:rsidRPr="00CC1F32">
        <w:rPr>
          <w:rFonts w:ascii="Verdana" w:hAnsi="Verdana" w:cs="Times New Roman"/>
          <w:bCs/>
        </w:rPr>
        <w:t xml:space="preserve"> of </w:t>
      </w:r>
      <w:proofErr w:type="spellStart"/>
      <w:r w:rsidRPr="00CC1F32">
        <w:rPr>
          <w:rFonts w:ascii="Verdana" w:hAnsi="Verdana" w:cs="Times New Roman"/>
          <w:bCs/>
        </w:rPr>
        <w:t>global</w:t>
      </w:r>
      <w:proofErr w:type="spellEnd"/>
      <w:r w:rsidRPr="00CC1F32">
        <w:rPr>
          <w:rFonts w:ascii="Verdana" w:hAnsi="Verdana" w:cs="Times New Roman"/>
          <w:bCs/>
        </w:rPr>
        <w:t xml:space="preserve"> </w:t>
      </w:r>
      <w:proofErr w:type="spellStart"/>
      <w:r w:rsidRPr="00CC1F32">
        <w:rPr>
          <w:rFonts w:ascii="Verdana" w:hAnsi="Verdana" w:cs="Times New Roman"/>
          <w:bCs/>
        </w:rPr>
        <w:t>events</w:t>
      </w:r>
      <w:proofErr w:type="spellEnd"/>
      <w:r w:rsidRPr="00CC1F32">
        <w:rPr>
          <w:rFonts w:ascii="Verdana" w:hAnsi="Verdana" w:cs="Times New Roman"/>
          <w:bCs/>
        </w:rPr>
        <w:t xml:space="preserve"> and </w:t>
      </w:r>
      <w:proofErr w:type="spellStart"/>
      <w:r w:rsidRPr="00CC1F32">
        <w:rPr>
          <w:rFonts w:ascii="Verdana" w:hAnsi="Verdana" w:cs="Times New Roman"/>
          <w:bCs/>
        </w:rPr>
        <w:t>world</w:t>
      </w:r>
      <w:proofErr w:type="spellEnd"/>
      <w:r w:rsidRPr="00CC1F32">
        <w:rPr>
          <w:rFonts w:ascii="Verdana" w:hAnsi="Verdana" w:cs="Times New Roman"/>
          <w:bCs/>
        </w:rPr>
        <w:t xml:space="preserve"> </w:t>
      </w:r>
      <w:proofErr w:type="spellStart"/>
      <w:r w:rsidRPr="00CC1F32">
        <w:rPr>
          <w:rFonts w:ascii="Verdana" w:hAnsi="Verdana" w:cs="Times New Roman"/>
          <w:bCs/>
        </w:rPr>
        <w:t>processes</w:t>
      </w:r>
      <w:proofErr w:type="spellEnd"/>
      <w:r w:rsidRPr="00CC1F32">
        <w:rPr>
          <w:rFonts w:ascii="Verdana" w:hAnsi="Verdana" w:cs="Times New Roman"/>
          <w:bCs/>
        </w:rPr>
        <w:t xml:space="preserve"> </w:t>
      </w:r>
      <w:proofErr w:type="spellStart"/>
      <w:r w:rsidRPr="00CC1F32">
        <w:rPr>
          <w:rFonts w:ascii="Verdana" w:hAnsi="Verdana" w:cs="Times New Roman"/>
          <w:bCs/>
        </w:rPr>
        <w:t>affecting</w:t>
      </w:r>
      <w:proofErr w:type="spellEnd"/>
      <w:r w:rsidRPr="00CC1F32">
        <w:rPr>
          <w:rFonts w:ascii="Verdana" w:hAnsi="Verdana" w:cs="Times New Roman"/>
          <w:bCs/>
        </w:rPr>
        <w:t xml:space="preserve"> Europe and Hungary. </w:t>
      </w:r>
      <w:proofErr w:type="spellStart"/>
      <w:r w:rsidRPr="00CC1F32">
        <w:rPr>
          <w:rFonts w:ascii="Verdana" w:hAnsi="Verdana" w:cs="Times New Roman"/>
          <w:bCs/>
        </w:rPr>
        <w:t>Critical</w:t>
      </w:r>
      <w:proofErr w:type="spellEnd"/>
      <w:r w:rsidRPr="00CC1F32">
        <w:rPr>
          <w:rFonts w:ascii="Verdana" w:hAnsi="Verdana" w:cs="Times New Roman"/>
          <w:bCs/>
        </w:rPr>
        <w:t xml:space="preserve"> </w:t>
      </w:r>
      <w:proofErr w:type="spellStart"/>
      <w:r w:rsidRPr="00CC1F32">
        <w:rPr>
          <w:rFonts w:ascii="Verdana" w:hAnsi="Verdana" w:cs="Times New Roman"/>
          <w:bCs/>
        </w:rPr>
        <w:t>evaluation</w:t>
      </w:r>
      <w:proofErr w:type="spellEnd"/>
      <w:r w:rsidRPr="00CC1F32">
        <w:rPr>
          <w:rFonts w:ascii="Verdana" w:hAnsi="Verdana" w:cs="Times New Roman"/>
          <w:bCs/>
        </w:rPr>
        <w:t xml:space="preserve"> and </w:t>
      </w:r>
      <w:proofErr w:type="spellStart"/>
      <w:r w:rsidRPr="00CC1F32">
        <w:rPr>
          <w:rFonts w:ascii="Verdana" w:hAnsi="Verdana" w:cs="Times New Roman"/>
          <w:bCs/>
        </w:rPr>
        <w:t>analysis</w:t>
      </w:r>
      <w:proofErr w:type="spellEnd"/>
      <w:r w:rsidRPr="00CC1F32">
        <w:rPr>
          <w:rFonts w:ascii="Verdana" w:hAnsi="Verdana" w:cs="Times New Roman"/>
          <w:bCs/>
        </w:rPr>
        <w:t xml:space="preserve"> of </w:t>
      </w:r>
      <w:proofErr w:type="spellStart"/>
      <w:r w:rsidRPr="00CC1F32">
        <w:rPr>
          <w:rFonts w:ascii="Verdana" w:hAnsi="Verdana" w:cs="Times New Roman"/>
          <w:bCs/>
        </w:rPr>
        <w:t>data</w:t>
      </w:r>
      <w:proofErr w:type="spellEnd"/>
      <w:r w:rsidRPr="00CC1F32">
        <w:rPr>
          <w:rFonts w:ascii="Verdana" w:hAnsi="Verdana" w:cs="Times New Roman"/>
          <w:bCs/>
        </w:rPr>
        <w:t xml:space="preserve"> and </w:t>
      </w:r>
      <w:proofErr w:type="spellStart"/>
      <w:r w:rsidRPr="00CC1F32">
        <w:rPr>
          <w:rFonts w:ascii="Verdana" w:hAnsi="Verdana" w:cs="Times New Roman"/>
          <w:bCs/>
        </w:rPr>
        <w:t>literature</w:t>
      </w:r>
      <w:proofErr w:type="spellEnd"/>
      <w:r w:rsidRPr="00CC1F32">
        <w:rPr>
          <w:rFonts w:ascii="Verdana" w:hAnsi="Verdana" w:cs="Times New Roman"/>
          <w:bCs/>
        </w:rPr>
        <w:t xml:space="preserve"> </w:t>
      </w:r>
      <w:proofErr w:type="spellStart"/>
      <w:r w:rsidRPr="00CC1F32">
        <w:rPr>
          <w:rFonts w:ascii="Verdana" w:hAnsi="Verdana" w:cs="Times New Roman"/>
          <w:bCs/>
        </w:rPr>
        <w:t>related</w:t>
      </w:r>
      <w:proofErr w:type="spellEnd"/>
      <w:r w:rsidRPr="00CC1F32">
        <w:rPr>
          <w:rFonts w:ascii="Verdana" w:hAnsi="Verdana" w:cs="Times New Roman"/>
          <w:bCs/>
        </w:rPr>
        <w:t xml:space="preserve"> </w:t>
      </w:r>
      <w:proofErr w:type="spellStart"/>
      <w:r w:rsidRPr="00CC1F32">
        <w:rPr>
          <w:rFonts w:ascii="Verdana" w:hAnsi="Verdana" w:cs="Times New Roman"/>
          <w:bCs/>
        </w:rPr>
        <w:t>to</w:t>
      </w:r>
      <w:proofErr w:type="spellEnd"/>
      <w:r w:rsidRPr="00CC1F32">
        <w:rPr>
          <w:rFonts w:ascii="Verdana" w:hAnsi="Verdana" w:cs="Times New Roman"/>
          <w:bCs/>
        </w:rPr>
        <w:t xml:space="preserve">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course</w:t>
      </w:r>
      <w:proofErr w:type="spellEnd"/>
      <w:r w:rsidRPr="00CC1F32">
        <w:rPr>
          <w:rFonts w:ascii="Verdana" w:hAnsi="Verdana" w:cs="Times New Roman"/>
          <w:bCs/>
        </w:rPr>
        <w:t>.</w:t>
      </w:r>
    </w:p>
    <w:p w14:paraId="09C2E45B"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Cs/>
        </w:rPr>
      </w:pPr>
      <w:proofErr w:type="spellStart"/>
      <w:r w:rsidRPr="00CC1F32">
        <w:rPr>
          <w:rFonts w:ascii="Verdana" w:hAnsi="Verdana" w:cs="Times New Roman"/>
          <w:b/>
          <w:bCs/>
        </w:rPr>
        <w:t>Attitude</w:t>
      </w:r>
      <w:proofErr w:type="spellEnd"/>
      <w:r w:rsidRPr="00CC1F32">
        <w:rPr>
          <w:rFonts w:ascii="Verdana" w:hAnsi="Verdana" w:cs="Times New Roman"/>
          <w:b/>
          <w:bCs/>
        </w:rPr>
        <w:t xml:space="preserve">: </w:t>
      </w:r>
      <w:proofErr w:type="spellStart"/>
      <w:r w:rsidRPr="00CC1F32">
        <w:rPr>
          <w:rFonts w:ascii="Verdana" w:hAnsi="Verdana" w:cs="Times New Roman"/>
          <w:bCs/>
        </w:rPr>
        <w:t>Commitment</w:t>
      </w:r>
      <w:proofErr w:type="spellEnd"/>
      <w:r w:rsidRPr="00CC1F32">
        <w:rPr>
          <w:rFonts w:ascii="Verdana" w:hAnsi="Verdana" w:cs="Times New Roman"/>
          <w:bCs/>
        </w:rPr>
        <w:t xml:space="preserve"> </w:t>
      </w:r>
      <w:proofErr w:type="spellStart"/>
      <w:r w:rsidRPr="00CC1F32">
        <w:rPr>
          <w:rFonts w:ascii="Verdana" w:hAnsi="Verdana" w:cs="Times New Roman"/>
          <w:bCs/>
        </w:rPr>
        <w:t>to</w:t>
      </w:r>
      <w:proofErr w:type="spellEnd"/>
      <w:r w:rsidRPr="00CC1F32">
        <w:rPr>
          <w:rFonts w:ascii="Verdana" w:hAnsi="Verdana" w:cs="Times New Roman"/>
          <w:bCs/>
        </w:rPr>
        <w:t xml:space="preserve">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future</w:t>
      </w:r>
      <w:proofErr w:type="spellEnd"/>
      <w:r w:rsidRPr="00CC1F32">
        <w:rPr>
          <w:rFonts w:ascii="Verdana" w:hAnsi="Verdana" w:cs="Times New Roman"/>
          <w:bCs/>
        </w:rPr>
        <w:t xml:space="preserve"> and </w:t>
      </w:r>
      <w:proofErr w:type="spellStart"/>
      <w:r w:rsidRPr="00CC1F32">
        <w:rPr>
          <w:rFonts w:ascii="Verdana" w:hAnsi="Verdana" w:cs="Times New Roman"/>
          <w:bCs/>
        </w:rPr>
        <w:t>success</w:t>
      </w:r>
      <w:proofErr w:type="spellEnd"/>
      <w:r w:rsidRPr="00CC1F32">
        <w:rPr>
          <w:rFonts w:ascii="Verdana" w:hAnsi="Verdana" w:cs="Times New Roman"/>
          <w:bCs/>
        </w:rPr>
        <w:t xml:space="preserve"> of </w:t>
      </w:r>
      <w:proofErr w:type="spellStart"/>
      <w:r w:rsidRPr="00CC1F32">
        <w:rPr>
          <w:rFonts w:ascii="Verdana" w:hAnsi="Verdana" w:cs="Times New Roman"/>
          <w:bCs/>
        </w:rPr>
        <w:t>the</w:t>
      </w:r>
      <w:proofErr w:type="spellEnd"/>
      <w:r w:rsidRPr="00CC1F32">
        <w:rPr>
          <w:rFonts w:ascii="Verdana" w:hAnsi="Verdana" w:cs="Times New Roman"/>
          <w:bCs/>
        </w:rPr>
        <w:t xml:space="preserve"> country, </w:t>
      </w:r>
      <w:proofErr w:type="spellStart"/>
      <w:r w:rsidRPr="00CC1F32">
        <w:rPr>
          <w:rFonts w:ascii="Verdana" w:hAnsi="Verdana" w:cs="Times New Roman"/>
          <w:bCs/>
        </w:rPr>
        <w:t>as</w:t>
      </w:r>
      <w:proofErr w:type="spellEnd"/>
      <w:r w:rsidRPr="00CC1F32">
        <w:rPr>
          <w:rFonts w:ascii="Verdana" w:hAnsi="Verdana" w:cs="Times New Roman"/>
          <w:bCs/>
        </w:rPr>
        <w:t xml:space="preserve"> </w:t>
      </w:r>
      <w:proofErr w:type="spellStart"/>
      <w:r w:rsidRPr="00CC1F32">
        <w:rPr>
          <w:rFonts w:ascii="Verdana" w:hAnsi="Verdana" w:cs="Times New Roman"/>
          <w:bCs/>
        </w:rPr>
        <w:t>well</w:t>
      </w:r>
      <w:proofErr w:type="spellEnd"/>
      <w:r w:rsidRPr="00CC1F32">
        <w:rPr>
          <w:rFonts w:ascii="Verdana" w:hAnsi="Verdana" w:cs="Times New Roman"/>
          <w:bCs/>
        </w:rPr>
        <w:t xml:space="preserve"> </w:t>
      </w:r>
      <w:proofErr w:type="spellStart"/>
      <w:r w:rsidRPr="00CC1F32">
        <w:rPr>
          <w:rFonts w:ascii="Verdana" w:hAnsi="Verdana" w:cs="Times New Roman"/>
          <w:bCs/>
        </w:rPr>
        <w:t>as</w:t>
      </w:r>
      <w:proofErr w:type="spellEnd"/>
      <w:r w:rsidRPr="00CC1F32">
        <w:rPr>
          <w:rFonts w:ascii="Verdana" w:hAnsi="Verdana" w:cs="Times New Roman"/>
          <w:bCs/>
        </w:rPr>
        <w:t xml:space="preserve"> </w:t>
      </w:r>
      <w:proofErr w:type="spellStart"/>
      <w:r w:rsidRPr="00CC1F32">
        <w:rPr>
          <w:rFonts w:ascii="Verdana" w:hAnsi="Verdana" w:cs="Times New Roman"/>
          <w:bCs/>
        </w:rPr>
        <w:t>openness</w:t>
      </w:r>
      <w:proofErr w:type="spellEnd"/>
      <w:r w:rsidRPr="00CC1F32">
        <w:rPr>
          <w:rFonts w:ascii="Verdana" w:hAnsi="Verdana" w:cs="Times New Roman"/>
          <w:bCs/>
        </w:rPr>
        <w:t xml:space="preserve"> </w:t>
      </w:r>
      <w:proofErr w:type="spellStart"/>
      <w:r w:rsidRPr="00CC1F32">
        <w:rPr>
          <w:rFonts w:ascii="Verdana" w:hAnsi="Verdana" w:cs="Times New Roman"/>
          <w:bCs/>
        </w:rPr>
        <w:t>to</w:t>
      </w:r>
      <w:proofErr w:type="spellEnd"/>
      <w:r w:rsidRPr="00CC1F32">
        <w:rPr>
          <w:rFonts w:ascii="Verdana" w:hAnsi="Verdana" w:cs="Times New Roman"/>
          <w:bCs/>
        </w:rPr>
        <w:t xml:space="preserve"> </w:t>
      </w:r>
      <w:proofErr w:type="spellStart"/>
      <w:r w:rsidRPr="00CC1F32">
        <w:rPr>
          <w:rFonts w:ascii="Verdana" w:hAnsi="Verdana" w:cs="Times New Roman"/>
          <w:bCs/>
        </w:rPr>
        <w:t>new</w:t>
      </w:r>
      <w:proofErr w:type="spellEnd"/>
      <w:r w:rsidRPr="00CC1F32">
        <w:rPr>
          <w:rFonts w:ascii="Verdana" w:hAnsi="Verdana" w:cs="Times New Roman"/>
          <w:bCs/>
        </w:rPr>
        <w:t xml:space="preserve"> </w:t>
      </w:r>
      <w:proofErr w:type="spellStart"/>
      <w:r w:rsidRPr="00CC1F32">
        <w:rPr>
          <w:rFonts w:ascii="Verdana" w:hAnsi="Verdana" w:cs="Times New Roman"/>
          <w:bCs/>
        </w:rPr>
        <w:t>knowledge</w:t>
      </w:r>
      <w:proofErr w:type="spellEnd"/>
      <w:r w:rsidRPr="00CC1F32">
        <w:rPr>
          <w:rFonts w:ascii="Verdana" w:hAnsi="Verdana" w:cs="Times New Roman"/>
          <w:bCs/>
        </w:rPr>
        <w:t xml:space="preserve"> and </w:t>
      </w:r>
      <w:proofErr w:type="spellStart"/>
      <w:r w:rsidRPr="00CC1F32">
        <w:rPr>
          <w:rFonts w:ascii="Verdana" w:hAnsi="Verdana" w:cs="Times New Roman"/>
          <w:bCs/>
        </w:rPr>
        <w:t>challenges</w:t>
      </w:r>
      <w:proofErr w:type="spellEnd"/>
      <w:r w:rsidRPr="00CC1F32">
        <w:rPr>
          <w:rFonts w:ascii="Verdana" w:hAnsi="Verdana" w:cs="Times New Roman"/>
          <w:bCs/>
        </w:rPr>
        <w:t xml:space="preserve"> </w:t>
      </w:r>
      <w:proofErr w:type="spellStart"/>
      <w:r w:rsidRPr="00CC1F32">
        <w:rPr>
          <w:rFonts w:ascii="Verdana" w:hAnsi="Verdana" w:cs="Times New Roman"/>
          <w:bCs/>
        </w:rPr>
        <w:t>that</w:t>
      </w:r>
      <w:proofErr w:type="spellEnd"/>
      <w:r w:rsidRPr="00CC1F32">
        <w:rPr>
          <w:rFonts w:ascii="Verdana" w:hAnsi="Verdana" w:cs="Times New Roman"/>
          <w:bCs/>
        </w:rPr>
        <w:t xml:space="preserve"> </w:t>
      </w:r>
      <w:proofErr w:type="spellStart"/>
      <w:r w:rsidRPr="00CC1F32">
        <w:rPr>
          <w:rFonts w:ascii="Verdana" w:hAnsi="Verdana" w:cs="Times New Roman"/>
          <w:bCs/>
        </w:rPr>
        <w:t>affect</w:t>
      </w:r>
      <w:proofErr w:type="spellEnd"/>
      <w:r w:rsidRPr="00CC1F32">
        <w:rPr>
          <w:rFonts w:ascii="Verdana" w:hAnsi="Verdana" w:cs="Times New Roman"/>
          <w:bCs/>
        </w:rPr>
        <w:t xml:space="preserve"> </w:t>
      </w:r>
      <w:proofErr w:type="spellStart"/>
      <w:r w:rsidRPr="00CC1F32">
        <w:rPr>
          <w:rFonts w:ascii="Verdana" w:hAnsi="Verdana" w:cs="Times New Roman"/>
          <w:bCs/>
        </w:rPr>
        <w:t>Hungary's</w:t>
      </w:r>
      <w:proofErr w:type="spellEnd"/>
      <w:r w:rsidRPr="00CC1F32">
        <w:rPr>
          <w:rFonts w:ascii="Verdana" w:hAnsi="Verdana" w:cs="Times New Roman"/>
          <w:bCs/>
        </w:rPr>
        <w:t xml:space="preserve"> </w:t>
      </w:r>
      <w:proofErr w:type="spellStart"/>
      <w:r w:rsidRPr="00CC1F32">
        <w:rPr>
          <w:rFonts w:ascii="Verdana" w:hAnsi="Verdana" w:cs="Times New Roman"/>
          <w:bCs/>
        </w:rPr>
        <w:t>position</w:t>
      </w:r>
      <w:proofErr w:type="spellEnd"/>
      <w:r w:rsidRPr="00CC1F32">
        <w:rPr>
          <w:rFonts w:ascii="Verdana" w:hAnsi="Verdana" w:cs="Times New Roman"/>
          <w:bCs/>
        </w:rPr>
        <w:t xml:space="preserve"> and </w:t>
      </w:r>
      <w:proofErr w:type="spellStart"/>
      <w:r w:rsidRPr="00CC1F32">
        <w:rPr>
          <w:rFonts w:ascii="Verdana" w:hAnsi="Verdana" w:cs="Times New Roman"/>
          <w:bCs/>
        </w:rPr>
        <w:t>opportunities</w:t>
      </w:r>
      <w:proofErr w:type="spellEnd"/>
      <w:r w:rsidRPr="00CC1F32">
        <w:rPr>
          <w:rFonts w:ascii="Verdana" w:hAnsi="Verdana" w:cs="Times New Roman"/>
          <w:bCs/>
        </w:rPr>
        <w:t xml:space="preserve"> in </w:t>
      </w:r>
      <w:proofErr w:type="spellStart"/>
      <w:r w:rsidRPr="00CC1F32">
        <w:rPr>
          <w:rFonts w:ascii="Verdana" w:hAnsi="Verdana" w:cs="Times New Roman"/>
          <w:bCs/>
        </w:rPr>
        <w:t>the</w:t>
      </w:r>
      <w:proofErr w:type="spellEnd"/>
      <w:r w:rsidRPr="00CC1F32">
        <w:rPr>
          <w:rFonts w:ascii="Verdana" w:hAnsi="Verdana" w:cs="Times New Roman"/>
          <w:bCs/>
        </w:rPr>
        <w:t xml:space="preserve"> 21st </w:t>
      </w:r>
      <w:proofErr w:type="spellStart"/>
      <w:r w:rsidRPr="00CC1F32">
        <w:rPr>
          <w:rFonts w:ascii="Verdana" w:hAnsi="Verdana" w:cs="Times New Roman"/>
          <w:bCs/>
        </w:rPr>
        <w:t>century</w:t>
      </w:r>
      <w:proofErr w:type="spellEnd"/>
      <w:r w:rsidRPr="00CC1F32">
        <w:rPr>
          <w:rFonts w:ascii="Verdana" w:hAnsi="Verdana" w:cs="Times New Roman"/>
          <w:bCs/>
        </w:rPr>
        <w:t xml:space="preserve">. </w:t>
      </w:r>
      <w:proofErr w:type="spellStart"/>
      <w:r w:rsidRPr="00CC1F32">
        <w:rPr>
          <w:rFonts w:ascii="Verdana" w:hAnsi="Verdana" w:cs="Times New Roman"/>
          <w:bCs/>
        </w:rPr>
        <w:t>Commitment</w:t>
      </w:r>
      <w:proofErr w:type="spellEnd"/>
      <w:r w:rsidRPr="00CC1F32">
        <w:rPr>
          <w:rFonts w:ascii="Verdana" w:hAnsi="Verdana" w:cs="Times New Roman"/>
          <w:bCs/>
        </w:rPr>
        <w:t xml:space="preserve"> </w:t>
      </w:r>
      <w:proofErr w:type="spellStart"/>
      <w:r w:rsidRPr="00CC1F32">
        <w:rPr>
          <w:rFonts w:ascii="Verdana" w:hAnsi="Verdana" w:cs="Times New Roman"/>
          <w:bCs/>
        </w:rPr>
        <w:t>to</w:t>
      </w:r>
      <w:proofErr w:type="spellEnd"/>
      <w:r w:rsidRPr="00CC1F32">
        <w:rPr>
          <w:rFonts w:ascii="Verdana" w:hAnsi="Verdana" w:cs="Times New Roman"/>
          <w:bCs/>
        </w:rPr>
        <w:t xml:space="preserve"> </w:t>
      </w:r>
      <w:proofErr w:type="spellStart"/>
      <w:r w:rsidRPr="00CC1F32">
        <w:rPr>
          <w:rFonts w:ascii="Verdana" w:hAnsi="Verdana" w:cs="Times New Roman"/>
          <w:bCs/>
        </w:rPr>
        <w:t>independent</w:t>
      </w:r>
      <w:proofErr w:type="spellEnd"/>
      <w:r w:rsidRPr="00CC1F32">
        <w:rPr>
          <w:rFonts w:ascii="Verdana" w:hAnsi="Verdana" w:cs="Times New Roman"/>
          <w:bCs/>
        </w:rPr>
        <w:t xml:space="preserve"> and </w:t>
      </w:r>
      <w:proofErr w:type="spellStart"/>
      <w:r w:rsidRPr="00CC1F32">
        <w:rPr>
          <w:rFonts w:ascii="Verdana" w:hAnsi="Verdana" w:cs="Times New Roman"/>
          <w:bCs/>
        </w:rPr>
        <w:t>analytical</w:t>
      </w:r>
      <w:proofErr w:type="spellEnd"/>
      <w:r w:rsidRPr="00CC1F32">
        <w:rPr>
          <w:rFonts w:ascii="Verdana" w:hAnsi="Verdana" w:cs="Times New Roman"/>
          <w:bCs/>
        </w:rPr>
        <w:t xml:space="preserve">, </w:t>
      </w:r>
      <w:proofErr w:type="spellStart"/>
      <w:r w:rsidRPr="00CC1F32">
        <w:rPr>
          <w:rFonts w:ascii="Verdana" w:hAnsi="Verdana" w:cs="Times New Roman"/>
          <w:bCs/>
        </w:rPr>
        <w:t>critical</w:t>
      </w:r>
      <w:proofErr w:type="spellEnd"/>
      <w:r w:rsidRPr="00CC1F32">
        <w:rPr>
          <w:rFonts w:ascii="Verdana" w:hAnsi="Verdana" w:cs="Times New Roman"/>
          <w:bCs/>
        </w:rPr>
        <w:t xml:space="preserve"> </w:t>
      </w:r>
      <w:proofErr w:type="spellStart"/>
      <w:r w:rsidRPr="00CC1F32">
        <w:rPr>
          <w:rFonts w:ascii="Verdana" w:hAnsi="Verdana" w:cs="Times New Roman"/>
          <w:bCs/>
        </w:rPr>
        <w:t>thinking</w:t>
      </w:r>
      <w:proofErr w:type="spellEnd"/>
      <w:r w:rsidRPr="00CC1F32">
        <w:rPr>
          <w:rFonts w:ascii="Verdana" w:hAnsi="Verdana" w:cs="Times New Roman"/>
          <w:bCs/>
        </w:rPr>
        <w:t xml:space="preserve">, </w:t>
      </w:r>
      <w:proofErr w:type="spellStart"/>
      <w:r w:rsidRPr="00CC1F32">
        <w:rPr>
          <w:rFonts w:ascii="Verdana" w:hAnsi="Verdana" w:cs="Times New Roman"/>
          <w:bCs/>
        </w:rPr>
        <w:t>individual</w:t>
      </w:r>
      <w:proofErr w:type="spellEnd"/>
      <w:r w:rsidRPr="00CC1F32">
        <w:rPr>
          <w:rFonts w:ascii="Verdana" w:hAnsi="Verdana" w:cs="Times New Roman"/>
          <w:bCs/>
        </w:rPr>
        <w:t xml:space="preserve"> and </w:t>
      </w:r>
      <w:proofErr w:type="spellStart"/>
      <w:r w:rsidRPr="00CC1F32">
        <w:rPr>
          <w:rFonts w:ascii="Verdana" w:hAnsi="Verdana" w:cs="Times New Roman"/>
          <w:bCs/>
        </w:rPr>
        <w:t>group</w:t>
      </w:r>
      <w:proofErr w:type="spellEnd"/>
      <w:r w:rsidRPr="00CC1F32">
        <w:rPr>
          <w:rFonts w:ascii="Verdana" w:hAnsi="Verdana" w:cs="Times New Roman"/>
          <w:bCs/>
        </w:rPr>
        <w:t xml:space="preserve"> </w:t>
      </w:r>
      <w:proofErr w:type="spellStart"/>
      <w:r w:rsidRPr="00CC1F32">
        <w:rPr>
          <w:rFonts w:ascii="Verdana" w:hAnsi="Verdana" w:cs="Times New Roman"/>
          <w:bCs/>
        </w:rPr>
        <w:t>work</w:t>
      </w:r>
      <w:proofErr w:type="spellEnd"/>
      <w:r w:rsidRPr="00CC1F32">
        <w:rPr>
          <w:rFonts w:ascii="Verdana" w:hAnsi="Verdana" w:cs="Times New Roman"/>
          <w:bCs/>
        </w:rPr>
        <w:t xml:space="preserve"> </w:t>
      </w:r>
      <w:proofErr w:type="spellStart"/>
      <w:r w:rsidRPr="00CC1F32">
        <w:rPr>
          <w:rFonts w:ascii="Verdana" w:hAnsi="Verdana" w:cs="Times New Roman"/>
          <w:bCs/>
        </w:rPr>
        <w:t>through</w:t>
      </w:r>
      <w:proofErr w:type="spellEnd"/>
      <w:r w:rsidRPr="00CC1F32">
        <w:rPr>
          <w:rFonts w:ascii="Verdana" w:hAnsi="Verdana" w:cs="Times New Roman"/>
          <w:bCs/>
        </w:rPr>
        <w:t xml:space="preserve"> </w:t>
      </w:r>
      <w:proofErr w:type="spellStart"/>
      <w:r w:rsidRPr="00CC1F32">
        <w:rPr>
          <w:rFonts w:ascii="Verdana" w:hAnsi="Verdana" w:cs="Times New Roman"/>
          <w:bCs/>
        </w:rPr>
        <w:t>collaboration</w:t>
      </w:r>
      <w:proofErr w:type="spellEnd"/>
      <w:r w:rsidRPr="00CC1F32">
        <w:rPr>
          <w:rFonts w:ascii="Verdana" w:hAnsi="Verdana" w:cs="Times New Roman"/>
          <w:bCs/>
        </w:rPr>
        <w:t>.</w:t>
      </w:r>
    </w:p>
    <w:p w14:paraId="14BF2E0F"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Cs/>
        </w:rPr>
      </w:pPr>
      <w:proofErr w:type="spellStart"/>
      <w:r w:rsidRPr="00CC1F32">
        <w:rPr>
          <w:rFonts w:ascii="Verdana" w:hAnsi="Verdana" w:cs="Times New Roman"/>
          <w:b/>
          <w:bCs/>
        </w:rPr>
        <w:t>Autonomy</w:t>
      </w:r>
      <w:proofErr w:type="spellEnd"/>
      <w:r w:rsidRPr="00CC1F32">
        <w:rPr>
          <w:rFonts w:ascii="Verdana" w:hAnsi="Verdana" w:cs="Times New Roman"/>
          <w:b/>
          <w:bCs/>
        </w:rPr>
        <w:t xml:space="preserve"> and </w:t>
      </w:r>
      <w:proofErr w:type="spellStart"/>
      <w:r w:rsidRPr="00CC1F32">
        <w:rPr>
          <w:rFonts w:ascii="Verdana" w:hAnsi="Verdana" w:cs="Times New Roman"/>
          <w:b/>
          <w:bCs/>
        </w:rPr>
        <w:t>responsibility</w:t>
      </w:r>
      <w:proofErr w:type="spellEnd"/>
      <w:r w:rsidRPr="00CC1F32">
        <w:rPr>
          <w:rFonts w:ascii="Verdana" w:hAnsi="Verdana" w:cs="Times New Roman"/>
          <w:b/>
          <w:bCs/>
        </w:rPr>
        <w:t>:</w:t>
      </w:r>
      <w:r w:rsidRPr="00CC1F32">
        <w:rPr>
          <w:rFonts w:ascii="Verdana" w:hAnsi="Verdana" w:cs="Times New Roman"/>
          <w:bCs/>
        </w:rPr>
        <w:t xml:space="preserve"> Fostering </w:t>
      </w:r>
      <w:proofErr w:type="spellStart"/>
      <w:r w:rsidRPr="00CC1F32">
        <w:rPr>
          <w:rFonts w:ascii="Verdana" w:hAnsi="Verdana" w:cs="Times New Roman"/>
          <w:bCs/>
        </w:rPr>
        <w:t>independent</w:t>
      </w:r>
      <w:proofErr w:type="spellEnd"/>
      <w:r w:rsidRPr="00CC1F32">
        <w:rPr>
          <w:rFonts w:ascii="Verdana" w:hAnsi="Verdana" w:cs="Times New Roman"/>
          <w:bCs/>
        </w:rPr>
        <w:t xml:space="preserve"> and </w:t>
      </w:r>
      <w:proofErr w:type="spellStart"/>
      <w:r w:rsidRPr="00CC1F32">
        <w:rPr>
          <w:rFonts w:ascii="Verdana" w:hAnsi="Verdana" w:cs="Times New Roman"/>
          <w:bCs/>
        </w:rPr>
        <w:t>critical</w:t>
      </w:r>
      <w:proofErr w:type="spellEnd"/>
      <w:r w:rsidRPr="00CC1F32">
        <w:rPr>
          <w:rFonts w:ascii="Verdana" w:hAnsi="Verdana" w:cs="Times New Roman"/>
          <w:bCs/>
        </w:rPr>
        <w:t xml:space="preserve"> </w:t>
      </w:r>
      <w:proofErr w:type="spellStart"/>
      <w:r w:rsidRPr="00CC1F32">
        <w:rPr>
          <w:rFonts w:ascii="Verdana" w:hAnsi="Verdana" w:cs="Times New Roman"/>
          <w:bCs/>
        </w:rPr>
        <w:t>thinking</w:t>
      </w:r>
      <w:proofErr w:type="spellEnd"/>
      <w:r w:rsidRPr="00CC1F32">
        <w:rPr>
          <w:rFonts w:ascii="Verdana" w:hAnsi="Verdana" w:cs="Times New Roman"/>
          <w:bCs/>
        </w:rPr>
        <w:t xml:space="preserve">, interest and </w:t>
      </w:r>
      <w:proofErr w:type="spellStart"/>
      <w:r w:rsidRPr="00CC1F32">
        <w:rPr>
          <w:rFonts w:ascii="Verdana" w:hAnsi="Verdana" w:cs="Times New Roman"/>
          <w:bCs/>
        </w:rPr>
        <w:t>opinion</w:t>
      </w:r>
      <w:proofErr w:type="spellEnd"/>
      <w:r w:rsidRPr="00CC1F32">
        <w:rPr>
          <w:rFonts w:ascii="Verdana" w:hAnsi="Verdana" w:cs="Times New Roman"/>
          <w:bCs/>
        </w:rPr>
        <w:t xml:space="preserve"> </w:t>
      </w:r>
      <w:proofErr w:type="spellStart"/>
      <w:r w:rsidRPr="00CC1F32">
        <w:rPr>
          <w:rFonts w:ascii="Verdana" w:hAnsi="Verdana" w:cs="Times New Roman"/>
          <w:bCs/>
        </w:rPr>
        <w:t>formation</w:t>
      </w:r>
      <w:proofErr w:type="spellEnd"/>
      <w:r w:rsidRPr="00CC1F32">
        <w:rPr>
          <w:rFonts w:ascii="Verdana" w:hAnsi="Verdana" w:cs="Times New Roman"/>
          <w:bCs/>
        </w:rPr>
        <w:t xml:space="preserve">, </w:t>
      </w:r>
      <w:proofErr w:type="spellStart"/>
      <w:r w:rsidRPr="00CC1F32">
        <w:rPr>
          <w:rFonts w:ascii="Verdana" w:hAnsi="Verdana" w:cs="Times New Roman"/>
          <w:bCs/>
        </w:rPr>
        <w:t>self-reflection</w:t>
      </w:r>
      <w:proofErr w:type="spellEnd"/>
      <w:r w:rsidRPr="00CC1F32">
        <w:rPr>
          <w:rFonts w:ascii="Verdana" w:hAnsi="Verdana" w:cs="Times New Roman"/>
          <w:bCs/>
        </w:rPr>
        <w:t xml:space="preserve"> in </w:t>
      </w:r>
      <w:proofErr w:type="spellStart"/>
      <w:r w:rsidRPr="00CC1F32">
        <w:rPr>
          <w:rFonts w:ascii="Verdana" w:hAnsi="Verdana" w:cs="Times New Roman"/>
          <w:bCs/>
        </w:rPr>
        <w:t>understanding</w:t>
      </w:r>
      <w:proofErr w:type="spellEnd"/>
      <w:r w:rsidRPr="00CC1F32">
        <w:rPr>
          <w:rFonts w:ascii="Verdana" w:hAnsi="Verdana" w:cs="Times New Roman"/>
          <w:bCs/>
        </w:rPr>
        <w:t xml:space="preserve">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contemporary</w:t>
      </w:r>
      <w:proofErr w:type="spellEnd"/>
      <w:r w:rsidRPr="00CC1F32">
        <w:rPr>
          <w:rFonts w:ascii="Verdana" w:hAnsi="Verdana" w:cs="Times New Roman"/>
          <w:bCs/>
        </w:rPr>
        <w:t xml:space="preserve"> and </w:t>
      </w:r>
      <w:proofErr w:type="spellStart"/>
      <w:r w:rsidRPr="00CC1F32">
        <w:rPr>
          <w:rFonts w:ascii="Verdana" w:hAnsi="Verdana" w:cs="Times New Roman"/>
          <w:bCs/>
        </w:rPr>
        <w:t>future</w:t>
      </w:r>
      <w:proofErr w:type="spellEnd"/>
      <w:r w:rsidRPr="00CC1F32">
        <w:rPr>
          <w:rFonts w:ascii="Verdana" w:hAnsi="Verdana" w:cs="Times New Roman"/>
          <w:bCs/>
        </w:rPr>
        <w:t xml:space="preserve"> </w:t>
      </w:r>
      <w:proofErr w:type="spellStart"/>
      <w:r w:rsidRPr="00CC1F32">
        <w:rPr>
          <w:rFonts w:ascii="Verdana" w:hAnsi="Verdana" w:cs="Times New Roman"/>
          <w:bCs/>
        </w:rPr>
        <w:t>challenges</w:t>
      </w:r>
      <w:proofErr w:type="spellEnd"/>
      <w:r w:rsidRPr="00CC1F32">
        <w:rPr>
          <w:rFonts w:ascii="Verdana" w:hAnsi="Verdana" w:cs="Times New Roman"/>
          <w:bCs/>
        </w:rPr>
        <w:t xml:space="preserve"> and </w:t>
      </w:r>
      <w:proofErr w:type="spellStart"/>
      <w:r w:rsidRPr="00CC1F32">
        <w:rPr>
          <w:rFonts w:ascii="Verdana" w:hAnsi="Verdana" w:cs="Times New Roman"/>
          <w:bCs/>
        </w:rPr>
        <w:t>opportunities</w:t>
      </w:r>
      <w:proofErr w:type="spellEnd"/>
      <w:r w:rsidRPr="00CC1F32">
        <w:rPr>
          <w:rFonts w:ascii="Verdana" w:hAnsi="Verdana" w:cs="Times New Roman"/>
          <w:bCs/>
        </w:rPr>
        <w:t xml:space="preserve"> of Europe and Hungary, </w:t>
      </w:r>
      <w:proofErr w:type="spellStart"/>
      <w:r w:rsidRPr="00CC1F32">
        <w:rPr>
          <w:rFonts w:ascii="Verdana" w:hAnsi="Verdana" w:cs="Times New Roman"/>
          <w:bCs/>
        </w:rPr>
        <w:t>as</w:t>
      </w:r>
      <w:proofErr w:type="spellEnd"/>
      <w:r w:rsidRPr="00CC1F32">
        <w:rPr>
          <w:rFonts w:ascii="Verdana" w:hAnsi="Verdana" w:cs="Times New Roman"/>
          <w:bCs/>
        </w:rPr>
        <w:t xml:space="preserve"> </w:t>
      </w:r>
      <w:proofErr w:type="spellStart"/>
      <w:r w:rsidRPr="00CC1F32">
        <w:rPr>
          <w:rFonts w:ascii="Verdana" w:hAnsi="Verdana" w:cs="Times New Roman"/>
          <w:bCs/>
        </w:rPr>
        <w:t>well</w:t>
      </w:r>
      <w:proofErr w:type="spellEnd"/>
      <w:r w:rsidRPr="00CC1F32">
        <w:rPr>
          <w:rFonts w:ascii="Verdana" w:hAnsi="Verdana" w:cs="Times New Roman"/>
          <w:bCs/>
        </w:rPr>
        <w:t xml:space="preserve"> </w:t>
      </w:r>
      <w:proofErr w:type="spellStart"/>
      <w:r w:rsidRPr="00CC1F32">
        <w:rPr>
          <w:rFonts w:ascii="Verdana" w:hAnsi="Verdana" w:cs="Times New Roman"/>
          <w:bCs/>
        </w:rPr>
        <w:t>as</w:t>
      </w:r>
      <w:proofErr w:type="spellEnd"/>
      <w:r w:rsidRPr="00CC1F32">
        <w:rPr>
          <w:rFonts w:ascii="Verdana" w:hAnsi="Verdana" w:cs="Times New Roman"/>
          <w:bCs/>
        </w:rPr>
        <w:t xml:space="preserve"> </w:t>
      </w:r>
      <w:proofErr w:type="spellStart"/>
      <w:r w:rsidRPr="00CC1F32">
        <w:rPr>
          <w:rFonts w:ascii="Verdana" w:hAnsi="Verdana" w:cs="Times New Roman"/>
          <w:bCs/>
        </w:rPr>
        <w:t>efficient</w:t>
      </w:r>
      <w:proofErr w:type="spellEnd"/>
      <w:r w:rsidRPr="00CC1F32">
        <w:rPr>
          <w:rFonts w:ascii="Verdana" w:hAnsi="Verdana" w:cs="Times New Roman"/>
          <w:bCs/>
        </w:rPr>
        <w:t xml:space="preserve"> management of </w:t>
      </w:r>
      <w:proofErr w:type="spellStart"/>
      <w:r w:rsidRPr="00CC1F32">
        <w:rPr>
          <w:rFonts w:ascii="Verdana" w:hAnsi="Verdana" w:cs="Times New Roman"/>
          <w:bCs/>
        </w:rPr>
        <w:t>information</w:t>
      </w:r>
      <w:proofErr w:type="spellEnd"/>
      <w:r w:rsidRPr="00CC1F32">
        <w:rPr>
          <w:rFonts w:ascii="Verdana" w:hAnsi="Verdana" w:cs="Times New Roman"/>
          <w:bCs/>
        </w:rPr>
        <w:t xml:space="preserve"> </w:t>
      </w:r>
      <w:proofErr w:type="spellStart"/>
      <w:r w:rsidRPr="00CC1F32">
        <w:rPr>
          <w:rFonts w:ascii="Verdana" w:hAnsi="Verdana" w:cs="Times New Roman"/>
          <w:bCs/>
        </w:rPr>
        <w:t>sources</w:t>
      </w:r>
      <w:proofErr w:type="spellEnd"/>
      <w:r w:rsidRPr="00CC1F32">
        <w:rPr>
          <w:rFonts w:ascii="Verdana" w:hAnsi="Verdana" w:cs="Times New Roman"/>
          <w:bCs/>
        </w:rPr>
        <w:t xml:space="preserve"> </w:t>
      </w:r>
      <w:proofErr w:type="spellStart"/>
      <w:r w:rsidRPr="00CC1F32">
        <w:rPr>
          <w:rFonts w:ascii="Verdana" w:hAnsi="Verdana" w:cs="Times New Roman"/>
          <w:bCs/>
        </w:rPr>
        <w:t>related</w:t>
      </w:r>
      <w:proofErr w:type="spellEnd"/>
      <w:r w:rsidRPr="00CC1F32">
        <w:rPr>
          <w:rFonts w:ascii="Verdana" w:hAnsi="Verdana" w:cs="Times New Roman"/>
          <w:bCs/>
        </w:rPr>
        <w:t xml:space="preserve"> </w:t>
      </w:r>
      <w:proofErr w:type="spellStart"/>
      <w:r w:rsidRPr="00CC1F32">
        <w:rPr>
          <w:rFonts w:ascii="Verdana" w:hAnsi="Verdana" w:cs="Times New Roman"/>
          <w:bCs/>
        </w:rPr>
        <w:t>to</w:t>
      </w:r>
      <w:proofErr w:type="spellEnd"/>
      <w:r w:rsidRPr="00CC1F32">
        <w:rPr>
          <w:rFonts w:ascii="Verdana" w:hAnsi="Verdana" w:cs="Times New Roman"/>
          <w:bCs/>
        </w:rPr>
        <w:t xml:space="preserve"> </w:t>
      </w:r>
      <w:proofErr w:type="spellStart"/>
      <w:r w:rsidRPr="00CC1F32">
        <w:rPr>
          <w:rFonts w:ascii="Verdana" w:hAnsi="Verdana" w:cs="Times New Roman"/>
          <w:bCs/>
        </w:rPr>
        <w:t>specific</w:t>
      </w:r>
      <w:proofErr w:type="spellEnd"/>
      <w:r w:rsidRPr="00CC1F32">
        <w:rPr>
          <w:rFonts w:ascii="Verdana" w:hAnsi="Verdana" w:cs="Times New Roman"/>
          <w:bCs/>
        </w:rPr>
        <w:t xml:space="preserve"> </w:t>
      </w:r>
      <w:proofErr w:type="spellStart"/>
      <w:r w:rsidRPr="00CC1F32">
        <w:rPr>
          <w:rFonts w:ascii="Verdana" w:hAnsi="Verdana" w:cs="Times New Roman"/>
          <w:bCs/>
        </w:rPr>
        <w:t>topics</w:t>
      </w:r>
      <w:proofErr w:type="spellEnd"/>
      <w:r w:rsidRPr="00CC1F32">
        <w:rPr>
          <w:rFonts w:ascii="Verdana" w:hAnsi="Verdana" w:cs="Times New Roman"/>
          <w:bCs/>
        </w:rPr>
        <w:t xml:space="preserve">. </w:t>
      </w:r>
      <w:proofErr w:type="spellStart"/>
      <w:r w:rsidRPr="00CC1F32">
        <w:rPr>
          <w:rFonts w:ascii="Verdana" w:hAnsi="Verdana" w:cs="Times New Roman"/>
          <w:bCs/>
        </w:rPr>
        <w:t>Encouraging</w:t>
      </w:r>
      <w:proofErr w:type="spellEnd"/>
      <w:r w:rsidRPr="00CC1F32">
        <w:rPr>
          <w:rFonts w:ascii="Verdana" w:hAnsi="Verdana" w:cs="Times New Roman"/>
          <w:bCs/>
        </w:rPr>
        <w:t xml:space="preserve"> </w:t>
      </w:r>
      <w:proofErr w:type="spellStart"/>
      <w:r w:rsidRPr="00CC1F32">
        <w:rPr>
          <w:rFonts w:ascii="Verdana" w:hAnsi="Verdana" w:cs="Times New Roman"/>
          <w:bCs/>
        </w:rPr>
        <w:t>individual</w:t>
      </w:r>
      <w:proofErr w:type="spellEnd"/>
      <w:r w:rsidRPr="00CC1F32">
        <w:rPr>
          <w:rFonts w:ascii="Verdana" w:hAnsi="Verdana" w:cs="Times New Roman"/>
          <w:bCs/>
        </w:rPr>
        <w:t xml:space="preserve"> and </w:t>
      </w:r>
      <w:proofErr w:type="spellStart"/>
      <w:r w:rsidRPr="00CC1F32">
        <w:rPr>
          <w:rFonts w:ascii="Verdana" w:hAnsi="Verdana" w:cs="Times New Roman"/>
          <w:bCs/>
        </w:rPr>
        <w:t>collective</w:t>
      </w:r>
      <w:proofErr w:type="spellEnd"/>
      <w:r w:rsidRPr="00CC1F32">
        <w:rPr>
          <w:rFonts w:ascii="Verdana" w:hAnsi="Verdana" w:cs="Times New Roman"/>
          <w:bCs/>
        </w:rPr>
        <w:t xml:space="preserve"> </w:t>
      </w:r>
      <w:proofErr w:type="spellStart"/>
      <w:r w:rsidRPr="00CC1F32">
        <w:rPr>
          <w:rFonts w:ascii="Verdana" w:hAnsi="Verdana" w:cs="Times New Roman"/>
          <w:bCs/>
        </w:rPr>
        <w:t>responsibility</w:t>
      </w:r>
      <w:proofErr w:type="spellEnd"/>
      <w:r w:rsidRPr="00CC1F32">
        <w:rPr>
          <w:rFonts w:ascii="Verdana" w:hAnsi="Verdana" w:cs="Times New Roman"/>
          <w:bCs/>
        </w:rPr>
        <w:t xml:space="preserve"> </w:t>
      </w:r>
      <w:proofErr w:type="spellStart"/>
      <w:r w:rsidRPr="00CC1F32">
        <w:rPr>
          <w:rFonts w:ascii="Verdana" w:hAnsi="Verdana" w:cs="Times New Roman"/>
          <w:bCs/>
        </w:rPr>
        <w:t>for</w:t>
      </w:r>
      <w:proofErr w:type="spellEnd"/>
      <w:r w:rsidRPr="00CC1F32">
        <w:rPr>
          <w:rFonts w:ascii="Verdana" w:hAnsi="Verdana" w:cs="Times New Roman"/>
          <w:bCs/>
        </w:rPr>
        <w:t xml:space="preserve"> </w:t>
      </w:r>
      <w:proofErr w:type="spellStart"/>
      <w:r w:rsidRPr="00CC1F32">
        <w:rPr>
          <w:rFonts w:ascii="Verdana" w:hAnsi="Verdana" w:cs="Times New Roman"/>
          <w:bCs/>
        </w:rPr>
        <w:t>global</w:t>
      </w:r>
      <w:proofErr w:type="spellEnd"/>
      <w:r w:rsidRPr="00CC1F32">
        <w:rPr>
          <w:rFonts w:ascii="Verdana" w:hAnsi="Verdana" w:cs="Times New Roman"/>
          <w:bCs/>
        </w:rPr>
        <w:t xml:space="preserve"> </w:t>
      </w:r>
      <w:proofErr w:type="spellStart"/>
      <w:r w:rsidRPr="00CC1F32">
        <w:rPr>
          <w:rFonts w:ascii="Verdana" w:hAnsi="Verdana" w:cs="Times New Roman"/>
          <w:bCs/>
        </w:rPr>
        <w:t>problems</w:t>
      </w:r>
      <w:proofErr w:type="spellEnd"/>
      <w:r w:rsidRPr="00CC1F32">
        <w:rPr>
          <w:rFonts w:ascii="Verdana" w:hAnsi="Verdana" w:cs="Times New Roman"/>
          <w:bCs/>
        </w:rPr>
        <w:t xml:space="preserve"> and </w:t>
      </w:r>
      <w:proofErr w:type="spellStart"/>
      <w:r w:rsidRPr="00CC1F32">
        <w:rPr>
          <w:rFonts w:ascii="Verdana" w:hAnsi="Verdana" w:cs="Times New Roman"/>
          <w:bCs/>
        </w:rPr>
        <w:t>challenges</w:t>
      </w:r>
      <w:proofErr w:type="spellEnd"/>
      <w:r w:rsidRPr="00CC1F32">
        <w:rPr>
          <w:rFonts w:ascii="Verdana" w:hAnsi="Verdana" w:cs="Times New Roman"/>
          <w:bCs/>
        </w:rPr>
        <w:t xml:space="preserve"> </w:t>
      </w:r>
      <w:proofErr w:type="spellStart"/>
      <w:r w:rsidRPr="00CC1F32">
        <w:rPr>
          <w:rFonts w:ascii="Verdana" w:hAnsi="Verdana" w:cs="Times New Roman"/>
          <w:bCs/>
        </w:rPr>
        <w:t>concerning</w:t>
      </w:r>
      <w:proofErr w:type="spellEnd"/>
      <w:r w:rsidRPr="00CC1F32">
        <w:rPr>
          <w:rFonts w:ascii="Verdana" w:hAnsi="Verdana" w:cs="Times New Roman"/>
          <w:bCs/>
        </w:rPr>
        <w:t xml:space="preserve"> </w:t>
      </w:r>
      <w:proofErr w:type="spellStart"/>
      <w:r w:rsidRPr="00CC1F32">
        <w:rPr>
          <w:rFonts w:ascii="Verdana" w:hAnsi="Verdana" w:cs="Times New Roman"/>
          <w:bCs/>
        </w:rPr>
        <w:t>Hungary's</w:t>
      </w:r>
      <w:proofErr w:type="spellEnd"/>
      <w:r w:rsidRPr="00CC1F32">
        <w:rPr>
          <w:rFonts w:ascii="Verdana" w:hAnsi="Verdana" w:cs="Times New Roman"/>
          <w:bCs/>
        </w:rPr>
        <w:t xml:space="preserve"> </w:t>
      </w:r>
      <w:proofErr w:type="spellStart"/>
      <w:r w:rsidRPr="00CC1F32">
        <w:rPr>
          <w:rFonts w:ascii="Verdana" w:hAnsi="Verdana" w:cs="Times New Roman"/>
          <w:bCs/>
        </w:rPr>
        <w:t>future</w:t>
      </w:r>
      <w:proofErr w:type="spellEnd"/>
      <w:r w:rsidRPr="00CC1F32">
        <w:rPr>
          <w:rFonts w:ascii="Verdana" w:hAnsi="Verdana" w:cs="Times New Roman"/>
          <w:bCs/>
        </w:rPr>
        <w:t>.</w:t>
      </w:r>
    </w:p>
    <w:p w14:paraId="0556B55E" w14:textId="77777777" w:rsidR="0065665E" w:rsidRPr="00CC1F32" w:rsidRDefault="0065665E" w:rsidP="00997ADA">
      <w:pPr>
        <w:widowControl w:val="0"/>
        <w:numPr>
          <w:ilvl w:val="0"/>
          <w:numId w:val="84"/>
        </w:numPr>
        <w:tabs>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sz w:val="20"/>
          <w:szCs w:val="20"/>
        </w:rPr>
        <w:t>nincsenek</w:t>
      </w:r>
    </w:p>
    <w:p w14:paraId="6A78884D" w14:textId="77777777" w:rsidR="0065665E" w:rsidRPr="00CC1F32" w:rsidRDefault="0065665E" w:rsidP="00997ADA">
      <w:pPr>
        <w:widowControl w:val="0"/>
        <w:numPr>
          <w:ilvl w:val="0"/>
          <w:numId w:val="84"/>
        </w:numPr>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2D11D1CF"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color w:val="000000" w:themeColor="text1"/>
          <w:sz w:val="20"/>
          <w:szCs w:val="20"/>
          <w:lang w:eastAsia="hu-HU"/>
        </w:rPr>
        <w:t>Az európai civilizáció alapjai: antikvitás-kereszténység</w:t>
      </w:r>
      <w:r w:rsidRPr="00CC1F32">
        <w:rPr>
          <w:rFonts w:ascii="Verdana" w:eastAsia="Times New Roman" w:hAnsi="Verdana" w:cs="Times New Roman"/>
          <w:bCs/>
          <w:color w:val="000000" w:themeColor="text1"/>
          <w:sz w:val="20"/>
          <w:szCs w:val="20"/>
          <w:lang w:eastAsia="hu-HU"/>
        </w:rPr>
        <w:t xml:space="preserve"> (The </w:t>
      </w:r>
      <w:proofErr w:type="spellStart"/>
      <w:r w:rsidRPr="00CC1F32">
        <w:rPr>
          <w:rFonts w:ascii="Verdana" w:eastAsia="Times New Roman" w:hAnsi="Verdana" w:cs="Times New Roman"/>
          <w:bCs/>
          <w:color w:val="000000" w:themeColor="text1"/>
          <w:sz w:val="20"/>
          <w:szCs w:val="20"/>
          <w:lang w:eastAsia="hu-HU"/>
        </w:rPr>
        <w:t>foundations</w:t>
      </w:r>
      <w:proofErr w:type="spellEnd"/>
      <w:r w:rsidRPr="00CC1F32">
        <w:rPr>
          <w:rFonts w:ascii="Verdana" w:eastAsia="Times New Roman" w:hAnsi="Verdana" w:cs="Times New Roman"/>
          <w:bCs/>
          <w:color w:val="000000" w:themeColor="text1"/>
          <w:sz w:val="20"/>
          <w:szCs w:val="20"/>
          <w:lang w:eastAsia="hu-HU"/>
        </w:rPr>
        <w:t xml:space="preserve"> of European </w:t>
      </w:r>
      <w:proofErr w:type="spellStart"/>
      <w:r w:rsidRPr="00CC1F32">
        <w:rPr>
          <w:rFonts w:ascii="Verdana" w:eastAsia="Times New Roman" w:hAnsi="Verdana" w:cs="Times New Roman"/>
          <w:bCs/>
          <w:color w:val="000000" w:themeColor="text1"/>
          <w:sz w:val="20"/>
          <w:szCs w:val="20"/>
          <w:lang w:eastAsia="hu-HU"/>
        </w:rPr>
        <w:t>civilization</w:t>
      </w:r>
      <w:proofErr w:type="spellEnd"/>
      <w:r w:rsidRPr="00CC1F32">
        <w:rPr>
          <w:rFonts w:ascii="Verdana" w:eastAsia="Times New Roman" w:hAnsi="Verdana" w:cs="Times New Roman"/>
          <w:bCs/>
          <w:color w:val="000000" w:themeColor="text1"/>
          <w:sz w:val="20"/>
          <w:szCs w:val="20"/>
          <w:lang w:eastAsia="hu-HU"/>
        </w:rPr>
        <w:t xml:space="preserve">: </w:t>
      </w:r>
      <w:proofErr w:type="spellStart"/>
      <w:r w:rsidRPr="00CC1F32">
        <w:rPr>
          <w:rFonts w:ascii="Verdana" w:eastAsia="Times New Roman" w:hAnsi="Verdana" w:cs="Times New Roman"/>
          <w:bCs/>
          <w:color w:val="000000" w:themeColor="text1"/>
          <w:sz w:val="20"/>
          <w:szCs w:val="20"/>
          <w:lang w:eastAsia="hu-HU"/>
        </w:rPr>
        <w:t>Antiquity-Christianity</w:t>
      </w:r>
      <w:proofErr w:type="spellEnd"/>
      <w:r w:rsidRPr="00CC1F32">
        <w:rPr>
          <w:rFonts w:ascii="Verdana" w:eastAsia="Times New Roman" w:hAnsi="Verdana" w:cs="Times New Roman"/>
          <w:bCs/>
          <w:color w:val="000000" w:themeColor="text1"/>
          <w:sz w:val="20"/>
          <w:szCs w:val="20"/>
          <w:lang w:eastAsia="hu-HU"/>
        </w:rPr>
        <w:t>)</w:t>
      </w:r>
    </w:p>
    <w:p w14:paraId="1FAAB1E4"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color w:val="000000" w:themeColor="text1"/>
          <w:sz w:val="20"/>
          <w:szCs w:val="20"/>
          <w:lang w:eastAsia="hu-HU"/>
        </w:rPr>
        <w:t xml:space="preserve">Európa népei </w:t>
      </w:r>
      <w:r w:rsidRPr="00CC1F32">
        <w:rPr>
          <w:rFonts w:ascii="Verdana" w:eastAsia="Times New Roman" w:hAnsi="Verdana" w:cs="Times New Roman"/>
          <w:bCs/>
          <w:color w:val="000000" w:themeColor="text1"/>
          <w:sz w:val="20"/>
          <w:szCs w:val="20"/>
          <w:lang w:eastAsia="hu-HU"/>
        </w:rPr>
        <w:t xml:space="preserve">(The </w:t>
      </w:r>
      <w:proofErr w:type="spellStart"/>
      <w:r w:rsidRPr="00CC1F32">
        <w:rPr>
          <w:rFonts w:ascii="Verdana" w:eastAsia="Times New Roman" w:hAnsi="Verdana" w:cs="Times New Roman"/>
          <w:bCs/>
          <w:color w:val="000000" w:themeColor="text1"/>
          <w:sz w:val="20"/>
          <w:szCs w:val="20"/>
          <w:lang w:eastAsia="hu-HU"/>
        </w:rPr>
        <w:t>peoples</w:t>
      </w:r>
      <w:proofErr w:type="spellEnd"/>
      <w:r w:rsidRPr="00CC1F32">
        <w:rPr>
          <w:rFonts w:ascii="Verdana" w:eastAsia="Times New Roman" w:hAnsi="Verdana" w:cs="Times New Roman"/>
          <w:bCs/>
          <w:color w:val="000000" w:themeColor="text1"/>
          <w:sz w:val="20"/>
          <w:szCs w:val="20"/>
          <w:lang w:eastAsia="hu-HU"/>
        </w:rPr>
        <w:t xml:space="preserve"> of Europe)</w:t>
      </w:r>
    </w:p>
    <w:p w14:paraId="72773A70"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Arial" w:hAnsi="Verdana" w:cs="Times New Roman"/>
          <w:b/>
          <w:sz w:val="20"/>
          <w:szCs w:val="20"/>
          <w:lang w:val="hu" w:eastAsia="hu-HU"/>
        </w:rPr>
        <w:t xml:space="preserve">Demográfiai kihívások Európában </w:t>
      </w:r>
      <w:r w:rsidRPr="00CC1F32">
        <w:rPr>
          <w:rFonts w:ascii="Verdana" w:eastAsia="Times New Roman" w:hAnsi="Verdana" w:cs="Times New Roman"/>
          <w:bCs/>
          <w:color w:val="000000" w:themeColor="text1"/>
          <w:sz w:val="20"/>
          <w:szCs w:val="20"/>
          <w:lang w:eastAsia="hu-HU"/>
        </w:rPr>
        <w:t>(</w:t>
      </w:r>
      <w:proofErr w:type="spellStart"/>
      <w:r w:rsidRPr="00CC1F32">
        <w:rPr>
          <w:rFonts w:ascii="Verdana" w:eastAsia="Times New Roman" w:hAnsi="Verdana" w:cs="Times New Roman"/>
          <w:bCs/>
          <w:color w:val="000000" w:themeColor="text1"/>
          <w:sz w:val="20"/>
          <w:szCs w:val="20"/>
          <w:lang w:eastAsia="hu-HU"/>
        </w:rPr>
        <w:t>Demographic</w:t>
      </w:r>
      <w:proofErr w:type="spellEnd"/>
      <w:r w:rsidRPr="00CC1F32">
        <w:rPr>
          <w:rFonts w:ascii="Verdana" w:eastAsia="Times New Roman" w:hAnsi="Verdana" w:cs="Times New Roman"/>
          <w:bCs/>
          <w:color w:val="000000" w:themeColor="text1"/>
          <w:sz w:val="20"/>
          <w:szCs w:val="20"/>
          <w:lang w:eastAsia="hu-HU"/>
        </w:rPr>
        <w:t xml:space="preserve"> </w:t>
      </w:r>
      <w:proofErr w:type="spellStart"/>
      <w:r w:rsidRPr="00CC1F32">
        <w:rPr>
          <w:rFonts w:ascii="Verdana" w:eastAsia="Times New Roman" w:hAnsi="Verdana" w:cs="Times New Roman"/>
          <w:bCs/>
          <w:color w:val="000000" w:themeColor="text1"/>
          <w:sz w:val="20"/>
          <w:szCs w:val="20"/>
          <w:lang w:eastAsia="hu-HU"/>
        </w:rPr>
        <w:t>challenges</w:t>
      </w:r>
      <w:proofErr w:type="spellEnd"/>
      <w:r w:rsidRPr="00CC1F32">
        <w:rPr>
          <w:rFonts w:ascii="Verdana" w:eastAsia="Times New Roman" w:hAnsi="Verdana" w:cs="Times New Roman"/>
          <w:bCs/>
          <w:color w:val="000000" w:themeColor="text1"/>
          <w:sz w:val="20"/>
          <w:szCs w:val="20"/>
          <w:lang w:eastAsia="hu-HU"/>
        </w:rPr>
        <w:t xml:space="preserve"> in Europe)</w:t>
      </w:r>
    </w:p>
    <w:p w14:paraId="6309C6E2" w14:textId="77777777" w:rsidR="0065665E" w:rsidRPr="00CC1F32" w:rsidRDefault="0065665E" w:rsidP="00997ADA">
      <w:pPr>
        <w:widowControl w:val="0"/>
        <w:numPr>
          <w:ilvl w:val="1"/>
          <w:numId w:val="84"/>
        </w:numPr>
        <w:tabs>
          <w:tab w:val="clear" w:pos="3977"/>
        </w:tabs>
        <w:spacing w:before="120" w:after="120" w:line="240" w:lineRule="auto"/>
        <w:ind w:left="993" w:hanging="709"/>
        <w:jc w:val="both"/>
        <w:rPr>
          <w:rFonts w:ascii="Verdana" w:eastAsia="Times New Roman" w:hAnsi="Verdana" w:cs="Times New Roman"/>
          <w:bCs/>
          <w:sz w:val="20"/>
          <w:szCs w:val="20"/>
        </w:rPr>
      </w:pPr>
      <w:r w:rsidRPr="00CC1F32">
        <w:rPr>
          <w:rFonts w:ascii="Verdana" w:eastAsia="Arial" w:hAnsi="Verdana" w:cs="Times New Roman"/>
          <w:b/>
          <w:sz w:val="20"/>
          <w:szCs w:val="20"/>
          <w:lang w:val="hu" w:eastAsia="hu-HU"/>
        </w:rPr>
        <w:lastRenderedPageBreak/>
        <w:t xml:space="preserve">Hungarikumok és híres magyarok a világban </w:t>
      </w:r>
      <w:r w:rsidRPr="00CC1F32">
        <w:rPr>
          <w:rFonts w:ascii="Verdana" w:eastAsia="Times New Roman" w:hAnsi="Verdana" w:cs="Times New Roman"/>
          <w:bCs/>
          <w:color w:val="000000" w:themeColor="text1"/>
          <w:sz w:val="20"/>
          <w:szCs w:val="20"/>
          <w:lang w:eastAsia="hu-HU"/>
        </w:rPr>
        <w:t>(</w:t>
      </w:r>
      <w:proofErr w:type="spellStart"/>
      <w:r w:rsidRPr="00CC1F32">
        <w:rPr>
          <w:rFonts w:ascii="Verdana" w:eastAsia="Times New Roman" w:hAnsi="Verdana" w:cs="Times New Roman"/>
          <w:bCs/>
          <w:color w:val="000000" w:themeColor="text1"/>
          <w:sz w:val="20"/>
          <w:szCs w:val="20"/>
          <w:lang w:eastAsia="hu-HU"/>
        </w:rPr>
        <w:t>Hungaricums</w:t>
      </w:r>
      <w:proofErr w:type="spellEnd"/>
      <w:r w:rsidRPr="00CC1F32">
        <w:rPr>
          <w:rFonts w:ascii="Verdana" w:eastAsia="Times New Roman" w:hAnsi="Verdana" w:cs="Times New Roman"/>
          <w:bCs/>
          <w:color w:val="000000" w:themeColor="text1"/>
          <w:sz w:val="20"/>
          <w:szCs w:val="20"/>
          <w:lang w:eastAsia="hu-HU"/>
        </w:rPr>
        <w:t xml:space="preserve"> and </w:t>
      </w:r>
      <w:proofErr w:type="spellStart"/>
      <w:r w:rsidRPr="00CC1F32">
        <w:rPr>
          <w:rFonts w:ascii="Verdana" w:eastAsia="Times New Roman" w:hAnsi="Verdana" w:cs="Times New Roman"/>
          <w:bCs/>
          <w:color w:val="000000" w:themeColor="text1"/>
          <w:sz w:val="20"/>
          <w:szCs w:val="20"/>
          <w:lang w:eastAsia="hu-HU"/>
        </w:rPr>
        <w:t>famous</w:t>
      </w:r>
      <w:proofErr w:type="spellEnd"/>
      <w:r w:rsidRPr="00CC1F32">
        <w:rPr>
          <w:rFonts w:ascii="Verdana" w:eastAsia="Times New Roman" w:hAnsi="Verdana" w:cs="Times New Roman"/>
          <w:bCs/>
          <w:color w:val="000000" w:themeColor="text1"/>
          <w:sz w:val="20"/>
          <w:szCs w:val="20"/>
          <w:lang w:eastAsia="hu-HU"/>
        </w:rPr>
        <w:t xml:space="preserve"> </w:t>
      </w:r>
      <w:proofErr w:type="spellStart"/>
      <w:r w:rsidRPr="00CC1F32">
        <w:rPr>
          <w:rFonts w:ascii="Verdana" w:eastAsia="Times New Roman" w:hAnsi="Verdana" w:cs="Times New Roman"/>
          <w:bCs/>
          <w:color w:val="000000" w:themeColor="text1"/>
          <w:sz w:val="20"/>
          <w:szCs w:val="20"/>
          <w:lang w:eastAsia="hu-HU"/>
        </w:rPr>
        <w:t>Hungarians</w:t>
      </w:r>
      <w:proofErr w:type="spellEnd"/>
      <w:r w:rsidRPr="00CC1F32">
        <w:rPr>
          <w:rFonts w:ascii="Verdana" w:eastAsia="Times New Roman" w:hAnsi="Verdana" w:cs="Times New Roman"/>
          <w:bCs/>
          <w:color w:val="000000" w:themeColor="text1"/>
          <w:sz w:val="20"/>
          <w:szCs w:val="20"/>
          <w:lang w:eastAsia="hu-HU"/>
        </w:rPr>
        <w:t xml:space="preserve"> in </w:t>
      </w:r>
      <w:proofErr w:type="spellStart"/>
      <w:r w:rsidRPr="00CC1F32">
        <w:rPr>
          <w:rFonts w:ascii="Verdana" w:eastAsia="Times New Roman" w:hAnsi="Verdana" w:cs="Times New Roman"/>
          <w:bCs/>
          <w:color w:val="000000" w:themeColor="text1"/>
          <w:sz w:val="20"/>
          <w:szCs w:val="20"/>
          <w:lang w:eastAsia="hu-HU"/>
        </w:rPr>
        <w:t>the</w:t>
      </w:r>
      <w:proofErr w:type="spellEnd"/>
      <w:r w:rsidRPr="00CC1F32">
        <w:rPr>
          <w:rFonts w:ascii="Verdana" w:eastAsia="Times New Roman" w:hAnsi="Verdana" w:cs="Times New Roman"/>
          <w:bCs/>
          <w:color w:val="000000" w:themeColor="text1"/>
          <w:sz w:val="20"/>
          <w:szCs w:val="20"/>
          <w:lang w:eastAsia="hu-HU"/>
        </w:rPr>
        <w:t xml:space="preserve"> </w:t>
      </w:r>
      <w:proofErr w:type="spellStart"/>
      <w:r w:rsidRPr="00CC1F32">
        <w:rPr>
          <w:rFonts w:ascii="Verdana" w:eastAsia="Times New Roman" w:hAnsi="Verdana" w:cs="Times New Roman"/>
          <w:bCs/>
          <w:color w:val="000000" w:themeColor="text1"/>
          <w:sz w:val="20"/>
          <w:szCs w:val="20"/>
          <w:lang w:eastAsia="hu-HU"/>
        </w:rPr>
        <w:t>world</w:t>
      </w:r>
      <w:proofErr w:type="spellEnd"/>
      <w:r w:rsidRPr="00CC1F32">
        <w:rPr>
          <w:rFonts w:ascii="Verdana" w:eastAsia="Times New Roman" w:hAnsi="Verdana" w:cs="Times New Roman"/>
          <w:bCs/>
          <w:color w:val="000000" w:themeColor="text1"/>
          <w:sz w:val="20"/>
          <w:szCs w:val="20"/>
          <w:lang w:eastAsia="hu-HU"/>
        </w:rPr>
        <w:t>)</w:t>
      </w:r>
    </w:p>
    <w:p w14:paraId="091FB109"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Arial" w:hAnsi="Verdana" w:cs="Times New Roman"/>
          <w:b/>
          <w:sz w:val="20"/>
          <w:szCs w:val="20"/>
          <w:lang w:val="hu" w:eastAsia="hu-HU"/>
        </w:rPr>
        <w:t xml:space="preserve">Energiafelhasználás Európában </w:t>
      </w:r>
      <w:r w:rsidRPr="00CC1F32">
        <w:rPr>
          <w:rFonts w:ascii="Verdana" w:eastAsia="Times New Roman" w:hAnsi="Verdana" w:cs="Times New Roman"/>
          <w:bCs/>
          <w:color w:val="000000" w:themeColor="text1"/>
          <w:sz w:val="20"/>
          <w:szCs w:val="20"/>
          <w:lang w:eastAsia="hu-HU"/>
        </w:rPr>
        <w:t>(</w:t>
      </w:r>
      <w:proofErr w:type="spellStart"/>
      <w:r w:rsidRPr="00CC1F32">
        <w:rPr>
          <w:rFonts w:ascii="Verdana" w:eastAsia="Times New Roman" w:hAnsi="Verdana" w:cs="Times New Roman"/>
          <w:bCs/>
          <w:color w:val="000000" w:themeColor="text1"/>
          <w:sz w:val="20"/>
          <w:szCs w:val="20"/>
          <w:lang w:eastAsia="hu-HU"/>
        </w:rPr>
        <w:t>Energy</w:t>
      </w:r>
      <w:proofErr w:type="spellEnd"/>
      <w:r w:rsidRPr="00CC1F32">
        <w:rPr>
          <w:rFonts w:ascii="Verdana" w:eastAsia="Times New Roman" w:hAnsi="Verdana" w:cs="Times New Roman"/>
          <w:bCs/>
          <w:color w:val="000000" w:themeColor="text1"/>
          <w:sz w:val="20"/>
          <w:szCs w:val="20"/>
          <w:lang w:eastAsia="hu-HU"/>
        </w:rPr>
        <w:t xml:space="preserve"> </w:t>
      </w:r>
      <w:proofErr w:type="spellStart"/>
      <w:r w:rsidRPr="00CC1F32">
        <w:rPr>
          <w:rFonts w:ascii="Verdana" w:eastAsia="Times New Roman" w:hAnsi="Verdana" w:cs="Times New Roman"/>
          <w:bCs/>
          <w:color w:val="000000" w:themeColor="text1"/>
          <w:sz w:val="20"/>
          <w:szCs w:val="20"/>
          <w:lang w:eastAsia="hu-HU"/>
        </w:rPr>
        <w:t>consumption</w:t>
      </w:r>
      <w:proofErr w:type="spellEnd"/>
      <w:r w:rsidRPr="00CC1F32">
        <w:rPr>
          <w:rFonts w:ascii="Verdana" w:eastAsia="Times New Roman" w:hAnsi="Verdana" w:cs="Times New Roman"/>
          <w:bCs/>
          <w:color w:val="000000" w:themeColor="text1"/>
          <w:sz w:val="20"/>
          <w:szCs w:val="20"/>
          <w:lang w:eastAsia="hu-HU"/>
        </w:rPr>
        <w:t xml:space="preserve"> in Europe)</w:t>
      </w:r>
    </w:p>
    <w:p w14:paraId="1FD74D16"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Arial" w:hAnsi="Verdana" w:cs="Times New Roman"/>
          <w:b/>
          <w:sz w:val="20"/>
          <w:szCs w:val="20"/>
          <w:lang w:val="hu" w:eastAsia="hu-HU"/>
        </w:rPr>
        <w:t xml:space="preserve">A klímaváltozás hatásai Európában </w:t>
      </w:r>
      <w:r w:rsidRPr="00CC1F32">
        <w:rPr>
          <w:rFonts w:ascii="Verdana" w:eastAsia="Times New Roman" w:hAnsi="Verdana" w:cs="Times New Roman"/>
          <w:bCs/>
          <w:color w:val="000000" w:themeColor="text1"/>
          <w:sz w:val="20"/>
          <w:szCs w:val="20"/>
          <w:lang w:eastAsia="hu-HU"/>
        </w:rPr>
        <w:t xml:space="preserve">(The </w:t>
      </w:r>
      <w:proofErr w:type="spellStart"/>
      <w:r w:rsidRPr="00CC1F32">
        <w:rPr>
          <w:rFonts w:ascii="Verdana" w:eastAsia="Times New Roman" w:hAnsi="Verdana" w:cs="Times New Roman"/>
          <w:bCs/>
          <w:color w:val="000000" w:themeColor="text1"/>
          <w:sz w:val="20"/>
          <w:szCs w:val="20"/>
          <w:lang w:eastAsia="hu-HU"/>
        </w:rPr>
        <w:t>impacts</w:t>
      </w:r>
      <w:proofErr w:type="spellEnd"/>
      <w:r w:rsidRPr="00CC1F32">
        <w:rPr>
          <w:rFonts w:ascii="Verdana" w:eastAsia="Times New Roman" w:hAnsi="Verdana" w:cs="Times New Roman"/>
          <w:bCs/>
          <w:color w:val="000000" w:themeColor="text1"/>
          <w:sz w:val="20"/>
          <w:szCs w:val="20"/>
          <w:lang w:eastAsia="hu-HU"/>
        </w:rPr>
        <w:t xml:space="preserve"> of </w:t>
      </w:r>
      <w:proofErr w:type="spellStart"/>
      <w:r w:rsidRPr="00CC1F32">
        <w:rPr>
          <w:rFonts w:ascii="Verdana" w:eastAsia="Times New Roman" w:hAnsi="Verdana" w:cs="Times New Roman"/>
          <w:bCs/>
          <w:color w:val="000000" w:themeColor="text1"/>
          <w:sz w:val="20"/>
          <w:szCs w:val="20"/>
          <w:lang w:eastAsia="hu-HU"/>
        </w:rPr>
        <w:t>climate</w:t>
      </w:r>
      <w:proofErr w:type="spellEnd"/>
      <w:r w:rsidRPr="00CC1F32">
        <w:rPr>
          <w:rFonts w:ascii="Verdana" w:eastAsia="Times New Roman" w:hAnsi="Verdana" w:cs="Times New Roman"/>
          <w:bCs/>
          <w:color w:val="000000" w:themeColor="text1"/>
          <w:sz w:val="20"/>
          <w:szCs w:val="20"/>
          <w:lang w:eastAsia="hu-HU"/>
        </w:rPr>
        <w:t xml:space="preserve"> </w:t>
      </w:r>
      <w:proofErr w:type="spellStart"/>
      <w:r w:rsidRPr="00CC1F32">
        <w:rPr>
          <w:rFonts w:ascii="Verdana" w:eastAsia="Times New Roman" w:hAnsi="Verdana" w:cs="Times New Roman"/>
          <w:bCs/>
          <w:color w:val="000000" w:themeColor="text1"/>
          <w:sz w:val="20"/>
          <w:szCs w:val="20"/>
          <w:lang w:eastAsia="hu-HU"/>
        </w:rPr>
        <w:t>change</w:t>
      </w:r>
      <w:proofErr w:type="spellEnd"/>
      <w:r w:rsidRPr="00CC1F32">
        <w:rPr>
          <w:rFonts w:ascii="Verdana" w:eastAsia="Times New Roman" w:hAnsi="Verdana" w:cs="Times New Roman"/>
          <w:bCs/>
          <w:color w:val="000000" w:themeColor="text1"/>
          <w:sz w:val="20"/>
          <w:szCs w:val="20"/>
          <w:lang w:eastAsia="hu-HU"/>
        </w:rPr>
        <w:t xml:space="preserve"> in Europe)</w:t>
      </w:r>
    </w:p>
    <w:p w14:paraId="21B4FBEB"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Arial" w:hAnsi="Verdana" w:cs="Times New Roman"/>
          <w:b/>
          <w:sz w:val="20"/>
          <w:szCs w:val="20"/>
          <w:lang w:val="hu" w:eastAsia="hu-HU"/>
        </w:rPr>
        <w:t xml:space="preserve">A család helyzete és a nemi szerepek kérdése Európában </w:t>
      </w:r>
      <w:r w:rsidRPr="00CC1F32">
        <w:rPr>
          <w:rFonts w:ascii="Verdana" w:eastAsia="Times New Roman" w:hAnsi="Verdana" w:cs="Times New Roman"/>
          <w:bCs/>
          <w:color w:val="000000" w:themeColor="text1"/>
          <w:sz w:val="20"/>
          <w:szCs w:val="20"/>
          <w:lang w:eastAsia="hu-HU"/>
        </w:rPr>
        <w:t xml:space="preserve">(The </w:t>
      </w:r>
      <w:proofErr w:type="spellStart"/>
      <w:r w:rsidRPr="00CC1F32">
        <w:rPr>
          <w:rFonts w:ascii="Verdana" w:eastAsia="Times New Roman" w:hAnsi="Verdana" w:cs="Times New Roman"/>
          <w:bCs/>
          <w:color w:val="000000" w:themeColor="text1"/>
          <w:sz w:val="20"/>
          <w:szCs w:val="20"/>
          <w:lang w:eastAsia="hu-HU"/>
        </w:rPr>
        <w:t>situation</w:t>
      </w:r>
      <w:proofErr w:type="spellEnd"/>
      <w:r w:rsidRPr="00CC1F32">
        <w:rPr>
          <w:rFonts w:ascii="Verdana" w:eastAsia="Times New Roman" w:hAnsi="Verdana" w:cs="Times New Roman"/>
          <w:bCs/>
          <w:color w:val="000000" w:themeColor="text1"/>
          <w:sz w:val="20"/>
          <w:szCs w:val="20"/>
          <w:lang w:eastAsia="hu-HU"/>
        </w:rPr>
        <w:t xml:space="preserve"> of </w:t>
      </w:r>
      <w:proofErr w:type="spellStart"/>
      <w:r w:rsidRPr="00CC1F32">
        <w:rPr>
          <w:rFonts w:ascii="Verdana" w:eastAsia="Times New Roman" w:hAnsi="Verdana" w:cs="Times New Roman"/>
          <w:bCs/>
          <w:color w:val="000000" w:themeColor="text1"/>
          <w:sz w:val="20"/>
          <w:szCs w:val="20"/>
          <w:lang w:eastAsia="hu-HU"/>
        </w:rPr>
        <w:t>the</w:t>
      </w:r>
      <w:proofErr w:type="spellEnd"/>
      <w:r w:rsidRPr="00CC1F32">
        <w:rPr>
          <w:rFonts w:ascii="Verdana" w:eastAsia="Times New Roman" w:hAnsi="Verdana" w:cs="Times New Roman"/>
          <w:bCs/>
          <w:color w:val="000000" w:themeColor="text1"/>
          <w:sz w:val="20"/>
          <w:szCs w:val="20"/>
          <w:lang w:eastAsia="hu-HU"/>
        </w:rPr>
        <w:t xml:space="preserve"> </w:t>
      </w:r>
      <w:proofErr w:type="spellStart"/>
      <w:r w:rsidRPr="00CC1F32">
        <w:rPr>
          <w:rFonts w:ascii="Verdana" w:eastAsia="Times New Roman" w:hAnsi="Verdana" w:cs="Times New Roman"/>
          <w:bCs/>
          <w:color w:val="000000" w:themeColor="text1"/>
          <w:sz w:val="20"/>
          <w:szCs w:val="20"/>
          <w:lang w:eastAsia="hu-HU"/>
        </w:rPr>
        <w:t>family</w:t>
      </w:r>
      <w:proofErr w:type="spellEnd"/>
      <w:r w:rsidRPr="00CC1F32">
        <w:rPr>
          <w:rFonts w:ascii="Verdana" w:eastAsia="Times New Roman" w:hAnsi="Verdana" w:cs="Times New Roman"/>
          <w:bCs/>
          <w:color w:val="000000" w:themeColor="text1"/>
          <w:sz w:val="20"/>
          <w:szCs w:val="20"/>
          <w:lang w:eastAsia="hu-HU"/>
        </w:rPr>
        <w:t xml:space="preserve"> and </w:t>
      </w:r>
      <w:proofErr w:type="spellStart"/>
      <w:r w:rsidRPr="00CC1F32">
        <w:rPr>
          <w:rFonts w:ascii="Verdana" w:eastAsia="Times New Roman" w:hAnsi="Verdana" w:cs="Times New Roman"/>
          <w:bCs/>
          <w:color w:val="000000" w:themeColor="text1"/>
          <w:sz w:val="20"/>
          <w:szCs w:val="20"/>
          <w:lang w:eastAsia="hu-HU"/>
        </w:rPr>
        <w:t>issues</w:t>
      </w:r>
      <w:proofErr w:type="spellEnd"/>
      <w:r w:rsidRPr="00CC1F32">
        <w:rPr>
          <w:rFonts w:ascii="Verdana" w:eastAsia="Times New Roman" w:hAnsi="Verdana" w:cs="Times New Roman"/>
          <w:bCs/>
          <w:color w:val="000000" w:themeColor="text1"/>
          <w:sz w:val="20"/>
          <w:szCs w:val="20"/>
          <w:lang w:eastAsia="hu-HU"/>
        </w:rPr>
        <w:t xml:space="preserve"> of gender </w:t>
      </w:r>
      <w:proofErr w:type="spellStart"/>
      <w:r w:rsidRPr="00CC1F32">
        <w:rPr>
          <w:rFonts w:ascii="Verdana" w:eastAsia="Times New Roman" w:hAnsi="Verdana" w:cs="Times New Roman"/>
          <w:bCs/>
          <w:color w:val="000000" w:themeColor="text1"/>
          <w:sz w:val="20"/>
          <w:szCs w:val="20"/>
          <w:lang w:eastAsia="hu-HU"/>
        </w:rPr>
        <w:t>roles</w:t>
      </w:r>
      <w:proofErr w:type="spellEnd"/>
      <w:r w:rsidRPr="00CC1F32">
        <w:rPr>
          <w:rFonts w:ascii="Verdana" w:eastAsia="Times New Roman" w:hAnsi="Verdana" w:cs="Times New Roman"/>
          <w:bCs/>
          <w:color w:val="000000" w:themeColor="text1"/>
          <w:sz w:val="20"/>
          <w:szCs w:val="20"/>
          <w:lang w:eastAsia="hu-HU"/>
        </w:rPr>
        <w:t xml:space="preserve"> in Europe)</w:t>
      </w:r>
    </w:p>
    <w:p w14:paraId="37311F51"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Arial" w:hAnsi="Verdana" w:cs="Times New Roman"/>
          <w:b/>
          <w:sz w:val="20"/>
          <w:szCs w:val="20"/>
          <w:lang w:val="hu" w:eastAsia="hu-HU"/>
        </w:rPr>
        <w:t xml:space="preserve">Őshonos és új kisebbségek Európában </w:t>
      </w:r>
      <w:r w:rsidRPr="00CC1F32">
        <w:rPr>
          <w:rFonts w:ascii="Verdana" w:eastAsia="Times New Roman" w:hAnsi="Verdana" w:cs="Times New Roman"/>
          <w:bCs/>
          <w:color w:val="000000" w:themeColor="text1"/>
          <w:sz w:val="20"/>
          <w:szCs w:val="20"/>
          <w:lang w:eastAsia="hu-HU"/>
        </w:rPr>
        <w:t>(</w:t>
      </w:r>
      <w:proofErr w:type="spellStart"/>
      <w:r w:rsidRPr="00CC1F32">
        <w:rPr>
          <w:rFonts w:ascii="Verdana" w:eastAsia="Times New Roman" w:hAnsi="Verdana" w:cs="Times New Roman"/>
          <w:bCs/>
          <w:color w:val="000000" w:themeColor="text1"/>
          <w:sz w:val="20"/>
          <w:szCs w:val="20"/>
          <w:lang w:eastAsia="hu-HU"/>
        </w:rPr>
        <w:t>Indigenous</w:t>
      </w:r>
      <w:proofErr w:type="spellEnd"/>
      <w:r w:rsidRPr="00CC1F32">
        <w:rPr>
          <w:rFonts w:ascii="Verdana" w:eastAsia="Times New Roman" w:hAnsi="Verdana" w:cs="Times New Roman"/>
          <w:bCs/>
          <w:color w:val="000000" w:themeColor="text1"/>
          <w:sz w:val="20"/>
          <w:szCs w:val="20"/>
          <w:lang w:eastAsia="hu-HU"/>
        </w:rPr>
        <w:t xml:space="preserve"> and </w:t>
      </w:r>
      <w:proofErr w:type="spellStart"/>
      <w:r w:rsidRPr="00CC1F32">
        <w:rPr>
          <w:rFonts w:ascii="Verdana" w:eastAsia="Times New Roman" w:hAnsi="Verdana" w:cs="Times New Roman"/>
          <w:bCs/>
          <w:color w:val="000000" w:themeColor="text1"/>
          <w:sz w:val="20"/>
          <w:szCs w:val="20"/>
          <w:lang w:eastAsia="hu-HU"/>
        </w:rPr>
        <w:t>new</w:t>
      </w:r>
      <w:proofErr w:type="spellEnd"/>
      <w:r w:rsidRPr="00CC1F32">
        <w:rPr>
          <w:rFonts w:ascii="Verdana" w:eastAsia="Times New Roman" w:hAnsi="Verdana" w:cs="Times New Roman"/>
          <w:bCs/>
          <w:color w:val="000000" w:themeColor="text1"/>
          <w:sz w:val="20"/>
          <w:szCs w:val="20"/>
          <w:lang w:eastAsia="hu-HU"/>
        </w:rPr>
        <w:t xml:space="preserve"> </w:t>
      </w:r>
      <w:proofErr w:type="spellStart"/>
      <w:r w:rsidRPr="00CC1F32">
        <w:rPr>
          <w:rFonts w:ascii="Verdana" w:eastAsia="Times New Roman" w:hAnsi="Verdana" w:cs="Times New Roman"/>
          <w:bCs/>
          <w:color w:val="000000" w:themeColor="text1"/>
          <w:sz w:val="20"/>
          <w:szCs w:val="20"/>
          <w:lang w:eastAsia="hu-HU"/>
        </w:rPr>
        <w:t>minorities</w:t>
      </w:r>
      <w:proofErr w:type="spellEnd"/>
      <w:r w:rsidRPr="00CC1F32">
        <w:rPr>
          <w:rFonts w:ascii="Verdana" w:eastAsia="Times New Roman" w:hAnsi="Verdana" w:cs="Times New Roman"/>
          <w:bCs/>
          <w:color w:val="000000" w:themeColor="text1"/>
          <w:sz w:val="20"/>
          <w:szCs w:val="20"/>
          <w:lang w:eastAsia="hu-HU"/>
        </w:rPr>
        <w:t xml:space="preserve"> in Europe)</w:t>
      </w:r>
    </w:p>
    <w:p w14:paraId="728B420F"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Arial" w:hAnsi="Verdana" w:cs="Times New Roman"/>
          <w:b/>
          <w:sz w:val="20"/>
          <w:szCs w:val="20"/>
          <w:lang w:val="hu" w:eastAsia="hu-HU"/>
        </w:rPr>
        <w:t xml:space="preserve">A hadsereg a jövő Európájában </w:t>
      </w:r>
      <w:r w:rsidRPr="00CC1F32">
        <w:rPr>
          <w:rFonts w:ascii="Verdana" w:eastAsia="Times New Roman" w:hAnsi="Verdana" w:cs="Times New Roman"/>
          <w:bCs/>
          <w:color w:val="000000" w:themeColor="text1"/>
          <w:sz w:val="20"/>
          <w:szCs w:val="20"/>
          <w:lang w:eastAsia="hu-HU"/>
        </w:rPr>
        <w:t xml:space="preserve">(The </w:t>
      </w:r>
      <w:proofErr w:type="spellStart"/>
      <w:r w:rsidRPr="00CC1F32">
        <w:rPr>
          <w:rFonts w:ascii="Verdana" w:eastAsia="Times New Roman" w:hAnsi="Verdana" w:cs="Times New Roman"/>
          <w:bCs/>
          <w:color w:val="000000" w:themeColor="text1"/>
          <w:sz w:val="20"/>
          <w:szCs w:val="20"/>
          <w:lang w:eastAsia="hu-HU"/>
        </w:rPr>
        <w:t>Army</w:t>
      </w:r>
      <w:proofErr w:type="spellEnd"/>
      <w:r w:rsidRPr="00CC1F32">
        <w:rPr>
          <w:rFonts w:ascii="Verdana" w:eastAsia="Times New Roman" w:hAnsi="Verdana" w:cs="Times New Roman"/>
          <w:bCs/>
          <w:color w:val="000000" w:themeColor="text1"/>
          <w:sz w:val="20"/>
          <w:szCs w:val="20"/>
          <w:lang w:eastAsia="hu-HU"/>
        </w:rPr>
        <w:t xml:space="preserve"> in </w:t>
      </w:r>
      <w:proofErr w:type="spellStart"/>
      <w:r w:rsidRPr="00CC1F32">
        <w:rPr>
          <w:rFonts w:ascii="Verdana" w:eastAsia="Times New Roman" w:hAnsi="Verdana" w:cs="Times New Roman"/>
          <w:bCs/>
          <w:color w:val="000000" w:themeColor="text1"/>
          <w:sz w:val="20"/>
          <w:szCs w:val="20"/>
          <w:lang w:eastAsia="hu-HU"/>
        </w:rPr>
        <w:t>the</w:t>
      </w:r>
      <w:proofErr w:type="spellEnd"/>
      <w:r w:rsidRPr="00CC1F32">
        <w:rPr>
          <w:rFonts w:ascii="Verdana" w:eastAsia="Times New Roman" w:hAnsi="Verdana" w:cs="Times New Roman"/>
          <w:bCs/>
          <w:color w:val="000000" w:themeColor="text1"/>
          <w:sz w:val="20"/>
          <w:szCs w:val="20"/>
          <w:lang w:eastAsia="hu-HU"/>
        </w:rPr>
        <w:t xml:space="preserve"> Europe of </w:t>
      </w:r>
      <w:proofErr w:type="spellStart"/>
      <w:r w:rsidRPr="00CC1F32">
        <w:rPr>
          <w:rFonts w:ascii="Verdana" w:eastAsia="Times New Roman" w:hAnsi="Verdana" w:cs="Times New Roman"/>
          <w:bCs/>
          <w:color w:val="000000" w:themeColor="text1"/>
          <w:sz w:val="20"/>
          <w:szCs w:val="20"/>
          <w:lang w:eastAsia="hu-HU"/>
        </w:rPr>
        <w:t>the</w:t>
      </w:r>
      <w:proofErr w:type="spellEnd"/>
      <w:r w:rsidRPr="00CC1F32">
        <w:rPr>
          <w:rFonts w:ascii="Verdana" w:eastAsia="Times New Roman" w:hAnsi="Verdana" w:cs="Times New Roman"/>
          <w:bCs/>
          <w:color w:val="000000" w:themeColor="text1"/>
          <w:sz w:val="20"/>
          <w:szCs w:val="20"/>
          <w:lang w:eastAsia="hu-HU"/>
        </w:rPr>
        <w:t xml:space="preserve"> </w:t>
      </w:r>
      <w:proofErr w:type="spellStart"/>
      <w:r w:rsidRPr="00CC1F32">
        <w:rPr>
          <w:rFonts w:ascii="Verdana" w:eastAsia="Times New Roman" w:hAnsi="Verdana" w:cs="Times New Roman"/>
          <w:bCs/>
          <w:color w:val="000000" w:themeColor="text1"/>
          <w:sz w:val="20"/>
          <w:szCs w:val="20"/>
          <w:lang w:eastAsia="hu-HU"/>
        </w:rPr>
        <w:t>Future</w:t>
      </w:r>
      <w:proofErr w:type="spellEnd"/>
      <w:r w:rsidRPr="00CC1F32">
        <w:rPr>
          <w:rFonts w:ascii="Verdana" w:eastAsia="Times New Roman" w:hAnsi="Verdana" w:cs="Times New Roman"/>
          <w:bCs/>
          <w:color w:val="000000" w:themeColor="text1"/>
          <w:sz w:val="20"/>
          <w:szCs w:val="20"/>
          <w:lang w:eastAsia="hu-HU"/>
        </w:rPr>
        <w:t>)</w:t>
      </w:r>
    </w:p>
    <w:p w14:paraId="63723F45" w14:textId="77777777" w:rsidR="0065665E" w:rsidRPr="00CC1F32" w:rsidRDefault="0065665E" w:rsidP="00997ADA">
      <w:pPr>
        <w:widowControl w:val="0"/>
        <w:numPr>
          <w:ilvl w:val="1"/>
          <w:numId w:val="84"/>
        </w:numPr>
        <w:tabs>
          <w:tab w:val="clear" w:pos="3977"/>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Civilizációnk a veszélyek korában </w:t>
      </w:r>
      <w:r w:rsidRPr="00CC1F32">
        <w:rPr>
          <w:rFonts w:ascii="Verdana" w:eastAsia="Times New Roman" w:hAnsi="Verdana" w:cs="Times New Roman"/>
          <w:bCs/>
          <w:color w:val="000000" w:themeColor="text1"/>
          <w:sz w:val="20"/>
          <w:szCs w:val="20"/>
          <w:lang w:eastAsia="hu-HU"/>
        </w:rPr>
        <w:t>(</w:t>
      </w:r>
      <w:proofErr w:type="spellStart"/>
      <w:r w:rsidRPr="00CC1F32">
        <w:rPr>
          <w:rFonts w:ascii="Verdana" w:eastAsia="Times New Roman" w:hAnsi="Verdana" w:cs="Times New Roman"/>
          <w:bCs/>
          <w:color w:val="000000" w:themeColor="text1"/>
          <w:sz w:val="20"/>
          <w:szCs w:val="20"/>
          <w:lang w:eastAsia="hu-HU"/>
        </w:rPr>
        <w:t>Our</w:t>
      </w:r>
      <w:proofErr w:type="spellEnd"/>
      <w:r w:rsidRPr="00CC1F32">
        <w:rPr>
          <w:rFonts w:ascii="Verdana" w:eastAsia="Times New Roman" w:hAnsi="Verdana" w:cs="Times New Roman"/>
          <w:bCs/>
          <w:color w:val="000000" w:themeColor="text1"/>
          <w:sz w:val="20"/>
          <w:szCs w:val="20"/>
          <w:lang w:eastAsia="hu-HU"/>
        </w:rPr>
        <w:t xml:space="preserve"> </w:t>
      </w:r>
      <w:proofErr w:type="spellStart"/>
      <w:r w:rsidRPr="00CC1F32">
        <w:rPr>
          <w:rFonts w:ascii="Verdana" w:eastAsia="Times New Roman" w:hAnsi="Verdana" w:cs="Times New Roman"/>
          <w:bCs/>
          <w:color w:val="000000" w:themeColor="text1"/>
          <w:sz w:val="20"/>
          <w:szCs w:val="20"/>
          <w:lang w:eastAsia="hu-HU"/>
        </w:rPr>
        <w:t>civilization</w:t>
      </w:r>
      <w:proofErr w:type="spellEnd"/>
      <w:r w:rsidRPr="00CC1F32">
        <w:rPr>
          <w:rFonts w:ascii="Verdana" w:eastAsia="Times New Roman" w:hAnsi="Verdana" w:cs="Times New Roman"/>
          <w:bCs/>
          <w:color w:val="000000" w:themeColor="text1"/>
          <w:sz w:val="20"/>
          <w:szCs w:val="20"/>
          <w:lang w:eastAsia="hu-HU"/>
        </w:rPr>
        <w:t xml:space="preserve"> in </w:t>
      </w:r>
      <w:proofErr w:type="spellStart"/>
      <w:r w:rsidRPr="00CC1F32">
        <w:rPr>
          <w:rFonts w:ascii="Verdana" w:eastAsia="Times New Roman" w:hAnsi="Verdana" w:cs="Times New Roman"/>
          <w:bCs/>
          <w:color w:val="000000" w:themeColor="text1"/>
          <w:sz w:val="20"/>
          <w:szCs w:val="20"/>
          <w:lang w:eastAsia="hu-HU"/>
        </w:rPr>
        <w:t>the</w:t>
      </w:r>
      <w:proofErr w:type="spellEnd"/>
      <w:r w:rsidRPr="00CC1F32">
        <w:rPr>
          <w:rFonts w:ascii="Verdana" w:eastAsia="Times New Roman" w:hAnsi="Verdana" w:cs="Times New Roman"/>
          <w:bCs/>
          <w:color w:val="000000" w:themeColor="text1"/>
          <w:sz w:val="20"/>
          <w:szCs w:val="20"/>
          <w:lang w:eastAsia="hu-HU"/>
        </w:rPr>
        <w:t xml:space="preserve"> </w:t>
      </w:r>
      <w:proofErr w:type="spellStart"/>
      <w:r w:rsidRPr="00CC1F32">
        <w:rPr>
          <w:rFonts w:ascii="Verdana" w:eastAsia="Times New Roman" w:hAnsi="Verdana" w:cs="Times New Roman"/>
          <w:bCs/>
          <w:color w:val="000000" w:themeColor="text1"/>
          <w:sz w:val="20"/>
          <w:szCs w:val="20"/>
          <w:lang w:eastAsia="hu-HU"/>
        </w:rPr>
        <w:t>age</w:t>
      </w:r>
      <w:proofErr w:type="spellEnd"/>
      <w:r w:rsidRPr="00CC1F32">
        <w:rPr>
          <w:rFonts w:ascii="Verdana" w:eastAsia="Times New Roman" w:hAnsi="Verdana" w:cs="Times New Roman"/>
          <w:bCs/>
          <w:color w:val="000000" w:themeColor="text1"/>
          <w:sz w:val="20"/>
          <w:szCs w:val="20"/>
          <w:lang w:eastAsia="hu-HU"/>
        </w:rPr>
        <w:t xml:space="preserve"> of </w:t>
      </w:r>
      <w:proofErr w:type="spellStart"/>
      <w:r w:rsidRPr="00CC1F32">
        <w:rPr>
          <w:rFonts w:ascii="Verdana" w:eastAsia="Times New Roman" w:hAnsi="Verdana" w:cs="Times New Roman"/>
          <w:bCs/>
          <w:color w:val="000000" w:themeColor="text1"/>
          <w:sz w:val="20"/>
          <w:szCs w:val="20"/>
          <w:lang w:eastAsia="hu-HU"/>
        </w:rPr>
        <w:t>dangers</w:t>
      </w:r>
      <w:proofErr w:type="spellEnd"/>
      <w:r w:rsidRPr="00CC1F32">
        <w:rPr>
          <w:rFonts w:ascii="Verdana" w:eastAsia="Times New Roman" w:hAnsi="Verdana" w:cs="Times New Roman"/>
          <w:bCs/>
          <w:color w:val="000000" w:themeColor="text1"/>
          <w:sz w:val="20"/>
          <w:szCs w:val="20"/>
          <w:lang w:eastAsia="hu-HU"/>
        </w:rPr>
        <w:t>)</w:t>
      </w:r>
    </w:p>
    <w:p w14:paraId="30F223CB" w14:textId="77777777" w:rsidR="0065665E" w:rsidRPr="00CC1F32" w:rsidRDefault="0065665E" w:rsidP="00997ADA">
      <w:pPr>
        <w:widowControl w:val="0"/>
        <w:numPr>
          <w:ilvl w:val="0"/>
          <w:numId w:val="176"/>
        </w:numPr>
        <w:tabs>
          <w:tab w:val="clear" w:pos="644"/>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sz w:val="20"/>
          <w:szCs w:val="20"/>
        </w:rPr>
        <w:t>őszi vagy tavaszi félév</w:t>
      </w:r>
    </w:p>
    <w:p w14:paraId="5453E189" w14:textId="77777777" w:rsidR="0065665E" w:rsidRPr="00CC1F32" w:rsidRDefault="0065665E" w:rsidP="00997ADA">
      <w:pPr>
        <w:widowControl w:val="0"/>
        <w:numPr>
          <w:ilvl w:val="0"/>
          <w:numId w:val="176"/>
        </w:numPr>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10026D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hallgatóknak a tanórák legalább 70%-án jelen kell lennie. 30%-ot meghaladó hiányzás esetén a hallgatónak egyedileg megbeszélt többletfeladatot kell megoldania az aláírás megszerzéséhez. Hiányzás esetén a hiányzást igazoló dokumentumot a hallgató köteles az oktató e-mail címére megküldeni. A hallgató köteles továbbá az előadás anyagát beszerezni, abból önállóan felkészülni.</w:t>
      </w:r>
    </w:p>
    <w:p w14:paraId="6DDF4A1E" w14:textId="77777777" w:rsidR="0065665E" w:rsidRPr="00CC1F32" w:rsidRDefault="0065665E" w:rsidP="00997ADA">
      <w:pPr>
        <w:widowControl w:val="0"/>
        <w:numPr>
          <w:ilvl w:val="0"/>
          <w:numId w:val="176"/>
        </w:numPr>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2A2B4155" w14:textId="77777777" w:rsidR="0065665E" w:rsidRPr="00CC1F32" w:rsidRDefault="0065665E" w:rsidP="0065665E">
      <w:pPr>
        <w:pStyle w:val="Jegyzetszveg"/>
        <w:ind w:left="426"/>
        <w:jc w:val="both"/>
        <w:rPr>
          <w:rFonts w:ascii="Verdana" w:hAnsi="Verdana"/>
        </w:rPr>
      </w:pPr>
      <w:r w:rsidRPr="00CC1F32">
        <w:rPr>
          <w:rFonts w:ascii="Verdana" w:hAnsi="Verdana"/>
        </w:rPr>
        <w:t>Nappali munkarend esetén:</w:t>
      </w:r>
    </w:p>
    <w:p w14:paraId="58762B06" w14:textId="77777777" w:rsidR="0065665E" w:rsidRPr="00CC1F32" w:rsidRDefault="0065665E" w:rsidP="0065665E">
      <w:pPr>
        <w:pStyle w:val="Jegyzetszveg"/>
        <w:ind w:left="426"/>
        <w:jc w:val="both"/>
        <w:rPr>
          <w:rFonts w:ascii="Verdana" w:hAnsi="Verdana"/>
        </w:rPr>
      </w:pPr>
      <w:r w:rsidRPr="00CC1F32">
        <w:rPr>
          <w:rFonts w:ascii="Verdana" w:hAnsi="Verdana"/>
        </w:rPr>
        <w:t>A hallgatónak a félév folyamán az alábbi feladatokat szükséges teljesítenie:</w:t>
      </w:r>
    </w:p>
    <w:p w14:paraId="485D7A84" w14:textId="77777777" w:rsidR="0065665E" w:rsidRPr="00CC1F32" w:rsidRDefault="0065665E" w:rsidP="00997ADA">
      <w:pPr>
        <w:pStyle w:val="Jegyzetszveg"/>
        <w:numPr>
          <w:ilvl w:val="0"/>
          <w:numId w:val="169"/>
        </w:numPr>
        <w:spacing w:after="160"/>
        <w:ind w:left="851"/>
        <w:jc w:val="both"/>
        <w:rPr>
          <w:rFonts w:ascii="Verdana" w:hAnsi="Verdana"/>
        </w:rPr>
      </w:pPr>
      <w:r w:rsidRPr="00CC1F32">
        <w:rPr>
          <w:rFonts w:ascii="Verdana" w:hAnsi="Verdana"/>
        </w:rPr>
        <w:t xml:space="preserve">Folyamatos, aktív szemináriumi csoportmunka. </w:t>
      </w:r>
    </w:p>
    <w:p w14:paraId="45320507" w14:textId="77777777" w:rsidR="0065665E" w:rsidRPr="00CC1F32" w:rsidRDefault="0065665E" w:rsidP="00997ADA">
      <w:pPr>
        <w:pStyle w:val="Jegyzetszveg"/>
        <w:numPr>
          <w:ilvl w:val="0"/>
          <w:numId w:val="169"/>
        </w:numPr>
        <w:spacing w:after="160"/>
        <w:ind w:left="851"/>
        <w:rPr>
          <w:rFonts w:ascii="Verdana" w:hAnsi="Verdana"/>
        </w:rPr>
      </w:pPr>
      <w:r w:rsidRPr="00CC1F32">
        <w:rPr>
          <w:rFonts w:ascii="Verdana" w:hAnsi="Verdana"/>
        </w:rPr>
        <w:t xml:space="preserve">Két egyetemi rendezvényen való részvétel (pl. Ludovika Fesztivál), és az egyikről egy rövid beszámoló készítése. </w:t>
      </w:r>
    </w:p>
    <w:p w14:paraId="2AF7A6AD" w14:textId="77777777" w:rsidR="0065665E" w:rsidRPr="00CC1F32" w:rsidRDefault="0065665E" w:rsidP="0065665E">
      <w:pPr>
        <w:pStyle w:val="Jegyzetszveg"/>
        <w:ind w:left="360"/>
        <w:jc w:val="both"/>
        <w:rPr>
          <w:rFonts w:ascii="Verdana" w:hAnsi="Verdana"/>
        </w:rPr>
      </w:pPr>
      <w:r w:rsidRPr="00CC1F32">
        <w:rPr>
          <w:rFonts w:ascii="Verdana" w:hAnsi="Verdana"/>
        </w:rPr>
        <w:t xml:space="preserve">Az évközi jegy 60%-át az aktív órai munka, 40%-át az egyetemi rendezvényeken való részvétel és az elkészült beszámoló adja. </w:t>
      </w:r>
    </w:p>
    <w:p w14:paraId="79C1F91C" w14:textId="77777777" w:rsidR="0065665E" w:rsidRPr="00CC1F32" w:rsidRDefault="0065665E" w:rsidP="0065665E">
      <w:pPr>
        <w:pStyle w:val="Jegyzetszveg"/>
        <w:ind w:left="360"/>
        <w:jc w:val="both"/>
        <w:rPr>
          <w:rFonts w:ascii="Verdana" w:hAnsi="Verdana"/>
        </w:rPr>
      </w:pPr>
      <w:r w:rsidRPr="00CC1F32">
        <w:rPr>
          <w:rFonts w:ascii="Verdana" w:hAnsi="Verdana"/>
        </w:rPr>
        <w:t>Az értékelés a következő módon történik: 60 %-</w:t>
      </w:r>
      <w:proofErr w:type="spellStart"/>
      <w:r w:rsidRPr="00CC1F32">
        <w:rPr>
          <w:rFonts w:ascii="Verdana" w:hAnsi="Verdana"/>
        </w:rPr>
        <w:t>tól</w:t>
      </w:r>
      <w:proofErr w:type="spellEnd"/>
      <w:r w:rsidRPr="00CC1F32">
        <w:rPr>
          <w:rFonts w:ascii="Verdana" w:hAnsi="Verdana"/>
        </w:rPr>
        <w:t xml:space="preserve"> elégséges, 70 %-</w:t>
      </w:r>
      <w:proofErr w:type="spellStart"/>
      <w:r w:rsidRPr="00CC1F32">
        <w:rPr>
          <w:rFonts w:ascii="Verdana" w:hAnsi="Verdana"/>
        </w:rPr>
        <w:t>tól</w:t>
      </w:r>
      <w:proofErr w:type="spellEnd"/>
      <w:r w:rsidRPr="00CC1F32">
        <w:rPr>
          <w:rFonts w:ascii="Verdana" w:hAnsi="Verdana"/>
        </w:rPr>
        <w:t xml:space="preserve"> közepes, 80-tól % jó, 90 %-</w:t>
      </w:r>
      <w:proofErr w:type="spellStart"/>
      <w:r w:rsidRPr="00CC1F32">
        <w:rPr>
          <w:rFonts w:ascii="Verdana" w:hAnsi="Verdana"/>
        </w:rPr>
        <w:t>tól</w:t>
      </w:r>
      <w:proofErr w:type="spellEnd"/>
      <w:r w:rsidRPr="00CC1F32">
        <w:rPr>
          <w:rFonts w:ascii="Verdana" w:hAnsi="Verdana"/>
        </w:rPr>
        <w:t xml:space="preserve"> jeles.</w:t>
      </w:r>
    </w:p>
    <w:p w14:paraId="217EA534" w14:textId="77777777" w:rsidR="0065665E" w:rsidRPr="00CC1F32" w:rsidRDefault="0065665E" w:rsidP="0065665E">
      <w:pPr>
        <w:pStyle w:val="Jegyzetszveg"/>
        <w:ind w:left="360"/>
        <w:jc w:val="both"/>
        <w:rPr>
          <w:rFonts w:ascii="Verdana" w:hAnsi="Verdana"/>
        </w:rPr>
      </w:pPr>
      <w:r w:rsidRPr="00CC1F32">
        <w:rPr>
          <w:rFonts w:ascii="Verdana" w:hAnsi="Verdana"/>
        </w:rPr>
        <w:t>Levelező munkarend esetén:</w:t>
      </w:r>
    </w:p>
    <w:p w14:paraId="12948373" w14:textId="77777777" w:rsidR="0065665E" w:rsidRPr="00CC1F32" w:rsidRDefault="0065665E" w:rsidP="0065665E">
      <w:pPr>
        <w:pStyle w:val="Jegyzetszveg"/>
        <w:ind w:left="360"/>
        <w:jc w:val="both"/>
        <w:rPr>
          <w:rFonts w:ascii="Verdana" w:hAnsi="Verdana"/>
        </w:rPr>
      </w:pPr>
      <w:r w:rsidRPr="00CC1F32">
        <w:rPr>
          <w:rFonts w:ascii="Verdana" w:hAnsi="Verdana"/>
        </w:rPr>
        <w:t>A hallgatónak a félév folyamán az alábbi feladatokat szükséges teljesítenie:</w:t>
      </w:r>
    </w:p>
    <w:p w14:paraId="66839829" w14:textId="77777777" w:rsidR="0065665E" w:rsidRPr="00CC1F32" w:rsidRDefault="0065665E" w:rsidP="00997ADA">
      <w:pPr>
        <w:pStyle w:val="Jegyzetszveg"/>
        <w:numPr>
          <w:ilvl w:val="0"/>
          <w:numId w:val="169"/>
        </w:numPr>
        <w:spacing w:after="160"/>
        <w:ind w:left="851"/>
        <w:jc w:val="both"/>
        <w:rPr>
          <w:rFonts w:ascii="Verdana" w:hAnsi="Verdana"/>
        </w:rPr>
      </w:pPr>
      <w:r w:rsidRPr="00CC1F32">
        <w:rPr>
          <w:rFonts w:ascii="Verdana" w:hAnsi="Verdana"/>
        </w:rPr>
        <w:t>Két darab 1500 karakteres évközi beadandó a 12. pontban megadott tematikához kapcsolódóan.</w:t>
      </w:r>
    </w:p>
    <w:p w14:paraId="61713E60" w14:textId="77777777" w:rsidR="0065665E" w:rsidRPr="00CC1F32" w:rsidRDefault="0065665E" w:rsidP="0065665E">
      <w:pPr>
        <w:pStyle w:val="Jegyzetszveg"/>
        <w:ind w:left="360"/>
        <w:jc w:val="both"/>
        <w:rPr>
          <w:rFonts w:ascii="Verdana" w:hAnsi="Verdana"/>
        </w:rPr>
      </w:pPr>
      <w:r w:rsidRPr="00CC1F32">
        <w:rPr>
          <w:rFonts w:ascii="Verdana" w:hAnsi="Verdana"/>
        </w:rPr>
        <w:t>Az értékelés a következő módon történik: 60 %-</w:t>
      </w:r>
      <w:proofErr w:type="spellStart"/>
      <w:r w:rsidRPr="00CC1F32">
        <w:rPr>
          <w:rFonts w:ascii="Verdana" w:hAnsi="Verdana"/>
        </w:rPr>
        <w:t>tól</w:t>
      </w:r>
      <w:proofErr w:type="spellEnd"/>
      <w:r w:rsidRPr="00CC1F32">
        <w:rPr>
          <w:rFonts w:ascii="Verdana" w:hAnsi="Verdana"/>
        </w:rPr>
        <w:t xml:space="preserve"> elégséges, 70 %-</w:t>
      </w:r>
      <w:proofErr w:type="spellStart"/>
      <w:r w:rsidRPr="00CC1F32">
        <w:rPr>
          <w:rFonts w:ascii="Verdana" w:hAnsi="Verdana"/>
        </w:rPr>
        <w:t>tól</w:t>
      </w:r>
      <w:proofErr w:type="spellEnd"/>
      <w:r w:rsidRPr="00CC1F32">
        <w:rPr>
          <w:rFonts w:ascii="Verdana" w:hAnsi="Verdana"/>
        </w:rPr>
        <w:t xml:space="preserve"> közepes, 80-tól % jó, 90 %-</w:t>
      </w:r>
      <w:proofErr w:type="spellStart"/>
      <w:r w:rsidRPr="00CC1F32">
        <w:rPr>
          <w:rFonts w:ascii="Verdana" w:hAnsi="Verdana"/>
        </w:rPr>
        <w:t>tól</w:t>
      </w:r>
      <w:proofErr w:type="spellEnd"/>
      <w:r w:rsidRPr="00CC1F32">
        <w:rPr>
          <w:rFonts w:ascii="Verdana" w:hAnsi="Verdana"/>
        </w:rPr>
        <w:t xml:space="preserve"> jeles.</w:t>
      </w:r>
    </w:p>
    <w:p w14:paraId="5072CEC7" w14:textId="77777777" w:rsidR="0065665E" w:rsidRPr="00CC1F32" w:rsidRDefault="0065665E" w:rsidP="00997ADA">
      <w:pPr>
        <w:widowControl w:val="0"/>
        <w:numPr>
          <w:ilvl w:val="0"/>
          <w:numId w:val="176"/>
        </w:numPr>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5F738354" w14:textId="77777777" w:rsidR="0065665E" w:rsidRPr="00CC1F32" w:rsidRDefault="0065665E" w:rsidP="00997ADA">
      <w:pPr>
        <w:widowControl w:val="0"/>
        <w:numPr>
          <w:ilvl w:val="1"/>
          <w:numId w:val="177"/>
        </w:numPr>
        <w:tabs>
          <w:tab w:val="clear" w:pos="2759"/>
        </w:tabs>
        <w:spacing w:before="120" w:after="120" w:line="240" w:lineRule="auto"/>
        <w:ind w:left="993" w:hanging="61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aláírás megszerzésének feltételei: </w:t>
      </w:r>
      <w:r w:rsidRPr="00CC1F32">
        <w:rPr>
          <w:rFonts w:ascii="Verdana" w:eastAsia="Times New Roman" w:hAnsi="Verdana" w:cs="Times New Roman"/>
          <w:bCs/>
          <w:sz w:val="20"/>
          <w:szCs w:val="20"/>
        </w:rPr>
        <w:t>A tanórák legalább 70%-án való részvétel.</w:t>
      </w:r>
    </w:p>
    <w:p w14:paraId="6D8221F4" w14:textId="77777777" w:rsidR="0065665E" w:rsidRPr="00CC1F32" w:rsidRDefault="0065665E" w:rsidP="00997ADA">
      <w:pPr>
        <w:widowControl w:val="0"/>
        <w:numPr>
          <w:ilvl w:val="1"/>
          <w:numId w:val="177"/>
        </w:numPr>
        <w:tabs>
          <w:tab w:val="clear" w:pos="2759"/>
          <w:tab w:val="left" w:pos="851"/>
          <w:tab w:val="left" w:pos="993"/>
        </w:tabs>
        <w:spacing w:before="120" w:after="120" w:line="240" w:lineRule="auto"/>
        <w:ind w:left="993" w:hanging="615"/>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w:t>
      </w:r>
      <w:r w:rsidRPr="00CC1F32">
        <w:rPr>
          <w:rFonts w:ascii="Verdana" w:eastAsia="Times New Roman" w:hAnsi="Verdana" w:cs="Times New Roman"/>
          <w:noProof/>
          <w:sz w:val="20"/>
          <w:szCs w:val="20"/>
        </w:rPr>
        <w:t xml:space="preserve">Az évközi értékelés megszerzésének feltétele az aláírás megszerzése és a 15. pontban részletezett feladatok teljesítése. </w:t>
      </w:r>
    </w:p>
    <w:p w14:paraId="345D71D2" w14:textId="77777777" w:rsidR="0065665E" w:rsidRPr="00CC1F32" w:rsidRDefault="0065665E" w:rsidP="00997ADA">
      <w:pPr>
        <w:widowControl w:val="0"/>
        <w:numPr>
          <w:ilvl w:val="1"/>
          <w:numId w:val="177"/>
        </w:numPr>
        <w:tabs>
          <w:tab w:val="clear" w:pos="2759"/>
        </w:tabs>
        <w:spacing w:before="120" w:after="120" w:line="240" w:lineRule="auto"/>
        <w:ind w:left="993" w:hanging="615"/>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kreditek megszerzésének feltételei: </w:t>
      </w:r>
      <w:r w:rsidRPr="00CC1F32">
        <w:rPr>
          <w:rFonts w:ascii="Verdana" w:eastAsia="Times New Roman" w:hAnsi="Verdana" w:cs="Times New Roman"/>
          <w:bCs/>
          <w:sz w:val="20"/>
          <w:szCs w:val="20"/>
        </w:rPr>
        <w:t xml:space="preserve">Aláírás megszerzése és legalább elégséges évközi jegy. </w:t>
      </w:r>
    </w:p>
    <w:p w14:paraId="7FE45994" w14:textId="77777777" w:rsidR="0065665E" w:rsidRPr="00CC1F32" w:rsidRDefault="0065665E" w:rsidP="00997ADA">
      <w:pPr>
        <w:widowControl w:val="0"/>
        <w:numPr>
          <w:ilvl w:val="0"/>
          <w:numId w:val="177"/>
        </w:numPr>
        <w:tabs>
          <w:tab w:val="clear" w:pos="644"/>
        </w:tabs>
        <w:spacing w:before="120" w:after="120" w:line="240" w:lineRule="auto"/>
        <w:ind w:left="426" w:hanging="284"/>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764D903A" w14:textId="77777777" w:rsidR="0065665E" w:rsidRPr="00CC1F32" w:rsidRDefault="0065665E" w:rsidP="0065665E">
      <w:pPr>
        <w:widowControl w:val="0"/>
        <w:spacing w:after="0" w:line="240" w:lineRule="auto"/>
        <w:ind w:left="851"/>
        <w:jc w:val="both"/>
        <w:rPr>
          <w:rFonts w:ascii="Verdana" w:eastAsia="Times New Roman" w:hAnsi="Verdana" w:cs="Times New Roman"/>
          <w:sz w:val="20"/>
          <w:szCs w:val="20"/>
        </w:rPr>
      </w:pPr>
    </w:p>
    <w:p w14:paraId="18A2FEE1" w14:textId="77777777" w:rsidR="0065665E" w:rsidRPr="00CC1F32" w:rsidRDefault="0065665E" w:rsidP="0065665E">
      <w:pPr>
        <w:widowControl w:val="0"/>
        <w:contextualSpacing/>
        <w:jc w:val="both"/>
        <w:rPr>
          <w:rFonts w:ascii="Verdana" w:hAnsi="Verdana"/>
          <w:b/>
          <w:iCs/>
          <w:sz w:val="20"/>
          <w:szCs w:val="20"/>
        </w:rPr>
      </w:pPr>
      <w:bookmarkStart w:id="42" w:name="_Toc137197494"/>
      <w:r w:rsidRPr="00CC1F32">
        <w:rPr>
          <w:rFonts w:ascii="Verdana" w:hAnsi="Verdana"/>
          <w:b/>
          <w:iCs/>
          <w:sz w:val="20"/>
          <w:szCs w:val="20"/>
        </w:rPr>
        <w:t>Az európai civilizáció alapjai: antikvitás-kereszténység:</w:t>
      </w:r>
      <w:bookmarkEnd w:id="42"/>
      <w:r w:rsidRPr="00CC1F32">
        <w:rPr>
          <w:rFonts w:ascii="Verdana" w:hAnsi="Verdana"/>
          <w:b/>
          <w:iCs/>
          <w:sz w:val="20"/>
          <w:szCs w:val="20"/>
        </w:rPr>
        <w:t> </w:t>
      </w:r>
    </w:p>
    <w:p w14:paraId="4018B051" w14:textId="77777777" w:rsidR="0065665E" w:rsidRPr="00CC1F32" w:rsidRDefault="00000000" w:rsidP="00997ADA">
      <w:pPr>
        <w:widowControl w:val="0"/>
        <w:numPr>
          <w:ilvl w:val="0"/>
          <w:numId w:val="179"/>
        </w:numPr>
        <w:ind w:left="1134" w:hanging="283"/>
        <w:contextualSpacing/>
        <w:jc w:val="both"/>
        <w:rPr>
          <w:rFonts w:ascii="Verdana" w:hAnsi="Verdana"/>
          <w:bCs/>
          <w:i/>
          <w:sz w:val="20"/>
          <w:szCs w:val="20"/>
        </w:rPr>
      </w:pPr>
      <w:hyperlink r:id="rId13" w:history="1">
        <w:r w:rsidR="0065665E" w:rsidRPr="00CC1F32">
          <w:rPr>
            <w:rStyle w:val="Hiperhivatkozs"/>
            <w:rFonts w:ascii="Verdana" w:hAnsi="Verdana"/>
            <w:i/>
            <w:iCs/>
            <w:sz w:val="20"/>
            <w:szCs w:val="20"/>
          </w:rPr>
          <w:t xml:space="preserve">Oscar </w:t>
        </w:r>
        <w:proofErr w:type="spellStart"/>
        <w:r w:rsidR="0065665E" w:rsidRPr="00CC1F32">
          <w:rPr>
            <w:rStyle w:val="Hiperhivatkozs"/>
            <w:rFonts w:ascii="Verdana" w:hAnsi="Verdana"/>
            <w:i/>
            <w:iCs/>
            <w:sz w:val="20"/>
            <w:szCs w:val="20"/>
          </w:rPr>
          <w:t>Halecki</w:t>
        </w:r>
        <w:proofErr w:type="spellEnd"/>
        <w:r w:rsidR="0065665E" w:rsidRPr="00CC1F32">
          <w:rPr>
            <w:rStyle w:val="Hiperhivatkozs"/>
            <w:rFonts w:ascii="Verdana" w:hAnsi="Verdana"/>
            <w:i/>
            <w:iCs/>
            <w:sz w:val="20"/>
            <w:szCs w:val="20"/>
          </w:rPr>
          <w:t xml:space="preserve"> - Európa millenniuma, MCC Press, 2022</w:t>
        </w:r>
      </w:hyperlink>
      <w:r w:rsidR="0065665E" w:rsidRPr="00CC1F32">
        <w:rPr>
          <w:rFonts w:ascii="Verdana" w:hAnsi="Verdana"/>
          <w:bCs/>
          <w:i/>
          <w:sz w:val="20"/>
          <w:szCs w:val="20"/>
        </w:rPr>
        <w:t xml:space="preserve">: </w:t>
      </w:r>
    </w:p>
    <w:p w14:paraId="0E30DE35" w14:textId="77777777" w:rsidR="0065665E" w:rsidRPr="00CC1F32" w:rsidRDefault="0065665E" w:rsidP="00997ADA">
      <w:pPr>
        <w:widowControl w:val="0"/>
        <w:numPr>
          <w:ilvl w:val="3"/>
          <w:numId w:val="178"/>
        </w:numPr>
        <w:ind w:left="1843" w:hanging="425"/>
        <w:contextualSpacing/>
        <w:jc w:val="both"/>
        <w:rPr>
          <w:rFonts w:ascii="Verdana" w:hAnsi="Verdana"/>
          <w:sz w:val="20"/>
          <w:szCs w:val="20"/>
        </w:rPr>
      </w:pPr>
      <w:r w:rsidRPr="00CC1F32">
        <w:rPr>
          <w:rFonts w:ascii="Verdana" w:hAnsi="Verdana"/>
          <w:sz w:val="20"/>
          <w:szCs w:val="20"/>
        </w:rPr>
        <w:lastRenderedPageBreak/>
        <w:t>Prológus: A kereszténység első millenniuma, 1-5. alfejezetek (25-67.o)</w:t>
      </w:r>
    </w:p>
    <w:p w14:paraId="03C95560" w14:textId="77777777" w:rsidR="0065665E" w:rsidRPr="00CC1F32" w:rsidRDefault="0065665E" w:rsidP="00997ADA">
      <w:pPr>
        <w:widowControl w:val="0"/>
        <w:numPr>
          <w:ilvl w:val="3"/>
          <w:numId w:val="178"/>
        </w:numPr>
        <w:ind w:left="1843" w:hanging="425"/>
        <w:contextualSpacing/>
        <w:jc w:val="both"/>
        <w:rPr>
          <w:rFonts w:ascii="Verdana" w:hAnsi="Verdana"/>
          <w:sz w:val="20"/>
          <w:szCs w:val="20"/>
        </w:rPr>
      </w:pPr>
      <w:r w:rsidRPr="00CC1F32">
        <w:rPr>
          <w:rFonts w:ascii="Verdana" w:hAnsi="Verdana"/>
          <w:sz w:val="20"/>
          <w:szCs w:val="20"/>
        </w:rPr>
        <w:t xml:space="preserve">Második rész: A keresztény nemzetközösség; 11. alfejezet: Európa és a kereszténység (141-153.o) </w:t>
      </w:r>
    </w:p>
    <w:p w14:paraId="5DDCE73D" w14:textId="77777777" w:rsidR="0065665E" w:rsidRPr="00CC1F32" w:rsidRDefault="0065665E" w:rsidP="0065665E">
      <w:pPr>
        <w:widowControl w:val="0"/>
        <w:contextualSpacing/>
        <w:jc w:val="both"/>
        <w:rPr>
          <w:rFonts w:ascii="Verdana" w:hAnsi="Verdana"/>
          <w:sz w:val="20"/>
          <w:szCs w:val="20"/>
        </w:rPr>
      </w:pPr>
    </w:p>
    <w:p w14:paraId="7EA0052B" w14:textId="77777777" w:rsidR="0065665E" w:rsidRPr="00CC1F32" w:rsidRDefault="0065665E" w:rsidP="0065665E">
      <w:pPr>
        <w:widowControl w:val="0"/>
        <w:contextualSpacing/>
        <w:jc w:val="both"/>
        <w:rPr>
          <w:rFonts w:ascii="Verdana" w:hAnsi="Verdana"/>
          <w:b/>
          <w:iCs/>
          <w:sz w:val="20"/>
          <w:szCs w:val="20"/>
        </w:rPr>
      </w:pPr>
      <w:bookmarkStart w:id="43" w:name="_Toc137197495"/>
      <w:r w:rsidRPr="00CC1F32">
        <w:rPr>
          <w:rFonts w:ascii="Verdana" w:hAnsi="Verdana"/>
          <w:b/>
          <w:iCs/>
          <w:sz w:val="20"/>
          <w:szCs w:val="20"/>
        </w:rPr>
        <w:t>Európa népei:</w:t>
      </w:r>
      <w:bookmarkEnd w:id="43"/>
      <w:r w:rsidRPr="00CC1F32">
        <w:rPr>
          <w:rFonts w:ascii="Verdana" w:hAnsi="Verdana"/>
          <w:b/>
          <w:iCs/>
          <w:sz w:val="20"/>
          <w:szCs w:val="20"/>
        </w:rPr>
        <w:t xml:space="preserve"> </w:t>
      </w:r>
    </w:p>
    <w:p w14:paraId="5BF3460B" w14:textId="77777777" w:rsidR="0065665E" w:rsidRPr="00CC1F32" w:rsidRDefault="00000000" w:rsidP="00997ADA">
      <w:pPr>
        <w:widowControl w:val="0"/>
        <w:numPr>
          <w:ilvl w:val="0"/>
          <w:numId w:val="200"/>
        </w:numPr>
        <w:ind w:left="993"/>
        <w:contextualSpacing/>
        <w:jc w:val="both"/>
        <w:rPr>
          <w:rFonts w:ascii="Verdana" w:hAnsi="Verdana"/>
          <w:sz w:val="20"/>
          <w:szCs w:val="20"/>
        </w:rPr>
      </w:pPr>
      <w:hyperlink r:id="rId14" w:history="1">
        <w:r w:rsidR="0065665E" w:rsidRPr="00CC1F32">
          <w:rPr>
            <w:rStyle w:val="Hiperhivatkozs"/>
            <w:rFonts w:ascii="Verdana" w:hAnsi="Verdana"/>
            <w:i/>
            <w:iCs/>
            <w:sz w:val="20"/>
            <w:szCs w:val="20"/>
          </w:rPr>
          <w:t xml:space="preserve">Robert </w:t>
        </w:r>
        <w:proofErr w:type="spellStart"/>
        <w:r w:rsidR="0065665E" w:rsidRPr="00CC1F32">
          <w:rPr>
            <w:rStyle w:val="Hiperhivatkozs"/>
            <w:rFonts w:ascii="Verdana" w:hAnsi="Verdana"/>
            <w:i/>
            <w:iCs/>
            <w:sz w:val="20"/>
            <w:szCs w:val="20"/>
          </w:rPr>
          <w:t>Schuman</w:t>
        </w:r>
        <w:proofErr w:type="spellEnd"/>
        <w:r w:rsidR="0065665E" w:rsidRPr="00CC1F32">
          <w:rPr>
            <w:rStyle w:val="Hiperhivatkozs"/>
            <w:rFonts w:ascii="Verdana" w:hAnsi="Verdana"/>
            <w:i/>
            <w:iCs/>
            <w:sz w:val="20"/>
            <w:szCs w:val="20"/>
          </w:rPr>
          <w:t xml:space="preserve"> – Európáért, MCC Press, 2022</w:t>
        </w:r>
      </w:hyperlink>
      <w:r w:rsidR="0065665E" w:rsidRPr="00CC1F32">
        <w:rPr>
          <w:rFonts w:ascii="Verdana" w:hAnsi="Verdana"/>
          <w:sz w:val="20"/>
          <w:szCs w:val="20"/>
        </w:rPr>
        <w:t>: (17-69.o)</w:t>
      </w:r>
    </w:p>
    <w:p w14:paraId="1ED304EA" w14:textId="77777777" w:rsidR="0065665E" w:rsidRPr="00CC1F32" w:rsidRDefault="0065665E" w:rsidP="00997ADA">
      <w:pPr>
        <w:widowControl w:val="0"/>
        <w:numPr>
          <w:ilvl w:val="0"/>
          <w:numId w:val="185"/>
        </w:numPr>
        <w:ind w:left="1985" w:hanging="567"/>
        <w:contextualSpacing/>
        <w:jc w:val="both"/>
        <w:rPr>
          <w:rFonts w:ascii="Verdana" w:hAnsi="Verdana"/>
          <w:sz w:val="20"/>
          <w:szCs w:val="20"/>
        </w:rPr>
      </w:pPr>
      <w:r w:rsidRPr="00CC1F32">
        <w:rPr>
          <w:rFonts w:ascii="Verdana" w:hAnsi="Verdana"/>
          <w:sz w:val="20"/>
          <w:szCs w:val="20"/>
        </w:rPr>
        <w:t>I. fejezet: Európa feldarabolása idejét múlt abszurditássá vált;</w:t>
      </w:r>
    </w:p>
    <w:p w14:paraId="20705495" w14:textId="77777777" w:rsidR="0065665E" w:rsidRPr="00CC1F32" w:rsidRDefault="0065665E" w:rsidP="00997ADA">
      <w:pPr>
        <w:widowControl w:val="0"/>
        <w:numPr>
          <w:ilvl w:val="0"/>
          <w:numId w:val="185"/>
        </w:numPr>
        <w:ind w:left="1985" w:hanging="567"/>
        <w:contextualSpacing/>
        <w:jc w:val="both"/>
        <w:rPr>
          <w:rFonts w:ascii="Verdana" w:hAnsi="Verdana"/>
          <w:sz w:val="20"/>
          <w:szCs w:val="20"/>
        </w:rPr>
      </w:pPr>
      <w:r w:rsidRPr="00CC1F32">
        <w:rPr>
          <w:rFonts w:ascii="Verdana" w:hAnsi="Verdana"/>
          <w:sz w:val="20"/>
          <w:szCs w:val="20"/>
        </w:rPr>
        <w:t>II. fejezet: Mielőtt Európa katonai szövetséggé vagy gazdasági egységgé válna, a legnemesebb értelemben vett kulturális közösséggé kell lennie;</w:t>
      </w:r>
    </w:p>
    <w:p w14:paraId="1069AE3A" w14:textId="77777777" w:rsidR="0065665E" w:rsidRPr="00CC1F32" w:rsidRDefault="0065665E" w:rsidP="00997ADA">
      <w:pPr>
        <w:widowControl w:val="0"/>
        <w:numPr>
          <w:ilvl w:val="0"/>
          <w:numId w:val="185"/>
        </w:numPr>
        <w:ind w:left="1985" w:hanging="567"/>
        <w:contextualSpacing/>
        <w:jc w:val="both"/>
        <w:rPr>
          <w:rFonts w:ascii="Verdana" w:hAnsi="Verdana"/>
          <w:sz w:val="20"/>
          <w:szCs w:val="20"/>
        </w:rPr>
      </w:pPr>
      <w:r w:rsidRPr="00CC1F32">
        <w:rPr>
          <w:rFonts w:ascii="Verdana" w:hAnsi="Verdana"/>
          <w:sz w:val="20"/>
          <w:szCs w:val="20"/>
        </w:rPr>
        <w:t>III. fejezet: Európát felépíteni Németország nélkül, akárcsak Franciaország nélkül lehetetlen;</w:t>
      </w:r>
    </w:p>
    <w:p w14:paraId="414D8F3B" w14:textId="77777777" w:rsidR="0065665E" w:rsidRPr="00CC1F32" w:rsidRDefault="0065665E" w:rsidP="00997ADA">
      <w:pPr>
        <w:widowControl w:val="0"/>
        <w:numPr>
          <w:ilvl w:val="0"/>
          <w:numId w:val="185"/>
        </w:numPr>
        <w:ind w:left="1985" w:hanging="567"/>
        <w:contextualSpacing/>
        <w:jc w:val="both"/>
        <w:rPr>
          <w:rFonts w:ascii="Verdana" w:hAnsi="Verdana"/>
          <w:sz w:val="20"/>
          <w:szCs w:val="20"/>
        </w:rPr>
      </w:pPr>
      <w:r w:rsidRPr="00CC1F32">
        <w:rPr>
          <w:rFonts w:ascii="Verdana" w:hAnsi="Verdana"/>
          <w:sz w:val="20"/>
          <w:szCs w:val="20"/>
        </w:rPr>
        <w:t>IV. fejezet: Anglia csak a körülmények nyomására fogadja majd el, hogy Európába integrálódjék.</w:t>
      </w:r>
    </w:p>
    <w:p w14:paraId="577CB20F" w14:textId="77777777" w:rsidR="0065665E" w:rsidRPr="00CC1F32" w:rsidRDefault="00000000" w:rsidP="00997ADA">
      <w:pPr>
        <w:widowControl w:val="0"/>
        <w:numPr>
          <w:ilvl w:val="0"/>
          <w:numId w:val="200"/>
        </w:numPr>
        <w:ind w:left="1276" w:hanging="425"/>
        <w:contextualSpacing/>
        <w:jc w:val="both"/>
        <w:rPr>
          <w:rFonts w:ascii="Verdana" w:hAnsi="Verdana"/>
          <w:sz w:val="20"/>
          <w:szCs w:val="20"/>
        </w:rPr>
      </w:pPr>
      <w:hyperlink r:id="rId15" w:history="1">
        <w:r w:rsidR="0065665E" w:rsidRPr="00CC1F32">
          <w:rPr>
            <w:rStyle w:val="Hiperhivatkozs"/>
            <w:rFonts w:ascii="Verdana" w:hAnsi="Verdana"/>
            <w:sz w:val="20"/>
            <w:szCs w:val="20"/>
          </w:rPr>
          <w:t>Robert D. Kaplan: A Földrajz Bosszúja, AJTK, 2022</w:t>
        </w:r>
      </w:hyperlink>
    </w:p>
    <w:p w14:paraId="65C7CB4E" w14:textId="77777777" w:rsidR="0065665E" w:rsidRPr="00CC1F32" w:rsidRDefault="0065665E" w:rsidP="00997ADA">
      <w:pPr>
        <w:widowControl w:val="0"/>
        <w:numPr>
          <w:ilvl w:val="0"/>
          <w:numId w:val="186"/>
        </w:numPr>
        <w:ind w:left="1985" w:hanging="567"/>
        <w:contextualSpacing/>
        <w:jc w:val="both"/>
        <w:rPr>
          <w:rFonts w:ascii="Verdana" w:hAnsi="Verdana"/>
          <w:sz w:val="20"/>
          <w:szCs w:val="20"/>
        </w:rPr>
      </w:pPr>
      <w:r w:rsidRPr="00CC1F32">
        <w:rPr>
          <w:rFonts w:ascii="Verdana" w:hAnsi="Verdana"/>
          <w:sz w:val="20"/>
          <w:szCs w:val="20"/>
        </w:rPr>
        <w:t>9. fejezet: Európa megosztottságának földrajza</w:t>
      </w:r>
    </w:p>
    <w:p w14:paraId="3CCF51B8" w14:textId="77777777" w:rsidR="0065665E" w:rsidRPr="00CC1F32" w:rsidRDefault="0065665E" w:rsidP="00997ADA">
      <w:pPr>
        <w:widowControl w:val="0"/>
        <w:numPr>
          <w:ilvl w:val="0"/>
          <w:numId w:val="200"/>
        </w:numPr>
        <w:ind w:left="1134" w:hanging="283"/>
        <w:contextualSpacing/>
        <w:jc w:val="both"/>
        <w:rPr>
          <w:rFonts w:ascii="Verdana" w:hAnsi="Verdana"/>
          <w:sz w:val="20"/>
          <w:szCs w:val="20"/>
        </w:rPr>
      </w:pPr>
      <w:proofErr w:type="spellStart"/>
      <w:r w:rsidRPr="00CC1F32">
        <w:rPr>
          <w:rFonts w:ascii="Verdana" w:hAnsi="Verdana"/>
          <w:sz w:val="20"/>
          <w:szCs w:val="20"/>
        </w:rPr>
        <w:t>Navracsics</w:t>
      </w:r>
      <w:proofErr w:type="spellEnd"/>
      <w:r w:rsidRPr="00CC1F32">
        <w:rPr>
          <w:rFonts w:ascii="Verdana" w:hAnsi="Verdana"/>
          <w:sz w:val="20"/>
          <w:szCs w:val="20"/>
        </w:rPr>
        <w:t xml:space="preserve"> Tibor: Egyre szorosabb egység? – Jövőnk Európában in: </w:t>
      </w:r>
      <w:hyperlink r:id="rId16" w:history="1">
        <w:proofErr w:type="spellStart"/>
        <w:r w:rsidRPr="00CC1F32">
          <w:rPr>
            <w:rStyle w:val="Hiperhivatkozs"/>
            <w:rFonts w:ascii="Verdana" w:hAnsi="Verdana"/>
            <w:sz w:val="20"/>
            <w:szCs w:val="20"/>
          </w:rPr>
          <w:t>Mernyei</w:t>
        </w:r>
        <w:proofErr w:type="spellEnd"/>
        <w:r w:rsidRPr="00CC1F32">
          <w:rPr>
            <w:rStyle w:val="Hiperhivatkozs"/>
            <w:rFonts w:ascii="Verdana" w:hAnsi="Verdana"/>
            <w:sz w:val="20"/>
            <w:szCs w:val="20"/>
          </w:rPr>
          <w:t xml:space="preserve"> Ákos – Orbán Balázs (</w:t>
        </w:r>
        <w:proofErr w:type="spellStart"/>
        <w:r w:rsidRPr="00CC1F32">
          <w:rPr>
            <w:rStyle w:val="Hiperhivatkozs"/>
            <w:rFonts w:ascii="Verdana" w:hAnsi="Verdana"/>
            <w:sz w:val="20"/>
            <w:szCs w:val="20"/>
          </w:rPr>
          <w:t>szerk</w:t>
        </w:r>
        <w:proofErr w:type="spellEnd"/>
        <w:r w:rsidRPr="00CC1F32">
          <w:rPr>
            <w:rStyle w:val="Hiperhivatkozs"/>
            <w:rFonts w:ascii="Verdana" w:hAnsi="Verdana"/>
            <w:sz w:val="20"/>
            <w:szCs w:val="20"/>
          </w:rPr>
          <w:t xml:space="preserve">) </w:t>
        </w:r>
        <w:proofErr w:type="gramStart"/>
        <w:r w:rsidRPr="00CC1F32">
          <w:rPr>
            <w:rStyle w:val="Hiperhivatkozs"/>
            <w:rFonts w:ascii="Verdana" w:hAnsi="Verdana"/>
            <w:sz w:val="20"/>
            <w:szCs w:val="20"/>
          </w:rPr>
          <w:t>–  Magyarország</w:t>
        </w:r>
        <w:proofErr w:type="gramEnd"/>
        <w:r w:rsidRPr="00CC1F32">
          <w:rPr>
            <w:rStyle w:val="Hiperhivatkozs"/>
            <w:rFonts w:ascii="Verdana" w:hAnsi="Verdana"/>
            <w:sz w:val="20"/>
            <w:szCs w:val="20"/>
          </w:rPr>
          <w:t xml:space="preserve"> 2020, MCC Press, 2021</w:t>
        </w:r>
      </w:hyperlink>
      <w:r w:rsidRPr="00CC1F32">
        <w:rPr>
          <w:rFonts w:ascii="Verdana" w:hAnsi="Verdana"/>
          <w:sz w:val="20"/>
          <w:szCs w:val="20"/>
        </w:rPr>
        <w:t>: 677-693.o.</w:t>
      </w:r>
    </w:p>
    <w:p w14:paraId="787EC646" w14:textId="77777777" w:rsidR="0065665E" w:rsidRPr="00CC1F32" w:rsidRDefault="0065665E" w:rsidP="0065665E">
      <w:pPr>
        <w:widowControl w:val="0"/>
        <w:contextualSpacing/>
        <w:jc w:val="both"/>
        <w:rPr>
          <w:rFonts w:ascii="Verdana" w:hAnsi="Verdana"/>
          <w:b/>
          <w:iCs/>
          <w:sz w:val="20"/>
          <w:szCs w:val="20"/>
        </w:rPr>
      </w:pPr>
      <w:bookmarkStart w:id="44" w:name="_Toc137197496"/>
    </w:p>
    <w:p w14:paraId="328961BE" w14:textId="77777777" w:rsidR="0065665E" w:rsidRPr="00CC1F32" w:rsidRDefault="0065665E" w:rsidP="0065665E">
      <w:pPr>
        <w:widowControl w:val="0"/>
        <w:contextualSpacing/>
        <w:jc w:val="both"/>
        <w:rPr>
          <w:rFonts w:ascii="Verdana" w:hAnsi="Verdana"/>
          <w:b/>
          <w:iCs/>
          <w:sz w:val="20"/>
          <w:szCs w:val="20"/>
        </w:rPr>
      </w:pPr>
      <w:r w:rsidRPr="00CC1F32">
        <w:rPr>
          <w:rFonts w:ascii="Verdana" w:hAnsi="Verdana"/>
          <w:b/>
          <w:iCs/>
          <w:sz w:val="20"/>
          <w:szCs w:val="20"/>
        </w:rPr>
        <w:t>Demográfiai kihívások Európában:</w:t>
      </w:r>
      <w:bookmarkEnd w:id="44"/>
      <w:r w:rsidRPr="00CC1F32">
        <w:rPr>
          <w:rFonts w:ascii="Verdana" w:hAnsi="Verdana"/>
          <w:b/>
          <w:iCs/>
          <w:sz w:val="20"/>
          <w:szCs w:val="20"/>
        </w:rPr>
        <w:t xml:space="preserve"> </w:t>
      </w:r>
    </w:p>
    <w:p w14:paraId="5B7788AB" w14:textId="77777777" w:rsidR="0065665E" w:rsidRPr="00CC1F32" w:rsidRDefault="0065665E" w:rsidP="00997ADA">
      <w:pPr>
        <w:widowControl w:val="0"/>
        <w:numPr>
          <w:ilvl w:val="0"/>
          <w:numId w:val="180"/>
        </w:numPr>
        <w:ind w:left="1134" w:hanging="283"/>
        <w:contextualSpacing/>
        <w:jc w:val="both"/>
        <w:rPr>
          <w:rFonts w:ascii="Verdana" w:hAnsi="Verdana"/>
          <w:sz w:val="20"/>
          <w:szCs w:val="20"/>
        </w:rPr>
      </w:pPr>
      <w:r w:rsidRPr="00CC1F32">
        <w:rPr>
          <w:rFonts w:ascii="Verdana" w:hAnsi="Verdana"/>
          <w:sz w:val="20"/>
          <w:szCs w:val="20"/>
        </w:rPr>
        <w:t xml:space="preserve">Dezső Tamás: A migrációs válság okairól és következményeiről, in: </w:t>
      </w:r>
      <w:hyperlink r:id="rId17" w:history="1">
        <w:proofErr w:type="spellStart"/>
        <w:r w:rsidRPr="00CC1F32">
          <w:rPr>
            <w:rStyle w:val="Hiperhivatkozs"/>
            <w:rFonts w:ascii="Verdana" w:hAnsi="Verdana"/>
            <w:sz w:val="20"/>
            <w:szCs w:val="20"/>
          </w:rPr>
          <w:t>Mernyei</w:t>
        </w:r>
        <w:proofErr w:type="spellEnd"/>
        <w:r w:rsidRPr="00CC1F32">
          <w:rPr>
            <w:rStyle w:val="Hiperhivatkozs"/>
            <w:rFonts w:ascii="Verdana" w:hAnsi="Verdana"/>
            <w:sz w:val="20"/>
            <w:szCs w:val="20"/>
          </w:rPr>
          <w:t xml:space="preserve"> Ákos – Orbán Balázs (</w:t>
        </w:r>
        <w:proofErr w:type="spellStart"/>
        <w:r w:rsidRPr="00CC1F32">
          <w:rPr>
            <w:rStyle w:val="Hiperhivatkozs"/>
            <w:rFonts w:ascii="Verdana" w:hAnsi="Verdana"/>
            <w:sz w:val="20"/>
            <w:szCs w:val="20"/>
          </w:rPr>
          <w:t>szerk</w:t>
        </w:r>
        <w:proofErr w:type="spellEnd"/>
        <w:r w:rsidRPr="00CC1F32">
          <w:rPr>
            <w:rStyle w:val="Hiperhivatkozs"/>
            <w:rFonts w:ascii="Verdana" w:hAnsi="Verdana"/>
            <w:sz w:val="20"/>
            <w:szCs w:val="20"/>
          </w:rPr>
          <w:t xml:space="preserve">) </w:t>
        </w:r>
        <w:proofErr w:type="gramStart"/>
        <w:r w:rsidRPr="00CC1F32">
          <w:rPr>
            <w:rStyle w:val="Hiperhivatkozs"/>
            <w:rFonts w:ascii="Verdana" w:hAnsi="Verdana"/>
            <w:sz w:val="20"/>
            <w:szCs w:val="20"/>
          </w:rPr>
          <w:t>–  Magyarország</w:t>
        </w:r>
        <w:proofErr w:type="gramEnd"/>
        <w:r w:rsidRPr="00CC1F32">
          <w:rPr>
            <w:rStyle w:val="Hiperhivatkozs"/>
            <w:rFonts w:ascii="Verdana" w:hAnsi="Verdana"/>
            <w:sz w:val="20"/>
            <w:szCs w:val="20"/>
          </w:rPr>
          <w:t xml:space="preserve"> 2020, MCC Press, 2021</w:t>
        </w:r>
      </w:hyperlink>
      <w:r w:rsidRPr="00CC1F32">
        <w:rPr>
          <w:rFonts w:ascii="Verdana" w:hAnsi="Verdana"/>
          <w:sz w:val="20"/>
          <w:szCs w:val="20"/>
        </w:rPr>
        <w:t>: (195-215.o)</w:t>
      </w:r>
    </w:p>
    <w:p w14:paraId="13C2EF60" w14:textId="77777777" w:rsidR="0065665E" w:rsidRPr="00CC1F32" w:rsidRDefault="0065665E" w:rsidP="00997ADA">
      <w:pPr>
        <w:widowControl w:val="0"/>
        <w:numPr>
          <w:ilvl w:val="0"/>
          <w:numId w:val="180"/>
        </w:numPr>
        <w:ind w:left="1134" w:hanging="283"/>
        <w:contextualSpacing/>
        <w:jc w:val="both"/>
        <w:rPr>
          <w:rFonts w:ascii="Verdana" w:hAnsi="Verdana"/>
          <w:sz w:val="20"/>
          <w:szCs w:val="20"/>
        </w:rPr>
      </w:pPr>
      <w:r w:rsidRPr="00CC1F32">
        <w:rPr>
          <w:rFonts w:ascii="Verdana" w:hAnsi="Verdana"/>
          <w:sz w:val="20"/>
          <w:szCs w:val="20"/>
        </w:rPr>
        <w:t xml:space="preserve">Fűrész Tünde: Család nélkül nincs nemzet – demográfiai fordulat Magyarországon, in: </w:t>
      </w:r>
      <w:hyperlink r:id="rId18" w:history="1">
        <w:proofErr w:type="spellStart"/>
        <w:r w:rsidRPr="00CC1F32">
          <w:rPr>
            <w:rStyle w:val="Hiperhivatkozs"/>
            <w:rFonts w:ascii="Verdana" w:hAnsi="Verdana"/>
            <w:sz w:val="20"/>
            <w:szCs w:val="20"/>
          </w:rPr>
          <w:t>Mernyei</w:t>
        </w:r>
        <w:proofErr w:type="spellEnd"/>
        <w:r w:rsidRPr="00CC1F32">
          <w:rPr>
            <w:rStyle w:val="Hiperhivatkozs"/>
            <w:rFonts w:ascii="Verdana" w:hAnsi="Verdana"/>
            <w:sz w:val="20"/>
            <w:szCs w:val="20"/>
          </w:rPr>
          <w:t xml:space="preserve"> Ákos – Orbán Balázs (</w:t>
        </w:r>
        <w:proofErr w:type="spellStart"/>
        <w:r w:rsidRPr="00CC1F32">
          <w:rPr>
            <w:rStyle w:val="Hiperhivatkozs"/>
            <w:rFonts w:ascii="Verdana" w:hAnsi="Verdana"/>
            <w:sz w:val="20"/>
            <w:szCs w:val="20"/>
          </w:rPr>
          <w:t>szerk</w:t>
        </w:r>
        <w:proofErr w:type="spellEnd"/>
        <w:r w:rsidRPr="00CC1F32">
          <w:rPr>
            <w:rStyle w:val="Hiperhivatkozs"/>
            <w:rFonts w:ascii="Verdana" w:hAnsi="Verdana"/>
            <w:sz w:val="20"/>
            <w:szCs w:val="20"/>
          </w:rPr>
          <w:t xml:space="preserve">) </w:t>
        </w:r>
        <w:proofErr w:type="gramStart"/>
        <w:r w:rsidRPr="00CC1F32">
          <w:rPr>
            <w:rStyle w:val="Hiperhivatkozs"/>
            <w:rFonts w:ascii="Verdana" w:hAnsi="Verdana"/>
            <w:sz w:val="20"/>
            <w:szCs w:val="20"/>
          </w:rPr>
          <w:t>–  Magyarország</w:t>
        </w:r>
        <w:proofErr w:type="gramEnd"/>
        <w:r w:rsidRPr="00CC1F32">
          <w:rPr>
            <w:rStyle w:val="Hiperhivatkozs"/>
            <w:rFonts w:ascii="Verdana" w:hAnsi="Verdana"/>
            <w:sz w:val="20"/>
            <w:szCs w:val="20"/>
          </w:rPr>
          <w:t xml:space="preserve"> 2020, MCC Press, 2021</w:t>
        </w:r>
      </w:hyperlink>
    </w:p>
    <w:p w14:paraId="3865F4E4" w14:textId="77777777" w:rsidR="0065665E" w:rsidRPr="00CC1F32" w:rsidRDefault="00000000" w:rsidP="00997ADA">
      <w:pPr>
        <w:widowControl w:val="0"/>
        <w:numPr>
          <w:ilvl w:val="0"/>
          <w:numId w:val="180"/>
        </w:numPr>
        <w:ind w:left="1134" w:hanging="283"/>
        <w:contextualSpacing/>
        <w:jc w:val="both"/>
        <w:rPr>
          <w:rFonts w:ascii="Verdana" w:hAnsi="Verdana"/>
          <w:sz w:val="20"/>
          <w:szCs w:val="20"/>
        </w:rPr>
      </w:pPr>
      <w:hyperlink r:id="rId19" w:history="1">
        <w:proofErr w:type="spellStart"/>
        <w:r w:rsidR="0065665E" w:rsidRPr="00CC1F32">
          <w:rPr>
            <w:rStyle w:val="Hiperhivatkozs"/>
            <w:rFonts w:ascii="Verdana" w:hAnsi="Verdana"/>
            <w:sz w:val="20"/>
            <w:szCs w:val="20"/>
          </w:rPr>
          <w:t>Ed</w:t>
        </w:r>
        <w:proofErr w:type="spellEnd"/>
        <w:r w:rsidR="0065665E" w:rsidRPr="00CC1F32">
          <w:rPr>
            <w:rStyle w:val="Hiperhivatkozs"/>
            <w:rFonts w:ascii="Verdana" w:hAnsi="Verdana"/>
            <w:sz w:val="20"/>
            <w:szCs w:val="20"/>
          </w:rPr>
          <w:t xml:space="preserve"> West - A sokszínűség illúziója, MCC Press, 2023</w:t>
        </w:r>
      </w:hyperlink>
      <w:r w:rsidR="0065665E" w:rsidRPr="00CC1F32">
        <w:rPr>
          <w:rFonts w:ascii="Verdana" w:hAnsi="Verdana"/>
          <w:sz w:val="20"/>
          <w:szCs w:val="20"/>
        </w:rPr>
        <w:t>:</w:t>
      </w:r>
    </w:p>
    <w:p w14:paraId="3A709F74" w14:textId="77777777" w:rsidR="0065665E" w:rsidRPr="00CC1F32" w:rsidRDefault="0065665E" w:rsidP="00997ADA">
      <w:pPr>
        <w:widowControl w:val="0"/>
        <w:numPr>
          <w:ilvl w:val="0"/>
          <w:numId w:val="184"/>
        </w:numPr>
        <w:ind w:left="1985" w:hanging="567"/>
        <w:contextualSpacing/>
        <w:jc w:val="both"/>
        <w:rPr>
          <w:rFonts w:ascii="Verdana" w:hAnsi="Verdana"/>
          <w:sz w:val="20"/>
          <w:szCs w:val="20"/>
        </w:rPr>
      </w:pPr>
      <w:r w:rsidRPr="00CC1F32">
        <w:rPr>
          <w:rFonts w:ascii="Verdana" w:hAnsi="Verdana"/>
          <w:sz w:val="20"/>
          <w:szCs w:val="20"/>
        </w:rPr>
        <w:t>4. fejezet: Elvégezni a britek helyett a munkát – Előnyös-e a tömeges bevándorlás a gazdaság számára? (112-139.o)</w:t>
      </w:r>
    </w:p>
    <w:p w14:paraId="0DA1E9B4" w14:textId="77777777" w:rsidR="0065665E" w:rsidRPr="00CC1F32" w:rsidRDefault="0065665E" w:rsidP="00997ADA">
      <w:pPr>
        <w:widowControl w:val="0"/>
        <w:numPr>
          <w:ilvl w:val="0"/>
          <w:numId w:val="184"/>
        </w:numPr>
        <w:ind w:left="1985" w:hanging="567"/>
        <w:contextualSpacing/>
        <w:jc w:val="both"/>
        <w:rPr>
          <w:rFonts w:ascii="Verdana" w:hAnsi="Verdana"/>
          <w:sz w:val="20"/>
          <w:szCs w:val="20"/>
        </w:rPr>
      </w:pPr>
      <w:r w:rsidRPr="00CC1F32">
        <w:rPr>
          <w:rFonts w:ascii="Verdana" w:hAnsi="Verdana"/>
          <w:sz w:val="20"/>
          <w:szCs w:val="20"/>
        </w:rPr>
        <w:t>5. fejezet: Sokszínűség és egyenlőtlenség – A tömeges bevándorlás társadalmi ára (139-157.o)</w:t>
      </w:r>
    </w:p>
    <w:p w14:paraId="178F5996" w14:textId="77777777" w:rsidR="0065665E" w:rsidRPr="00CC1F32" w:rsidRDefault="0065665E" w:rsidP="0065665E">
      <w:pPr>
        <w:widowControl w:val="0"/>
        <w:ind w:left="1985" w:hanging="567"/>
        <w:contextualSpacing/>
        <w:jc w:val="both"/>
        <w:rPr>
          <w:rFonts w:ascii="Verdana" w:hAnsi="Verdana"/>
          <w:sz w:val="20"/>
          <w:szCs w:val="20"/>
        </w:rPr>
      </w:pPr>
    </w:p>
    <w:p w14:paraId="716C95FF" w14:textId="77777777" w:rsidR="0065665E" w:rsidRPr="00CC1F32" w:rsidRDefault="0065665E" w:rsidP="0065665E">
      <w:pPr>
        <w:widowControl w:val="0"/>
        <w:contextualSpacing/>
        <w:jc w:val="both"/>
        <w:rPr>
          <w:rFonts w:ascii="Verdana" w:hAnsi="Verdana"/>
          <w:b/>
          <w:iCs/>
          <w:sz w:val="20"/>
          <w:szCs w:val="20"/>
        </w:rPr>
      </w:pPr>
      <w:bookmarkStart w:id="45" w:name="_Toc137197497"/>
      <w:r w:rsidRPr="00CC1F32">
        <w:rPr>
          <w:rFonts w:ascii="Verdana" w:hAnsi="Verdana"/>
          <w:b/>
          <w:iCs/>
          <w:sz w:val="20"/>
          <w:szCs w:val="20"/>
        </w:rPr>
        <w:t>Hungarikumok és híres magyarok a világban:</w:t>
      </w:r>
      <w:bookmarkEnd w:id="45"/>
      <w:r w:rsidRPr="00CC1F32">
        <w:rPr>
          <w:rFonts w:ascii="Verdana" w:hAnsi="Verdana"/>
          <w:b/>
          <w:iCs/>
          <w:sz w:val="20"/>
          <w:szCs w:val="20"/>
        </w:rPr>
        <w:t xml:space="preserve"> </w:t>
      </w:r>
    </w:p>
    <w:p w14:paraId="6DC354EA" w14:textId="77777777" w:rsidR="0065665E" w:rsidRPr="00CC1F32" w:rsidRDefault="00000000" w:rsidP="00997ADA">
      <w:pPr>
        <w:widowControl w:val="0"/>
        <w:numPr>
          <w:ilvl w:val="2"/>
          <w:numId w:val="180"/>
        </w:numPr>
        <w:ind w:left="1134" w:hanging="283"/>
        <w:contextualSpacing/>
        <w:jc w:val="both"/>
        <w:rPr>
          <w:rFonts w:ascii="Verdana" w:hAnsi="Verdana"/>
          <w:sz w:val="20"/>
          <w:szCs w:val="20"/>
        </w:rPr>
      </w:pPr>
      <w:hyperlink r:id="rId20" w:history="1">
        <w:proofErr w:type="spellStart"/>
        <w:r w:rsidR="0065665E" w:rsidRPr="00CC1F32">
          <w:rPr>
            <w:rStyle w:val="Hiperhivatkozs"/>
            <w:rFonts w:ascii="Verdana" w:hAnsi="Verdana"/>
            <w:sz w:val="20"/>
            <w:szCs w:val="20"/>
          </w:rPr>
          <w:t>Tózsa</w:t>
        </w:r>
        <w:proofErr w:type="spellEnd"/>
        <w:r w:rsidR="0065665E" w:rsidRPr="00CC1F32">
          <w:rPr>
            <w:rStyle w:val="Hiperhivatkozs"/>
            <w:rFonts w:ascii="Verdana" w:hAnsi="Verdana"/>
            <w:sz w:val="20"/>
            <w:szCs w:val="20"/>
          </w:rPr>
          <w:t xml:space="preserve"> István – Horváth Imre: Hungarikumok és nemzeti értékvédelem, Ludovika Egyetemi Kiadó, 2021</w:t>
        </w:r>
      </w:hyperlink>
    </w:p>
    <w:p w14:paraId="799D89D1" w14:textId="77777777" w:rsidR="0065665E" w:rsidRPr="00CC1F32" w:rsidRDefault="0065665E" w:rsidP="00997ADA">
      <w:pPr>
        <w:widowControl w:val="0"/>
        <w:numPr>
          <w:ilvl w:val="3"/>
          <w:numId w:val="180"/>
        </w:numPr>
        <w:ind w:left="1985" w:hanging="567"/>
        <w:contextualSpacing/>
        <w:jc w:val="both"/>
        <w:rPr>
          <w:rFonts w:ascii="Verdana" w:hAnsi="Verdana"/>
          <w:sz w:val="20"/>
          <w:szCs w:val="20"/>
        </w:rPr>
      </w:pPr>
      <w:r w:rsidRPr="00CC1F32">
        <w:rPr>
          <w:rFonts w:ascii="Verdana" w:hAnsi="Verdana"/>
          <w:sz w:val="20"/>
          <w:szCs w:val="20"/>
        </w:rPr>
        <w:t>III. Fejezet: A nemzeti értékek és Hungarikumok gyakorlati hasznosíthatóságának lehetőségei (38-55.o)</w:t>
      </w:r>
    </w:p>
    <w:p w14:paraId="2BBD1E06" w14:textId="77777777" w:rsidR="0065665E" w:rsidRPr="00CC1F32" w:rsidRDefault="0065665E" w:rsidP="00997ADA">
      <w:pPr>
        <w:widowControl w:val="0"/>
        <w:numPr>
          <w:ilvl w:val="3"/>
          <w:numId w:val="180"/>
        </w:numPr>
        <w:ind w:left="1985" w:hanging="567"/>
        <w:contextualSpacing/>
        <w:jc w:val="both"/>
        <w:rPr>
          <w:rFonts w:ascii="Verdana" w:hAnsi="Verdana"/>
          <w:sz w:val="20"/>
          <w:szCs w:val="20"/>
        </w:rPr>
      </w:pPr>
      <w:r w:rsidRPr="00CC1F32">
        <w:rPr>
          <w:rFonts w:ascii="Verdana" w:hAnsi="Verdana"/>
          <w:sz w:val="20"/>
          <w:szCs w:val="20"/>
        </w:rPr>
        <w:t xml:space="preserve">1. </w:t>
      </w:r>
      <w:proofErr w:type="spellStart"/>
      <w:r w:rsidRPr="00CC1F32">
        <w:rPr>
          <w:rFonts w:ascii="Verdana" w:hAnsi="Verdana"/>
          <w:sz w:val="20"/>
          <w:szCs w:val="20"/>
        </w:rPr>
        <w:t>Melléklet</w:t>
      </w:r>
      <w:proofErr w:type="spellEnd"/>
      <w:r w:rsidRPr="00CC1F32">
        <w:rPr>
          <w:rFonts w:ascii="Verdana" w:hAnsi="Verdana"/>
          <w:sz w:val="20"/>
          <w:szCs w:val="20"/>
        </w:rPr>
        <w:t>: A Hungarikumok Gyűjteményének bővülése időrendi sorrendben (111-145.o)</w:t>
      </w:r>
    </w:p>
    <w:p w14:paraId="113592D7" w14:textId="77777777" w:rsidR="0065665E" w:rsidRPr="00CC1F32" w:rsidRDefault="0065665E" w:rsidP="00997ADA">
      <w:pPr>
        <w:widowControl w:val="0"/>
        <w:numPr>
          <w:ilvl w:val="2"/>
          <w:numId w:val="180"/>
        </w:numPr>
        <w:ind w:left="1134" w:hanging="283"/>
        <w:contextualSpacing/>
        <w:jc w:val="both"/>
        <w:rPr>
          <w:rFonts w:ascii="Verdana" w:hAnsi="Verdana"/>
          <w:sz w:val="20"/>
          <w:szCs w:val="20"/>
        </w:rPr>
      </w:pPr>
      <w:proofErr w:type="spellStart"/>
      <w:r w:rsidRPr="00CC1F32">
        <w:rPr>
          <w:rFonts w:ascii="Verdana" w:hAnsi="Verdana"/>
          <w:sz w:val="20"/>
          <w:szCs w:val="20"/>
        </w:rPr>
        <w:t>Prágay</w:t>
      </w:r>
      <w:proofErr w:type="spellEnd"/>
      <w:r w:rsidRPr="00CC1F32">
        <w:rPr>
          <w:rFonts w:ascii="Verdana" w:hAnsi="Verdana"/>
          <w:sz w:val="20"/>
          <w:szCs w:val="20"/>
        </w:rPr>
        <w:t xml:space="preserve"> Dezső – Híres Magyarok a Nagyvilágban, 1995</w:t>
      </w:r>
    </w:p>
    <w:p w14:paraId="4F4F0098" w14:textId="77777777" w:rsidR="0065665E" w:rsidRPr="00CC1F32" w:rsidRDefault="0065665E" w:rsidP="00997ADA">
      <w:pPr>
        <w:widowControl w:val="0"/>
        <w:numPr>
          <w:ilvl w:val="3"/>
          <w:numId w:val="180"/>
        </w:numPr>
        <w:ind w:left="1985" w:hanging="567"/>
        <w:contextualSpacing/>
        <w:jc w:val="both"/>
        <w:rPr>
          <w:rFonts w:ascii="Verdana" w:hAnsi="Verdana"/>
          <w:sz w:val="20"/>
          <w:szCs w:val="20"/>
        </w:rPr>
      </w:pPr>
      <w:r w:rsidRPr="00CC1F32">
        <w:rPr>
          <w:rFonts w:ascii="Verdana" w:hAnsi="Verdana"/>
          <w:sz w:val="20"/>
          <w:szCs w:val="20"/>
        </w:rPr>
        <w:t>Első fejezet: Az egyes tudományágakban világhíressé vált magyarok (12-34.o)</w:t>
      </w:r>
    </w:p>
    <w:p w14:paraId="24D6B3CB" w14:textId="77777777" w:rsidR="0065665E" w:rsidRPr="00CC1F32" w:rsidRDefault="0065665E" w:rsidP="00997ADA">
      <w:pPr>
        <w:widowControl w:val="0"/>
        <w:numPr>
          <w:ilvl w:val="3"/>
          <w:numId w:val="180"/>
        </w:numPr>
        <w:ind w:left="1985" w:hanging="567"/>
        <w:contextualSpacing/>
        <w:jc w:val="both"/>
        <w:rPr>
          <w:rFonts w:ascii="Verdana" w:hAnsi="Verdana"/>
          <w:sz w:val="20"/>
          <w:szCs w:val="20"/>
        </w:rPr>
      </w:pPr>
      <w:r w:rsidRPr="00CC1F32">
        <w:rPr>
          <w:rFonts w:ascii="Verdana" w:hAnsi="Verdana"/>
          <w:sz w:val="20"/>
          <w:szCs w:val="20"/>
        </w:rPr>
        <w:t>Hetedik fejezet: Irodalom és művészetek: építészet, zene, film (54-65.o)</w:t>
      </w:r>
    </w:p>
    <w:p w14:paraId="5BBC2DCA" w14:textId="77777777" w:rsidR="0065665E" w:rsidRPr="00CC1F32" w:rsidRDefault="0065665E" w:rsidP="0065665E">
      <w:pPr>
        <w:widowControl w:val="0"/>
        <w:contextualSpacing/>
        <w:jc w:val="both"/>
        <w:rPr>
          <w:rFonts w:ascii="Verdana" w:hAnsi="Verdana"/>
          <w:sz w:val="20"/>
          <w:szCs w:val="20"/>
        </w:rPr>
      </w:pPr>
    </w:p>
    <w:p w14:paraId="5D357D51" w14:textId="77777777" w:rsidR="0065665E" w:rsidRPr="00CC1F32" w:rsidRDefault="0065665E" w:rsidP="0065665E">
      <w:pPr>
        <w:widowControl w:val="0"/>
        <w:contextualSpacing/>
        <w:jc w:val="both"/>
        <w:rPr>
          <w:rFonts w:ascii="Verdana" w:hAnsi="Verdana"/>
          <w:b/>
          <w:iCs/>
          <w:sz w:val="20"/>
          <w:szCs w:val="20"/>
        </w:rPr>
      </w:pPr>
      <w:bookmarkStart w:id="46" w:name="_Toc137197498"/>
      <w:r w:rsidRPr="00CC1F32">
        <w:rPr>
          <w:rFonts w:ascii="Verdana" w:hAnsi="Verdana"/>
          <w:b/>
          <w:iCs/>
          <w:sz w:val="20"/>
          <w:szCs w:val="20"/>
        </w:rPr>
        <w:t>Energiafelhasználás Európában:</w:t>
      </w:r>
      <w:bookmarkEnd w:id="46"/>
      <w:r w:rsidRPr="00CC1F32">
        <w:rPr>
          <w:rFonts w:ascii="Verdana" w:hAnsi="Verdana"/>
          <w:b/>
          <w:iCs/>
          <w:sz w:val="20"/>
          <w:szCs w:val="20"/>
        </w:rPr>
        <w:t xml:space="preserve"> </w:t>
      </w:r>
    </w:p>
    <w:p w14:paraId="68156B95" w14:textId="77777777" w:rsidR="0065665E" w:rsidRPr="00CC1F32" w:rsidRDefault="00000000" w:rsidP="00997ADA">
      <w:pPr>
        <w:widowControl w:val="0"/>
        <w:numPr>
          <w:ilvl w:val="0"/>
          <w:numId w:val="181"/>
        </w:numPr>
        <w:ind w:left="1134" w:hanging="425"/>
        <w:contextualSpacing/>
        <w:jc w:val="both"/>
        <w:rPr>
          <w:rFonts w:ascii="Verdana" w:hAnsi="Verdana"/>
          <w:sz w:val="20"/>
          <w:szCs w:val="20"/>
        </w:rPr>
      </w:pPr>
      <w:hyperlink r:id="rId21" w:history="1">
        <w:r w:rsidR="0065665E" w:rsidRPr="00CC1F32">
          <w:rPr>
            <w:rStyle w:val="Hiperhivatkozs"/>
            <w:rFonts w:ascii="Verdana" w:hAnsi="Verdana"/>
            <w:i/>
            <w:iCs/>
            <w:sz w:val="20"/>
            <w:szCs w:val="20"/>
          </w:rPr>
          <w:t xml:space="preserve">Daniel </w:t>
        </w:r>
        <w:proofErr w:type="spellStart"/>
        <w:r w:rsidR="0065665E" w:rsidRPr="00CC1F32">
          <w:rPr>
            <w:rStyle w:val="Hiperhivatkozs"/>
            <w:rFonts w:ascii="Verdana" w:hAnsi="Verdana"/>
            <w:i/>
            <w:iCs/>
            <w:sz w:val="20"/>
            <w:szCs w:val="20"/>
          </w:rPr>
          <w:t>Yergin</w:t>
        </w:r>
        <w:proofErr w:type="spellEnd"/>
        <w:r w:rsidR="0065665E" w:rsidRPr="00CC1F32">
          <w:rPr>
            <w:rStyle w:val="Hiperhivatkozs"/>
            <w:rFonts w:ascii="Verdana" w:hAnsi="Verdana"/>
            <w:i/>
            <w:iCs/>
            <w:sz w:val="20"/>
            <w:szCs w:val="20"/>
          </w:rPr>
          <w:t>- Változó világtérkép - Energia, klíma és a nemzetek közti konfliktusok, MCC Press, 2023</w:t>
        </w:r>
      </w:hyperlink>
      <w:r w:rsidR="0065665E" w:rsidRPr="00CC1F32">
        <w:rPr>
          <w:rFonts w:ascii="Verdana" w:hAnsi="Verdana"/>
          <w:i/>
          <w:iCs/>
          <w:sz w:val="20"/>
          <w:szCs w:val="20"/>
        </w:rPr>
        <w:t>:</w:t>
      </w:r>
    </w:p>
    <w:p w14:paraId="18CD2732" w14:textId="77777777" w:rsidR="0065665E" w:rsidRPr="00CC1F32" w:rsidRDefault="0065665E" w:rsidP="00997ADA">
      <w:pPr>
        <w:widowControl w:val="0"/>
        <w:numPr>
          <w:ilvl w:val="0"/>
          <w:numId w:val="187"/>
        </w:numPr>
        <w:ind w:left="1985" w:hanging="567"/>
        <w:contextualSpacing/>
        <w:jc w:val="both"/>
        <w:rPr>
          <w:rFonts w:ascii="Verdana" w:hAnsi="Verdana"/>
          <w:sz w:val="20"/>
          <w:szCs w:val="20"/>
        </w:rPr>
      </w:pPr>
      <w:r w:rsidRPr="00CC1F32">
        <w:rPr>
          <w:rFonts w:ascii="Verdana" w:hAnsi="Verdana"/>
          <w:sz w:val="20"/>
          <w:szCs w:val="20"/>
        </w:rPr>
        <w:t>10. fejezet: Krízis a földgáz körül</w:t>
      </w:r>
    </w:p>
    <w:p w14:paraId="11656A81" w14:textId="77777777" w:rsidR="0065665E" w:rsidRPr="00CC1F32" w:rsidRDefault="0065665E" w:rsidP="00997ADA">
      <w:pPr>
        <w:widowControl w:val="0"/>
        <w:numPr>
          <w:ilvl w:val="0"/>
          <w:numId w:val="187"/>
        </w:numPr>
        <w:ind w:left="1985" w:hanging="567"/>
        <w:contextualSpacing/>
        <w:jc w:val="both"/>
        <w:rPr>
          <w:rFonts w:ascii="Verdana" w:hAnsi="Verdana"/>
          <w:sz w:val="20"/>
          <w:szCs w:val="20"/>
        </w:rPr>
      </w:pPr>
      <w:r w:rsidRPr="00CC1F32">
        <w:rPr>
          <w:rFonts w:ascii="Verdana" w:hAnsi="Verdana"/>
          <w:sz w:val="20"/>
          <w:szCs w:val="20"/>
        </w:rPr>
        <w:t>11. fejezet: ellentétek az energiabiztonság körül</w:t>
      </w:r>
    </w:p>
    <w:p w14:paraId="7AB39952" w14:textId="77777777" w:rsidR="0065665E" w:rsidRPr="00CC1F32" w:rsidRDefault="0065665E" w:rsidP="00997ADA">
      <w:pPr>
        <w:widowControl w:val="0"/>
        <w:numPr>
          <w:ilvl w:val="0"/>
          <w:numId w:val="187"/>
        </w:numPr>
        <w:ind w:left="1985" w:hanging="567"/>
        <w:contextualSpacing/>
        <w:jc w:val="both"/>
        <w:rPr>
          <w:rFonts w:ascii="Verdana" w:hAnsi="Verdana"/>
          <w:sz w:val="20"/>
          <w:szCs w:val="20"/>
        </w:rPr>
      </w:pPr>
      <w:r w:rsidRPr="00CC1F32">
        <w:rPr>
          <w:rFonts w:ascii="Verdana" w:hAnsi="Verdana"/>
          <w:sz w:val="20"/>
          <w:szCs w:val="20"/>
        </w:rPr>
        <w:t>12. fejezet: Ukrajna és az újabb szankciók (95-107.o)</w:t>
      </w:r>
    </w:p>
    <w:p w14:paraId="570DE369" w14:textId="77777777" w:rsidR="0065665E" w:rsidRPr="00CC1F32" w:rsidRDefault="0065665E" w:rsidP="00997ADA">
      <w:pPr>
        <w:widowControl w:val="0"/>
        <w:numPr>
          <w:ilvl w:val="0"/>
          <w:numId w:val="187"/>
        </w:numPr>
        <w:ind w:left="1985" w:hanging="567"/>
        <w:contextualSpacing/>
        <w:jc w:val="both"/>
        <w:rPr>
          <w:rFonts w:ascii="Verdana" w:hAnsi="Verdana"/>
          <w:sz w:val="20"/>
          <w:szCs w:val="20"/>
        </w:rPr>
      </w:pPr>
      <w:r w:rsidRPr="00CC1F32">
        <w:rPr>
          <w:rFonts w:ascii="Verdana" w:hAnsi="Verdana"/>
          <w:sz w:val="20"/>
          <w:szCs w:val="20"/>
        </w:rPr>
        <w:t>14. fejezet: ellenhatás (117-129.o)</w:t>
      </w:r>
    </w:p>
    <w:p w14:paraId="4ADA2077" w14:textId="77777777" w:rsidR="0065665E" w:rsidRPr="00CC1F32" w:rsidRDefault="0065665E" w:rsidP="00997ADA">
      <w:pPr>
        <w:widowControl w:val="0"/>
        <w:numPr>
          <w:ilvl w:val="0"/>
          <w:numId w:val="187"/>
        </w:numPr>
        <w:ind w:left="1985" w:hanging="567"/>
        <w:contextualSpacing/>
        <w:jc w:val="both"/>
        <w:rPr>
          <w:rFonts w:ascii="Verdana" w:hAnsi="Verdana"/>
          <w:sz w:val="20"/>
          <w:szCs w:val="20"/>
        </w:rPr>
      </w:pPr>
      <w:r w:rsidRPr="00CC1F32">
        <w:rPr>
          <w:rFonts w:ascii="Verdana" w:hAnsi="Verdana"/>
          <w:sz w:val="20"/>
          <w:szCs w:val="20"/>
        </w:rPr>
        <w:lastRenderedPageBreak/>
        <w:t>42. fejezet: Zöldmegállapodások (377.o – 382.o.)</w:t>
      </w:r>
    </w:p>
    <w:p w14:paraId="2D1C4F98" w14:textId="77777777" w:rsidR="0065665E" w:rsidRPr="00CC1F32" w:rsidRDefault="0065665E" w:rsidP="00997ADA">
      <w:pPr>
        <w:widowControl w:val="0"/>
        <w:numPr>
          <w:ilvl w:val="0"/>
          <w:numId w:val="181"/>
        </w:numPr>
        <w:ind w:left="1134" w:hanging="425"/>
        <w:contextualSpacing/>
        <w:jc w:val="both"/>
        <w:rPr>
          <w:rFonts w:ascii="Verdana" w:hAnsi="Verdana"/>
          <w:sz w:val="20"/>
          <w:szCs w:val="20"/>
        </w:rPr>
      </w:pPr>
      <w:r w:rsidRPr="00CC1F32">
        <w:rPr>
          <w:rFonts w:ascii="Verdana" w:hAnsi="Verdana"/>
          <w:sz w:val="20"/>
          <w:szCs w:val="20"/>
        </w:rPr>
        <w:t xml:space="preserve">Hernádi Zsolt: Ellátásbiztonság és energetikai szuverenitás – Magyar energetikai kilátások, in: </w:t>
      </w:r>
      <w:hyperlink r:id="rId22" w:history="1">
        <w:proofErr w:type="spellStart"/>
        <w:r w:rsidRPr="00CC1F32">
          <w:rPr>
            <w:rStyle w:val="Hiperhivatkozs"/>
            <w:rFonts w:ascii="Verdana" w:hAnsi="Verdana"/>
            <w:sz w:val="20"/>
            <w:szCs w:val="20"/>
          </w:rPr>
          <w:t>Mernyei</w:t>
        </w:r>
        <w:proofErr w:type="spellEnd"/>
        <w:r w:rsidRPr="00CC1F32">
          <w:rPr>
            <w:rStyle w:val="Hiperhivatkozs"/>
            <w:rFonts w:ascii="Verdana" w:hAnsi="Verdana"/>
            <w:sz w:val="20"/>
            <w:szCs w:val="20"/>
          </w:rPr>
          <w:t xml:space="preserve"> Ákos – Orbán Balázs (</w:t>
        </w:r>
        <w:proofErr w:type="spellStart"/>
        <w:r w:rsidRPr="00CC1F32">
          <w:rPr>
            <w:rStyle w:val="Hiperhivatkozs"/>
            <w:rFonts w:ascii="Verdana" w:hAnsi="Verdana"/>
            <w:sz w:val="20"/>
            <w:szCs w:val="20"/>
          </w:rPr>
          <w:t>szerk</w:t>
        </w:r>
        <w:proofErr w:type="spellEnd"/>
        <w:r w:rsidRPr="00CC1F32">
          <w:rPr>
            <w:rStyle w:val="Hiperhivatkozs"/>
            <w:rFonts w:ascii="Verdana" w:hAnsi="Verdana"/>
            <w:sz w:val="20"/>
            <w:szCs w:val="20"/>
          </w:rPr>
          <w:t xml:space="preserve">) </w:t>
        </w:r>
        <w:proofErr w:type="gramStart"/>
        <w:r w:rsidRPr="00CC1F32">
          <w:rPr>
            <w:rStyle w:val="Hiperhivatkozs"/>
            <w:rFonts w:ascii="Verdana" w:hAnsi="Verdana"/>
            <w:sz w:val="20"/>
            <w:szCs w:val="20"/>
          </w:rPr>
          <w:t>–  Magyarország</w:t>
        </w:r>
        <w:proofErr w:type="gramEnd"/>
        <w:r w:rsidRPr="00CC1F32">
          <w:rPr>
            <w:rStyle w:val="Hiperhivatkozs"/>
            <w:rFonts w:ascii="Verdana" w:hAnsi="Verdana"/>
            <w:sz w:val="20"/>
            <w:szCs w:val="20"/>
          </w:rPr>
          <w:t xml:space="preserve"> 2020, MCC Press, 2021</w:t>
        </w:r>
      </w:hyperlink>
    </w:p>
    <w:p w14:paraId="3226564F" w14:textId="77777777" w:rsidR="0065665E" w:rsidRPr="00CC1F32" w:rsidRDefault="0065665E" w:rsidP="0065665E">
      <w:pPr>
        <w:widowControl w:val="0"/>
        <w:contextualSpacing/>
        <w:jc w:val="both"/>
        <w:rPr>
          <w:rFonts w:ascii="Verdana" w:hAnsi="Verdana"/>
          <w:sz w:val="20"/>
          <w:szCs w:val="20"/>
        </w:rPr>
      </w:pPr>
    </w:p>
    <w:p w14:paraId="03C9D13F" w14:textId="77777777" w:rsidR="0065665E" w:rsidRPr="00CC1F32" w:rsidRDefault="0065665E" w:rsidP="0065665E">
      <w:pPr>
        <w:widowControl w:val="0"/>
        <w:contextualSpacing/>
        <w:jc w:val="both"/>
        <w:rPr>
          <w:rFonts w:ascii="Verdana" w:hAnsi="Verdana"/>
          <w:b/>
          <w:iCs/>
          <w:sz w:val="20"/>
          <w:szCs w:val="20"/>
        </w:rPr>
      </w:pPr>
      <w:bookmarkStart w:id="47" w:name="_Toc137197499"/>
      <w:r w:rsidRPr="00CC1F32">
        <w:rPr>
          <w:rFonts w:ascii="Verdana" w:hAnsi="Verdana"/>
          <w:b/>
          <w:iCs/>
          <w:sz w:val="20"/>
          <w:szCs w:val="20"/>
        </w:rPr>
        <w:t>A klímaváltozás hatásai Európában:</w:t>
      </w:r>
      <w:bookmarkEnd w:id="47"/>
      <w:r w:rsidRPr="00CC1F32">
        <w:rPr>
          <w:rFonts w:ascii="Verdana" w:hAnsi="Verdana"/>
          <w:b/>
          <w:iCs/>
          <w:sz w:val="20"/>
          <w:szCs w:val="20"/>
        </w:rPr>
        <w:t xml:space="preserve"> </w:t>
      </w:r>
    </w:p>
    <w:p w14:paraId="706D085E" w14:textId="77777777" w:rsidR="0065665E" w:rsidRPr="00CC1F32" w:rsidRDefault="00000000" w:rsidP="00997ADA">
      <w:pPr>
        <w:widowControl w:val="0"/>
        <w:numPr>
          <w:ilvl w:val="0"/>
          <w:numId w:val="182"/>
        </w:numPr>
        <w:ind w:left="1134" w:hanging="425"/>
        <w:contextualSpacing/>
        <w:jc w:val="both"/>
        <w:rPr>
          <w:rFonts w:ascii="Verdana" w:hAnsi="Verdana"/>
          <w:sz w:val="20"/>
          <w:szCs w:val="20"/>
        </w:rPr>
      </w:pPr>
      <w:hyperlink r:id="rId23" w:history="1">
        <w:proofErr w:type="spellStart"/>
        <w:r w:rsidR="0065665E" w:rsidRPr="00CC1F32">
          <w:rPr>
            <w:rStyle w:val="Hiperhivatkozs"/>
            <w:rFonts w:ascii="Verdana" w:hAnsi="Verdana"/>
            <w:sz w:val="20"/>
            <w:szCs w:val="20"/>
          </w:rPr>
          <w:t>Bjorn</w:t>
        </w:r>
        <w:proofErr w:type="spellEnd"/>
        <w:r w:rsidR="0065665E" w:rsidRPr="00CC1F32">
          <w:rPr>
            <w:rStyle w:val="Hiperhivatkozs"/>
            <w:rFonts w:ascii="Verdana" w:hAnsi="Verdana"/>
            <w:sz w:val="20"/>
            <w:szCs w:val="20"/>
          </w:rPr>
          <w:t xml:space="preserve"> </w:t>
        </w:r>
        <w:proofErr w:type="spellStart"/>
        <w:r w:rsidR="0065665E" w:rsidRPr="00CC1F32">
          <w:rPr>
            <w:rStyle w:val="Hiperhivatkozs"/>
            <w:rFonts w:ascii="Verdana" w:hAnsi="Verdana"/>
            <w:sz w:val="20"/>
            <w:szCs w:val="20"/>
          </w:rPr>
          <w:t>Lomborg</w:t>
        </w:r>
        <w:proofErr w:type="spellEnd"/>
        <w:r w:rsidR="0065665E" w:rsidRPr="00CC1F32">
          <w:rPr>
            <w:rStyle w:val="Hiperhivatkozs"/>
            <w:rFonts w:ascii="Verdana" w:hAnsi="Verdana"/>
            <w:sz w:val="20"/>
            <w:szCs w:val="20"/>
          </w:rPr>
          <w:t xml:space="preserve"> - Téves riasztás, MCC Press, 2022</w:t>
        </w:r>
      </w:hyperlink>
      <w:r w:rsidR="0065665E" w:rsidRPr="00CC1F32">
        <w:rPr>
          <w:rFonts w:ascii="Verdana" w:hAnsi="Verdana"/>
          <w:sz w:val="20"/>
          <w:szCs w:val="20"/>
        </w:rPr>
        <w:t>:</w:t>
      </w:r>
    </w:p>
    <w:p w14:paraId="21E6FDFA" w14:textId="77777777" w:rsidR="0065665E" w:rsidRPr="00CC1F32" w:rsidRDefault="0065665E" w:rsidP="00997ADA">
      <w:pPr>
        <w:widowControl w:val="0"/>
        <w:numPr>
          <w:ilvl w:val="0"/>
          <w:numId w:val="188"/>
        </w:numPr>
        <w:ind w:left="1985" w:hanging="567"/>
        <w:contextualSpacing/>
        <w:jc w:val="both"/>
        <w:rPr>
          <w:rFonts w:ascii="Verdana" w:hAnsi="Verdana"/>
          <w:sz w:val="20"/>
          <w:szCs w:val="20"/>
        </w:rPr>
      </w:pPr>
      <w:r w:rsidRPr="00CC1F32">
        <w:rPr>
          <w:rFonts w:ascii="Verdana" w:hAnsi="Verdana"/>
          <w:sz w:val="20"/>
          <w:szCs w:val="20"/>
        </w:rPr>
        <w:t>Harmadik rész, 8. alfejezet: Mi áll a párizsi megállapodás kudarca mögött?</w:t>
      </w:r>
    </w:p>
    <w:p w14:paraId="35AA352A" w14:textId="77777777" w:rsidR="0065665E" w:rsidRPr="00CC1F32" w:rsidRDefault="00000000" w:rsidP="00997ADA">
      <w:pPr>
        <w:widowControl w:val="0"/>
        <w:numPr>
          <w:ilvl w:val="0"/>
          <w:numId w:val="182"/>
        </w:numPr>
        <w:ind w:left="1134" w:hanging="425"/>
        <w:contextualSpacing/>
        <w:jc w:val="both"/>
        <w:rPr>
          <w:rFonts w:ascii="Verdana" w:hAnsi="Verdana"/>
          <w:sz w:val="20"/>
          <w:szCs w:val="20"/>
        </w:rPr>
      </w:pPr>
      <w:hyperlink r:id="rId24" w:history="1">
        <w:r w:rsidR="0065665E" w:rsidRPr="00CC1F32">
          <w:rPr>
            <w:rStyle w:val="Hiperhivatkozs"/>
            <w:rFonts w:ascii="Verdana" w:hAnsi="Verdana"/>
            <w:sz w:val="20"/>
            <w:szCs w:val="20"/>
          </w:rPr>
          <w:t xml:space="preserve">Francesco </w:t>
        </w:r>
        <w:proofErr w:type="spellStart"/>
        <w:r w:rsidR="0065665E" w:rsidRPr="00CC1F32">
          <w:rPr>
            <w:rStyle w:val="Hiperhivatkozs"/>
            <w:rFonts w:ascii="Verdana" w:hAnsi="Verdana"/>
            <w:sz w:val="20"/>
            <w:szCs w:val="20"/>
          </w:rPr>
          <w:t>Giubilei</w:t>
        </w:r>
        <w:proofErr w:type="spellEnd"/>
        <w:r w:rsidR="0065665E" w:rsidRPr="00CC1F32">
          <w:rPr>
            <w:rStyle w:val="Hiperhivatkozs"/>
            <w:rFonts w:ascii="Verdana" w:hAnsi="Verdana"/>
            <w:sz w:val="20"/>
            <w:szCs w:val="20"/>
          </w:rPr>
          <w:t xml:space="preserve"> - A természet megőrzése, MCC Press, 2022</w:t>
        </w:r>
      </w:hyperlink>
      <w:r w:rsidR="0065665E" w:rsidRPr="00CC1F32">
        <w:rPr>
          <w:rFonts w:ascii="Verdana" w:hAnsi="Verdana"/>
          <w:sz w:val="20"/>
          <w:szCs w:val="20"/>
        </w:rPr>
        <w:t xml:space="preserve">: </w:t>
      </w:r>
    </w:p>
    <w:p w14:paraId="5DC661D3" w14:textId="77777777" w:rsidR="0065665E" w:rsidRPr="00CC1F32" w:rsidRDefault="0065665E" w:rsidP="00997ADA">
      <w:pPr>
        <w:widowControl w:val="0"/>
        <w:numPr>
          <w:ilvl w:val="0"/>
          <w:numId w:val="188"/>
        </w:numPr>
        <w:ind w:left="1985" w:hanging="567"/>
        <w:contextualSpacing/>
        <w:jc w:val="both"/>
        <w:rPr>
          <w:rFonts w:ascii="Verdana" w:hAnsi="Verdana"/>
          <w:sz w:val="20"/>
          <w:szCs w:val="20"/>
        </w:rPr>
      </w:pPr>
      <w:r w:rsidRPr="00CC1F32">
        <w:rPr>
          <w:rFonts w:ascii="Verdana" w:hAnsi="Verdana"/>
          <w:sz w:val="20"/>
          <w:szCs w:val="20"/>
        </w:rPr>
        <w:t>Első rész, 6. alfejezet: Az Európa-párti környezettudatosság (65-71.o)</w:t>
      </w:r>
    </w:p>
    <w:p w14:paraId="1EA3C621" w14:textId="77777777" w:rsidR="0065665E" w:rsidRPr="00CC1F32" w:rsidRDefault="0065665E" w:rsidP="00997ADA">
      <w:pPr>
        <w:widowControl w:val="0"/>
        <w:numPr>
          <w:ilvl w:val="0"/>
          <w:numId w:val="188"/>
        </w:numPr>
        <w:ind w:left="1985" w:hanging="567"/>
        <w:contextualSpacing/>
        <w:jc w:val="both"/>
        <w:rPr>
          <w:rFonts w:ascii="Verdana" w:hAnsi="Verdana"/>
          <w:sz w:val="20"/>
          <w:szCs w:val="20"/>
        </w:rPr>
      </w:pPr>
      <w:r w:rsidRPr="00CC1F32">
        <w:rPr>
          <w:rFonts w:ascii="Verdana" w:hAnsi="Verdana"/>
          <w:sz w:val="20"/>
          <w:szCs w:val="20"/>
        </w:rPr>
        <w:t xml:space="preserve">Harmadik rész: A jövő környezetvédelmi kihívásai, 219-259.o </w:t>
      </w:r>
    </w:p>
    <w:p w14:paraId="0BF497BD" w14:textId="77777777" w:rsidR="0065665E" w:rsidRPr="00CC1F32" w:rsidRDefault="00000000" w:rsidP="00997ADA">
      <w:pPr>
        <w:widowControl w:val="0"/>
        <w:numPr>
          <w:ilvl w:val="0"/>
          <w:numId w:val="182"/>
        </w:numPr>
        <w:ind w:left="1134" w:hanging="425"/>
        <w:contextualSpacing/>
        <w:jc w:val="both"/>
        <w:rPr>
          <w:rFonts w:ascii="Verdana" w:hAnsi="Verdana"/>
          <w:sz w:val="20"/>
          <w:szCs w:val="20"/>
        </w:rPr>
      </w:pPr>
      <w:hyperlink r:id="rId25" w:history="1">
        <w:r w:rsidR="0065665E" w:rsidRPr="00CC1F32">
          <w:rPr>
            <w:rStyle w:val="Hiperhivatkozs"/>
            <w:rFonts w:ascii="Verdana" w:hAnsi="Verdana"/>
            <w:sz w:val="20"/>
            <w:szCs w:val="20"/>
          </w:rPr>
          <w:t xml:space="preserve">Michael </w:t>
        </w:r>
        <w:proofErr w:type="spellStart"/>
        <w:r w:rsidR="0065665E" w:rsidRPr="00CC1F32">
          <w:rPr>
            <w:rStyle w:val="Hiperhivatkozs"/>
            <w:rFonts w:ascii="Verdana" w:hAnsi="Verdana"/>
            <w:sz w:val="20"/>
            <w:szCs w:val="20"/>
          </w:rPr>
          <w:t>Shellenberger</w:t>
        </w:r>
        <w:proofErr w:type="spellEnd"/>
        <w:r w:rsidR="0065665E" w:rsidRPr="00CC1F32">
          <w:rPr>
            <w:rStyle w:val="Hiperhivatkozs"/>
            <w:rFonts w:ascii="Verdana" w:hAnsi="Verdana"/>
            <w:sz w:val="20"/>
            <w:szCs w:val="20"/>
          </w:rPr>
          <w:t xml:space="preserve"> - Apokalipszis Soha, </w:t>
        </w:r>
        <w:proofErr w:type="spellStart"/>
        <w:r w:rsidR="0065665E" w:rsidRPr="00CC1F32">
          <w:rPr>
            <w:rStyle w:val="Hiperhivatkozs"/>
            <w:rFonts w:ascii="Verdana" w:hAnsi="Verdana"/>
            <w:sz w:val="20"/>
            <w:szCs w:val="20"/>
          </w:rPr>
          <w:t>Gingko</w:t>
        </w:r>
        <w:proofErr w:type="spellEnd"/>
        <w:r w:rsidR="0065665E" w:rsidRPr="00CC1F32">
          <w:rPr>
            <w:rStyle w:val="Hiperhivatkozs"/>
            <w:rFonts w:ascii="Verdana" w:hAnsi="Verdana"/>
            <w:sz w:val="20"/>
            <w:szCs w:val="20"/>
          </w:rPr>
          <w:t xml:space="preserve"> Kiadó – MCC Press, 2021</w:t>
        </w:r>
      </w:hyperlink>
      <w:r w:rsidR="0065665E" w:rsidRPr="00CC1F32">
        <w:rPr>
          <w:rFonts w:ascii="Verdana" w:hAnsi="Verdana"/>
          <w:sz w:val="20"/>
          <w:szCs w:val="20"/>
        </w:rPr>
        <w:t>:</w:t>
      </w:r>
    </w:p>
    <w:p w14:paraId="416DE688" w14:textId="77777777" w:rsidR="0065665E" w:rsidRPr="00CC1F32" w:rsidRDefault="0065665E" w:rsidP="00997ADA">
      <w:pPr>
        <w:widowControl w:val="0"/>
        <w:numPr>
          <w:ilvl w:val="0"/>
          <w:numId w:val="189"/>
        </w:numPr>
        <w:tabs>
          <w:tab w:val="left" w:pos="1701"/>
        </w:tabs>
        <w:ind w:left="1276" w:firstLine="0"/>
        <w:contextualSpacing/>
        <w:jc w:val="both"/>
        <w:rPr>
          <w:rFonts w:ascii="Verdana" w:hAnsi="Verdana"/>
          <w:sz w:val="20"/>
          <w:szCs w:val="20"/>
        </w:rPr>
      </w:pPr>
      <w:r w:rsidRPr="00CC1F32">
        <w:rPr>
          <w:rFonts w:ascii="Verdana" w:hAnsi="Verdana"/>
          <w:sz w:val="20"/>
          <w:szCs w:val="20"/>
        </w:rPr>
        <w:t>11. fejezet: az energia megtagadása, 263-294.o</w:t>
      </w:r>
    </w:p>
    <w:p w14:paraId="3031C414" w14:textId="77777777" w:rsidR="0065665E" w:rsidRPr="00CC1F32" w:rsidRDefault="00000000" w:rsidP="00997ADA">
      <w:pPr>
        <w:widowControl w:val="0"/>
        <w:numPr>
          <w:ilvl w:val="0"/>
          <w:numId w:val="182"/>
        </w:numPr>
        <w:ind w:left="1134" w:hanging="425"/>
        <w:contextualSpacing/>
        <w:jc w:val="both"/>
        <w:rPr>
          <w:rFonts w:ascii="Verdana" w:hAnsi="Verdana"/>
          <w:sz w:val="20"/>
          <w:szCs w:val="20"/>
        </w:rPr>
      </w:pPr>
      <w:hyperlink r:id="rId26" w:history="1">
        <w:r w:rsidR="0065665E" w:rsidRPr="00CC1F32">
          <w:rPr>
            <w:rStyle w:val="Hiperhivatkozs"/>
            <w:rFonts w:ascii="Verdana" w:hAnsi="Verdana"/>
            <w:sz w:val="20"/>
            <w:szCs w:val="20"/>
          </w:rPr>
          <w:t xml:space="preserve">Böszörményi-Nagy Gergely – </w:t>
        </w:r>
        <w:proofErr w:type="spellStart"/>
        <w:r w:rsidR="0065665E" w:rsidRPr="00CC1F32">
          <w:rPr>
            <w:rStyle w:val="Hiperhivatkozs"/>
            <w:rFonts w:ascii="Verdana" w:hAnsi="Verdana"/>
            <w:sz w:val="20"/>
            <w:szCs w:val="20"/>
          </w:rPr>
          <w:t>Nonkonform</w:t>
        </w:r>
        <w:proofErr w:type="spellEnd"/>
        <w:r w:rsidR="0065665E" w:rsidRPr="00CC1F32">
          <w:rPr>
            <w:rStyle w:val="Hiperhivatkozs"/>
            <w:rFonts w:ascii="Verdana" w:hAnsi="Verdana"/>
            <w:sz w:val="20"/>
            <w:szCs w:val="20"/>
          </w:rPr>
          <w:t>, MCC Press, 2022</w:t>
        </w:r>
      </w:hyperlink>
      <w:r w:rsidR="0065665E" w:rsidRPr="00CC1F32">
        <w:rPr>
          <w:rFonts w:ascii="Verdana" w:hAnsi="Verdana"/>
          <w:sz w:val="20"/>
          <w:szCs w:val="20"/>
        </w:rPr>
        <w:t>:</w:t>
      </w:r>
    </w:p>
    <w:p w14:paraId="003BF07C" w14:textId="77777777" w:rsidR="0065665E" w:rsidRPr="00CC1F32" w:rsidRDefault="0065665E" w:rsidP="00997ADA">
      <w:pPr>
        <w:widowControl w:val="0"/>
        <w:numPr>
          <w:ilvl w:val="0"/>
          <w:numId w:val="190"/>
        </w:numPr>
        <w:ind w:left="1701" w:hanging="425"/>
        <w:contextualSpacing/>
        <w:jc w:val="both"/>
        <w:rPr>
          <w:rFonts w:ascii="Verdana" w:hAnsi="Verdana"/>
          <w:sz w:val="20"/>
          <w:szCs w:val="20"/>
        </w:rPr>
      </w:pPr>
      <w:r w:rsidRPr="00CC1F32">
        <w:rPr>
          <w:rFonts w:ascii="Verdana" w:hAnsi="Verdana"/>
          <w:sz w:val="20"/>
          <w:szCs w:val="20"/>
        </w:rPr>
        <w:t>II. fejezet: Éghajlat és háború, 1-4. alfejezetek (104-131.o)</w:t>
      </w:r>
    </w:p>
    <w:p w14:paraId="168587E3" w14:textId="77777777" w:rsidR="0065665E" w:rsidRPr="00CC1F32" w:rsidRDefault="0065665E" w:rsidP="0065665E">
      <w:pPr>
        <w:widowControl w:val="0"/>
        <w:contextualSpacing/>
        <w:jc w:val="both"/>
        <w:rPr>
          <w:rFonts w:ascii="Verdana" w:hAnsi="Verdana"/>
          <w:b/>
          <w:iCs/>
          <w:sz w:val="20"/>
          <w:szCs w:val="20"/>
        </w:rPr>
      </w:pPr>
      <w:bookmarkStart w:id="48" w:name="_Toc137197500"/>
    </w:p>
    <w:p w14:paraId="1BBAC3D8" w14:textId="77777777" w:rsidR="0065665E" w:rsidRPr="00CC1F32" w:rsidRDefault="0065665E" w:rsidP="0065665E">
      <w:pPr>
        <w:widowControl w:val="0"/>
        <w:contextualSpacing/>
        <w:jc w:val="both"/>
        <w:rPr>
          <w:rFonts w:ascii="Verdana" w:hAnsi="Verdana"/>
          <w:b/>
          <w:iCs/>
          <w:sz w:val="20"/>
          <w:szCs w:val="20"/>
        </w:rPr>
      </w:pPr>
      <w:r w:rsidRPr="00CC1F32">
        <w:rPr>
          <w:rFonts w:ascii="Verdana" w:hAnsi="Verdana"/>
          <w:b/>
          <w:iCs/>
          <w:sz w:val="20"/>
          <w:szCs w:val="20"/>
        </w:rPr>
        <w:t>A család helyzete és a nemi szerepek kérdése Európában:</w:t>
      </w:r>
      <w:bookmarkEnd w:id="48"/>
      <w:r w:rsidRPr="00CC1F32">
        <w:rPr>
          <w:rFonts w:ascii="Verdana" w:hAnsi="Verdana"/>
          <w:b/>
          <w:iCs/>
          <w:sz w:val="20"/>
          <w:szCs w:val="20"/>
        </w:rPr>
        <w:t xml:space="preserve"> </w:t>
      </w:r>
    </w:p>
    <w:p w14:paraId="66F7F609" w14:textId="77777777" w:rsidR="0065665E" w:rsidRPr="00CC1F32" w:rsidRDefault="00000000" w:rsidP="00997ADA">
      <w:pPr>
        <w:widowControl w:val="0"/>
        <w:numPr>
          <w:ilvl w:val="0"/>
          <w:numId w:val="183"/>
        </w:numPr>
        <w:ind w:left="1134" w:hanging="425"/>
        <w:contextualSpacing/>
        <w:jc w:val="both"/>
        <w:rPr>
          <w:rFonts w:ascii="Verdana" w:hAnsi="Verdana"/>
          <w:sz w:val="20"/>
          <w:szCs w:val="20"/>
        </w:rPr>
      </w:pPr>
      <w:hyperlink r:id="rId27" w:history="1">
        <w:r w:rsidR="0065665E" w:rsidRPr="00CC1F32">
          <w:rPr>
            <w:rStyle w:val="Hiperhivatkozs"/>
            <w:rFonts w:ascii="Verdana" w:hAnsi="Verdana"/>
            <w:i/>
            <w:iCs/>
            <w:sz w:val="20"/>
            <w:szCs w:val="20"/>
          </w:rPr>
          <w:t xml:space="preserve">Ryan T. Anderson - Harryből </w:t>
        </w:r>
        <w:proofErr w:type="spellStart"/>
        <w:r w:rsidR="0065665E" w:rsidRPr="00CC1F32">
          <w:rPr>
            <w:rStyle w:val="Hiperhivatkozs"/>
            <w:rFonts w:ascii="Verdana" w:hAnsi="Verdana"/>
            <w:i/>
            <w:iCs/>
            <w:sz w:val="20"/>
            <w:szCs w:val="20"/>
          </w:rPr>
          <w:t>Sally</w:t>
        </w:r>
        <w:proofErr w:type="spellEnd"/>
        <w:r w:rsidR="0065665E" w:rsidRPr="00CC1F32">
          <w:rPr>
            <w:rStyle w:val="Hiperhivatkozs"/>
            <w:rFonts w:ascii="Verdana" w:hAnsi="Verdana"/>
            <w:sz w:val="20"/>
            <w:szCs w:val="20"/>
          </w:rPr>
          <w:t xml:space="preserve">, </w:t>
        </w:r>
        <w:r w:rsidR="0065665E" w:rsidRPr="00CC1F32">
          <w:rPr>
            <w:rStyle w:val="Hiperhivatkozs"/>
            <w:rFonts w:ascii="Verdana" w:hAnsi="Verdana"/>
            <w:i/>
            <w:iCs/>
            <w:sz w:val="20"/>
            <w:szCs w:val="20"/>
          </w:rPr>
          <w:t>MCC Press, 2022</w:t>
        </w:r>
      </w:hyperlink>
      <w:r w:rsidR="0065665E" w:rsidRPr="00CC1F32">
        <w:rPr>
          <w:rFonts w:ascii="Verdana" w:hAnsi="Verdana"/>
          <w:i/>
          <w:iCs/>
          <w:sz w:val="20"/>
          <w:szCs w:val="20"/>
        </w:rPr>
        <w:t>:</w:t>
      </w:r>
    </w:p>
    <w:p w14:paraId="51A6AF01" w14:textId="77777777" w:rsidR="0065665E" w:rsidRPr="00CC1F32" w:rsidRDefault="0065665E" w:rsidP="00997ADA">
      <w:pPr>
        <w:widowControl w:val="0"/>
        <w:numPr>
          <w:ilvl w:val="0"/>
          <w:numId w:val="191"/>
        </w:numPr>
        <w:ind w:left="1701" w:hanging="425"/>
        <w:contextualSpacing/>
        <w:jc w:val="both"/>
        <w:rPr>
          <w:rFonts w:ascii="Verdana" w:hAnsi="Verdana"/>
          <w:sz w:val="20"/>
          <w:szCs w:val="20"/>
        </w:rPr>
      </w:pPr>
      <w:r w:rsidRPr="00CC1F32">
        <w:rPr>
          <w:rFonts w:ascii="Verdana" w:hAnsi="Verdana"/>
          <w:sz w:val="20"/>
          <w:szCs w:val="20"/>
        </w:rPr>
        <w:t>4. fejezet: Mitől leszünk férfiak vagy nők? (125-147.o)</w:t>
      </w:r>
    </w:p>
    <w:p w14:paraId="02949D3F" w14:textId="77777777" w:rsidR="0065665E" w:rsidRPr="00CC1F32" w:rsidRDefault="0065665E" w:rsidP="00997ADA">
      <w:pPr>
        <w:widowControl w:val="0"/>
        <w:numPr>
          <w:ilvl w:val="0"/>
          <w:numId w:val="191"/>
        </w:numPr>
        <w:ind w:left="1701" w:hanging="425"/>
        <w:contextualSpacing/>
        <w:jc w:val="both"/>
        <w:rPr>
          <w:rFonts w:ascii="Verdana" w:hAnsi="Verdana"/>
          <w:sz w:val="20"/>
          <w:szCs w:val="20"/>
        </w:rPr>
      </w:pPr>
      <w:r w:rsidRPr="00CC1F32">
        <w:rPr>
          <w:rFonts w:ascii="Verdana" w:hAnsi="Verdana"/>
          <w:sz w:val="20"/>
          <w:szCs w:val="20"/>
        </w:rPr>
        <w:t xml:space="preserve">7. fejezet: Nem és kultúra (219-259.o) </w:t>
      </w:r>
    </w:p>
    <w:p w14:paraId="1A61323C" w14:textId="77777777" w:rsidR="0065665E" w:rsidRPr="00CC1F32" w:rsidRDefault="00000000" w:rsidP="00997ADA">
      <w:pPr>
        <w:widowControl w:val="0"/>
        <w:numPr>
          <w:ilvl w:val="0"/>
          <w:numId w:val="183"/>
        </w:numPr>
        <w:tabs>
          <w:tab w:val="left" w:pos="1134"/>
        </w:tabs>
        <w:ind w:left="1276" w:hanging="567"/>
        <w:contextualSpacing/>
        <w:jc w:val="both"/>
        <w:rPr>
          <w:rFonts w:ascii="Verdana" w:hAnsi="Verdana"/>
          <w:sz w:val="20"/>
          <w:szCs w:val="20"/>
        </w:rPr>
      </w:pPr>
      <w:hyperlink r:id="rId28" w:history="1">
        <w:proofErr w:type="spellStart"/>
        <w:r w:rsidR="0065665E" w:rsidRPr="00CC1F32">
          <w:rPr>
            <w:rStyle w:val="Hiperhivatkozs"/>
            <w:rFonts w:ascii="Verdana" w:hAnsi="Verdana"/>
            <w:i/>
            <w:iCs/>
            <w:sz w:val="20"/>
            <w:szCs w:val="20"/>
          </w:rPr>
          <w:t>Eugénie</w:t>
        </w:r>
        <w:proofErr w:type="spellEnd"/>
        <w:r w:rsidR="0065665E" w:rsidRPr="00CC1F32">
          <w:rPr>
            <w:rStyle w:val="Hiperhivatkozs"/>
            <w:rFonts w:ascii="Verdana" w:hAnsi="Verdana"/>
            <w:i/>
            <w:iCs/>
            <w:sz w:val="20"/>
            <w:szCs w:val="20"/>
          </w:rPr>
          <w:t xml:space="preserve"> </w:t>
        </w:r>
        <w:proofErr w:type="spellStart"/>
        <w:r w:rsidR="0065665E" w:rsidRPr="00CC1F32">
          <w:rPr>
            <w:rStyle w:val="Hiperhivatkozs"/>
            <w:rFonts w:ascii="Verdana" w:hAnsi="Verdana"/>
            <w:i/>
            <w:iCs/>
            <w:sz w:val="20"/>
            <w:szCs w:val="20"/>
          </w:rPr>
          <w:t>Bastie</w:t>
        </w:r>
        <w:proofErr w:type="spellEnd"/>
        <w:r w:rsidR="0065665E" w:rsidRPr="00CC1F32">
          <w:rPr>
            <w:rStyle w:val="Hiperhivatkozs"/>
            <w:rFonts w:ascii="Verdana" w:hAnsi="Verdana"/>
            <w:i/>
            <w:iCs/>
            <w:sz w:val="20"/>
            <w:szCs w:val="20"/>
          </w:rPr>
          <w:t xml:space="preserve"> - Viszlát </w:t>
        </w:r>
        <w:proofErr w:type="gramStart"/>
        <w:r w:rsidR="0065665E" w:rsidRPr="00CC1F32">
          <w:rPr>
            <w:rStyle w:val="Hiperhivatkozs"/>
            <w:rFonts w:ascii="Verdana" w:hAnsi="Verdana"/>
            <w:i/>
            <w:iCs/>
            <w:sz w:val="20"/>
            <w:szCs w:val="20"/>
          </w:rPr>
          <w:t>Mademoiselle</w:t>
        </w:r>
        <w:r w:rsidR="0065665E" w:rsidRPr="00CC1F32">
          <w:rPr>
            <w:rStyle w:val="Hiperhivatkozs"/>
            <w:rFonts w:ascii="Verdana" w:hAnsi="Verdana"/>
            <w:sz w:val="20"/>
            <w:szCs w:val="20"/>
          </w:rPr>
          <w:t>!</w:t>
        </w:r>
        <w:r w:rsidR="0065665E" w:rsidRPr="00CC1F32">
          <w:rPr>
            <w:rStyle w:val="Hiperhivatkozs"/>
            <w:rFonts w:ascii="Verdana" w:hAnsi="Verdana"/>
            <w:i/>
            <w:iCs/>
            <w:sz w:val="20"/>
            <w:szCs w:val="20"/>
          </w:rPr>
          <w:t>,</w:t>
        </w:r>
        <w:proofErr w:type="gramEnd"/>
        <w:r w:rsidR="0065665E" w:rsidRPr="00CC1F32">
          <w:rPr>
            <w:rStyle w:val="Hiperhivatkozs"/>
            <w:rFonts w:ascii="Verdana" w:hAnsi="Verdana"/>
            <w:i/>
            <w:iCs/>
            <w:sz w:val="20"/>
            <w:szCs w:val="20"/>
          </w:rPr>
          <w:t xml:space="preserve"> MCC Press, 2022:</w:t>
        </w:r>
      </w:hyperlink>
    </w:p>
    <w:p w14:paraId="1DD0F20E" w14:textId="77777777" w:rsidR="0065665E" w:rsidRPr="00CC1F32" w:rsidRDefault="0065665E" w:rsidP="00997ADA">
      <w:pPr>
        <w:widowControl w:val="0"/>
        <w:numPr>
          <w:ilvl w:val="0"/>
          <w:numId w:val="192"/>
        </w:numPr>
        <w:ind w:left="1843" w:hanging="425"/>
        <w:contextualSpacing/>
        <w:jc w:val="both"/>
        <w:rPr>
          <w:rFonts w:ascii="Verdana" w:hAnsi="Verdana"/>
          <w:sz w:val="20"/>
          <w:szCs w:val="20"/>
        </w:rPr>
      </w:pPr>
      <w:r w:rsidRPr="00CC1F32">
        <w:rPr>
          <w:rFonts w:ascii="Verdana" w:hAnsi="Verdana"/>
          <w:sz w:val="20"/>
          <w:szCs w:val="20"/>
        </w:rPr>
        <w:t xml:space="preserve"> 12. fejezet: éljen a nemek közötti különbség! (187-205.o)</w:t>
      </w:r>
    </w:p>
    <w:p w14:paraId="73E2CDC9" w14:textId="77777777" w:rsidR="0065665E" w:rsidRPr="00CC1F32" w:rsidRDefault="00000000" w:rsidP="00997ADA">
      <w:pPr>
        <w:widowControl w:val="0"/>
        <w:numPr>
          <w:ilvl w:val="0"/>
          <w:numId w:val="183"/>
        </w:numPr>
        <w:ind w:left="1134" w:hanging="425"/>
        <w:contextualSpacing/>
        <w:jc w:val="both"/>
        <w:rPr>
          <w:rFonts w:ascii="Verdana" w:hAnsi="Verdana"/>
          <w:sz w:val="20"/>
          <w:szCs w:val="20"/>
        </w:rPr>
      </w:pPr>
      <w:hyperlink r:id="rId29" w:history="1">
        <w:r w:rsidR="0065665E" w:rsidRPr="00CC1F32">
          <w:rPr>
            <w:rStyle w:val="Hiperhivatkozs"/>
            <w:rFonts w:ascii="Verdana" w:hAnsi="Verdana"/>
            <w:sz w:val="20"/>
            <w:szCs w:val="20"/>
          </w:rPr>
          <w:t xml:space="preserve">David Engels - Mit </w:t>
        </w:r>
        <w:proofErr w:type="gramStart"/>
        <w:r w:rsidR="0065665E" w:rsidRPr="00CC1F32">
          <w:rPr>
            <w:rStyle w:val="Hiperhivatkozs"/>
            <w:rFonts w:ascii="Verdana" w:hAnsi="Verdana"/>
            <w:sz w:val="20"/>
            <w:szCs w:val="20"/>
          </w:rPr>
          <w:t>tegyünk?,</w:t>
        </w:r>
        <w:proofErr w:type="gramEnd"/>
        <w:r w:rsidR="0065665E" w:rsidRPr="00CC1F32">
          <w:rPr>
            <w:rStyle w:val="Hiperhivatkozs"/>
            <w:rFonts w:ascii="Verdana" w:hAnsi="Verdana"/>
            <w:sz w:val="20"/>
            <w:szCs w:val="20"/>
          </w:rPr>
          <w:t xml:space="preserve"> MCC Press, 2021</w:t>
        </w:r>
      </w:hyperlink>
      <w:r w:rsidR="0065665E" w:rsidRPr="00CC1F32">
        <w:rPr>
          <w:rFonts w:ascii="Verdana" w:hAnsi="Verdana"/>
          <w:sz w:val="20"/>
          <w:szCs w:val="20"/>
        </w:rPr>
        <w:t xml:space="preserve">: </w:t>
      </w:r>
    </w:p>
    <w:p w14:paraId="5EFD9BE4" w14:textId="77777777" w:rsidR="0065665E" w:rsidRPr="00CC1F32" w:rsidRDefault="0065665E" w:rsidP="00997ADA">
      <w:pPr>
        <w:widowControl w:val="0"/>
        <w:numPr>
          <w:ilvl w:val="0"/>
          <w:numId w:val="193"/>
        </w:numPr>
        <w:ind w:left="1843" w:hanging="425"/>
        <w:contextualSpacing/>
        <w:jc w:val="both"/>
        <w:rPr>
          <w:rFonts w:ascii="Verdana" w:hAnsi="Verdana"/>
          <w:sz w:val="20"/>
          <w:szCs w:val="20"/>
        </w:rPr>
      </w:pPr>
      <w:r w:rsidRPr="00CC1F32">
        <w:rPr>
          <w:rFonts w:ascii="Verdana" w:hAnsi="Verdana"/>
          <w:sz w:val="20"/>
          <w:szCs w:val="20"/>
        </w:rPr>
        <w:t>12. fejezet: A családalapítás jelentőségéről</w:t>
      </w:r>
    </w:p>
    <w:p w14:paraId="42526E0B" w14:textId="77777777" w:rsidR="0065665E" w:rsidRPr="00CC1F32" w:rsidRDefault="0065665E" w:rsidP="00997ADA">
      <w:pPr>
        <w:widowControl w:val="0"/>
        <w:numPr>
          <w:ilvl w:val="0"/>
          <w:numId w:val="193"/>
        </w:numPr>
        <w:ind w:left="1843" w:hanging="425"/>
        <w:contextualSpacing/>
        <w:jc w:val="both"/>
        <w:rPr>
          <w:rFonts w:ascii="Verdana" w:hAnsi="Verdana"/>
          <w:sz w:val="20"/>
          <w:szCs w:val="20"/>
        </w:rPr>
      </w:pPr>
      <w:r w:rsidRPr="00CC1F32">
        <w:rPr>
          <w:rFonts w:ascii="Verdana" w:hAnsi="Verdana"/>
          <w:sz w:val="20"/>
          <w:szCs w:val="20"/>
        </w:rPr>
        <w:t>13. fejezet: A gyermeknevelés fontosságáról (132-146.o)</w:t>
      </w:r>
    </w:p>
    <w:p w14:paraId="6F546B45" w14:textId="77777777" w:rsidR="0065665E" w:rsidRPr="00CC1F32" w:rsidRDefault="00000000" w:rsidP="00997ADA">
      <w:pPr>
        <w:widowControl w:val="0"/>
        <w:numPr>
          <w:ilvl w:val="0"/>
          <w:numId w:val="183"/>
        </w:numPr>
        <w:ind w:left="1134" w:hanging="425"/>
        <w:contextualSpacing/>
        <w:jc w:val="both"/>
        <w:rPr>
          <w:rFonts w:ascii="Verdana" w:hAnsi="Verdana"/>
          <w:sz w:val="20"/>
          <w:szCs w:val="20"/>
        </w:rPr>
      </w:pPr>
      <w:hyperlink r:id="rId30" w:history="1">
        <w:proofErr w:type="spellStart"/>
        <w:r w:rsidR="0065665E" w:rsidRPr="00CC1F32">
          <w:rPr>
            <w:rStyle w:val="Hiperhivatkozs"/>
            <w:rFonts w:ascii="Verdana" w:hAnsi="Verdana"/>
            <w:sz w:val="20"/>
            <w:szCs w:val="20"/>
          </w:rPr>
          <w:t>Katy</w:t>
        </w:r>
        <w:proofErr w:type="spellEnd"/>
        <w:r w:rsidR="0065665E" w:rsidRPr="00CC1F32">
          <w:rPr>
            <w:rStyle w:val="Hiperhivatkozs"/>
            <w:rFonts w:ascii="Verdana" w:hAnsi="Verdana"/>
            <w:sz w:val="20"/>
            <w:szCs w:val="20"/>
          </w:rPr>
          <w:t xml:space="preserve"> Faust, </w:t>
        </w:r>
        <w:proofErr w:type="spellStart"/>
        <w:r w:rsidR="0065665E" w:rsidRPr="00CC1F32">
          <w:rPr>
            <w:rStyle w:val="Hiperhivatkozs"/>
            <w:rFonts w:ascii="Verdana" w:hAnsi="Verdana"/>
            <w:sz w:val="20"/>
            <w:szCs w:val="20"/>
          </w:rPr>
          <w:t>Stacy</w:t>
        </w:r>
        <w:proofErr w:type="spellEnd"/>
        <w:r w:rsidR="0065665E" w:rsidRPr="00CC1F32">
          <w:rPr>
            <w:rStyle w:val="Hiperhivatkozs"/>
            <w:rFonts w:ascii="Verdana" w:hAnsi="Verdana"/>
            <w:sz w:val="20"/>
            <w:szCs w:val="20"/>
          </w:rPr>
          <w:t xml:space="preserve"> Manning - Szemünk fényei, MCC Press, 2022</w:t>
        </w:r>
      </w:hyperlink>
      <w:r w:rsidR="0065665E" w:rsidRPr="00CC1F32">
        <w:rPr>
          <w:rFonts w:ascii="Verdana" w:hAnsi="Verdana"/>
          <w:sz w:val="20"/>
          <w:szCs w:val="20"/>
        </w:rPr>
        <w:t>:</w:t>
      </w:r>
    </w:p>
    <w:p w14:paraId="14A416A7" w14:textId="77777777" w:rsidR="0065665E" w:rsidRPr="00CC1F32" w:rsidRDefault="0065665E" w:rsidP="00997ADA">
      <w:pPr>
        <w:widowControl w:val="0"/>
        <w:numPr>
          <w:ilvl w:val="1"/>
          <w:numId w:val="183"/>
        </w:numPr>
        <w:ind w:left="1985" w:hanging="567"/>
        <w:contextualSpacing/>
        <w:jc w:val="both"/>
        <w:rPr>
          <w:rFonts w:ascii="Verdana" w:hAnsi="Verdana"/>
          <w:sz w:val="20"/>
          <w:szCs w:val="20"/>
        </w:rPr>
      </w:pPr>
      <w:r w:rsidRPr="00CC1F32">
        <w:rPr>
          <w:rFonts w:ascii="Verdana" w:hAnsi="Verdana"/>
          <w:sz w:val="20"/>
          <w:szCs w:val="20"/>
        </w:rPr>
        <w:t>2. Fejezet: A biológia számít (67-97.o)</w:t>
      </w:r>
    </w:p>
    <w:p w14:paraId="7605BD63" w14:textId="77777777" w:rsidR="0065665E" w:rsidRPr="00CC1F32" w:rsidRDefault="0065665E" w:rsidP="00997ADA">
      <w:pPr>
        <w:widowControl w:val="0"/>
        <w:numPr>
          <w:ilvl w:val="1"/>
          <w:numId w:val="183"/>
        </w:numPr>
        <w:ind w:left="1985" w:hanging="567"/>
        <w:contextualSpacing/>
        <w:jc w:val="both"/>
        <w:rPr>
          <w:rFonts w:ascii="Verdana" w:hAnsi="Verdana"/>
          <w:sz w:val="20"/>
          <w:szCs w:val="20"/>
        </w:rPr>
      </w:pPr>
      <w:r w:rsidRPr="00CC1F32">
        <w:rPr>
          <w:rFonts w:ascii="Verdana" w:hAnsi="Verdana"/>
          <w:sz w:val="20"/>
          <w:szCs w:val="20"/>
        </w:rPr>
        <w:t>3. Fejezet: Számít a nem (97-125.o)</w:t>
      </w:r>
    </w:p>
    <w:p w14:paraId="553F6C0F" w14:textId="77777777" w:rsidR="0065665E" w:rsidRPr="00CC1F32" w:rsidRDefault="0065665E" w:rsidP="00997ADA">
      <w:pPr>
        <w:widowControl w:val="0"/>
        <w:numPr>
          <w:ilvl w:val="1"/>
          <w:numId w:val="183"/>
        </w:numPr>
        <w:ind w:left="1985" w:hanging="567"/>
        <w:contextualSpacing/>
        <w:jc w:val="both"/>
        <w:rPr>
          <w:rFonts w:ascii="Verdana" w:hAnsi="Verdana"/>
          <w:sz w:val="20"/>
          <w:szCs w:val="20"/>
        </w:rPr>
      </w:pPr>
      <w:r w:rsidRPr="00CC1F32">
        <w:rPr>
          <w:rFonts w:ascii="Verdana" w:hAnsi="Verdana"/>
          <w:sz w:val="20"/>
          <w:szCs w:val="20"/>
        </w:rPr>
        <w:t>4. Fejezet: Számít a házasság (125-157.o)</w:t>
      </w:r>
    </w:p>
    <w:p w14:paraId="7D216745" w14:textId="77777777" w:rsidR="0065665E" w:rsidRPr="00CC1F32" w:rsidRDefault="0065665E" w:rsidP="0065665E">
      <w:pPr>
        <w:widowControl w:val="0"/>
        <w:contextualSpacing/>
        <w:jc w:val="both"/>
        <w:rPr>
          <w:rFonts w:ascii="Verdana" w:hAnsi="Verdana"/>
          <w:sz w:val="20"/>
          <w:szCs w:val="20"/>
        </w:rPr>
      </w:pPr>
    </w:p>
    <w:p w14:paraId="0583AA85" w14:textId="77777777" w:rsidR="0065665E" w:rsidRPr="00CC1F32" w:rsidRDefault="0065665E" w:rsidP="0065665E">
      <w:pPr>
        <w:widowControl w:val="0"/>
        <w:contextualSpacing/>
        <w:jc w:val="both"/>
        <w:rPr>
          <w:rFonts w:ascii="Verdana" w:hAnsi="Verdana"/>
          <w:b/>
          <w:iCs/>
          <w:sz w:val="20"/>
          <w:szCs w:val="20"/>
        </w:rPr>
      </w:pPr>
      <w:bookmarkStart w:id="49" w:name="_Toc137197501"/>
      <w:r w:rsidRPr="00CC1F32">
        <w:rPr>
          <w:rFonts w:ascii="Verdana" w:hAnsi="Verdana"/>
          <w:b/>
          <w:iCs/>
          <w:sz w:val="20"/>
          <w:szCs w:val="20"/>
        </w:rPr>
        <w:t>Őshonos és új kisebbségek Európában:</w:t>
      </w:r>
      <w:bookmarkEnd w:id="49"/>
      <w:r w:rsidRPr="00CC1F32">
        <w:rPr>
          <w:rFonts w:ascii="Verdana" w:hAnsi="Verdana"/>
          <w:b/>
          <w:iCs/>
          <w:sz w:val="20"/>
          <w:szCs w:val="20"/>
        </w:rPr>
        <w:t xml:space="preserve"> </w:t>
      </w:r>
    </w:p>
    <w:p w14:paraId="27316BE3" w14:textId="77777777" w:rsidR="0065665E" w:rsidRPr="00CC1F32" w:rsidRDefault="00000000" w:rsidP="00997ADA">
      <w:pPr>
        <w:widowControl w:val="0"/>
        <w:numPr>
          <w:ilvl w:val="0"/>
          <w:numId w:val="195"/>
        </w:numPr>
        <w:ind w:left="1134" w:hanging="425"/>
        <w:contextualSpacing/>
        <w:jc w:val="both"/>
        <w:rPr>
          <w:rFonts w:ascii="Verdana" w:hAnsi="Verdana"/>
          <w:sz w:val="20"/>
          <w:szCs w:val="20"/>
        </w:rPr>
      </w:pPr>
      <w:hyperlink r:id="rId31" w:history="1">
        <w:proofErr w:type="spellStart"/>
        <w:r w:rsidR="0065665E" w:rsidRPr="00CC1F32">
          <w:rPr>
            <w:rStyle w:val="Hiperhivatkozs"/>
            <w:rFonts w:ascii="Verdana" w:hAnsi="Verdana"/>
            <w:sz w:val="20"/>
            <w:szCs w:val="20"/>
          </w:rPr>
          <w:t>Ed</w:t>
        </w:r>
        <w:proofErr w:type="spellEnd"/>
        <w:r w:rsidR="0065665E" w:rsidRPr="00CC1F32">
          <w:rPr>
            <w:rStyle w:val="Hiperhivatkozs"/>
            <w:rFonts w:ascii="Verdana" w:hAnsi="Verdana"/>
            <w:sz w:val="20"/>
            <w:szCs w:val="20"/>
          </w:rPr>
          <w:t xml:space="preserve"> West - A sokszínűség illúziója, MCC Press, 2023</w:t>
        </w:r>
      </w:hyperlink>
      <w:r w:rsidR="0065665E" w:rsidRPr="00CC1F32">
        <w:rPr>
          <w:rFonts w:ascii="Verdana" w:hAnsi="Verdana"/>
          <w:sz w:val="20"/>
          <w:szCs w:val="20"/>
        </w:rPr>
        <w:t>:</w:t>
      </w:r>
    </w:p>
    <w:p w14:paraId="2E04A674" w14:textId="77777777" w:rsidR="0065665E" w:rsidRPr="00CC1F32" w:rsidRDefault="0065665E" w:rsidP="00997ADA">
      <w:pPr>
        <w:widowControl w:val="0"/>
        <w:numPr>
          <w:ilvl w:val="0"/>
          <w:numId w:val="197"/>
        </w:numPr>
        <w:ind w:left="1843" w:hanging="425"/>
        <w:contextualSpacing/>
        <w:jc w:val="both"/>
        <w:rPr>
          <w:rFonts w:ascii="Verdana" w:hAnsi="Verdana"/>
          <w:sz w:val="20"/>
          <w:szCs w:val="20"/>
        </w:rPr>
      </w:pPr>
      <w:r w:rsidRPr="00CC1F32">
        <w:rPr>
          <w:rFonts w:ascii="Verdana" w:hAnsi="Verdana"/>
          <w:sz w:val="20"/>
          <w:szCs w:val="20"/>
        </w:rPr>
        <w:t>5. fejezet: Sokszínűség és egyenlőtlenség – A tömeges bevándorlás társadalmi ára (139-157.o)</w:t>
      </w:r>
    </w:p>
    <w:p w14:paraId="03727275" w14:textId="77777777" w:rsidR="0065665E" w:rsidRPr="00CC1F32" w:rsidRDefault="0065665E" w:rsidP="00997ADA">
      <w:pPr>
        <w:widowControl w:val="0"/>
        <w:numPr>
          <w:ilvl w:val="0"/>
          <w:numId w:val="197"/>
        </w:numPr>
        <w:ind w:left="1843" w:hanging="425"/>
        <w:contextualSpacing/>
        <w:jc w:val="both"/>
        <w:rPr>
          <w:rFonts w:ascii="Verdana" w:hAnsi="Verdana"/>
          <w:sz w:val="20"/>
          <w:szCs w:val="20"/>
        </w:rPr>
      </w:pPr>
      <w:r w:rsidRPr="00CC1F32">
        <w:rPr>
          <w:rFonts w:ascii="Verdana" w:hAnsi="Verdana"/>
          <w:sz w:val="20"/>
          <w:szCs w:val="20"/>
        </w:rPr>
        <w:t>8. fejezet: Multikulturalizmus – A sokszínűségre adott liberális válasz (203-234.o)</w:t>
      </w:r>
    </w:p>
    <w:p w14:paraId="589D9C76" w14:textId="77777777" w:rsidR="0065665E" w:rsidRPr="00CC1F32" w:rsidRDefault="00000000" w:rsidP="00997ADA">
      <w:pPr>
        <w:widowControl w:val="0"/>
        <w:numPr>
          <w:ilvl w:val="0"/>
          <w:numId w:val="195"/>
        </w:numPr>
        <w:ind w:left="1134" w:hanging="425"/>
        <w:contextualSpacing/>
        <w:jc w:val="both"/>
        <w:rPr>
          <w:rFonts w:ascii="Verdana" w:hAnsi="Verdana"/>
          <w:sz w:val="20"/>
          <w:szCs w:val="20"/>
        </w:rPr>
      </w:pPr>
      <w:hyperlink r:id="rId32" w:history="1">
        <w:proofErr w:type="spellStart"/>
        <w:r w:rsidR="0065665E" w:rsidRPr="00CC1F32">
          <w:rPr>
            <w:rStyle w:val="Hiperhivatkozs"/>
            <w:rFonts w:ascii="Verdana" w:hAnsi="Verdana"/>
            <w:sz w:val="20"/>
            <w:szCs w:val="20"/>
          </w:rPr>
          <w:t>Gyurcsík</w:t>
        </w:r>
        <w:proofErr w:type="spellEnd"/>
        <w:r w:rsidR="0065665E" w:rsidRPr="00CC1F32">
          <w:rPr>
            <w:rStyle w:val="Hiperhivatkozs"/>
            <w:rFonts w:ascii="Verdana" w:hAnsi="Verdana"/>
            <w:sz w:val="20"/>
            <w:szCs w:val="20"/>
          </w:rPr>
          <w:t xml:space="preserve"> Iván (szerk.) – Gyönyör József Emlékkötet: Lesz-e Végre Igazi </w:t>
        </w:r>
        <w:proofErr w:type="gramStart"/>
        <w:r w:rsidR="0065665E" w:rsidRPr="00CC1F32">
          <w:rPr>
            <w:rStyle w:val="Hiperhivatkozs"/>
            <w:rFonts w:ascii="Verdana" w:hAnsi="Verdana"/>
            <w:sz w:val="20"/>
            <w:szCs w:val="20"/>
          </w:rPr>
          <w:t>Hazánk?,</w:t>
        </w:r>
        <w:proofErr w:type="gramEnd"/>
        <w:r w:rsidR="0065665E" w:rsidRPr="00CC1F32">
          <w:rPr>
            <w:rStyle w:val="Hiperhivatkozs"/>
            <w:rFonts w:ascii="Verdana" w:hAnsi="Verdana"/>
            <w:sz w:val="20"/>
            <w:szCs w:val="20"/>
          </w:rPr>
          <w:t xml:space="preserve"> 2022, Kisebbségekért – Pro </w:t>
        </w:r>
        <w:proofErr w:type="spellStart"/>
        <w:r w:rsidR="0065665E" w:rsidRPr="00CC1F32">
          <w:rPr>
            <w:rStyle w:val="Hiperhivatkozs"/>
            <w:rFonts w:ascii="Verdana" w:hAnsi="Verdana"/>
            <w:sz w:val="20"/>
            <w:szCs w:val="20"/>
          </w:rPr>
          <w:t>Minoritate</w:t>
        </w:r>
        <w:proofErr w:type="spellEnd"/>
        <w:r w:rsidR="0065665E" w:rsidRPr="00CC1F32">
          <w:rPr>
            <w:rStyle w:val="Hiperhivatkozs"/>
            <w:rFonts w:ascii="Verdana" w:hAnsi="Verdana"/>
            <w:sz w:val="20"/>
            <w:szCs w:val="20"/>
          </w:rPr>
          <w:t xml:space="preserve"> Alapítvány</w:t>
        </w:r>
      </w:hyperlink>
    </w:p>
    <w:p w14:paraId="31885048" w14:textId="77777777" w:rsidR="0065665E" w:rsidRPr="00CC1F32" w:rsidRDefault="0065665E" w:rsidP="00997ADA">
      <w:pPr>
        <w:widowControl w:val="0"/>
        <w:numPr>
          <w:ilvl w:val="1"/>
          <w:numId w:val="195"/>
        </w:numPr>
        <w:ind w:left="1985" w:hanging="567"/>
        <w:contextualSpacing/>
        <w:jc w:val="both"/>
        <w:rPr>
          <w:rFonts w:ascii="Verdana" w:hAnsi="Verdana"/>
          <w:sz w:val="20"/>
          <w:szCs w:val="20"/>
        </w:rPr>
      </w:pPr>
      <w:proofErr w:type="spellStart"/>
      <w:r w:rsidRPr="00CC1F32">
        <w:rPr>
          <w:rFonts w:ascii="Verdana" w:hAnsi="Verdana"/>
          <w:sz w:val="20"/>
          <w:szCs w:val="20"/>
        </w:rPr>
        <w:t>Fiatala-Butora</w:t>
      </w:r>
      <w:proofErr w:type="spellEnd"/>
      <w:r w:rsidRPr="00CC1F32">
        <w:rPr>
          <w:rFonts w:ascii="Verdana" w:hAnsi="Verdana"/>
          <w:sz w:val="20"/>
          <w:szCs w:val="20"/>
        </w:rPr>
        <w:t xml:space="preserve"> János: A kollektív bűnösség árnyékában (173-196.o)</w:t>
      </w:r>
    </w:p>
    <w:p w14:paraId="557CA5D5" w14:textId="77777777" w:rsidR="0065665E" w:rsidRPr="00CC1F32" w:rsidRDefault="00000000" w:rsidP="00997ADA">
      <w:pPr>
        <w:widowControl w:val="0"/>
        <w:numPr>
          <w:ilvl w:val="0"/>
          <w:numId w:val="195"/>
        </w:numPr>
        <w:ind w:left="1134" w:hanging="425"/>
        <w:contextualSpacing/>
        <w:jc w:val="both"/>
        <w:rPr>
          <w:rFonts w:ascii="Verdana" w:hAnsi="Verdana"/>
          <w:sz w:val="20"/>
          <w:szCs w:val="20"/>
        </w:rPr>
      </w:pPr>
      <w:hyperlink r:id="rId33" w:history="1">
        <w:proofErr w:type="spellStart"/>
        <w:r w:rsidR="0065665E" w:rsidRPr="00CC1F32">
          <w:rPr>
            <w:rStyle w:val="Hiperhivatkozs"/>
            <w:rFonts w:ascii="Verdana" w:hAnsi="Verdana"/>
            <w:sz w:val="20"/>
            <w:szCs w:val="20"/>
          </w:rPr>
          <w:t>Ayaan</w:t>
        </w:r>
        <w:proofErr w:type="spellEnd"/>
        <w:r w:rsidR="0065665E" w:rsidRPr="00CC1F32">
          <w:rPr>
            <w:rStyle w:val="Hiperhivatkozs"/>
            <w:rFonts w:ascii="Verdana" w:hAnsi="Verdana"/>
            <w:sz w:val="20"/>
            <w:szCs w:val="20"/>
          </w:rPr>
          <w:t xml:space="preserve"> </w:t>
        </w:r>
        <w:proofErr w:type="spellStart"/>
        <w:r w:rsidR="0065665E" w:rsidRPr="00CC1F32">
          <w:rPr>
            <w:rStyle w:val="Hiperhivatkozs"/>
            <w:rFonts w:ascii="Verdana" w:hAnsi="Verdana"/>
            <w:sz w:val="20"/>
            <w:szCs w:val="20"/>
          </w:rPr>
          <w:t>Hirsi</w:t>
        </w:r>
        <w:proofErr w:type="spellEnd"/>
        <w:r w:rsidR="0065665E" w:rsidRPr="00CC1F32">
          <w:rPr>
            <w:rStyle w:val="Hiperhivatkozs"/>
            <w:rFonts w:ascii="Verdana" w:hAnsi="Verdana"/>
            <w:sz w:val="20"/>
            <w:szCs w:val="20"/>
          </w:rPr>
          <w:t xml:space="preserve"> Ali - Préda – Bevándorlás, iszlám és a női jogok hanyatlása, MCC Press, 2022:</w:t>
        </w:r>
      </w:hyperlink>
    </w:p>
    <w:p w14:paraId="29F2C7C1" w14:textId="77777777" w:rsidR="0065665E" w:rsidRPr="00CC1F32" w:rsidRDefault="0065665E" w:rsidP="00997ADA">
      <w:pPr>
        <w:widowControl w:val="0"/>
        <w:numPr>
          <w:ilvl w:val="1"/>
          <w:numId w:val="195"/>
        </w:numPr>
        <w:ind w:left="1985" w:hanging="567"/>
        <w:contextualSpacing/>
        <w:jc w:val="both"/>
        <w:rPr>
          <w:rFonts w:ascii="Verdana" w:hAnsi="Verdana"/>
          <w:sz w:val="20"/>
          <w:szCs w:val="20"/>
        </w:rPr>
      </w:pPr>
      <w:r w:rsidRPr="00CC1F32">
        <w:rPr>
          <w:rFonts w:ascii="Verdana" w:hAnsi="Verdana"/>
          <w:sz w:val="20"/>
          <w:szCs w:val="20"/>
        </w:rPr>
        <w:t xml:space="preserve">III. Rész: A civilizációk csatája – </w:t>
      </w:r>
      <w:proofErr w:type="spellStart"/>
      <w:r w:rsidRPr="00CC1F32">
        <w:rPr>
          <w:rFonts w:ascii="Verdana" w:hAnsi="Verdana"/>
          <w:sz w:val="20"/>
          <w:szCs w:val="20"/>
        </w:rPr>
        <w:t>újraértelmezve</w:t>
      </w:r>
      <w:proofErr w:type="spellEnd"/>
      <w:r w:rsidRPr="00CC1F32">
        <w:rPr>
          <w:rFonts w:ascii="Verdana" w:hAnsi="Verdana"/>
          <w:sz w:val="20"/>
          <w:szCs w:val="20"/>
        </w:rPr>
        <w:t xml:space="preserve"> (191-280.o)</w:t>
      </w:r>
    </w:p>
    <w:p w14:paraId="61E5F5C0" w14:textId="77777777" w:rsidR="0065665E" w:rsidRPr="00CC1F32" w:rsidRDefault="0065665E" w:rsidP="0065665E">
      <w:pPr>
        <w:widowControl w:val="0"/>
        <w:contextualSpacing/>
        <w:jc w:val="both"/>
        <w:rPr>
          <w:rFonts w:ascii="Verdana" w:hAnsi="Verdana"/>
          <w:sz w:val="20"/>
          <w:szCs w:val="20"/>
        </w:rPr>
      </w:pPr>
    </w:p>
    <w:p w14:paraId="4E11C142" w14:textId="77777777" w:rsidR="0065665E" w:rsidRPr="00CC1F32" w:rsidRDefault="0065665E" w:rsidP="0065665E">
      <w:pPr>
        <w:widowControl w:val="0"/>
        <w:contextualSpacing/>
        <w:jc w:val="both"/>
        <w:rPr>
          <w:rFonts w:ascii="Verdana" w:hAnsi="Verdana"/>
          <w:b/>
          <w:iCs/>
          <w:sz w:val="20"/>
          <w:szCs w:val="20"/>
        </w:rPr>
      </w:pPr>
      <w:bookmarkStart w:id="50" w:name="_Toc137197502"/>
      <w:r w:rsidRPr="00CC1F32">
        <w:rPr>
          <w:rFonts w:ascii="Verdana" w:hAnsi="Verdana"/>
          <w:b/>
          <w:iCs/>
          <w:sz w:val="20"/>
          <w:szCs w:val="20"/>
        </w:rPr>
        <w:t>A hadsereg a jövő Európájában</w:t>
      </w:r>
      <w:bookmarkEnd w:id="50"/>
    </w:p>
    <w:p w14:paraId="1A2FDA25" w14:textId="77777777" w:rsidR="0065665E" w:rsidRPr="00CC1F32" w:rsidRDefault="00000000" w:rsidP="00997ADA">
      <w:pPr>
        <w:widowControl w:val="0"/>
        <w:numPr>
          <w:ilvl w:val="0"/>
          <w:numId w:val="194"/>
        </w:numPr>
        <w:ind w:left="1134" w:hanging="425"/>
        <w:contextualSpacing/>
        <w:jc w:val="both"/>
        <w:rPr>
          <w:rFonts w:ascii="Verdana" w:hAnsi="Verdana"/>
          <w:sz w:val="20"/>
          <w:szCs w:val="20"/>
        </w:rPr>
      </w:pPr>
      <w:hyperlink r:id="rId34" w:history="1">
        <w:r w:rsidR="0065665E" w:rsidRPr="00CC1F32">
          <w:rPr>
            <w:rStyle w:val="Hiperhivatkozs"/>
            <w:rFonts w:ascii="Verdana" w:hAnsi="Verdana"/>
            <w:sz w:val="20"/>
            <w:szCs w:val="20"/>
          </w:rPr>
          <w:t>Szálkai Kinga-Baranyi Tamás Péter-Szarka E. Luca (</w:t>
        </w:r>
        <w:proofErr w:type="spellStart"/>
        <w:r w:rsidR="0065665E" w:rsidRPr="00CC1F32">
          <w:rPr>
            <w:rStyle w:val="Hiperhivatkozs"/>
            <w:rFonts w:ascii="Verdana" w:hAnsi="Verdana"/>
            <w:sz w:val="20"/>
            <w:szCs w:val="20"/>
          </w:rPr>
          <w:t>szerk</w:t>
        </w:r>
        <w:proofErr w:type="spellEnd"/>
        <w:r w:rsidR="0065665E" w:rsidRPr="00CC1F32">
          <w:rPr>
            <w:rStyle w:val="Hiperhivatkozs"/>
            <w:rFonts w:ascii="Verdana" w:hAnsi="Verdana"/>
            <w:sz w:val="20"/>
            <w:szCs w:val="20"/>
          </w:rPr>
          <w:t>): Biztonságpolitikai Corvinák I-II, AJTK, 2021</w:t>
        </w:r>
      </w:hyperlink>
      <w:r w:rsidR="0065665E" w:rsidRPr="00CC1F32">
        <w:rPr>
          <w:rFonts w:ascii="Verdana" w:hAnsi="Verdana"/>
          <w:sz w:val="20"/>
          <w:szCs w:val="20"/>
        </w:rPr>
        <w:t>:</w:t>
      </w:r>
    </w:p>
    <w:p w14:paraId="38D076C3" w14:textId="77777777" w:rsidR="0065665E" w:rsidRPr="00CC1F32" w:rsidRDefault="0065665E" w:rsidP="00997ADA">
      <w:pPr>
        <w:widowControl w:val="0"/>
        <w:numPr>
          <w:ilvl w:val="0"/>
          <w:numId w:val="196"/>
        </w:numPr>
        <w:ind w:left="1843" w:hanging="425"/>
        <w:contextualSpacing/>
        <w:jc w:val="both"/>
        <w:rPr>
          <w:rFonts w:ascii="Verdana" w:hAnsi="Verdana"/>
          <w:sz w:val="20"/>
          <w:szCs w:val="20"/>
        </w:rPr>
      </w:pPr>
      <w:r w:rsidRPr="00CC1F32">
        <w:rPr>
          <w:rFonts w:ascii="Verdana" w:hAnsi="Verdana"/>
          <w:sz w:val="20"/>
          <w:szCs w:val="20"/>
        </w:rPr>
        <w:t>2. Fejezet, 2. alfejezet: Kelemen Zoltán – Európa</w:t>
      </w:r>
    </w:p>
    <w:p w14:paraId="3068EEF5" w14:textId="77777777" w:rsidR="0065665E" w:rsidRPr="00CC1F32" w:rsidRDefault="00000000" w:rsidP="00997ADA">
      <w:pPr>
        <w:widowControl w:val="0"/>
        <w:numPr>
          <w:ilvl w:val="0"/>
          <w:numId w:val="194"/>
        </w:numPr>
        <w:ind w:left="1134" w:hanging="425"/>
        <w:contextualSpacing/>
        <w:jc w:val="both"/>
        <w:rPr>
          <w:rFonts w:ascii="Verdana" w:hAnsi="Verdana"/>
          <w:sz w:val="20"/>
          <w:szCs w:val="20"/>
        </w:rPr>
      </w:pPr>
      <w:hyperlink r:id="rId35" w:history="1">
        <w:r w:rsidR="0065665E" w:rsidRPr="00CC1F32">
          <w:rPr>
            <w:rStyle w:val="Hiperhivatkozs"/>
            <w:rFonts w:ascii="Verdana" w:hAnsi="Verdana"/>
            <w:sz w:val="20"/>
            <w:szCs w:val="20"/>
          </w:rPr>
          <w:t xml:space="preserve">Marton Péter – Balogh István – </w:t>
        </w:r>
        <w:proofErr w:type="spellStart"/>
        <w:r w:rsidR="0065665E" w:rsidRPr="00CC1F32">
          <w:rPr>
            <w:rStyle w:val="Hiperhivatkozs"/>
            <w:rFonts w:ascii="Verdana" w:hAnsi="Verdana"/>
            <w:sz w:val="20"/>
            <w:szCs w:val="20"/>
          </w:rPr>
          <w:t>Rada</w:t>
        </w:r>
        <w:proofErr w:type="spellEnd"/>
        <w:r w:rsidR="0065665E" w:rsidRPr="00CC1F32">
          <w:rPr>
            <w:rStyle w:val="Hiperhivatkozs"/>
            <w:rFonts w:ascii="Verdana" w:hAnsi="Verdana"/>
            <w:sz w:val="20"/>
            <w:szCs w:val="20"/>
          </w:rPr>
          <w:t xml:space="preserve"> Péter: Biztonsági Tanulmányok, AJTK, 2015</w:t>
        </w:r>
      </w:hyperlink>
      <w:r w:rsidR="0065665E" w:rsidRPr="00CC1F32">
        <w:rPr>
          <w:rFonts w:ascii="Verdana" w:hAnsi="Verdana"/>
          <w:sz w:val="20"/>
          <w:szCs w:val="20"/>
        </w:rPr>
        <w:t>:</w:t>
      </w:r>
    </w:p>
    <w:p w14:paraId="44A3F7DB" w14:textId="77777777" w:rsidR="0065665E" w:rsidRPr="00CC1F32" w:rsidRDefault="0065665E" w:rsidP="00997ADA">
      <w:pPr>
        <w:widowControl w:val="0"/>
        <w:numPr>
          <w:ilvl w:val="0"/>
          <w:numId w:val="196"/>
        </w:numPr>
        <w:ind w:left="1843" w:hanging="425"/>
        <w:contextualSpacing/>
        <w:jc w:val="both"/>
        <w:rPr>
          <w:rFonts w:ascii="Verdana" w:hAnsi="Verdana"/>
          <w:sz w:val="20"/>
          <w:szCs w:val="20"/>
        </w:rPr>
      </w:pPr>
      <w:r w:rsidRPr="00CC1F32">
        <w:rPr>
          <w:rFonts w:ascii="Verdana" w:hAnsi="Verdana"/>
          <w:sz w:val="20"/>
          <w:szCs w:val="20"/>
        </w:rPr>
        <w:t xml:space="preserve"> 3. fejezet 7. alfejezet: A katonai (és hírszerzési) biztonsági komplexum</w:t>
      </w:r>
    </w:p>
    <w:p w14:paraId="61687801" w14:textId="77777777" w:rsidR="0065665E" w:rsidRPr="00CC1F32" w:rsidRDefault="0065665E" w:rsidP="0065665E">
      <w:pPr>
        <w:widowControl w:val="0"/>
        <w:contextualSpacing/>
        <w:jc w:val="both"/>
        <w:rPr>
          <w:rFonts w:ascii="Verdana" w:hAnsi="Verdana"/>
          <w:sz w:val="20"/>
          <w:szCs w:val="20"/>
        </w:rPr>
      </w:pPr>
    </w:p>
    <w:p w14:paraId="7FD0AA55" w14:textId="77777777" w:rsidR="0065665E" w:rsidRPr="00CC1F32" w:rsidRDefault="0065665E" w:rsidP="0065665E">
      <w:pPr>
        <w:widowControl w:val="0"/>
        <w:contextualSpacing/>
        <w:jc w:val="both"/>
        <w:rPr>
          <w:rFonts w:ascii="Verdana" w:hAnsi="Verdana"/>
          <w:b/>
          <w:iCs/>
          <w:sz w:val="20"/>
          <w:szCs w:val="20"/>
        </w:rPr>
      </w:pPr>
      <w:bookmarkStart w:id="51" w:name="_Toc137197503"/>
      <w:r w:rsidRPr="00CC1F32">
        <w:rPr>
          <w:rFonts w:ascii="Verdana" w:hAnsi="Verdana"/>
          <w:b/>
          <w:iCs/>
          <w:sz w:val="20"/>
          <w:szCs w:val="20"/>
        </w:rPr>
        <w:t>Civilizációnk a veszélyek korában:</w:t>
      </w:r>
      <w:bookmarkEnd w:id="51"/>
    </w:p>
    <w:p w14:paraId="03237545" w14:textId="77777777" w:rsidR="0065665E" w:rsidRPr="00CC1F32" w:rsidRDefault="00000000" w:rsidP="00997ADA">
      <w:pPr>
        <w:widowControl w:val="0"/>
        <w:numPr>
          <w:ilvl w:val="0"/>
          <w:numId w:val="198"/>
        </w:numPr>
        <w:ind w:left="1134" w:hanging="425"/>
        <w:contextualSpacing/>
        <w:jc w:val="both"/>
        <w:rPr>
          <w:rFonts w:ascii="Verdana" w:hAnsi="Verdana"/>
          <w:sz w:val="20"/>
          <w:szCs w:val="20"/>
        </w:rPr>
      </w:pPr>
      <w:hyperlink r:id="rId36" w:history="1">
        <w:r w:rsidR="0065665E" w:rsidRPr="00CC1F32">
          <w:rPr>
            <w:rStyle w:val="Hiperhivatkozs"/>
            <w:rFonts w:ascii="Verdana" w:hAnsi="Verdana"/>
            <w:sz w:val="20"/>
            <w:szCs w:val="20"/>
          </w:rPr>
          <w:t>Szálkai Kinga-Baranyi Tamás Péter-Szarka E. Luca (</w:t>
        </w:r>
        <w:proofErr w:type="spellStart"/>
        <w:r w:rsidR="0065665E" w:rsidRPr="00CC1F32">
          <w:rPr>
            <w:rStyle w:val="Hiperhivatkozs"/>
            <w:rFonts w:ascii="Verdana" w:hAnsi="Verdana"/>
            <w:sz w:val="20"/>
            <w:szCs w:val="20"/>
          </w:rPr>
          <w:t>szerk</w:t>
        </w:r>
        <w:proofErr w:type="spellEnd"/>
        <w:r w:rsidR="0065665E" w:rsidRPr="00CC1F32">
          <w:rPr>
            <w:rStyle w:val="Hiperhivatkozs"/>
            <w:rFonts w:ascii="Verdana" w:hAnsi="Verdana"/>
            <w:sz w:val="20"/>
            <w:szCs w:val="20"/>
          </w:rPr>
          <w:t>): Biztonságpolitikai Corvinák I-II, AJTK, 2021</w:t>
        </w:r>
      </w:hyperlink>
      <w:r w:rsidR="0065665E" w:rsidRPr="00CC1F32">
        <w:rPr>
          <w:rFonts w:ascii="Verdana" w:hAnsi="Verdana"/>
          <w:sz w:val="20"/>
          <w:szCs w:val="20"/>
        </w:rPr>
        <w:t>:</w:t>
      </w:r>
    </w:p>
    <w:p w14:paraId="02568B3F" w14:textId="77777777" w:rsidR="0065665E" w:rsidRPr="00CC1F32" w:rsidRDefault="0065665E" w:rsidP="00997ADA">
      <w:pPr>
        <w:widowControl w:val="0"/>
        <w:numPr>
          <w:ilvl w:val="0"/>
          <w:numId w:val="199"/>
        </w:numPr>
        <w:ind w:left="1843" w:hanging="425"/>
        <w:contextualSpacing/>
        <w:jc w:val="both"/>
        <w:rPr>
          <w:rFonts w:ascii="Verdana" w:hAnsi="Verdana"/>
          <w:sz w:val="20"/>
          <w:szCs w:val="20"/>
        </w:rPr>
      </w:pPr>
      <w:r w:rsidRPr="00CC1F32">
        <w:rPr>
          <w:rFonts w:ascii="Verdana" w:hAnsi="Verdana"/>
          <w:sz w:val="20"/>
          <w:szCs w:val="20"/>
        </w:rPr>
        <w:t>Globális biztonsági kihívások (27-201.o; különös tekintettel az 1., 2., 3., 5., 6. alfejezetekre)</w:t>
      </w:r>
    </w:p>
    <w:p w14:paraId="4D28A5B0" w14:textId="77777777" w:rsidR="0065665E" w:rsidRPr="00CC1F32" w:rsidRDefault="0065665E" w:rsidP="0065665E">
      <w:pPr>
        <w:widowControl w:val="0"/>
        <w:spacing w:after="0" w:line="240" w:lineRule="auto"/>
        <w:ind w:left="851"/>
        <w:jc w:val="both"/>
        <w:rPr>
          <w:rFonts w:ascii="Verdana" w:eastAsia="Times New Roman" w:hAnsi="Verdana" w:cs="Times New Roman"/>
          <w:sz w:val="20"/>
          <w:szCs w:val="20"/>
        </w:rPr>
      </w:pPr>
    </w:p>
    <w:p w14:paraId="2B692B73" w14:textId="77777777" w:rsidR="0065665E" w:rsidRPr="00CC1F32" w:rsidRDefault="0065665E" w:rsidP="0065665E">
      <w:pPr>
        <w:widowControl w:val="0"/>
        <w:spacing w:after="0" w:line="240" w:lineRule="auto"/>
        <w:ind w:left="851"/>
        <w:jc w:val="both"/>
        <w:rPr>
          <w:rFonts w:ascii="Verdana" w:eastAsia="Times New Roman" w:hAnsi="Verdana" w:cs="Times New Roman"/>
          <w:sz w:val="20"/>
          <w:szCs w:val="20"/>
        </w:rPr>
      </w:pPr>
    </w:p>
    <w:p w14:paraId="7CB496CB"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június 12.</w:t>
      </w:r>
    </w:p>
    <w:p w14:paraId="3709D68B" w14:textId="77777777" w:rsidR="0065665E" w:rsidRPr="00CC1F32" w:rsidRDefault="0065665E" w:rsidP="0065665E">
      <w:pPr>
        <w:widowControl w:val="0"/>
        <w:spacing w:after="0" w:line="240" w:lineRule="auto"/>
        <w:ind w:left="4253"/>
        <w:jc w:val="center"/>
        <w:rPr>
          <w:rFonts w:ascii="Verdana" w:eastAsia="Times New Roman" w:hAnsi="Verdana" w:cs="Times New Roman"/>
          <w:bCs/>
          <w:sz w:val="20"/>
          <w:szCs w:val="20"/>
        </w:rPr>
      </w:pPr>
    </w:p>
    <w:p w14:paraId="0F786273" w14:textId="77777777" w:rsidR="0065665E" w:rsidRPr="00CC1F32" w:rsidRDefault="0065665E" w:rsidP="0065665E">
      <w:pPr>
        <w:widowControl w:val="0"/>
        <w:spacing w:after="0" w:line="240" w:lineRule="auto"/>
        <w:ind w:left="4253"/>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Prof. Dr. </w:t>
      </w:r>
      <w:proofErr w:type="spellStart"/>
      <w:r w:rsidRPr="00CC1F32">
        <w:rPr>
          <w:rFonts w:ascii="Verdana" w:eastAsia="Times New Roman" w:hAnsi="Verdana" w:cs="Times New Roman"/>
          <w:bCs/>
          <w:sz w:val="20"/>
          <w:szCs w:val="20"/>
        </w:rPr>
        <w:t>Nagyernyei</w:t>
      </w:r>
      <w:proofErr w:type="spellEnd"/>
      <w:r w:rsidRPr="00CC1F32">
        <w:rPr>
          <w:rFonts w:ascii="Verdana" w:eastAsia="Times New Roman" w:hAnsi="Verdana" w:cs="Times New Roman"/>
          <w:bCs/>
          <w:sz w:val="20"/>
          <w:szCs w:val="20"/>
        </w:rPr>
        <w:t>-Szabó Ádám Sándor</w:t>
      </w:r>
    </w:p>
    <w:p w14:paraId="186581FD" w14:textId="77777777" w:rsidR="0065665E" w:rsidRPr="00CC1F32" w:rsidRDefault="0065665E" w:rsidP="0065665E">
      <w:pPr>
        <w:widowControl w:val="0"/>
        <w:spacing w:after="0" w:line="240" w:lineRule="auto"/>
        <w:ind w:left="4253"/>
        <w:jc w:val="center"/>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DSc</w:t>
      </w:r>
      <w:proofErr w:type="spellEnd"/>
      <w:r w:rsidRPr="00CC1F32">
        <w:rPr>
          <w:rFonts w:ascii="Verdana" w:eastAsia="Times New Roman" w:hAnsi="Verdana" w:cs="Times New Roman"/>
          <w:bCs/>
          <w:sz w:val="20"/>
          <w:szCs w:val="20"/>
        </w:rPr>
        <w:t>, kutatóprofesszor</w:t>
      </w:r>
    </w:p>
    <w:p w14:paraId="093880D5" w14:textId="77777777" w:rsidR="0065665E" w:rsidRPr="00CC1F32" w:rsidRDefault="0065665E" w:rsidP="0065665E">
      <w:pPr>
        <w:widowControl w:val="0"/>
        <w:spacing w:after="0" w:line="240" w:lineRule="auto"/>
        <w:ind w:left="4247"/>
        <w:jc w:val="center"/>
        <w:rPr>
          <w:rFonts w:ascii="Verdana" w:eastAsia="Times New Roman" w:hAnsi="Verdana" w:cs="Times New Roman"/>
          <w:b/>
          <w:bCs/>
          <w:sz w:val="20"/>
          <w:szCs w:val="20"/>
        </w:rPr>
      </w:pPr>
      <w:r w:rsidRPr="00CC1F32">
        <w:rPr>
          <w:rFonts w:ascii="Verdana" w:eastAsia="Times New Roman" w:hAnsi="Verdana" w:cs="Times New Roman"/>
          <w:bCs/>
          <w:sz w:val="20"/>
          <w:szCs w:val="20"/>
        </w:rPr>
        <w:t>tantárgyfelelős</w:t>
      </w:r>
    </w:p>
    <w:p w14:paraId="57B32E83" w14:textId="77777777" w:rsidR="0065665E" w:rsidRPr="00CC1F32" w:rsidRDefault="0065665E" w:rsidP="0065665E">
      <w:pPr>
        <w:widowControl w:val="0"/>
        <w:spacing w:before="120" w:after="120" w:line="240" w:lineRule="auto"/>
        <w:jc w:val="both"/>
        <w:rPr>
          <w:rFonts w:ascii="Verdana" w:eastAsia="Times New Roman" w:hAnsi="Verdana" w:cs="Times New Roman"/>
          <w:b/>
          <w:bCs/>
          <w:sz w:val="20"/>
          <w:szCs w:val="20"/>
        </w:rPr>
      </w:pPr>
    </w:p>
    <w:p w14:paraId="100C4E34" w14:textId="77777777" w:rsidR="0065665E" w:rsidRPr="00CC1F32" w:rsidRDefault="0065665E" w:rsidP="0065665E">
      <w:pPr>
        <w:rPr>
          <w:rFonts w:ascii="Verdana" w:hAnsi="Verdana" w:cs="Times New Roman"/>
          <w:sz w:val="20"/>
          <w:szCs w:val="20"/>
          <w:lang w:eastAsia="hu-HU"/>
        </w:rPr>
      </w:pPr>
      <w:r w:rsidRPr="00CC1F32">
        <w:rPr>
          <w:rFonts w:ascii="Verdana" w:hAnsi="Verdana" w:cs="Times New Roman"/>
          <w:sz w:val="20"/>
          <w:szCs w:val="20"/>
          <w:lang w:eastAsia="hu-HU"/>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4D1ADBEA" w14:textId="77777777" w:rsidTr="0065665E">
        <w:tc>
          <w:tcPr>
            <w:tcW w:w="4855" w:type="dxa"/>
            <w:tcBorders>
              <w:bottom w:val="single" w:sz="4" w:space="0" w:color="auto"/>
            </w:tcBorders>
          </w:tcPr>
          <w:p w14:paraId="4320E8F9"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p w14:paraId="60966841"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z w:val="20"/>
                <w:szCs w:val="20"/>
                <w:lang w:eastAsia="hu-HU"/>
              </w:rPr>
              <w:t>Hadtudományi és Honvédtisztképző Kar</w:t>
            </w:r>
          </w:p>
        </w:tc>
        <w:tc>
          <w:tcPr>
            <w:tcW w:w="1620" w:type="dxa"/>
          </w:tcPr>
          <w:p w14:paraId="052A709D"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82EF932"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bl>
    <w:p w14:paraId="1A73774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5AB48FE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5C015CF8"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noProof/>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Cs/>
          <w:noProof/>
          <w:sz w:val="20"/>
          <w:szCs w:val="20"/>
        </w:rPr>
        <w:t>HKHATA901</w:t>
      </w:r>
    </w:p>
    <w:p w14:paraId="3B587DF2"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Védelem és közszolgálat</w:t>
      </w:r>
    </w:p>
    <w:p w14:paraId="4CE47D50"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Defence and Public Service</w:t>
      </w:r>
    </w:p>
    <w:p w14:paraId="74A83C14"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7515B92F" w14:textId="77777777" w:rsidR="0065665E" w:rsidRPr="00CC1F32" w:rsidRDefault="0065665E" w:rsidP="00997ADA">
      <w:pPr>
        <w:widowControl w:val="0"/>
        <w:numPr>
          <w:ilvl w:val="1"/>
          <w:numId w:val="206"/>
        </w:numPr>
        <w:tabs>
          <w:tab w:val="clear" w:pos="3977"/>
        </w:tabs>
        <w:spacing w:before="120" w:after="120" w:line="240" w:lineRule="auto"/>
        <w:ind w:left="1276" w:hanging="709"/>
        <w:contextualSpacing/>
        <w:jc w:val="both"/>
        <w:rPr>
          <w:rFonts w:ascii="Verdana" w:eastAsia="Times New Roman" w:hAnsi="Verdana" w:cs="Times New Roman"/>
          <w:b/>
          <w:bCs/>
          <w:sz w:val="20"/>
          <w:szCs w:val="20"/>
        </w:rPr>
      </w:pPr>
      <w:r w:rsidRPr="00CC1F32">
        <w:rPr>
          <w:rFonts w:ascii="Verdana" w:eastAsia="Times New Roman" w:hAnsi="Verdana" w:cs="Times New Roman"/>
          <w:bCs/>
          <w:sz w:val="20"/>
          <w:szCs w:val="20"/>
        </w:rPr>
        <w:t>5 kredit</w:t>
      </w:r>
    </w:p>
    <w:p w14:paraId="5D6E2BE5" w14:textId="77777777" w:rsidR="0065665E" w:rsidRPr="00CC1F32" w:rsidRDefault="0065665E" w:rsidP="00997ADA">
      <w:pPr>
        <w:widowControl w:val="0"/>
        <w:numPr>
          <w:ilvl w:val="1"/>
          <w:numId w:val="206"/>
        </w:numPr>
        <w:tabs>
          <w:tab w:val="clear" w:pos="3977"/>
          <w:tab w:val="num" w:pos="1709"/>
        </w:tabs>
        <w:spacing w:before="120" w:after="120" w:line="240" w:lineRule="auto"/>
        <w:ind w:left="1276" w:hanging="709"/>
        <w:contextualSpacing/>
        <w:jc w:val="both"/>
        <w:rPr>
          <w:rFonts w:ascii="Verdana" w:eastAsia="Times New Roman" w:hAnsi="Verdana" w:cs="Times New Roman"/>
          <w:b/>
          <w:bCs/>
          <w:sz w:val="20"/>
          <w:szCs w:val="20"/>
        </w:rPr>
      </w:pPr>
      <w:r w:rsidRPr="00CC1F32">
        <w:rPr>
          <w:rFonts w:ascii="Verdana" w:eastAsia="Times New Roman" w:hAnsi="Verdana" w:cs="Times New Roman"/>
          <w:bCs/>
          <w:sz w:val="20"/>
          <w:szCs w:val="20"/>
        </w:rPr>
        <w:t>a tantárgy elméleti vagy gyakorlati jellegének mértéke: 10</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gyakorlat,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elmélet</w:t>
      </w:r>
    </w:p>
    <w:p w14:paraId="6696D8B7"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Nemzeti Közszolgálati Egyetem minden alapképzési szakán</w:t>
      </w:r>
      <w:r w:rsidRPr="00CC1F32">
        <w:rPr>
          <w:rFonts w:ascii="Verdana" w:eastAsia="Times New Roman" w:hAnsi="Verdana" w:cs="Times New Roman"/>
          <w:bCs/>
          <w:sz w:val="20"/>
          <w:szCs w:val="20"/>
        </w:rPr>
        <w:t xml:space="preserve"> </w:t>
      </w:r>
    </w:p>
    <w:p w14:paraId="4404CD3B"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Hadtudományi és Honvédtisztképző Kar</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Hadászati Tanszék</w:t>
      </w:r>
    </w:p>
    <w:p w14:paraId="074227BB"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Jobbágy Zoltán</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p>
    <w:p w14:paraId="0FFAD580"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24DD5B8E" w14:textId="77777777" w:rsidR="0065665E" w:rsidRPr="00CC1F32" w:rsidRDefault="0065665E" w:rsidP="00997ADA">
      <w:pPr>
        <w:widowControl w:val="0"/>
        <w:numPr>
          <w:ilvl w:val="1"/>
          <w:numId w:val="206"/>
        </w:numPr>
        <w:tabs>
          <w:tab w:val="clear" w:pos="3977"/>
          <w:tab w:val="num" w:pos="1709"/>
          <w:tab w:val="num" w:pos="2069"/>
        </w:tabs>
        <w:spacing w:before="120" w:after="120" w:line="240" w:lineRule="auto"/>
        <w:ind w:left="993" w:hanging="567"/>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5B0E1812" w14:textId="77777777" w:rsidR="0065665E" w:rsidRPr="00CC1F32" w:rsidRDefault="0065665E" w:rsidP="00997ADA">
      <w:pPr>
        <w:widowControl w:val="0"/>
        <w:numPr>
          <w:ilvl w:val="2"/>
          <w:numId w:val="206"/>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56 (0 EA + 56 GY)</w:t>
      </w:r>
    </w:p>
    <w:p w14:paraId="46BE614D" w14:textId="77777777" w:rsidR="0065665E" w:rsidRPr="00CC1F32" w:rsidRDefault="0065665E" w:rsidP="00997ADA">
      <w:pPr>
        <w:widowControl w:val="0"/>
        <w:numPr>
          <w:ilvl w:val="2"/>
          <w:numId w:val="206"/>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16 (0 EA + 16 GY)</w:t>
      </w:r>
    </w:p>
    <w:p w14:paraId="10A79CFE" w14:textId="77777777" w:rsidR="0065665E" w:rsidRPr="00CC1F32" w:rsidRDefault="0065665E" w:rsidP="00997ADA">
      <w:pPr>
        <w:widowControl w:val="0"/>
        <w:numPr>
          <w:ilvl w:val="1"/>
          <w:numId w:val="206"/>
        </w:numPr>
        <w:tabs>
          <w:tab w:val="clear" w:pos="3977"/>
          <w:tab w:val="num" w:pos="1709"/>
          <w:tab w:val="num" w:pos="2069"/>
        </w:tabs>
        <w:spacing w:before="120" w:after="120" w:line="240" w:lineRule="auto"/>
        <w:ind w:left="993" w:hanging="567"/>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4 (0 EA + 4 GY)</w:t>
      </w:r>
    </w:p>
    <w:p w14:paraId="093E83D5" w14:textId="77777777" w:rsidR="0065665E" w:rsidRPr="00CC1F32" w:rsidRDefault="0065665E" w:rsidP="00997ADA">
      <w:pPr>
        <w:widowControl w:val="0"/>
        <w:numPr>
          <w:ilvl w:val="1"/>
          <w:numId w:val="206"/>
        </w:numPr>
        <w:tabs>
          <w:tab w:val="clear" w:pos="3977"/>
          <w:tab w:val="num" w:pos="1709"/>
          <w:tab w:val="num" w:pos="2069"/>
        </w:tabs>
        <w:spacing w:before="120" w:after="120" w:line="240" w:lineRule="auto"/>
        <w:ind w:left="993" w:hanging="567"/>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3E5447C3" w14:textId="77777777" w:rsidR="0065665E" w:rsidRPr="00CC1F32" w:rsidRDefault="0065665E" w:rsidP="0065665E">
      <w:pPr>
        <w:widowControl w:val="0"/>
        <w:tabs>
          <w:tab w:val="num" w:pos="1709"/>
          <w:tab w:val="num" w:pos="2069"/>
        </w:tabs>
        <w:spacing w:before="120" w:after="120" w:line="240" w:lineRule="auto"/>
        <w:ind w:left="993"/>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vezetői tréningek kiscsoportos foglalkozások keretében, kifejezetten tréning jelleggel valósulnak meg.</w:t>
      </w:r>
    </w:p>
    <w:p w14:paraId="4251E552" w14:textId="77777777" w:rsidR="0065665E" w:rsidRPr="00CC1F32" w:rsidRDefault="0065665E" w:rsidP="0065665E">
      <w:pPr>
        <w:widowControl w:val="0"/>
        <w:tabs>
          <w:tab w:val="num" w:pos="1709"/>
          <w:tab w:val="num" w:pos="2069"/>
        </w:tabs>
        <w:spacing w:before="120" w:after="120" w:line="240" w:lineRule="auto"/>
        <w:ind w:left="993"/>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honvédelmi témakörök feldolgozása kiscsoportos foglalkozások, terepen történő foglalkozások szervezésével és a Magyar Honvédség egyes alakulatainak a bevonásával valósul meg.</w:t>
      </w:r>
    </w:p>
    <w:p w14:paraId="5AD760B1" w14:textId="77777777" w:rsidR="0065665E" w:rsidRPr="00CC1F32" w:rsidRDefault="0065665E" w:rsidP="0065665E">
      <w:pPr>
        <w:widowControl w:val="0"/>
        <w:tabs>
          <w:tab w:val="num" w:pos="1709"/>
          <w:tab w:val="num" w:pos="2069"/>
        </w:tabs>
        <w:spacing w:before="120" w:after="120" w:line="240" w:lineRule="auto"/>
        <w:ind w:left="993"/>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 rendvédelmi témakörök az állomány egyes speciális tevékenységeinek és eszközeinek bemutatása keretében szervezett interaktív gyakorló foglakozások a Ludovika Campuson, illetve a Fővárosi Katasztrófavédelmi Igazgatóság kijelölt telephelyein, egyszerre több helyszínen, forgószínpad </w:t>
      </w:r>
      <w:proofErr w:type="spellStart"/>
      <w:r w:rsidRPr="00CC1F32">
        <w:rPr>
          <w:rFonts w:ascii="Verdana" w:eastAsia="Times New Roman" w:hAnsi="Verdana" w:cs="Times New Roman"/>
          <w:bCs/>
          <w:sz w:val="20"/>
          <w:szCs w:val="20"/>
        </w:rPr>
        <w:t>szerűen</w:t>
      </w:r>
      <w:proofErr w:type="spellEnd"/>
      <w:r w:rsidRPr="00CC1F32">
        <w:rPr>
          <w:rFonts w:ascii="Verdana" w:eastAsia="Times New Roman" w:hAnsi="Verdana" w:cs="Times New Roman"/>
          <w:bCs/>
          <w:sz w:val="20"/>
          <w:szCs w:val="20"/>
        </w:rPr>
        <w:t xml:space="preserve"> valósulnak meg. </w:t>
      </w:r>
    </w:p>
    <w:p w14:paraId="13A54157" w14:textId="77777777" w:rsidR="0065665E" w:rsidRPr="00CC1F32" w:rsidRDefault="0065665E" w:rsidP="0065665E">
      <w:pPr>
        <w:widowControl w:val="0"/>
        <w:tabs>
          <w:tab w:val="num" w:pos="1709"/>
          <w:tab w:val="num" w:pos="2069"/>
        </w:tabs>
        <w:spacing w:before="120" w:after="120" w:line="240" w:lineRule="auto"/>
        <w:ind w:left="993"/>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 vízbiztonság témakör feldolgozása gyakorlati foglalkozás keretében – kihasználva a Ludovika tér adottságait (csónakázó tó) – négy helyszínen, forgószínpad </w:t>
      </w:r>
      <w:proofErr w:type="spellStart"/>
      <w:r w:rsidRPr="00CC1F32">
        <w:rPr>
          <w:rFonts w:ascii="Verdana" w:eastAsia="Times New Roman" w:hAnsi="Verdana" w:cs="Times New Roman"/>
          <w:bCs/>
          <w:sz w:val="20"/>
          <w:szCs w:val="20"/>
        </w:rPr>
        <w:t>szerűen</w:t>
      </w:r>
      <w:proofErr w:type="spellEnd"/>
      <w:r w:rsidRPr="00CC1F32">
        <w:rPr>
          <w:rFonts w:ascii="Verdana" w:eastAsia="Times New Roman" w:hAnsi="Verdana" w:cs="Times New Roman"/>
          <w:bCs/>
          <w:sz w:val="20"/>
          <w:szCs w:val="20"/>
        </w:rPr>
        <w:t xml:space="preserve"> valósul meg.</w:t>
      </w:r>
    </w:p>
    <w:p w14:paraId="45C874AE" w14:textId="77777777" w:rsidR="0065665E" w:rsidRPr="00CC1F32" w:rsidRDefault="0065665E" w:rsidP="00997ADA">
      <w:pPr>
        <w:pStyle w:val="Listaszerbekezds"/>
        <w:numPr>
          <w:ilvl w:val="0"/>
          <w:numId w:val="206"/>
        </w:numPr>
        <w:tabs>
          <w:tab w:val="clear" w:pos="720"/>
          <w:tab w:val="num" w:pos="426"/>
        </w:tabs>
        <w:spacing w:after="160" w:line="259" w:lineRule="auto"/>
        <w:ind w:left="426" w:hanging="284"/>
        <w:jc w:val="both"/>
        <w:rPr>
          <w:rFonts w:ascii="Verdana" w:hAnsi="Verdana" w:cs="Times New Roman"/>
          <w:bCs/>
          <w:noProof/>
        </w:rPr>
      </w:pPr>
      <w:r w:rsidRPr="00CC1F32">
        <w:rPr>
          <w:rFonts w:ascii="Verdana" w:hAnsi="Verdana" w:cs="Times New Roman"/>
          <w:b/>
          <w:bCs/>
        </w:rPr>
        <w:t>A tantárgy szakmai tartalma (magyarul):</w:t>
      </w:r>
      <w:r w:rsidRPr="00CC1F32">
        <w:rPr>
          <w:rFonts w:ascii="Verdana" w:hAnsi="Verdana" w:cs="Times New Roman"/>
          <w:bCs/>
        </w:rPr>
        <w:t xml:space="preserve"> </w:t>
      </w:r>
      <w:r w:rsidRPr="00CC1F32">
        <w:rPr>
          <w:rFonts w:ascii="Verdana" w:hAnsi="Verdana" w:cs="Times New Roman"/>
          <w:bCs/>
          <w:noProof/>
        </w:rPr>
        <w:t xml:space="preserve">Olyan gyakorlatorientált ismeretanyag átadása, amely a társkarok alapszakos hallgatói számára korszerű ismereteket ad az egyes hivatásrendek és közszolgálati szereplők védelmi és biztonsági tevékenységeivel kapcsolatos alapfeladatairól, így segítve elő az egyes hivatásrendek működési sajátosságainak jobb megértését és a hivatásrendek iránti elköteleződést. </w:t>
      </w:r>
    </w:p>
    <w:p w14:paraId="36311B64" w14:textId="77777777" w:rsidR="0065665E" w:rsidRPr="00CC1F32" w:rsidRDefault="0065665E" w:rsidP="0065665E">
      <w:pPr>
        <w:pStyle w:val="Listaszerbekezds"/>
        <w:jc w:val="both"/>
        <w:rPr>
          <w:rFonts w:ascii="Verdana" w:hAnsi="Verdana" w:cs="Times New Roman"/>
          <w:bCs/>
          <w:noProof/>
        </w:rPr>
      </w:pPr>
    </w:p>
    <w:p w14:paraId="14F49F8D" w14:textId="77777777" w:rsidR="0065665E" w:rsidRPr="00CC1F32" w:rsidRDefault="0065665E" w:rsidP="0065665E">
      <w:pPr>
        <w:pStyle w:val="Listaszerbekezds"/>
        <w:jc w:val="both"/>
        <w:rPr>
          <w:rFonts w:ascii="Verdana" w:hAnsi="Verdana" w:cs="Times New Roman"/>
          <w:b/>
          <w:bCs/>
          <w:noProof/>
          <w:color w:val="FF0000"/>
        </w:rPr>
      </w:pPr>
      <w:r w:rsidRPr="00CC1F32">
        <w:rPr>
          <w:rFonts w:ascii="Verdana" w:hAnsi="Verdana" w:cs="Times New Roman"/>
          <w:b/>
          <w:bCs/>
        </w:rPr>
        <w:t>A tantárgy szakmai tartalma (angolul) (</w:t>
      </w:r>
      <w:r w:rsidRPr="00CC1F32">
        <w:rPr>
          <w:rFonts w:ascii="Verdana" w:hAnsi="Verdana" w:cs="Times New Roman"/>
          <w:b/>
          <w:bCs/>
          <w:lang w:val="en-US"/>
        </w:rPr>
        <w:t>Course description</w:t>
      </w:r>
      <w:r w:rsidRPr="00CC1F32">
        <w:rPr>
          <w:rFonts w:ascii="Verdana" w:hAnsi="Verdana" w:cs="Times New Roman"/>
          <w:b/>
          <w:bCs/>
        </w:rPr>
        <w:t xml:space="preserve">): </w:t>
      </w:r>
      <w:r w:rsidRPr="00CC1F32">
        <w:rPr>
          <w:rFonts w:ascii="Verdana" w:hAnsi="Verdana" w:cs="Times New Roman"/>
          <w:bCs/>
          <w:noProof/>
        </w:rPr>
        <w:t>To provide a practice-based set of information for undergraduate students of other faculties to get up-to-date information on defence and security related tasks of certain professions and actors of public service thus supporting a better understanding of other branches of the state administration and enforcing existing commitments.</w:t>
      </w:r>
    </w:p>
    <w:p w14:paraId="07999DFF"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contextualSpacing/>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 xml:space="preserve">Elérendő kompetenciák (magyarul): </w:t>
      </w:r>
    </w:p>
    <w:p w14:paraId="2B4EF4D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left="425"/>
        <w:jc w:val="both"/>
        <w:rPr>
          <w:rFonts w:ascii="Verdana" w:eastAsia="Times New Roman" w:hAnsi="Verdana" w:cs="Times New Roman"/>
          <w:b/>
          <w:sz w:val="20"/>
          <w:szCs w:val="20"/>
          <w:lang w:val="en-GB"/>
        </w:rPr>
      </w:pPr>
      <w:proofErr w:type="spellStart"/>
      <w:r w:rsidRPr="00CC1F32">
        <w:rPr>
          <w:rFonts w:ascii="Verdana" w:eastAsia="Times New Roman" w:hAnsi="Verdana" w:cs="Times New Roman"/>
          <w:b/>
          <w:sz w:val="20"/>
          <w:szCs w:val="20"/>
          <w:lang w:val="en-GB"/>
        </w:rPr>
        <w:t>Tudása</w:t>
      </w:r>
      <w:proofErr w:type="spellEnd"/>
      <w:r w:rsidRPr="00CC1F32">
        <w:rPr>
          <w:rFonts w:ascii="Verdana" w:eastAsia="Times New Roman" w:hAnsi="Verdana" w:cs="Times New Roman"/>
          <w:b/>
          <w:sz w:val="20"/>
          <w:szCs w:val="20"/>
          <w:lang w:val="en-GB"/>
        </w:rPr>
        <w:t xml:space="preserve">: </w:t>
      </w:r>
    </w:p>
    <w:p w14:paraId="0F138E3C"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Összességében ismeri és érti az egyes hivatásrendek és közszolgálati szereplők tevékenységét. </w:t>
      </w:r>
    </w:p>
    <w:p w14:paraId="7C445B20" w14:textId="77777777" w:rsidR="0065665E" w:rsidRPr="00CC1F32" w:rsidRDefault="0065665E" w:rsidP="00997ADA">
      <w:pPr>
        <w:pStyle w:val="Listaszerbekezds"/>
        <w:widowControl w:val="0"/>
        <w:numPr>
          <w:ilvl w:val="0"/>
          <w:numId w:val="201"/>
        </w:numPr>
        <w:spacing w:after="120"/>
        <w:jc w:val="both"/>
        <w:rPr>
          <w:rFonts w:ascii="Verdana" w:hAnsi="Verdana" w:cs="Times New Roman"/>
          <w:bCs/>
          <w:noProof/>
        </w:rPr>
      </w:pPr>
      <w:r w:rsidRPr="00CC1F32">
        <w:rPr>
          <w:rFonts w:ascii="Verdana" w:hAnsi="Verdana" w:cs="Times New Roman"/>
          <w:bCs/>
          <w:noProof/>
        </w:rPr>
        <w:t xml:space="preserve">Birtokában van a katonai és rendvédelmi szervezetekkel való együttműködéshez szükséges alapismereteknek és képes azokat alkalmazni. </w:t>
      </w:r>
    </w:p>
    <w:p w14:paraId="6568D7D4" w14:textId="77777777" w:rsidR="0065665E" w:rsidRPr="00CC1F32" w:rsidRDefault="0065665E" w:rsidP="00997ADA">
      <w:pPr>
        <w:pStyle w:val="Listaszerbekezds"/>
        <w:widowControl w:val="0"/>
        <w:numPr>
          <w:ilvl w:val="0"/>
          <w:numId w:val="201"/>
        </w:numPr>
        <w:spacing w:after="120"/>
        <w:jc w:val="both"/>
        <w:rPr>
          <w:rFonts w:ascii="Verdana" w:hAnsi="Verdana" w:cs="Times New Roman"/>
          <w:bCs/>
          <w:noProof/>
        </w:rPr>
      </w:pPr>
      <w:r w:rsidRPr="00CC1F32">
        <w:rPr>
          <w:rFonts w:ascii="Verdana" w:hAnsi="Verdana" w:cs="Times New Roman"/>
          <w:bCs/>
          <w:noProof/>
        </w:rPr>
        <w:t>A tantárgy ismereteinek elsajátítása után a hallgatók gyakorlatorientált tapasztalatokkal, rendszerszintű szemlélettel váljanak alkalmassá az egyes hivatásrendek helyének és szerepének értelmezésére, a védelmi és a biztonsági tevékenységekkel kapcsolatos szakmai módszerek alkalmazására.</w:t>
      </w:r>
    </w:p>
    <w:p w14:paraId="022CCDF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proofErr w:type="spellStart"/>
      <w:r w:rsidRPr="00CC1F32">
        <w:rPr>
          <w:rFonts w:ascii="Verdana" w:eastAsia="Times New Roman" w:hAnsi="Verdana" w:cs="Times New Roman"/>
          <w:b/>
          <w:sz w:val="20"/>
          <w:szCs w:val="20"/>
          <w:lang w:val="en-GB"/>
        </w:rPr>
        <w:t>Képességei</w:t>
      </w:r>
      <w:proofErr w:type="spellEnd"/>
      <w:r w:rsidRPr="00CC1F32">
        <w:rPr>
          <w:rFonts w:ascii="Verdana" w:eastAsia="Times New Roman" w:hAnsi="Verdana" w:cs="Times New Roman"/>
          <w:b/>
          <w:sz w:val="20"/>
          <w:szCs w:val="20"/>
          <w:lang w:val="en-GB"/>
        </w:rPr>
        <w:t xml:space="preserve">: </w:t>
      </w:r>
    </w:p>
    <w:p w14:paraId="0BE53593"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Képes együttműködni a hivatásrendek különböző szintű szervezeteivel. </w:t>
      </w:r>
    </w:p>
    <w:p w14:paraId="73450385"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Képes a saját hivatásrendjében dolgozva a honvédelemet, a haderő tevékenységét és a rendvédelmet segíteni. </w:t>
      </w:r>
    </w:p>
    <w:p w14:paraId="39A50237" w14:textId="77777777" w:rsidR="0065665E" w:rsidRPr="00CC1F32" w:rsidRDefault="0065665E" w:rsidP="00997ADA">
      <w:pPr>
        <w:pStyle w:val="Listaszerbekezds"/>
        <w:widowControl w:val="0"/>
        <w:numPr>
          <w:ilvl w:val="0"/>
          <w:numId w:val="201"/>
        </w:numPr>
        <w:spacing w:after="120"/>
        <w:jc w:val="both"/>
        <w:rPr>
          <w:rFonts w:ascii="Verdana" w:hAnsi="Verdana" w:cs="Times New Roman"/>
          <w:bCs/>
          <w:noProof/>
          <w:color w:val="FF0000"/>
        </w:rPr>
      </w:pPr>
      <w:r w:rsidRPr="00CC1F32">
        <w:rPr>
          <w:rFonts w:ascii="Verdana" w:hAnsi="Verdana" w:cs="Times New Roman"/>
          <w:bCs/>
          <w:noProof/>
        </w:rPr>
        <w:t>A katonai és rendvédelmi hivatásrend főbb feladatainak és egyes működési sajátosságainak ismeretében hatékonyan segíti a saját szervezet tevékenységét.</w:t>
      </w:r>
      <w:r w:rsidRPr="00CC1F32">
        <w:rPr>
          <w:rFonts w:ascii="Verdana" w:hAnsi="Verdana" w:cs="Times New Roman"/>
          <w:bCs/>
        </w:rPr>
        <w:t xml:space="preserve"> </w:t>
      </w:r>
    </w:p>
    <w:p w14:paraId="0A52BABF"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proofErr w:type="spellStart"/>
      <w:r w:rsidRPr="00CC1F32">
        <w:rPr>
          <w:rFonts w:ascii="Verdana" w:eastAsia="Times New Roman" w:hAnsi="Verdana" w:cs="Times New Roman"/>
          <w:b/>
          <w:sz w:val="20"/>
          <w:szCs w:val="20"/>
          <w:lang w:val="en-GB"/>
        </w:rPr>
        <w:t>Attitűdje</w:t>
      </w:r>
      <w:proofErr w:type="spellEnd"/>
      <w:r w:rsidRPr="00CC1F32">
        <w:rPr>
          <w:rFonts w:ascii="Verdana" w:eastAsia="Times New Roman" w:hAnsi="Verdana" w:cs="Times New Roman"/>
          <w:b/>
          <w:sz w:val="20"/>
          <w:szCs w:val="20"/>
          <w:lang w:val="en-GB"/>
        </w:rPr>
        <w:t xml:space="preserve">: </w:t>
      </w:r>
    </w:p>
    <w:p w14:paraId="22D2DECC"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rPr>
      </w:pPr>
      <w:r w:rsidRPr="00CC1F32">
        <w:rPr>
          <w:rFonts w:ascii="Verdana" w:hAnsi="Verdana" w:cs="Times New Roman"/>
          <w:bCs/>
          <w:noProof/>
        </w:rPr>
        <w:t>Felismeri az általa irányított szervezet feladatait és lehetőségeit, együttműködik másokkal a különböző jellegű szakmai problémák megoldásában, saját és szervezete tevékenységével szemben kritikus, követelménytámasztó, munkatársaival szemben empatikus, de feladat- és eredménycentrikus, törekszik a kitűzött célok maradéktalan elérésére.</w:t>
      </w:r>
    </w:p>
    <w:p w14:paraId="0EB9EE7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proofErr w:type="spellStart"/>
      <w:r w:rsidRPr="00CC1F32">
        <w:rPr>
          <w:rFonts w:ascii="Verdana" w:eastAsia="Times New Roman" w:hAnsi="Verdana" w:cs="Times New Roman"/>
          <w:b/>
          <w:sz w:val="20"/>
          <w:szCs w:val="20"/>
          <w:lang w:val="en-GB"/>
        </w:rPr>
        <w:t>Autonómiája</w:t>
      </w:r>
      <w:proofErr w:type="spellEnd"/>
      <w:r w:rsidRPr="00CC1F32">
        <w:rPr>
          <w:rFonts w:ascii="Verdana" w:eastAsia="Times New Roman" w:hAnsi="Verdana" w:cs="Times New Roman"/>
          <w:b/>
          <w:sz w:val="20"/>
          <w:szCs w:val="20"/>
          <w:lang w:val="en-GB"/>
        </w:rPr>
        <w:t xml:space="preserve"> és </w:t>
      </w:r>
      <w:proofErr w:type="spellStart"/>
      <w:r w:rsidRPr="00CC1F32">
        <w:rPr>
          <w:rFonts w:ascii="Verdana" w:eastAsia="Times New Roman" w:hAnsi="Verdana" w:cs="Times New Roman"/>
          <w:b/>
          <w:sz w:val="20"/>
          <w:szCs w:val="20"/>
          <w:lang w:val="en-GB"/>
        </w:rPr>
        <w:t>felelőssége</w:t>
      </w:r>
      <w:proofErr w:type="spellEnd"/>
      <w:r w:rsidRPr="00CC1F32">
        <w:rPr>
          <w:rFonts w:ascii="Verdana" w:eastAsia="Times New Roman" w:hAnsi="Verdana" w:cs="Times New Roman"/>
          <w:b/>
          <w:sz w:val="20"/>
          <w:szCs w:val="20"/>
          <w:lang w:val="en-GB"/>
        </w:rPr>
        <w:t xml:space="preserve">: </w:t>
      </w:r>
    </w:p>
    <w:p w14:paraId="0DFCE641"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Saját, mások és az általa irányított szervezet munkáját önállóan, kellő felelősséggel tervezi, szervezi, irányítja, ellenőrzi. </w:t>
      </w:r>
    </w:p>
    <w:p w14:paraId="3A19FB7E"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Vezetői útmutatásokat ad, önellenőrzésre képes. </w:t>
      </w:r>
    </w:p>
    <w:p w14:paraId="11D1ED3D"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rPr>
      </w:pPr>
      <w:r w:rsidRPr="00CC1F32">
        <w:rPr>
          <w:rFonts w:ascii="Verdana" w:hAnsi="Verdana" w:cs="Times New Roman"/>
          <w:bCs/>
          <w:noProof/>
        </w:rPr>
        <w:t>A szakterületéhez kapcsolódóan megfelelő áttekintő-, rendszerező-, valamint rendszerszemléletű képességgel rendelkezik.</w:t>
      </w:r>
    </w:p>
    <w:p w14:paraId="3D86F62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 xml:space="preserve">Competences – English): </w:t>
      </w:r>
    </w:p>
    <w:p w14:paraId="7D9F255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Knowledge: </w:t>
      </w:r>
    </w:p>
    <w:p w14:paraId="5D676FC3"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He/she knows and understands in general the activities and of certain professions and actors of public service.</w:t>
      </w:r>
    </w:p>
    <w:p w14:paraId="643775DD"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He/she is in posession of knowledge needed to cooperate with military and </w:t>
      </w:r>
      <w:proofErr w:type="spellStart"/>
      <w:r w:rsidRPr="00CC1F32">
        <w:rPr>
          <w:rFonts w:ascii="Verdana" w:hAnsi="Verdana"/>
          <w:color w:val="000000"/>
          <w:shd w:val="clear" w:color="auto" w:fill="FFFFFF"/>
        </w:rPr>
        <w:t>law</w:t>
      </w:r>
      <w:proofErr w:type="spellEnd"/>
      <w:r w:rsidRPr="00CC1F32">
        <w:rPr>
          <w:rFonts w:ascii="Verdana" w:hAnsi="Verdana"/>
          <w:color w:val="000000"/>
          <w:shd w:val="clear" w:color="auto" w:fill="FFFFFF"/>
        </w:rPr>
        <w:t xml:space="preserve"> </w:t>
      </w:r>
      <w:proofErr w:type="spellStart"/>
      <w:r w:rsidRPr="00CC1F32">
        <w:rPr>
          <w:rFonts w:ascii="Verdana" w:hAnsi="Verdana"/>
          <w:color w:val="000000"/>
          <w:shd w:val="clear" w:color="auto" w:fill="FFFFFF"/>
        </w:rPr>
        <w:t>enforcement</w:t>
      </w:r>
      <w:proofErr w:type="spellEnd"/>
      <w:r w:rsidRPr="00CC1F32">
        <w:rPr>
          <w:rFonts w:ascii="Verdana" w:hAnsi="Verdana"/>
          <w:color w:val="000000"/>
          <w:shd w:val="clear" w:color="auto" w:fill="FFFFFF"/>
        </w:rPr>
        <w:t xml:space="preserve"> </w:t>
      </w:r>
      <w:r w:rsidRPr="00CC1F32">
        <w:rPr>
          <w:rFonts w:ascii="Verdana" w:hAnsi="Verdana" w:cs="Times New Roman"/>
          <w:bCs/>
          <w:noProof/>
        </w:rPr>
        <w:t>organisations and is able to take advantage of it.</w:t>
      </w:r>
    </w:p>
    <w:p w14:paraId="3EB179F3"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After completing the course the students are equipped to get practice oriented experience, a systemic-based approach, and the employment of a professional methodology.</w:t>
      </w:r>
    </w:p>
    <w:p w14:paraId="39A030E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Capabilities: </w:t>
      </w:r>
    </w:p>
    <w:p w14:paraId="517FD3CC"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He/she is able to cooperate with representatives of the military profession on various levels. In his/her profession he/she is able to support national defence and the activities of the armed forces. </w:t>
      </w:r>
    </w:p>
    <w:p w14:paraId="2FED0B75"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In understanding the major tasks and certain specifics of the military profession he/she is able to work within his/her specific profession.</w:t>
      </w:r>
      <w:r w:rsidRPr="00CC1F32">
        <w:rPr>
          <w:rFonts w:ascii="Verdana" w:hAnsi="Verdana" w:cs="Times New Roman"/>
          <w:bCs/>
          <w:noProof/>
          <w:color w:val="FF0000"/>
        </w:rPr>
        <w:t xml:space="preserve"> </w:t>
      </w:r>
    </w:p>
    <w:p w14:paraId="33DD52E2"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p>
    <w:p w14:paraId="4CC1779A"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He/she recognizes the tasks and opportunities of the organization. </w:t>
      </w:r>
    </w:p>
    <w:p w14:paraId="35161E12"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He/she cooperates with others in order to solve various type of professional problems. </w:t>
      </w:r>
    </w:p>
    <w:p w14:paraId="2C8C6B30"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He/she is critical and supportive in relation with the activity of his organization. With his/her employees he/she is task- and result-oriented and strives to achieve the goals.</w:t>
      </w:r>
    </w:p>
    <w:p w14:paraId="21F8D15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Autonomy and responsibility: </w:t>
      </w:r>
    </w:p>
    <w:p w14:paraId="61834287"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t xml:space="preserve">He/she organizes, manages and controls his/her own and the other’s work in the organisation, which he/she manages. </w:t>
      </w:r>
    </w:p>
    <w:p w14:paraId="039C2C08" w14:textId="77777777" w:rsidR="0065665E" w:rsidRPr="00CC1F32" w:rsidRDefault="0065665E" w:rsidP="00997ADA">
      <w:pPr>
        <w:pStyle w:val="Listaszerbekezds"/>
        <w:widowControl w:val="0"/>
        <w:numPr>
          <w:ilvl w:val="0"/>
          <w:numId w:val="201"/>
        </w:numPr>
        <w:spacing w:after="120"/>
        <w:ind w:left="782" w:hanging="357"/>
        <w:jc w:val="both"/>
        <w:rPr>
          <w:rFonts w:ascii="Verdana" w:hAnsi="Verdana" w:cs="Times New Roman"/>
          <w:bCs/>
          <w:noProof/>
        </w:rPr>
      </w:pPr>
      <w:r w:rsidRPr="00CC1F32">
        <w:rPr>
          <w:rFonts w:ascii="Verdana" w:hAnsi="Verdana" w:cs="Times New Roman"/>
          <w:bCs/>
          <w:noProof/>
        </w:rPr>
        <w:lastRenderedPageBreak/>
        <w:t>He/she provides management guidance and self-check. He/she has a systematic and systemic overview ability in relation to his/her field.</w:t>
      </w:r>
    </w:p>
    <w:p w14:paraId="1951F378"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w:t>
      </w:r>
      <w:r w:rsidRPr="00CC1F32">
        <w:rPr>
          <w:rFonts w:ascii="Verdana" w:eastAsia="Times New Roman" w:hAnsi="Verdana" w:cs="Times New Roman"/>
          <w:bCs/>
          <w:sz w:val="20"/>
          <w:szCs w:val="20"/>
        </w:rPr>
        <w:t>--</w:t>
      </w:r>
    </w:p>
    <w:p w14:paraId="77F5FDC9"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3315F4E4" w14:textId="77777777" w:rsidR="0065665E" w:rsidRPr="00CC1F32" w:rsidRDefault="0065665E" w:rsidP="00997ADA">
      <w:pPr>
        <w:numPr>
          <w:ilvl w:val="1"/>
          <w:numId w:val="20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 közigazgatási szervezetrendszer védelmi és minősített időszaki feladatrendszerének megismerése kormányhivatali és önkormányzati szervezetek megismerésén keresztül. </w:t>
      </w:r>
      <w:proofErr w:type="spellStart"/>
      <w:r w:rsidRPr="00CC1F32">
        <w:rPr>
          <w:rFonts w:ascii="Verdana" w:eastAsia="Times New Roman" w:hAnsi="Verdana" w:cs="Times New Roman"/>
          <w:bCs/>
          <w:i/>
          <w:sz w:val="20"/>
          <w:szCs w:val="20"/>
        </w:rPr>
        <w:t>To</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learn</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about</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the</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defence</w:t>
      </w:r>
      <w:proofErr w:type="spellEnd"/>
      <w:r w:rsidRPr="00CC1F32">
        <w:rPr>
          <w:rFonts w:ascii="Verdana" w:eastAsia="Times New Roman" w:hAnsi="Verdana" w:cs="Times New Roman"/>
          <w:bCs/>
          <w:i/>
          <w:sz w:val="20"/>
          <w:szCs w:val="20"/>
        </w:rPr>
        <w:t xml:space="preserve"> and </w:t>
      </w:r>
      <w:proofErr w:type="spellStart"/>
      <w:r w:rsidRPr="00CC1F32">
        <w:rPr>
          <w:rFonts w:ascii="Verdana" w:eastAsia="Times New Roman" w:hAnsi="Verdana" w:cs="Times New Roman"/>
          <w:bCs/>
          <w:i/>
          <w:sz w:val="20"/>
          <w:szCs w:val="20"/>
        </w:rPr>
        <w:t>special</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legal</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orders</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functions</w:t>
      </w:r>
      <w:proofErr w:type="spellEnd"/>
      <w:r w:rsidRPr="00CC1F32">
        <w:rPr>
          <w:rFonts w:ascii="Verdana" w:eastAsia="Times New Roman" w:hAnsi="Verdana" w:cs="Times New Roman"/>
          <w:bCs/>
          <w:i/>
          <w:sz w:val="20"/>
          <w:szCs w:val="20"/>
        </w:rPr>
        <w:t xml:space="preserve"> of </w:t>
      </w:r>
      <w:proofErr w:type="spellStart"/>
      <w:r w:rsidRPr="00CC1F32">
        <w:rPr>
          <w:rFonts w:ascii="Verdana" w:eastAsia="Times New Roman" w:hAnsi="Verdana" w:cs="Times New Roman"/>
          <w:bCs/>
          <w:i/>
          <w:sz w:val="20"/>
          <w:szCs w:val="20"/>
        </w:rPr>
        <w:t>the</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public</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administration</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by</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getting</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to</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know</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government</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offices</w:t>
      </w:r>
      <w:proofErr w:type="spellEnd"/>
      <w:r w:rsidRPr="00CC1F32">
        <w:rPr>
          <w:rFonts w:ascii="Verdana" w:eastAsia="Times New Roman" w:hAnsi="Verdana" w:cs="Times New Roman"/>
          <w:bCs/>
          <w:i/>
          <w:sz w:val="20"/>
          <w:szCs w:val="20"/>
        </w:rPr>
        <w:t xml:space="preserve"> and local </w:t>
      </w:r>
      <w:proofErr w:type="spellStart"/>
      <w:r w:rsidRPr="00CC1F32">
        <w:rPr>
          <w:rFonts w:ascii="Verdana" w:eastAsia="Times New Roman" w:hAnsi="Verdana" w:cs="Times New Roman"/>
          <w:bCs/>
          <w:i/>
          <w:sz w:val="20"/>
          <w:szCs w:val="20"/>
        </w:rPr>
        <w:t>government</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organisations</w:t>
      </w:r>
      <w:proofErr w:type="spellEnd"/>
      <w:r w:rsidRPr="00CC1F32">
        <w:rPr>
          <w:rFonts w:ascii="Verdana" w:eastAsia="Times New Roman" w:hAnsi="Verdana" w:cs="Times New Roman"/>
          <w:bCs/>
          <w:i/>
          <w:sz w:val="20"/>
          <w:szCs w:val="20"/>
        </w:rPr>
        <w:t>.</w:t>
      </w:r>
      <w:r w:rsidRPr="00CC1F32">
        <w:rPr>
          <w:rFonts w:ascii="Verdana" w:eastAsia="Times New Roman" w:hAnsi="Verdana" w:cs="Times New Roman"/>
          <w:bCs/>
          <w:sz w:val="20"/>
          <w:szCs w:val="20"/>
        </w:rPr>
        <w:t xml:space="preserve"> (8 óra)</w:t>
      </w:r>
    </w:p>
    <w:p w14:paraId="6C60A5D1" w14:textId="77777777" w:rsidR="0065665E" w:rsidRPr="00CC1F32" w:rsidRDefault="0065665E" w:rsidP="00997ADA">
      <w:pPr>
        <w:numPr>
          <w:ilvl w:val="1"/>
          <w:numId w:val="20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Az önismeret szerepe a magán- és szakmai életben. Önismeretfejlesztési módszerek. </w:t>
      </w:r>
      <w:r w:rsidRPr="00CC1F32">
        <w:rPr>
          <w:rFonts w:ascii="Verdana" w:eastAsia="Times New Roman" w:hAnsi="Verdana" w:cs="Times New Roman"/>
          <w:bCs/>
          <w:i/>
          <w:sz w:val="20"/>
          <w:szCs w:val="20"/>
        </w:rPr>
        <w:t xml:space="preserve">The </w:t>
      </w:r>
      <w:proofErr w:type="spellStart"/>
      <w:r w:rsidRPr="00CC1F32">
        <w:rPr>
          <w:rFonts w:ascii="Verdana" w:eastAsia="Times New Roman" w:hAnsi="Verdana" w:cs="Times New Roman"/>
          <w:bCs/>
          <w:i/>
          <w:sz w:val="20"/>
          <w:szCs w:val="20"/>
        </w:rPr>
        <w:t>role</w:t>
      </w:r>
      <w:proofErr w:type="spellEnd"/>
      <w:r w:rsidRPr="00CC1F32">
        <w:rPr>
          <w:rFonts w:ascii="Verdana" w:eastAsia="Times New Roman" w:hAnsi="Verdana" w:cs="Times New Roman"/>
          <w:bCs/>
          <w:i/>
          <w:sz w:val="20"/>
          <w:szCs w:val="20"/>
        </w:rPr>
        <w:t xml:space="preserve"> of </w:t>
      </w:r>
      <w:proofErr w:type="spellStart"/>
      <w:r w:rsidRPr="00CC1F32">
        <w:rPr>
          <w:rFonts w:ascii="Verdana" w:eastAsia="Times New Roman" w:hAnsi="Verdana" w:cs="Times New Roman"/>
          <w:bCs/>
          <w:i/>
          <w:sz w:val="20"/>
          <w:szCs w:val="20"/>
        </w:rPr>
        <w:t>self-awareness</w:t>
      </w:r>
      <w:proofErr w:type="spellEnd"/>
      <w:r w:rsidRPr="00CC1F32">
        <w:rPr>
          <w:rFonts w:ascii="Verdana" w:eastAsia="Times New Roman" w:hAnsi="Verdana" w:cs="Times New Roman"/>
          <w:bCs/>
          <w:i/>
          <w:sz w:val="20"/>
          <w:szCs w:val="20"/>
        </w:rPr>
        <w:t xml:space="preserve"> in </w:t>
      </w:r>
      <w:proofErr w:type="spellStart"/>
      <w:r w:rsidRPr="00CC1F32">
        <w:rPr>
          <w:rFonts w:ascii="Verdana" w:eastAsia="Times New Roman" w:hAnsi="Verdana" w:cs="Times New Roman"/>
          <w:bCs/>
          <w:i/>
          <w:sz w:val="20"/>
          <w:szCs w:val="20"/>
        </w:rPr>
        <w:t>personal</w:t>
      </w:r>
      <w:proofErr w:type="spellEnd"/>
      <w:r w:rsidRPr="00CC1F32">
        <w:rPr>
          <w:rFonts w:ascii="Verdana" w:eastAsia="Times New Roman" w:hAnsi="Verdana" w:cs="Times New Roman"/>
          <w:bCs/>
          <w:i/>
          <w:sz w:val="20"/>
          <w:szCs w:val="20"/>
        </w:rPr>
        <w:t xml:space="preserve"> and </w:t>
      </w:r>
      <w:proofErr w:type="spellStart"/>
      <w:r w:rsidRPr="00CC1F32">
        <w:rPr>
          <w:rFonts w:ascii="Verdana" w:eastAsia="Times New Roman" w:hAnsi="Verdana" w:cs="Times New Roman"/>
          <w:bCs/>
          <w:i/>
          <w:sz w:val="20"/>
          <w:szCs w:val="20"/>
        </w:rPr>
        <w:t>professional</w:t>
      </w:r>
      <w:proofErr w:type="spellEnd"/>
      <w:r w:rsidRPr="00CC1F32">
        <w:rPr>
          <w:rFonts w:ascii="Verdana" w:eastAsia="Times New Roman" w:hAnsi="Verdana" w:cs="Times New Roman"/>
          <w:bCs/>
          <w:i/>
          <w:sz w:val="20"/>
          <w:szCs w:val="20"/>
        </w:rPr>
        <w:t xml:space="preserve"> life. </w:t>
      </w:r>
      <w:proofErr w:type="spellStart"/>
      <w:r w:rsidRPr="00CC1F32">
        <w:rPr>
          <w:rFonts w:ascii="Verdana" w:eastAsia="Times New Roman" w:hAnsi="Verdana" w:cs="Times New Roman"/>
          <w:bCs/>
          <w:i/>
          <w:sz w:val="20"/>
          <w:szCs w:val="20"/>
        </w:rPr>
        <w:t>Methods</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for</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developing</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self-awareness</w:t>
      </w:r>
      <w:proofErr w:type="spellEnd"/>
      <w:r w:rsidRPr="00CC1F32">
        <w:rPr>
          <w:rFonts w:ascii="Verdana" w:eastAsia="Times New Roman" w:hAnsi="Verdana" w:cs="Times New Roman"/>
          <w:bCs/>
          <w:i/>
          <w:sz w:val="20"/>
          <w:szCs w:val="20"/>
        </w:rPr>
        <w:t>.</w:t>
      </w:r>
      <w:r w:rsidRPr="00CC1F32">
        <w:rPr>
          <w:rFonts w:ascii="Verdana" w:eastAsia="Times New Roman" w:hAnsi="Verdana" w:cs="Times New Roman"/>
          <w:bCs/>
          <w:sz w:val="20"/>
          <w:szCs w:val="20"/>
        </w:rPr>
        <w:t xml:space="preserve"> (4 óra)</w:t>
      </w:r>
    </w:p>
    <w:p w14:paraId="52C63EB5" w14:textId="77777777" w:rsidR="0065665E" w:rsidRPr="00CC1F32" w:rsidRDefault="0065665E" w:rsidP="00997ADA">
      <w:pPr>
        <w:numPr>
          <w:ilvl w:val="1"/>
          <w:numId w:val="20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Az egészséges munkahelyi környezet megteremtéséhez szükséges kompetenciák. Időgazdálkodás. A munkahelyi mentálhigiéné (stressz és kiégés). </w:t>
      </w:r>
      <w:proofErr w:type="spellStart"/>
      <w:r w:rsidRPr="00CC1F32">
        <w:rPr>
          <w:rFonts w:ascii="Verdana" w:eastAsia="Times New Roman" w:hAnsi="Verdana" w:cs="Times New Roman"/>
          <w:bCs/>
          <w:i/>
          <w:sz w:val="20"/>
          <w:szCs w:val="20"/>
        </w:rPr>
        <w:t>Competences</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for</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creating</w:t>
      </w:r>
      <w:proofErr w:type="spellEnd"/>
      <w:r w:rsidRPr="00CC1F32">
        <w:rPr>
          <w:rFonts w:ascii="Verdana" w:eastAsia="Times New Roman" w:hAnsi="Verdana" w:cs="Times New Roman"/>
          <w:bCs/>
          <w:i/>
          <w:sz w:val="20"/>
          <w:szCs w:val="20"/>
        </w:rPr>
        <w:t xml:space="preserve"> a </w:t>
      </w:r>
      <w:proofErr w:type="spellStart"/>
      <w:r w:rsidRPr="00CC1F32">
        <w:rPr>
          <w:rFonts w:ascii="Verdana" w:eastAsia="Times New Roman" w:hAnsi="Verdana" w:cs="Times New Roman"/>
          <w:bCs/>
          <w:i/>
          <w:sz w:val="20"/>
          <w:szCs w:val="20"/>
        </w:rPr>
        <w:t>healthy</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work</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environment</w:t>
      </w:r>
      <w:proofErr w:type="spellEnd"/>
      <w:r w:rsidRPr="00CC1F32">
        <w:rPr>
          <w:rFonts w:ascii="Verdana" w:eastAsia="Times New Roman" w:hAnsi="Verdana" w:cs="Times New Roman"/>
          <w:bCs/>
          <w:i/>
          <w:sz w:val="20"/>
          <w:szCs w:val="20"/>
        </w:rPr>
        <w:t xml:space="preserve">. Time management. </w:t>
      </w:r>
      <w:proofErr w:type="spellStart"/>
      <w:r w:rsidRPr="00CC1F32">
        <w:rPr>
          <w:rFonts w:ascii="Verdana" w:eastAsia="Times New Roman" w:hAnsi="Verdana" w:cs="Times New Roman"/>
          <w:bCs/>
          <w:i/>
          <w:sz w:val="20"/>
          <w:szCs w:val="20"/>
        </w:rPr>
        <w:t>Mental</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health</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at</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work</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stress</w:t>
      </w:r>
      <w:proofErr w:type="spellEnd"/>
      <w:r w:rsidRPr="00CC1F32">
        <w:rPr>
          <w:rFonts w:ascii="Verdana" w:eastAsia="Times New Roman" w:hAnsi="Verdana" w:cs="Times New Roman"/>
          <w:bCs/>
          <w:i/>
          <w:sz w:val="20"/>
          <w:szCs w:val="20"/>
        </w:rPr>
        <w:t xml:space="preserve"> and </w:t>
      </w:r>
      <w:proofErr w:type="spellStart"/>
      <w:r w:rsidRPr="00CC1F32">
        <w:rPr>
          <w:rFonts w:ascii="Verdana" w:eastAsia="Times New Roman" w:hAnsi="Verdana" w:cs="Times New Roman"/>
          <w:bCs/>
          <w:i/>
          <w:sz w:val="20"/>
          <w:szCs w:val="20"/>
        </w:rPr>
        <w:t>burnout</w:t>
      </w:r>
      <w:proofErr w:type="spellEnd"/>
      <w:r w:rsidRPr="00CC1F32">
        <w:rPr>
          <w:rFonts w:ascii="Verdana" w:eastAsia="Times New Roman" w:hAnsi="Verdana" w:cs="Times New Roman"/>
          <w:bCs/>
          <w:i/>
          <w:sz w:val="20"/>
          <w:szCs w:val="20"/>
        </w:rPr>
        <w:t xml:space="preserve">). </w:t>
      </w:r>
      <w:r w:rsidRPr="00CC1F32">
        <w:rPr>
          <w:rFonts w:ascii="Verdana" w:eastAsia="Times New Roman" w:hAnsi="Verdana" w:cs="Times New Roman"/>
          <w:bCs/>
          <w:sz w:val="20"/>
          <w:szCs w:val="20"/>
        </w:rPr>
        <w:t>(4 óra)</w:t>
      </w:r>
    </w:p>
    <w:p w14:paraId="1A60824B" w14:textId="77777777" w:rsidR="0065665E" w:rsidRPr="00CC1F32" w:rsidRDefault="0065665E" w:rsidP="00997ADA">
      <w:pPr>
        <w:numPr>
          <w:ilvl w:val="1"/>
          <w:numId w:val="206"/>
        </w:numPr>
        <w:tabs>
          <w:tab w:val="clear" w:pos="3977"/>
        </w:tabs>
        <w:spacing w:after="0" w:line="276" w:lineRule="auto"/>
        <w:ind w:left="851" w:hanging="851"/>
        <w:jc w:val="both"/>
        <w:rPr>
          <w:rFonts w:ascii="Verdana" w:eastAsia="Times New Roman" w:hAnsi="Verdana" w:cs="Times New Roman"/>
          <w:bCs/>
          <w:i/>
          <w:sz w:val="20"/>
          <w:szCs w:val="20"/>
        </w:rPr>
      </w:pPr>
      <w:r w:rsidRPr="00CC1F32">
        <w:rPr>
          <w:rFonts w:ascii="Verdana" w:eastAsia="Times New Roman" w:hAnsi="Verdana" w:cs="Times New Roman"/>
          <w:bCs/>
          <w:sz w:val="20"/>
          <w:szCs w:val="20"/>
        </w:rPr>
        <w:t xml:space="preserve">A rendőri állomány egyes speciális tevékenységeinek és eszközeinek bemutatása keretében szervezett interaktív, forgószínpad </w:t>
      </w:r>
      <w:proofErr w:type="spellStart"/>
      <w:r w:rsidRPr="00CC1F32">
        <w:rPr>
          <w:rFonts w:ascii="Verdana" w:eastAsia="Times New Roman" w:hAnsi="Verdana" w:cs="Times New Roman"/>
          <w:bCs/>
          <w:sz w:val="20"/>
          <w:szCs w:val="20"/>
        </w:rPr>
        <w:t>szerűen</w:t>
      </w:r>
      <w:proofErr w:type="spellEnd"/>
      <w:r w:rsidRPr="00CC1F32">
        <w:rPr>
          <w:rFonts w:ascii="Verdana" w:eastAsia="Times New Roman" w:hAnsi="Verdana" w:cs="Times New Roman"/>
          <w:bCs/>
          <w:sz w:val="20"/>
          <w:szCs w:val="20"/>
        </w:rPr>
        <w:t xml:space="preserve"> levezetett gyakorló foglakozások a Ludovika Campuson. (rendvédelemben használt technikai eszközök és berendezések; személyazonosítás, okmányfelismerés; baleseti helyszín biztosítása, helyszínelés; csoportban végzett kereső-kutató feladatok ellátása.) </w:t>
      </w:r>
      <w:proofErr w:type="spellStart"/>
      <w:r w:rsidRPr="00CC1F32">
        <w:rPr>
          <w:rFonts w:ascii="Verdana" w:eastAsia="Times New Roman" w:hAnsi="Verdana" w:cs="Times New Roman"/>
          <w:bCs/>
          <w:i/>
          <w:sz w:val="20"/>
          <w:szCs w:val="20"/>
        </w:rPr>
        <w:t>Interactive</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rotating</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stage</w:t>
      </w:r>
      <w:proofErr w:type="spellEnd"/>
      <w:r w:rsidRPr="00CC1F32">
        <w:rPr>
          <w:rFonts w:ascii="Verdana" w:eastAsia="Times New Roman" w:hAnsi="Verdana" w:cs="Times New Roman"/>
          <w:bCs/>
          <w:i/>
          <w:sz w:val="20"/>
          <w:szCs w:val="20"/>
        </w:rPr>
        <w:t xml:space="preserve">-like </w:t>
      </w:r>
      <w:proofErr w:type="spellStart"/>
      <w:r w:rsidRPr="00CC1F32">
        <w:rPr>
          <w:rFonts w:ascii="Verdana" w:eastAsia="Times New Roman" w:hAnsi="Verdana" w:cs="Times New Roman"/>
          <w:bCs/>
          <w:i/>
          <w:sz w:val="20"/>
          <w:szCs w:val="20"/>
        </w:rPr>
        <w:t>practice</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sessions</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on</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the</w:t>
      </w:r>
      <w:proofErr w:type="spellEnd"/>
      <w:r w:rsidRPr="00CC1F32">
        <w:rPr>
          <w:rFonts w:ascii="Verdana" w:eastAsia="Times New Roman" w:hAnsi="Verdana" w:cs="Times New Roman"/>
          <w:bCs/>
          <w:i/>
          <w:sz w:val="20"/>
          <w:szCs w:val="20"/>
        </w:rPr>
        <w:t xml:space="preserve"> Ludovika Campus </w:t>
      </w:r>
      <w:proofErr w:type="spellStart"/>
      <w:r w:rsidRPr="00CC1F32">
        <w:rPr>
          <w:rFonts w:ascii="Verdana" w:eastAsia="Times New Roman" w:hAnsi="Verdana" w:cs="Times New Roman"/>
          <w:bCs/>
          <w:i/>
          <w:sz w:val="20"/>
          <w:szCs w:val="20"/>
        </w:rPr>
        <w:t>organized</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as</w:t>
      </w:r>
      <w:proofErr w:type="spellEnd"/>
      <w:r w:rsidRPr="00CC1F32">
        <w:rPr>
          <w:rFonts w:ascii="Verdana" w:eastAsia="Times New Roman" w:hAnsi="Verdana" w:cs="Times New Roman"/>
          <w:bCs/>
          <w:i/>
          <w:sz w:val="20"/>
          <w:szCs w:val="20"/>
        </w:rPr>
        <w:t xml:space="preserve"> part of </w:t>
      </w:r>
      <w:proofErr w:type="spellStart"/>
      <w:r w:rsidRPr="00CC1F32">
        <w:rPr>
          <w:rFonts w:ascii="Verdana" w:eastAsia="Times New Roman" w:hAnsi="Verdana" w:cs="Times New Roman"/>
          <w:bCs/>
          <w:i/>
          <w:sz w:val="20"/>
          <w:szCs w:val="20"/>
        </w:rPr>
        <w:t>the</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presentation</w:t>
      </w:r>
      <w:proofErr w:type="spellEnd"/>
      <w:r w:rsidRPr="00CC1F32">
        <w:rPr>
          <w:rFonts w:ascii="Verdana" w:eastAsia="Times New Roman" w:hAnsi="Verdana" w:cs="Times New Roman"/>
          <w:bCs/>
          <w:i/>
          <w:sz w:val="20"/>
          <w:szCs w:val="20"/>
        </w:rPr>
        <w:t xml:space="preserve"> of </w:t>
      </w:r>
      <w:proofErr w:type="spellStart"/>
      <w:r w:rsidRPr="00CC1F32">
        <w:rPr>
          <w:rFonts w:ascii="Verdana" w:eastAsia="Times New Roman" w:hAnsi="Verdana" w:cs="Times New Roman"/>
          <w:bCs/>
          <w:i/>
          <w:sz w:val="20"/>
          <w:szCs w:val="20"/>
        </w:rPr>
        <w:t>some</w:t>
      </w:r>
      <w:proofErr w:type="spellEnd"/>
      <w:r w:rsidRPr="00CC1F32">
        <w:rPr>
          <w:rFonts w:ascii="Verdana" w:eastAsia="Times New Roman" w:hAnsi="Verdana" w:cs="Times New Roman"/>
          <w:bCs/>
          <w:i/>
          <w:sz w:val="20"/>
          <w:szCs w:val="20"/>
        </w:rPr>
        <w:t xml:space="preserve"> of </w:t>
      </w:r>
      <w:proofErr w:type="spellStart"/>
      <w:r w:rsidRPr="00CC1F32">
        <w:rPr>
          <w:rFonts w:ascii="Verdana" w:eastAsia="Times New Roman" w:hAnsi="Verdana" w:cs="Times New Roman"/>
          <w:bCs/>
          <w:i/>
          <w:sz w:val="20"/>
          <w:szCs w:val="20"/>
        </w:rPr>
        <w:t>the</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special</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activities</w:t>
      </w:r>
      <w:proofErr w:type="spellEnd"/>
      <w:r w:rsidRPr="00CC1F32">
        <w:rPr>
          <w:rFonts w:ascii="Verdana" w:eastAsia="Times New Roman" w:hAnsi="Verdana" w:cs="Times New Roman"/>
          <w:bCs/>
          <w:i/>
          <w:sz w:val="20"/>
          <w:szCs w:val="20"/>
        </w:rPr>
        <w:t xml:space="preserve"> and </w:t>
      </w:r>
      <w:proofErr w:type="spellStart"/>
      <w:r w:rsidRPr="00CC1F32">
        <w:rPr>
          <w:rFonts w:ascii="Verdana" w:eastAsia="Times New Roman" w:hAnsi="Verdana" w:cs="Times New Roman"/>
          <w:bCs/>
          <w:i/>
          <w:sz w:val="20"/>
          <w:szCs w:val="20"/>
        </w:rPr>
        <w:t>tools</w:t>
      </w:r>
      <w:proofErr w:type="spellEnd"/>
      <w:r w:rsidRPr="00CC1F32">
        <w:rPr>
          <w:rFonts w:ascii="Verdana" w:eastAsia="Times New Roman" w:hAnsi="Verdana" w:cs="Times New Roman"/>
          <w:bCs/>
          <w:i/>
          <w:sz w:val="20"/>
          <w:szCs w:val="20"/>
        </w:rPr>
        <w:t xml:space="preserve"> of </w:t>
      </w:r>
      <w:proofErr w:type="spellStart"/>
      <w:r w:rsidRPr="00CC1F32">
        <w:rPr>
          <w:rFonts w:ascii="Verdana" w:eastAsia="Times New Roman" w:hAnsi="Verdana" w:cs="Times New Roman"/>
          <w:bCs/>
          <w:i/>
          <w:sz w:val="20"/>
          <w:szCs w:val="20"/>
        </w:rPr>
        <w:t>the</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police</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force</w:t>
      </w:r>
      <w:proofErr w:type="spellEnd"/>
      <w:r w:rsidRPr="00CC1F32">
        <w:rPr>
          <w:rFonts w:ascii="Verdana" w:eastAsia="Times New Roman" w:hAnsi="Verdana" w:cs="Times New Roman"/>
          <w:bCs/>
          <w:i/>
          <w:sz w:val="20"/>
          <w:szCs w:val="20"/>
        </w:rPr>
        <w:t>. (</w:t>
      </w:r>
      <w:proofErr w:type="spellStart"/>
      <w:r w:rsidRPr="00CC1F32">
        <w:rPr>
          <w:rFonts w:ascii="Verdana" w:eastAsia="Times New Roman" w:hAnsi="Verdana" w:cs="Times New Roman"/>
          <w:bCs/>
          <w:i/>
          <w:sz w:val="20"/>
          <w:szCs w:val="20"/>
        </w:rPr>
        <w:t>technical</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tools</w:t>
      </w:r>
      <w:proofErr w:type="spellEnd"/>
      <w:r w:rsidRPr="00CC1F32">
        <w:rPr>
          <w:rFonts w:ascii="Verdana" w:eastAsia="Times New Roman" w:hAnsi="Verdana" w:cs="Times New Roman"/>
          <w:bCs/>
          <w:i/>
          <w:sz w:val="20"/>
          <w:szCs w:val="20"/>
        </w:rPr>
        <w:t xml:space="preserve"> and </w:t>
      </w:r>
      <w:proofErr w:type="spellStart"/>
      <w:r w:rsidRPr="00CC1F32">
        <w:rPr>
          <w:rFonts w:ascii="Verdana" w:eastAsia="Times New Roman" w:hAnsi="Verdana" w:cs="Times New Roman"/>
          <w:bCs/>
          <w:i/>
          <w:sz w:val="20"/>
          <w:szCs w:val="20"/>
        </w:rPr>
        <w:t>equipment</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used</w:t>
      </w:r>
      <w:proofErr w:type="spellEnd"/>
      <w:r w:rsidRPr="00CC1F32">
        <w:rPr>
          <w:rFonts w:ascii="Verdana" w:eastAsia="Times New Roman" w:hAnsi="Verdana" w:cs="Times New Roman"/>
          <w:bCs/>
          <w:i/>
          <w:sz w:val="20"/>
          <w:szCs w:val="20"/>
        </w:rPr>
        <w:t xml:space="preserve"> in </w:t>
      </w:r>
      <w:proofErr w:type="spellStart"/>
      <w:r w:rsidRPr="00CC1F32">
        <w:rPr>
          <w:rFonts w:ascii="Verdana" w:eastAsia="Times New Roman" w:hAnsi="Verdana" w:cs="Times New Roman"/>
          <w:bCs/>
          <w:i/>
          <w:sz w:val="20"/>
          <w:szCs w:val="20"/>
        </w:rPr>
        <w:t>law</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enforcement</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personal</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identification</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document</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recognition</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securing</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the</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scene</w:t>
      </w:r>
      <w:proofErr w:type="spellEnd"/>
      <w:r w:rsidRPr="00CC1F32">
        <w:rPr>
          <w:rFonts w:ascii="Verdana" w:eastAsia="Times New Roman" w:hAnsi="Verdana" w:cs="Times New Roman"/>
          <w:bCs/>
          <w:i/>
          <w:sz w:val="20"/>
          <w:szCs w:val="20"/>
        </w:rPr>
        <w:t xml:space="preserve"> of an </w:t>
      </w:r>
      <w:proofErr w:type="spellStart"/>
      <w:r w:rsidRPr="00CC1F32">
        <w:rPr>
          <w:rFonts w:ascii="Verdana" w:eastAsia="Times New Roman" w:hAnsi="Verdana" w:cs="Times New Roman"/>
          <w:bCs/>
          <w:i/>
          <w:sz w:val="20"/>
          <w:szCs w:val="20"/>
        </w:rPr>
        <w:t>accident</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investigating</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the</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scene</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performing</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search</w:t>
      </w:r>
      <w:proofErr w:type="spellEnd"/>
      <w:r w:rsidRPr="00CC1F32">
        <w:rPr>
          <w:rFonts w:ascii="Verdana" w:eastAsia="Times New Roman" w:hAnsi="Verdana" w:cs="Times New Roman"/>
          <w:bCs/>
          <w:i/>
          <w:sz w:val="20"/>
          <w:szCs w:val="20"/>
        </w:rPr>
        <w:t xml:space="preserve"> and </w:t>
      </w:r>
      <w:proofErr w:type="spellStart"/>
      <w:r w:rsidRPr="00CC1F32">
        <w:rPr>
          <w:rFonts w:ascii="Verdana" w:eastAsia="Times New Roman" w:hAnsi="Verdana" w:cs="Times New Roman"/>
          <w:bCs/>
          <w:i/>
          <w:sz w:val="20"/>
          <w:szCs w:val="20"/>
        </w:rPr>
        <w:t>research</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tasks</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performed</w:t>
      </w:r>
      <w:proofErr w:type="spellEnd"/>
      <w:r w:rsidRPr="00CC1F32">
        <w:rPr>
          <w:rFonts w:ascii="Verdana" w:eastAsia="Times New Roman" w:hAnsi="Verdana" w:cs="Times New Roman"/>
          <w:bCs/>
          <w:i/>
          <w:sz w:val="20"/>
          <w:szCs w:val="20"/>
        </w:rPr>
        <w:t xml:space="preserve"> in a </w:t>
      </w:r>
      <w:proofErr w:type="spellStart"/>
      <w:r w:rsidRPr="00CC1F32">
        <w:rPr>
          <w:rFonts w:ascii="Verdana" w:eastAsia="Times New Roman" w:hAnsi="Verdana" w:cs="Times New Roman"/>
          <w:bCs/>
          <w:i/>
          <w:sz w:val="20"/>
          <w:szCs w:val="20"/>
        </w:rPr>
        <w:t>group</w:t>
      </w:r>
      <w:proofErr w:type="spellEnd"/>
      <w:r w:rsidRPr="00CC1F32">
        <w:rPr>
          <w:rFonts w:ascii="Verdana" w:eastAsia="Times New Roman" w:hAnsi="Verdana" w:cs="Times New Roman"/>
          <w:bCs/>
          <w:i/>
          <w:sz w:val="20"/>
          <w:szCs w:val="20"/>
        </w:rPr>
        <w:t>. (4 óra)</w:t>
      </w:r>
    </w:p>
    <w:p w14:paraId="0373373D" w14:textId="77777777" w:rsidR="0065665E" w:rsidRPr="00CC1F32" w:rsidRDefault="0065665E" w:rsidP="00997ADA">
      <w:pPr>
        <w:numPr>
          <w:ilvl w:val="1"/>
          <w:numId w:val="20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 katasztrófavédelem lakosságvédelmi feladatokhoz kapcsolódó tevékenységének bemutatása és gyakorlása interaktív, forgószínpad </w:t>
      </w:r>
      <w:proofErr w:type="spellStart"/>
      <w:r w:rsidRPr="00CC1F32">
        <w:rPr>
          <w:rFonts w:ascii="Verdana" w:eastAsia="Times New Roman" w:hAnsi="Verdana" w:cs="Times New Roman"/>
          <w:bCs/>
          <w:sz w:val="20"/>
          <w:szCs w:val="20"/>
        </w:rPr>
        <w:t>szerűen</w:t>
      </w:r>
      <w:proofErr w:type="spellEnd"/>
      <w:r w:rsidRPr="00CC1F32">
        <w:rPr>
          <w:rFonts w:ascii="Verdana" w:eastAsia="Times New Roman" w:hAnsi="Verdana" w:cs="Times New Roman"/>
          <w:bCs/>
          <w:sz w:val="20"/>
          <w:szCs w:val="20"/>
        </w:rPr>
        <w:t xml:space="preserve"> végrehajtott foglakozások keretében (tűzoltó gépjárműfecskendő eszközeinek megismerése alkalmazásuk gyakorlata; árvízi védekezés, homokzsák töltés; katasztrófahelyzetek elhárítása; elsősegély nyújtás alapjai) </w:t>
      </w:r>
      <w:proofErr w:type="spellStart"/>
      <w:r w:rsidRPr="00CC1F32">
        <w:rPr>
          <w:rFonts w:ascii="Verdana" w:eastAsia="Times New Roman" w:hAnsi="Verdana" w:cs="Times New Roman"/>
          <w:bCs/>
          <w:sz w:val="20"/>
          <w:szCs w:val="20"/>
        </w:rPr>
        <w:t>Presentation</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practice</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activities</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disaster</w:t>
      </w:r>
      <w:proofErr w:type="spellEnd"/>
      <w:r w:rsidRPr="00CC1F32">
        <w:rPr>
          <w:rFonts w:ascii="Verdana" w:eastAsia="Times New Roman" w:hAnsi="Verdana" w:cs="Times New Roman"/>
          <w:bCs/>
          <w:sz w:val="20"/>
          <w:szCs w:val="20"/>
        </w:rPr>
        <w:t xml:space="preserve"> management </w:t>
      </w:r>
      <w:proofErr w:type="spellStart"/>
      <w:r w:rsidRPr="00CC1F32">
        <w:rPr>
          <w:rFonts w:ascii="Verdana" w:eastAsia="Times New Roman" w:hAnsi="Verdana" w:cs="Times New Roman"/>
          <w:bCs/>
          <w:sz w:val="20"/>
          <w:szCs w:val="20"/>
        </w:rPr>
        <w:t>related</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to</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public</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protection</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tasks</w:t>
      </w:r>
      <w:proofErr w:type="spellEnd"/>
      <w:r w:rsidRPr="00CC1F32">
        <w:rPr>
          <w:rFonts w:ascii="Verdana" w:eastAsia="Times New Roman" w:hAnsi="Verdana" w:cs="Times New Roman"/>
          <w:bCs/>
          <w:sz w:val="20"/>
          <w:szCs w:val="20"/>
        </w:rPr>
        <w:t xml:space="preserve"> in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framework</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interactive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rotating</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stage</w:t>
      </w:r>
      <w:proofErr w:type="spellEnd"/>
      <w:r w:rsidRPr="00CC1F32">
        <w:rPr>
          <w:rFonts w:ascii="Verdana" w:eastAsia="Times New Roman" w:hAnsi="Verdana" w:cs="Times New Roman"/>
          <w:bCs/>
          <w:sz w:val="20"/>
          <w:szCs w:val="20"/>
        </w:rPr>
        <w:t xml:space="preserve">-like </w:t>
      </w:r>
      <w:proofErr w:type="spellStart"/>
      <w:r w:rsidRPr="00CC1F32">
        <w:rPr>
          <w:rFonts w:ascii="Verdana" w:eastAsia="Times New Roman" w:hAnsi="Verdana" w:cs="Times New Roman"/>
          <w:bCs/>
          <w:sz w:val="20"/>
          <w:szCs w:val="20"/>
        </w:rPr>
        <w:t>practice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getting</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to</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know</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tools</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fire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extinguishers</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practice</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their</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use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flood</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protection</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filling</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sandbags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prevention</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disaster</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situations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basic</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first</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aidi</w:t>
      </w:r>
      <w:proofErr w:type="spellEnd"/>
      <w:r w:rsidRPr="00CC1F32">
        <w:rPr>
          <w:rFonts w:ascii="Verdana" w:eastAsia="Times New Roman" w:hAnsi="Verdana" w:cs="Times New Roman"/>
          <w:bCs/>
          <w:sz w:val="20"/>
          <w:szCs w:val="20"/>
        </w:rPr>
        <w:t>) (4 óra)</w:t>
      </w:r>
    </w:p>
    <w:p w14:paraId="761AD747" w14:textId="77777777" w:rsidR="0065665E" w:rsidRPr="00CC1F32" w:rsidRDefault="0065665E" w:rsidP="00997ADA">
      <w:pPr>
        <w:numPr>
          <w:ilvl w:val="1"/>
          <w:numId w:val="206"/>
        </w:numPr>
        <w:tabs>
          <w:tab w:val="clear" w:pos="3977"/>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Nemzetbiztonság - Biztonságtudatosítás (</w:t>
      </w:r>
      <w:r w:rsidRPr="00CC1F32">
        <w:rPr>
          <w:rFonts w:ascii="Verdana" w:eastAsia="Times New Roman" w:hAnsi="Verdana" w:cs="Times New Roman"/>
          <w:bCs/>
          <w:i/>
          <w:sz w:val="20"/>
          <w:szCs w:val="20"/>
        </w:rPr>
        <w:t xml:space="preserve">National </w:t>
      </w:r>
      <w:proofErr w:type="spellStart"/>
      <w:r w:rsidRPr="00CC1F32">
        <w:rPr>
          <w:rFonts w:ascii="Verdana" w:eastAsia="Times New Roman" w:hAnsi="Verdana" w:cs="Times New Roman"/>
          <w:bCs/>
          <w:i/>
          <w:sz w:val="20"/>
          <w:szCs w:val="20"/>
        </w:rPr>
        <w:t>security</w:t>
      </w:r>
      <w:proofErr w:type="spellEnd"/>
      <w:r w:rsidRPr="00CC1F32">
        <w:rPr>
          <w:rFonts w:ascii="Verdana" w:eastAsia="Times New Roman" w:hAnsi="Verdana" w:cs="Times New Roman"/>
          <w:bCs/>
          <w:i/>
          <w:sz w:val="20"/>
          <w:szCs w:val="20"/>
        </w:rPr>
        <w:t xml:space="preserve"> – </w:t>
      </w:r>
      <w:proofErr w:type="spellStart"/>
      <w:r w:rsidRPr="00CC1F32">
        <w:rPr>
          <w:rFonts w:ascii="Verdana" w:eastAsia="Times New Roman" w:hAnsi="Verdana" w:cs="Times New Roman"/>
          <w:bCs/>
          <w:i/>
          <w:sz w:val="20"/>
          <w:szCs w:val="20"/>
        </w:rPr>
        <w:t>Awareness</w:t>
      </w:r>
      <w:proofErr w:type="spellEnd"/>
      <w:r w:rsidRPr="00CC1F32">
        <w:rPr>
          <w:rFonts w:ascii="Verdana" w:eastAsia="Times New Roman" w:hAnsi="Verdana" w:cs="Times New Roman"/>
          <w:bCs/>
          <w:sz w:val="20"/>
          <w:szCs w:val="20"/>
        </w:rPr>
        <w:t>) (4 óra)</w:t>
      </w:r>
    </w:p>
    <w:p w14:paraId="7EC1C0DD" w14:textId="77777777" w:rsidR="0065665E" w:rsidRPr="00CC1F32" w:rsidRDefault="0065665E" w:rsidP="00997ADA">
      <w:pPr>
        <w:numPr>
          <w:ilvl w:val="1"/>
          <w:numId w:val="20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Hadijátszás: a sorsdöntő csaták és háborúk rekonstrukciója a hadijátszáson keresztül </w:t>
      </w:r>
      <w:r w:rsidRPr="00CC1F32">
        <w:rPr>
          <w:rFonts w:ascii="Verdana" w:eastAsia="Times New Roman" w:hAnsi="Verdana" w:cs="Times New Roman"/>
          <w:bCs/>
          <w:i/>
          <w:sz w:val="20"/>
          <w:szCs w:val="20"/>
        </w:rPr>
        <w:t>(</w:t>
      </w:r>
      <w:proofErr w:type="spellStart"/>
      <w:r w:rsidRPr="00CC1F32">
        <w:rPr>
          <w:rFonts w:ascii="Verdana" w:eastAsia="Times New Roman" w:hAnsi="Verdana" w:cs="Times New Roman"/>
          <w:bCs/>
          <w:i/>
          <w:sz w:val="20"/>
          <w:szCs w:val="20"/>
        </w:rPr>
        <w:t>Wargame</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reconstruction</w:t>
      </w:r>
      <w:proofErr w:type="spellEnd"/>
      <w:r w:rsidRPr="00CC1F32">
        <w:rPr>
          <w:rFonts w:ascii="Verdana" w:eastAsia="Times New Roman" w:hAnsi="Verdana" w:cs="Times New Roman"/>
          <w:bCs/>
          <w:i/>
          <w:sz w:val="20"/>
          <w:szCs w:val="20"/>
        </w:rPr>
        <w:t xml:space="preserve"> of </w:t>
      </w:r>
      <w:proofErr w:type="spellStart"/>
      <w:r w:rsidRPr="00CC1F32">
        <w:rPr>
          <w:rFonts w:ascii="Verdana" w:eastAsia="Times New Roman" w:hAnsi="Verdana" w:cs="Times New Roman"/>
          <w:bCs/>
          <w:i/>
          <w:sz w:val="20"/>
          <w:szCs w:val="20"/>
        </w:rPr>
        <w:t>decisive</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battles</w:t>
      </w:r>
      <w:proofErr w:type="spellEnd"/>
      <w:r w:rsidRPr="00CC1F32">
        <w:rPr>
          <w:rFonts w:ascii="Verdana" w:eastAsia="Times New Roman" w:hAnsi="Verdana" w:cs="Times New Roman"/>
          <w:bCs/>
          <w:i/>
          <w:sz w:val="20"/>
          <w:szCs w:val="20"/>
        </w:rPr>
        <w:t xml:space="preserve"> and </w:t>
      </w:r>
      <w:proofErr w:type="spellStart"/>
      <w:r w:rsidRPr="00CC1F32">
        <w:rPr>
          <w:rFonts w:ascii="Verdana" w:eastAsia="Times New Roman" w:hAnsi="Verdana" w:cs="Times New Roman"/>
          <w:bCs/>
          <w:i/>
          <w:sz w:val="20"/>
          <w:szCs w:val="20"/>
        </w:rPr>
        <w:t>wars</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with</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the</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help</w:t>
      </w:r>
      <w:proofErr w:type="spellEnd"/>
      <w:r w:rsidRPr="00CC1F32">
        <w:rPr>
          <w:rFonts w:ascii="Verdana" w:eastAsia="Times New Roman" w:hAnsi="Verdana" w:cs="Times New Roman"/>
          <w:bCs/>
          <w:i/>
          <w:sz w:val="20"/>
          <w:szCs w:val="20"/>
        </w:rPr>
        <w:t xml:space="preserve"> of </w:t>
      </w:r>
      <w:proofErr w:type="spellStart"/>
      <w:r w:rsidRPr="00CC1F32">
        <w:rPr>
          <w:rFonts w:ascii="Verdana" w:eastAsia="Times New Roman" w:hAnsi="Verdana" w:cs="Times New Roman"/>
          <w:bCs/>
          <w:i/>
          <w:sz w:val="20"/>
          <w:szCs w:val="20"/>
        </w:rPr>
        <w:t>wargaming</w:t>
      </w:r>
      <w:proofErr w:type="spellEnd"/>
      <w:r w:rsidRPr="00CC1F32">
        <w:rPr>
          <w:rFonts w:ascii="Verdana" w:eastAsia="Times New Roman" w:hAnsi="Verdana" w:cs="Times New Roman"/>
          <w:bCs/>
          <w:i/>
          <w:sz w:val="20"/>
          <w:szCs w:val="20"/>
        </w:rPr>
        <w:t>)</w:t>
      </w:r>
      <w:r w:rsidRPr="00CC1F32">
        <w:rPr>
          <w:rFonts w:ascii="Verdana" w:eastAsia="Times New Roman" w:hAnsi="Verdana" w:cs="Times New Roman"/>
          <w:bCs/>
          <w:sz w:val="20"/>
          <w:szCs w:val="20"/>
        </w:rPr>
        <w:t xml:space="preserve"> (4 óra)</w:t>
      </w:r>
    </w:p>
    <w:p w14:paraId="6A10EB13" w14:textId="77777777" w:rsidR="0065665E" w:rsidRPr="00CC1F32" w:rsidRDefault="0065665E" w:rsidP="00997ADA">
      <w:pPr>
        <w:numPr>
          <w:ilvl w:val="1"/>
          <w:numId w:val="20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Fegyvertörténet: a sorsdöntő csaták és háborúk rekonstrukciója a fegyverismeret segítségével </w:t>
      </w:r>
      <w:r w:rsidRPr="00CC1F32">
        <w:rPr>
          <w:rFonts w:ascii="Verdana" w:eastAsia="Times New Roman" w:hAnsi="Verdana" w:cs="Times New Roman"/>
          <w:bCs/>
          <w:i/>
          <w:sz w:val="20"/>
          <w:szCs w:val="20"/>
        </w:rPr>
        <w:t>(</w:t>
      </w:r>
      <w:proofErr w:type="spellStart"/>
      <w:r w:rsidRPr="00CC1F32">
        <w:rPr>
          <w:rFonts w:ascii="Verdana" w:eastAsia="Times New Roman" w:hAnsi="Verdana" w:cs="Times New Roman"/>
          <w:bCs/>
          <w:i/>
          <w:sz w:val="20"/>
          <w:szCs w:val="20"/>
        </w:rPr>
        <w:t>History</w:t>
      </w:r>
      <w:proofErr w:type="spellEnd"/>
      <w:r w:rsidRPr="00CC1F32">
        <w:rPr>
          <w:rFonts w:ascii="Verdana" w:eastAsia="Times New Roman" w:hAnsi="Verdana" w:cs="Times New Roman"/>
          <w:bCs/>
          <w:i/>
          <w:sz w:val="20"/>
          <w:szCs w:val="20"/>
        </w:rPr>
        <w:t xml:space="preserve"> of </w:t>
      </w:r>
      <w:proofErr w:type="spellStart"/>
      <w:r w:rsidRPr="00CC1F32">
        <w:rPr>
          <w:rFonts w:ascii="Verdana" w:eastAsia="Times New Roman" w:hAnsi="Verdana" w:cs="Times New Roman"/>
          <w:bCs/>
          <w:i/>
          <w:sz w:val="20"/>
          <w:szCs w:val="20"/>
        </w:rPr>
        <w:t>arms</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reconstruction</w:t>
      </w:r>
      <w:proofErr w:type="spellEnd"/>
      <w:r w:rsidRPr="00CC1F32">
        <w:rPr>
          <w:rFonts w:ascii="Verdana" w:eastAsia="Times New Roman" w:hAnsi="Verdana" w:cs="Times New Roman"/>
          <w:bCs/>
          <w:i/>
          <w:sz w:val="20"/>
          <w:szCs w:val="20"/>
        </w:rPr>
        <w:t xml:space="preserve"> of </w:t>
      </w:r>
      <w:proofErr w:type="spellStart"/>
      <w:r w:rsidRPr="00CC1F32">
        <w:rPr>
          <w:rFonts w:ascii="Verdana" w:eastAsia="Times New Roman" w:hAnsi="Verdana" w:cs="Times New Roman"/>
          <w:bCs/>
          <w:i/>
          <w:sz w:val="20"/>
          <w:szCs w:val="20"/>
        </w:rPr>
        <w:t>decisive</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battles</w:t>
      </w:r>
      <w:proofErr w:type="spellEnd"/>
      <w:r w:rsidRPr="00CC1F32">
        <w:rPr>
          <w:rFonts w:ascii="Verdana" w:eastAsia="Times New Roman" w:hAnsi="Verdana" w:cs="Times New Roman"/>
          <w:bCs/>
          <w:i/>
          <w:sz w:val="20"/>
          <w:szCs w:val="20"/>
        </w:rPr>
        <w:t xml:space="preserve"> and </w:t>
      </w:r>
      <w:proofErr w:type="spellStart"/>
      <w:r w:rsidRPr="00CC1F32">
        <w:rPr>
          <w:rFonts w:ascii="Verdana" w:eastAsia="Times New Roman" w:hAnsi="Verdana" w:cs="Times New Roman"/>
          <w:bCs/>
          <w:i/>
          <w:sz w:val="20"/>
          <w:szCs w:val="20"/>
        </w:rPr>
        <w:t>wars</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with</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the</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help</w:t>
      </w:r>
      <w:proofErr w:type="spellEnd"/>
      <w:r w:rsidRPr="00CC1F32">
        <w:rPr>
          <w:rFonts w:ascii="Verdana" w:eastAsia="Times New Roman" w:hAnsi="Verdana" w:cs="Times New Roman"/>
          <w:bCs/>
          <w:i/>
          <w:sz w:val="20"/>
          <w:szCs w:val="20"/>
        </w:rPr>
        <w:t xml:space="preserve"> of </w:t>
      </w:r>
      <w:proofErr w:type="spellStart"/>
      <w:r w:rsidRPr="00CC1F32">
        <w:rPr>
          <w:rFonts w:ascii="Verdana" w:eastAsia="Times New Roman" w:hAnsi="Verdana" w:cs="Times New Roman"/>
          <w:bCs/>
          <w:i/>
          <w:sz w:val="20"/>
          <w:szCs w:val="20"/>
        </w:rPr>
        <w:t>history</w:t>
      </w:r>
      <w:proofErr w:type="spellEnd"/>
      <w:r w:rsidRPr="00CC1F32">
        <w:rPr>
          <w:rFonts w:ascii="Verdana" w:eastAsia="Times New Roman" w:hAnsi="Verdana" w:cs="Times New Roman"/>
          <w:bCs/>
          <w:i/>
          <w:sz w:val="20"/>
          <w:szCs w:val="20"/>
        </w:rPr>
        <w:t xml:space="preserve"> of </w:t>
      </w:r>
      <w:proofErr w:type="spellStart"/>
      <w:r w:rsidRPr="00CC1F32">
        <w:rPr>
          <w:rFonts w:ascii="Verdana" w:eastAsia="Times New Roman" w:hAnsi="Verdana" w:cs="Times New Roman"/>
          <w:bCs/>
          <w:i/>
          <w:sz w:val="20"/>
          <w:szCs w:val="20"/>
        </w:rPr>
        <w:t>arms</w:t>
      </w:r>
      <w:proofErr w:type="spellEnd"/>
      <w:r w:rsidRPr="00CC1F32">
        <w:rPr>
          <w:rFonts w:ascii="Verdana" w:eastAsia="Times New Roman" w:hAnsi="Verdana" w:cs="Times New Roman"/>
          <w:bCs/>
          <w:i/>
          <w:sz w:val="20"/>
          <w:szCs w:val="20"/>
        </w:rPr>
        <w:t>)</w:t>
      </w:r>
      <w:r w:rsidRPr="00CC1F32">
        <w:rPr>
          <w:rFonts w:ascii="Verdana" w:eastAsia="Times New Roman" w:hAnsi="Verdana" w:cs="Times New Roman"/>
          <w:bCs/>
          <w:sz w:val="20"/>
          <w:szCs w:val="20"/>
        </w:rPr>
        <w:t xml:space="preserve"> (6 óra)</w:t>
      </w:r>
    </w:p>
    <w:p w14:paraId="26171D6F" w14:textId="77777777" w:rsidR="0065665E" w:rsidRPr="00CC1F32" w:rsidRDefault="0065665E" w:rsidP="00997ADA">
      <w:pPr>
        <w:numPr>
          <w:ilvl w:val="1"/>
          <w:numId w:val="206"/>
        </w:numPr>
        <w:tabs>
          <w:tab w:val="clear" w:pos="3977"/>
          <w:tab w:val="num" w:pos="1709"/>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 Magyar Honvédség főbb haditechnikai eszközei és fegyverei. A Magyar Honvédség együttműködése a rendvédelmi szervekkel. </w:t>
      </w:r>
      <w:r w:rsidRPr="00CC1F32">
        <w:rPr>
          <w:rFonts w:ascii="Verdana" w:eastAsia="Times New Roman" w:hAnsi="Verdana" w:cs="Times New Roman"/>
          <w:bCs/>
          <w:i/>
          <w:sz w:val="20"/>
          <w:szCs w:val="20"/>
        </w:rPr>
        <w:t xml:space="preserve">(Major military </w:t>
      </w:r>
      <w:proofErr w:type="spellStart"/>
      <w:r w:rsidRPr="00CC1F32">
        <w:rPr>
          <w:rFonts w:ascii="Verdana" w:eastAsia="Times New Roman" w:hAnsi="Verdana" w:cs="Times New Roman"/>
          <w:bCs/>
          <w:i/>
          <w:sz w:val="20"/>
          <w:szCs w:val="20"/>
        </w:rPr>
        <w:t>equipment</w:t>
      </w:r>
      <w:proofErr w:type="spellEnd"/>
      <w:r w:rsidRPr="00CC1F32">
        <w:rPr>
          <w:rFonts w:ascii="Verdana" w:eastAsia="Times New Roman" w:hAnsi="Verdana" w:cs="Times New Roman"/>
          <w:bCs/>
          <w:i/>
          <w:sz w:val="20"/>
          <w:szCs w:val="20"/>
        </w:rPr>
        <w:t xml:space="preserve"> and </w:t>
      </w:r>
      <w:proofErr w:type="spellStart"/>
      <w:r w:rsidRPr="00CC1F32">
        <w:rPr>
          <w:rFonts w:ascii="Verdana" w:eastAsia="Times New Roman" w:hAnsi="Verdana" w:cs="Times New Roman"/>
          <w:bCs/>
          <w:i/>
          <w:sz w:val="20"/>
          <w:szCs w:val="20"/>
        </w:rPr>
        <w:t>weapons</w:t>
      </w:r>
      <w:proofErr w:type="spellEnd"/>
      <w:r w:rsidRPr="00CC1F32">
        <w:rPr>
          <w:rFonts w:ascii="Verdana" w:eastAsia="Times New Roman" w:hAnsi="Verdana" w:cs="Times New Roman"/>
          <w:bCs/>
          <w:i/>
          <w:sz w:val="20"/>
          <w:szCs w:val="20"/>
        </w:rPr>
        <w:t xml:space="preserve"> of </w:t>
      </w:r>
      <w:proofErr w:type="spellStart"/>
      <w:r w:rsidRPr="00CC1F32">
        <w:rPr>
          <w:rFonts w:ascii="Verdana" w:eastAsia="Times New Roman" w:hAnsi="Verdana" w:cs="Times New Roman"/>
          <w:bCs/>
          <w:i/>
          <w:sz w:val="20"/>
          <w:szCs w:val="20"/>
        </w:rPr>
        <w:t>the</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Hungarian</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Defence</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Forces</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Cooperation</w:t>
      </w:r>
      <w:proofErr w:type="spellEnd"/>
      <w:r w:rsidRPr="00CC1F32">
        <w:rPr>
          <w:rFonts w:ascii="Verdana" w:eastAsia="Times New Roman" w:hAnsi="Verdana" w:cs="Times New Roman"/>
          <w:bCs/>
          <w:i/>
          <w:sz w:val="20"/>
          <w:szCs w:val="20"/>
        </w:rPr>
        <w:t xml:space="preserve"> of </w:t>
      </w:r>
      <w:proofErr w:type="spellStart"/>
      <w:r w:rsidRPr="00CC1F32">
        <w:rPr>
          <w:rFonts w:ascii="Verdana" w:eastAsia="Times New Roman" w:hAnsi="Verdana" w:cs="Times New Roman"/>
          <w:bCs/>
          <w:i/>
          <w:sz w:val="20"/>
          <w:szCs w:val="20"/>
        </w:rPr>
        <w:t>the</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Hungarian</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Defence</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Forces</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with</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law</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enforcement</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agencies</w:t>
      </w:r>
      <w:proofErr w:type="spellEnd"/>
      <w:r w:rsidRPr="00CC1F32">
        <w:rPr>
          <w:rFonts w:ascii="Verdana" w:eastAsia="Times New Roman" w:hAnsi="Verdana" w:cs="Times New Roman"/>
          <w:bCs/>
          <w:i/>
          <w:sz w:val="20"/>
          <w:szCs w:val="20"/>
        </w:rPr>
        <w:t xml:space="preserve">). </w:t>
      </w:r>
      <w:r w:rsidRPr="00CC1F32">
        <w:rPr>
          <w:rFonts w:ascii="Verdana" w:eastAsia="Times New Roman" w:hAnsi="Verdana" w:cs="Times New Roman"/>
          <w:bCs/>
          <w:sz w:val="20"/>
          <w:szCs w:val="20"/>
        </w:rPr>
        <w:t>(6 óra)</w:t>
      </w:r>
    </w:p>
    <w:p w14:paraId="5FD0E385" w14:textId="77777777" w:rsidR="0065665E" w:rsidRPr="00CC1F32" w:rsidRDefault="0065665E" w:rsidP="00997ADA">
      <w:pPr>
        <w:numPr>
          <w:ilvl w:val="1"/>
          <w:numId w:val="206"/>
        </w:numPr>
        <w:tabs>
          <w:tab w:val="clear" w:pos="3977"/>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lastRenderedPageBreak/>
        <w:t>Vízbiztonság: vízkészlet-gazdálkodással, vízkárelhárítással (árvíz és villámárvíz) és a vízminőség-kárelhárítással kapcsolatos gyakorlati ismeretek. (</w:t>
      </w:r>
      <w:proofErr w:type="spellStart"/>
      <w:r w:rsidRPr="00CC1F32">
        <w:rPr>
          <w:rFonts w:ascii="Verdana" w:eastAsia="Times New Roman" w:hAnsi="Verdana" w:cs="Times New Roman"/>
          <w:bCs/>
          <w:i/>
          <w:sz w:val="20"/>
          <w:szCs w:val="20"/>
        </w:rPr>
        <w:t>Water</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safety</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practical</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knowledge</w:t>
      </w:r>
      <w:proofErr w:type="spellEnd"/>
      <w:r w:rsidRPr="00CC1F32">
        <w:rPr>
          <w:rFonts w:ascii="Verdana" w:eastAsia="Times New Roman" w:hAnsi="Verdana" w:cs="Times New Roman"/>
          <w:bCs/>
          <w:i/>
          <w:sz w:val="20"/>
          <w:szCs w:val="20"/>
        </w:rPr>
        <w:t xml:space="preserve"> of </w:t>
      </w:r>
      <w:proofErr w:type="spellStart"/>
      <w:r w:rsidRPr="00CC1F32">
        <w:rPr>
          <w:rFonts w:ascii="Verdana" w:eastAsia="Times New Roman" w:hAnsi="Verdana" w:cs="Times New Roman"/>
          <w:bCs/>
          <w:i/>
          <w:sz w:val="20"/>
          <w:szCs w:val="20"/>
        </w:rPr>
        <w:t>water</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resource</w:t>
      </w:r>
      <w:proofErr w:type="spellEnd"/>
      <w:r w:rsidRPr="00CC1F32">
        <w:rPr>
          <w:rFonts w:ascii="Verdana" w:eastAsia="Times New Roman" w:hAnsi="Verdana" w:cs="Times New Roman"/>
          <w:bCs/>
          <w:i/>
          <w:sz w:val="20"/>
          <w:szCs w:val="20"/>
        </w:rPr>
        <w:t xml:space="preserve"> management, </w:t>
      </w:r>
      <w:proofErr w:type="spellStart"/>
      <w:r w:rsidRPr="00CC1F32">
        <w:rPr>
          <w:rFonts w:ascii="Verdana" w:eastAsia="Times New Roman" w:hAnsi="Verdana" w:cs="Times New Roman"/>
          <w:bCs/>
          <w:i/>
          <w:sz w:val="20"/>
          <w:szCs w:val="20"/>
        </w:rPr>
        <w:t>water</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damage</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prevention</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flooding</w:t>
      </w:r>
      <w:proofErr w:type="spellEnd"/>
      <w:r w:rsidRPr="00CC1F32">
        <w:rPr>
          <w:rFonts w:ascii="Verdana" w:eastAsia="Times New Roman" w:hAnsi="Verdana" w:cs="Times New Roman"/>
          <w:bCs/>
          <w:i/>
          <w:sz w:val="20"/>
          <w:szCs w:val="20"/>
        </w:rPr>
        <w:t xml:space="preserve"> and </w:t>
      </w:r>
      <w:proofErr w:type="spellStart"/>
      <w:r w:rsidRPr="00CC1F32">
        <w:rPr>
          <w:rFonts w:ascii="Verdana" w:eastAsia="Times New Roman" w:hAnsi="Verdana" w:cs="Times New Roman"/>
          <w:bCs/>
          <w:i/>
          <w:sz w:val="20"/>
          <w:szCs w:val="20"/>
        </w:rPr>
        <w:t>flash</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flooding</w:t>
      </w:r>
      <w:proofErr w:type="spellEnd"/>
      <w:r w:rsidRPr="00CC1F32">
        <w:rPr>
          <w:rFonts w:ascii="Verdana" w:eastAsia="Times New Roman" w:hAnsi="Verdana" w:cs="Times New Roman"/>
          <w:bCs/>
          <w:i/>
          <w:sz w:val="20"/>
          <w:szCs w:val="20"/>
        </w:rPr>
        <w:t xml:space="preserve">) and </w:t>
      </w:r>
      <w:proofErr w:type="spellStart"/>
      <w:r w:rsidRPr="00CC1F32">
        <w:rPr>
          <w:rFonts w:ascii="Verdana" w:eastAsia="Times New Roman" w:hAnsi="Verdana" w:cs="Times New Roman"/>
          <w:bCs/>
          <w:i/>
          <w:sz w:val="20"/>
          <w:szCs w:val="20"/>
        </w:rPr>
        <w:t>water</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quality</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damage</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prevention</w:t>
      </w:r>
      <w:proofErr w:type="spellEnd"/>
      <w:r w:rsidRPr="00CC1F32">
        <w:rPr>
          <w:rFonts w:ascii="Verdana" w:eastAsia="Times New Roman" w:hAnsi="Verdana" w:cs="Times New Roman"/>
          <w:bCs/>
          <w:i/>
          <w:sz w:val="20"/>
          <w:szCs w:val="20"/>
        </w:rPr>
        <w:t>.)</w:t>
      </w:r>
      <w:r w:rsidRPr="00CC1F32">
        <w:rPr>
          <w:rFonts w:ascii="Verdana" w:eastAsia="Times New Roman" w:hAnsi="Verdana" w:cs="Times New Roman"/>
          <w:bCs/>
          <w:sz w:val="20"/>
          <w:szCs w:val="20"/>
        </w:rPr>
        <w:t xml:space="preserve"> (4 óra)</w:t>
      </w:r>
    </w:p>
    <w:p w14:paraId="6BB547FF" w14:textId="77777777" w:rsidR="0065665E" w:rsidRPr="00CC1F32" w:rsidRDefault="0065665E" w:rsidP="00997ADA">
      <w:pPr>
        <w:numPr>
          <w:ilvl w:val="1"/>
          <w:numId w:val="206"/>
        </w:numPr>
        <w:tabs>
          <w:tab w:val="clear" w:pos="3977"/>
        </w:tabs>
        <w:spacing w:after="0" w:line="276" w:lineRule="auto"/>
        <w:ind w:left="851" w:hanging="851"/>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Szakmai programokon (Ludovika Fesztivál, Honvédelem napja, Rendőrség napja stb.) történő szervezett részvétel. </w:t>
      </w:r>
      <w:r w:rsidRPr="00CC1F32">
        <w:rPr>
          <w:rFonts w:ascii="Verdana" w:eastAsia="Times New Roman" w:hAnsi="Verdana" w:cs="Times New Roman"/>
          <w:bCs/>
          <w:i/>
          <w:sz w:val="20"/>
          <w:szCs w:val="20"/>
        </w:rPr>
        <w:t>(</w:t>
      </w:r>
      <w:proofErr w:type="spellStart"/>
      <w:r w:rsidRPr="00CC1F32">
        <w:rPr>
          <w:rFonts w:ascii="Verdana" w:eastAsia="Times New Roman" w:hAnsi="Verdana" w:cs="Times New Roman"/>
          <w:bCs/>
          <w:i/>
          <w:sz w:val="20"/>
          <w:szCs w:val="20"/>
        </w:rPr>
        <w:t>Organised</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participation</w:t>
      </w:r>
      <w:proofErr w:type="spellEnd"/>
      <w:r w:rsidRPr="00CC1F32">
        <w:rPr>
          <w:rFonts w:ascii="Verdana" w:eastAsia="Times New Roman" w:hAnsi="Verdana" w:cs="Times New Roman"/>
          <w:bCs/>
          <w:i/>
          <w:sz w:val="20"/>
          <w:szCs w:val="20"/>
        </w:rPr>
        <w:t xml:space="preserve"> in </w:t>
      </w:r>
      <w:proofErr w:type="spellStart"/>
      <w:r w:rsidRPr="00CC1F32">
        <w:rPr>
          <w:rFonts w:ascii="Verdana" w:eastAsia="Times New Roman" w:hAnsi="Verdana" w:cs="Times New Roman"/>
          <w:bCs/>
          <w:i/>
          <w:sz w:val="20"/>
          <w:szCs w:val="20"/>
        </w:rPr>
        <w:t>professional</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events</w:t>
      </w:r>
      <w:proofErr w:type="spellEnd"/>
      <w:r w:rsidRPr="00CC1F32">
        <w:rPr>
          <w:rFonts w:ascii="Verdana" w:eastAsia="Times New Roman" w:hAnsi="Verdana" w:cs="Times New Roman"/>
          <w:bCs/>
          <w:i/>
          <w:sz w:val="20"/>
          <w:szCs w:val="20"/>
        </w:rPr>
        <w:t xml:space="preserve"> (Ludovika </w:t>
      </w:r>
      <w:proofErr w:type="spellStart"/>
      <w:r w:rsidRPr="00CC1F32">
        <w:rPr>
          <w:rFonts w:ascii="Verdana" w:eastAsia="Times New Roman" w:hAnsi="Verdana" w:cs="Times New Roman"/>
          <w:bCs/>
          <w:i/>
          <w:sz w:val="20"/>
          <w:szCs w:val="20"/>
        </w:rPr>
        <w:t>Festival</w:t>
      </w:r>
      <w:proofErr w:type="spellEnd"/>
      <w:r w:rsidRPr="00CC1F32">
        <w:rPr>
          <w:rFonts w:ascii="Verdana" w:eastAsia="Times New Roman" w:hAnsi="Verdana" w:cs="Times New Roman"/>
          <w:bCs/>
          <w:i/>
          <w:sz w:val="20"/>
          <w:szCs w:val="20"/>
        </w:rPr>
        <w:t xml:space="preserve">, </w:t>
      </w:r>
      <w:proofErr w:type="spellStart"/>
      <w:r w:rsidRPr="00CC1F32">
        <w:rPr>
          <w:rFonts w:ascii="Verdana" w:eastAsia="Times New Roman" w:hAnsi="Verdana" w:cs="Times New Roman"/>
          <w:bCs/>
          <w:i/>
          <w:sz w:val="20"/>
          <w:szCs w:val="20"/>
        </w:rPr>
        <w:t>Defence</w:t>
      </w:r>
      <w:proofErr w:type="spellEnd"/>
      <w:r w:rsidRPr="00CC1F32">
        <w:rPr>
          <w:rFonts w:ascii="Verdana" w:eastAsia="Times New Roman" w:hAnsi="Verdana" w:cs="Times New Roman"/>
          <w:bCs/>
          <w:i/>
          <w:sz w:val="20"/>
          <w:szCs w:val="20"/>
        </w:rPr>
        <w:t xml:space="preserve"> Day, </w:t>
      </w:r>
      <w:proofErr w:type="spellStart"/>
      <w:r w:rsidRPr="00CC1F32">
        <w:rPr>
          <w:rFonts w:ascii="Verdana" w:eastAsia="Times New Roman" w:hAnsi="Verdana" w:cs="Times New Roman"/>
          <w:bCs/>
          <w:i/>
          <w:sz w:val="20"/>
          <w:szCs w:val="20"/>
        </w:rPr>
        <w:t>Police</w:t>
      </w:r>
      <w:proofErr w:type="spellEnd"/>
      <w:r w:rsidRPr="00CC1F32">
        <w:rPr>
          <w:rFonts w:ascii="Verdana" w:eastAsia="Times New Roman" w:hAnsi="Verdana" w:cs="Times New Roman"/>
          <w:bCs/>
          <w:i/>
          <w:sz w:val="20"/>
          <w:szCs w:val="20"/>
        </w:rPr>
        <w:t xml:space="preserve"> Day, etc.))</w:t>
      </w:r>
      <w:r w:rsidRPr="00CC1F32">
        <w:rPr>
          <w:rFonts w:ascii="Verdana" w:eastAsia="Times New Roman" w:hAnsi="Verdana" w:cs="Times New Roman"/>
          <w:bCs/>
          <w:sz w:val="20"/>
          <w:szCs w:val="20"/>
        </w:rPr>
        <w:t xml:space="preserve">  (8 óra)</w:t>
      </w:r>
    </w:p>
    <w:p w14:paraId="2497E3F2" w14:textId="77777777" w:rsidR="0065665E" w:rsidRPr="00CC1F32" w:rsidRDefault="0065665E" w:rsidP="0065665E">
      <w:pPr>
        <w:spacing w:after="0" w:line="276" w:lineRule="auto"/>
        <w:ind w:left="851"/>
        <w:jc w:val="both"/>
        <w:rPr>
          <w:rFonts w:ascii="Verdana" w:eastAsia="Times New Roman" w:hAnsi="Verdana" w:cs="Times New Roman"/>
          <w:bCs/>
          <w:color w:val="FF0000"/>
          <w:sz w:val="20"/>
          <w:szCs w:val="20"/>
        </w:rPr>
      </w:pPr>
    </w:p>
    <w:p w14:paraId="72107A60"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sz w:val="20"/>
          <w:szCs w:val="20"/>
        </w:rPr>
        <w:t>2. félév</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sz w:val="20"/>
          <w:szCs w:val="20"/>
        </w:rPr>
        <w:t>(</w:t>
      </w:r>
      <w:r w:rsidRPr="00CC1F32">
        <w:rPr>
          <w:rFonts w:ascii="Verdana" w:eastAsia="Times New Roman" w:hAnsi="Verdana" w:cs="Times New Roman"/>
          <w:bCs/>
          <w:noProof/>
          <w:sz w:val="20"/>
          <w:szCs w:val="20"/>
        </w:rPr>
        <w:t>tavaszi</w:t>
      </w:r>
      <w:r w:rsidRPr="00CC1F32">
        <w:rPr>
          <w:rFonts w:ascii="Verdana" w:eastAsia="Times New Roman" w:hAnsi="Verdana" w:cs="Times New Roman"/>
          <w:bCs/>
          <w:sz w:val="20"/>
          <w:szCs w:val="20"/>
        </w:rPr>
        <w:t xml:space="preserve"> félév)</w:t>
      </w:r>
    </w:p>
    <w:p w14:paraId="7D33AF4E"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42D93C0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hallgatónak a tanórák legalább 70 %-án jelen kell lennie, 30 % ot meghaladó hiányzás esetén a félév teljesítése nem irható alá.</w:t>
      </w:r>
    </w:p>
    <w:p w14:paraId="22E163D0"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Félévközi</w:t>
      </w:r>
      <w:r w:rsidRPr="00CC1F32">
        <w:rPr>
          <w:rFonts w:ascii="Verdana" w:eastAsia="Times New Roman" w:hAnsi="Verdana" w:cs="Times New Roman"/>
          <w:b/>
          <w:sz w:val="20"/>
          <w:szCs w:val="20"/>
        </w:rPr>
        <w:t xml:space="preserve"> feladatok, ismeretek ellenőrzésének rendje:</w:t>
      </w:r>
    </w:p>
    <w:p w14:paraId="3BBEF908"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u w:val="single"/>
        </w:rPr>
      </w:pPr>
      <w:r w:rsidRPr="00CC1F32">
        <w:rPr>
          <w:rFonts w:ascii="Verdana" w:eastAsia="Times New Roman" w:hAnsi="Verdana" w:cs="Times New Roman"/>
          <w:bCs/>
          <w:noProof/>
          <w:sz w:val="20"/>
          <w:szCs w:val="20"/>
          <w:u w:val="single"/>
        </w:rPr>
        <w:t>Nappali munkarend esetén:</w:t>
      </w:r>
    </w:p>
    <w:p w14:paraId="286472E9"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hallgatónak a félév folyamán az alábbi feladatokat szükséges teljesítenie:</w:t>
      </w:r>
    </w:p>
    <w:p w14:paraId="309927AB" w14:textId="77777777" w:rsidR="0065665E" w:rsidRPr="00CC1F32" w:rsidRDefault="0065665E" w:rsidP="00997ADA">
      <w:pPr>
        <w:pStyle w:val="Listaszerbekezds"/>
        <w:widowControl w:val="0"/>
        <w:numPr>
          <w:ilvl w:val="0"/>
          <w:numId w:val="203"/>
        </w:numPr>
        <w:ind w:left="993"/>
        <w:jc w:val="both"/>
        <w:rPr>
          <w:rFonts w:ascii="Verdana" w:hAnsi="Verdana" w:cs="Times New Roman"/>
          <w:bCs/>
          <w:noProof/>
        </w:rPr>
      </w:pPr>
      <w:r w:rsidRPr="00CC1F32">
        <w:rPr>
          <w:rFonts w:ascii="Verdana" w:hAnsi="Verdana" w:cs="Times New Roman"/>
          <w:bCs/>
          <w:noProof/>
        </w:rPr>
        <w:t>Reflektív napló készítése (a folyamatos, aktív munkáról a megadott szempontok alapján) a gyakorlati órákról.</w:t>
      </w:r>
    </w:p>
    <w:p w14:paraId="7E93887C" w14:textId="77777777" w:rsidR="0065665E" w:rsidRPr="00CC1F32" w:rsidRDefault="0065665E" w:rsidP="00997ADA">
      <w:pPr>
        <w:pStyle w:val="Listaszerbekezds"/>
        <w:widowControl w:val="0"/>
        <w:numPr>
          <w:ilvl w:val="0"/>
          <w:numId w:val="203"/>
        </w:numPr>
        <w:ind w:left="993"/>
        <w:jc w:val="both"/>
        <w:rPr>
          <w:rFonts w:ascii="Verdana" w:hAnsi="Verdana" w:cs="Times New Roman"/>
          <w:bCs/>
          <w:noProof/>
        </w:rPr>
      </w:pPr>
      <w:r w:rsidRPr="00CC1F32">
        <w:rPr>
          <w:rFonts w:ascii="Verdana" w:hAnsi="Verdana" w:cs="Times New Roman"/>
          <w:bCs/>
          <w:noProof/>
        </w:rPr>
        <w:t>Interaktív kvíz a félév anyagából (Moodle).</w:t>
      </w:r>
    </w:p>
    <w:p w14:paraId="7CE7F42E"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félévközi jegy 40%-át az aktív órai munka, a 60%-át az interaktív kvíz adja.</w:t>
      </w:r>
    </w:p>
    <w:p w14:paraId="698F81B8"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értékelés a következő módon történik: 60 %-tól elégséges, 70 %-tól közepes, 80-tól % jó, 90 %-tól jeles.</w:t>
      </w:r>
    </w:p>
    <w:p w14:paraId="4170572C"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rPr>
      </w:pPr>
    </w:p>
    <w:p w14:paraId="0DCCF8F9"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u w:val="single"/>
        </w:rPr>
      </w:pPr>
      <w:r w:rsidRPr="00CC1F32">
        <w:rPr>
          <w:rFonts w:ascii="Verdana" w:eastAsia="Times New Roman" w:hAnsi="Verdana" w:cs="Times New Roman"/>
          <w:bCs/>
          <w:noProof/>
          <w:sz w:val="20"/>
          <w:szCs w:val="20"/>
          <w:u w:val="single"/>
        </w:rPr>
        <w:t>Levelező munkarend esetén:</w:t>
      </w:r>
    </w:p>
    <w:p w14:paraId="0B780E99"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hallgatónak a félév folyamán az alábbi feladatokat szükséges teljesítenie:</w:t>
      </w:r>
    </w:p>
    <w:p w14:paraId="17D4C885" w14:textId="77777777" w:rsidR="0065665E" w:rsidRPr="00CC1F32" w:rsidRDefault="0065665E" w:rsidP="00997ADA">
      <w:pPr>
        <w:pStyle w:val="Listaszerbekezds"/>
        <w:widowControl w:val="0"/>
        <w:numPr>
          <w:ilvl w:val="0"/>
          <w:numId w:val="202"/>
        </w:numPr>
        <w:ind w:left="993"/>
        <w:jc w:val="both"/>
        <w:rPr>
          <w:rFonts w:ascii="Verdana" w:hAnsi="Verdana" w:cs="Times New Roman"/>
          <w:bCs/>
          <w:noProof/>
        </w:rPr>
      </w:pPr>
      <w:r w:rsidRPr="00CC1F32">
        <w:rPr>
          <w:rFonts w:ascii="Verdana" w:hAnsi="Verdana" w:cs="Times New Roman"/>
          <w:bCs/>
          <w:noProof/>
        </w:rPr>
        <w:t>A 12. pontban megadott tematikához kapcsolódóan, a hallgató által választott két témáról egy - egy rövid kreatív ajánló készítése ( min. 1000 max.   1500 karakter).</w:t>
      </w:r>
    </w:p>
    <w:p w14:paraId="591D4DFD" w14:textId="77777777" w:rsidR="0065665E" w:rsidRPr="00CC1F32" w:rsidRDefault="0065665E" w:rsidP="00997ADA">
      <w:pPr>
        <w:pStyle w:val="Listaszerbekezds"/>
        <w:widowControl w:val="0"/>
        <w:numPr>
          <w:ilvl w:val="0"/>
          <w:numId w:val="202"/>
        </w:numPr>
        <w:ind w:left="993"/>
        <w:jc w:val="both"/>
        <w:rPr>
          <w:rFonts w:ascii="Verdana" w:hAnsi="Verdana" w:cs="Times New Roman"/>
          <w:bCs/>
          <w:noProof/>
        </w:rPr>
      </w:pPr>
      <w:r w:rsidRPr="00CC1F32">
        <w:rPr>
          <w:rFonts w:ascii="Verdana" w:hAnsi="Verdana" w:cs="Times New Roman"/>
          <w:bCs/>
          <w:noProof/>
        </w:rPr>
        <w:t>Interaktív kvíz a félév anyagából (Moodle).</w:t>
      </w:r>
    </w:p>
    <w:p w14:paraId="5445BB2D"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évközi jegy 50%-át a kettő beadandó,  50%-át az interaktív kvíz adja. </w:t>
      </w:r>
    </w:p>
    <w:p w14:paraId="122A8624"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értékelés a következő módon történik: 60 %-tól elégséges, 70 %-tól közepes, 80-tól % jó, 90 %-tól jeles.</w:t>
      </w:r>
    </w:p>
    <w:p w14:paraId="0468CFED"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43FD5718" w14:textId="77777777" w:rsidR="0065665E" w:rsidRPr="00CC1F32" w:rsidRDefault="0065665E" w:rsidP="00997ADA">
      <w:pPr>
        <w:widowControl w:val="0"/>
        <w:numPr>
          <w:ilvl w:val="1"/>
          <w:numId w:val="206"/>
        </w:numPr>
        <w:tabs>
          <w:tab w:val="clear" w:pos="3977"/>
          <w:tab w:val="left" w:pos="709"/>
        </w:tabs>
        <w:spacing w:before="120" w:after="120" w:line="240" w:lineRule="auto"/>
        <w:ind w:left="1134" w:hanging="715"/>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6902FCB2" w14:textId="77777777" w:rsidR="0065665E" w:rsidRPr="00CC1F32" w:rsidRDefault="0065665E" w:rsidP="0065665E">
      <w:pPr>
        <w:widowControl w:val="0"/>
        <w:tabs>
          <w:tab w:val="left" w:pos="993"/>
        </w:tabs>
        <w:spacing w:before="120" w:after="120" w:line="240" w:lineRule="auto"/>
        <w:ind w:left="425"/>
        <w:jc w:val="both"/>
        <w:rPr>
          <w:rFonts w:ascii="Verdana" w:eastAsia="Times New Roman" w:hAnsi="Verdana" w:cs="Times New Roman"/>
          <w:sz w:val="20"/>
          <w:szCs w:val="20"/>
        </w:rPr>
      </w:pPr>
      <w:r w:rsidRPr="00CC1F32">
        <w:rPr>
          <w:rFonts w:ascii="Verdana" w:eastAsia="Times New Roman" w:hAnsi="Verdana" w:cs="Times New Roman"/>
          <w:noProof/>
          <w:sz w:val="20"/>
          <w:szCs w:val="20"/>
        </w:rPr>
        <w:t>A tanórákon és az azokhoz kapcsolódó gyakorlatok legalább 70%-án való részvétel, valamint a 15. pontban meghatározott tantárgyi követelmények legalább elégséges szintű teljesítése.</w:t>
      </w:r>
    </w:p>
    <w:p w14:paraId="32A535B8" w14:textId="77777777" w:rsidR="0065665E" w:rsidRPr="00CC1F32" w:rsidRDefault="0065665E" w:rsidP="00997ADA">
      <w:pPr>
        <w:widowControl w:val="0"/>
        <w:numPr>
          <w:ilvl w:val="1"/>
          <w:numId w:val="206"/>
        </w:numPr>
        <w:tabs>
          <w:tab w:val="clear" w:pos="3977"/>
          <w:tab w:val="left" w:pos="709"/>
        </w:tabs>
        <w:spacing w:before="120" w:after="120" w:line="240" w:lineRule="auto"/>
        <w:ind w:left="1134" w:hanging="715"/>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070AB3C1"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Félévközi jegy, ötfokozatú értékelés a 15. pontban meghatározottak szerint.</w:t>
      </w:r>
    </w:p>
    <w:p w14:paraId="409EB9C5" w14:textId="77777777" w:rsidR="0065665E" w:rsidRPr="00CC1F32" w:rsidRDefault="0065665E" w:rsidP="00997ADA">
      <w:pPr>
        <w:widowControl w:val="0"/>
        <w:numPr>
          <w:ilvl w:val="1"/>
          <w:numId w:val="206"/>
        </w:numPr>
        <w:tabs>
          <w:tab w:val="clear" w:pos="3977"/>
          <w:tab w:val="left" w:pos="709"/>
        </w:tabs>
        <w:spacing w:before="120" w:after="120" w:line="240" w:lineRule="auto"/>
        <w:ind w:left="1134" w:hanging="715"/>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24499F6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kreditek megszerzésének feltétele az aláírás megszerzése és legalább elégséges </w:t>
      </w:r>
      <w:r w:rsidRPr="00CC1F32">
        <w:rPr>
          <w:rFonts w:ascii="Verdana" w:eastAsia="Times New Roman" w:hAnsi="Verdana" w:cs="Times New Roman"/>
          <w:noProof/>
          <w:sz w:val="20"/>
          <w:szCs w:val="20"/>
        </w:rPr>
        <w:t>félvközi jegy (ÉÉ).</w:t>
      </w:r>
    </w:p>
    <w:p w14:paraId="3775B871" w14:textId="77777777" w:rsidR="0065665E" w:rsidRPr="00CC1F32" w:rsidRDefault="0065665E" w:rsidP="00997ADA">
      <w:pPr>
        <w:widowControl w:val="0"/>
        <w:numPr>
          <w:ilvl w:val="0"/>
          <w:numId w:val="20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3A31A875" w14:textId="77777777" w:rsidR="0065665E" w:rsidRPr="00CC1F32" w:rsidRDefault="0065665E" w:rsidP="00997ADA">
      <w:pPr>
        <w:widowControl w:val="0"/>
        <w:numPr>
          <w:ilvl w:val="1"/>
          <w:numId w:val="206"/>
        </w:numPr>
        <w:tabs>
          <w:tab w:val="clear" w:pos="3977"/>
          <w:tab w:val="left" w:pos="993"/>
          <w:tab w:val="num" w:pos="1709"/>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1E186F71" w14:textId="77777777" w:rsidR="0065665E" w:rsidRPr="00CC1F32" w:rsidRDefault="0065665E" w:rsidP="00997ADA">
      <w:pPr>
        <w:pStyle w:val="Listaszerbekezds"/>
        <w:numPr>
          <w:ilvl w:val="0"/>
          <w:numId w:val="204"/>
        </w:numPr>
        <w:tabs>
          <w:tab w:val="left" w:pos="284"/>
        </w:tabs>
        <w:spacing w:after="160" w:line="259" w:lineRule="auto"/>
        <w:ind w:left="851" w:hanging="414"/>
        <w:jc w:val="both"/>
        <w:rPr>
          <w:rFonts w:ascii="Verdana" w:hAnsi="Verdana"/>
        </w:rPr>
      </w:pPr>
      <w:r w:rsidRPr="00CC1F32">
        <w:rPr>
          <w:rFonts w:ascii="Verdana" w:hAnsi="Verdana"/>
        </w:rPr>
        <w:t xml:space="preserve">Bódi Stefánia – Kádár Pál – </w:t>
      </w:r>
      <w:proofErr w:type="spellStart"/>
      <w:r w:rsidRPr="00CC1F32">
        <w:rPr>
          <w:rFonts w:ascii="Verdana" w:hAnsi="Verdana"/>
        </w:rPr>
        <w:t>Petruska</w:t>
      </w:r>
      <w:proofErr w:type="spellEnd"/>
      <w:r w:rsidRPr="00CC1F32">
        <w:rPr>
          <w:rFonts w:ascii="Verdana" w:hAnsi="Verdana"/>
        </w:rPr>
        <w:t xml:space="preserve"> Ferenc: Jogi alapismeretek honvéd tisztjelölteknek. Nemzeti Közszolgálati Egyetem, Budapest, 2014. ISBN: 978-615-</w:t>
      </w:r>
      <w:r w:rsidRPr="00CC1F32">
        <w:rPr>
          <w:rFonts w:ascii="Verdana" w:hAnsi="Verdana"/>
        </w:rPr>
        <w:lastRenderedPageBreak/>
        <w:t xml:space="preserve">5491-07-8. Online: </w:t>
      </w:r>
      <w:hyperlink r:id="rId37" w:history="1">
        <w:r w:rsidRPr="00CC1F32">
          <w:rPr>
            <w:rStyle w:val="Hiperhivatkozs"/>
            <w:rFonts w:ascii="Verdana" w:hAnsi="Verdana"/>
          </w:rPr>
          <w:t>https://tudasportal.uni-nke.hu/xmlui/handle/20.500.12944/10406</w:t>
        </w:r>
      </w:hyperlink>
      <w:r w:rsidRPr="00CC1F32">
        <w:rPr>
          <w:rFonts w:ascii="Verdana" w:hAnsi="Verdana"/>
        </w:rPr>
        <w:t xml:space="preserve">  </w:t>
      </w:r>
    </w:p>
    <w:p w14:paraId="2A77FAD9" w14:textId="77777777" w:rsidR="0065665E" w:rsidRPr="00CC1F32" w:rsidRDefault="0065665E" w:rsidP="00997ADA">
      <w:pPr>
        <w:pStyle w:val="Listaszerbekezds"/>
        <w:numPr>
          <w:ilvl w:val="0"/>
          <w:numId w:val="204"/>
        </w:numPr>
        <w:tabs>
          <w:tab w:val="left" w:pos="284"/>
        </w:tabs>
        <w:spacing w:after="160" w:line="259" w:lineRule="auto"/>
        <w:ind w:left="851" w:hanging="414"/>
        <w:jc w:val="both"/>
        <w:rPr>
          <w:rFonts w:ascii="Verdana" w:hAnsi="Verdana"/>
        </w:rPr>
      </w:pPr>
      <w:r w:rsidRPr="00CC1F32">
        <w:rPr>
          <w:rFonts w:ascii="Verdana" w:hAnsi="Verdana"/>
        </w:rPr>
        <w:t xml:space="preserve">Kádár Pál: A védelmi és biztonsági tevékenységek összehangolt irányítása és keretrendszere. Védelmi-Biztonsági Szabályozási és Kormányzástani Műhelytanulmányok 2022/12. Online: </w:t>
      </w:r>
      <w:hyperlink r:id="rId38" w:history="1">
        <w:r w:rsidRPr="00CC1F32">
          <w:rPr>
            <w:rStyle w:val="Hiperhivatkozs"/>
            <w:rFonts w:ascii="Verdana" w:hAnsi="Verdana"/>
          </w:rPr>
          <w:t>https://hhk.uni-nke.hu/kutatas-es-tudomanyos-elet/kutatomuhelyek/vedelmi-biztonsagi-szabalyozasi-es-kormanyzastani-kutatomuhely/muhelytanulmanyok/2022</w:t>
        </w:r>
      </w:hyperlink>
      <w:r w:rsidRPr="00CC1F32">
        <w:rPr>
          <w:rFonts w:ascii="Verdana" w:hAnsi="Verdana"/>
        </w:rPr>
        <w:t xml:space="preserve"> </w:t>
      </w:r>
    </w:p>
    <w:p w14:paraId="57DF2488" w14:textId="77777777" w:rsidR="0065665E" w:rsidRPr="00CC1F32" w:rsidRDefault="0065665E" w:rsidP="00997ADA">
      <w:pPr>
        <w:pStyle w:val="Listaszerbekezds"/>
        <w:numPr>
          <w:ilvl w:val="0"/>
          <w:numId w:val="204"/>
        </w:numPr>
        <w:tabs>
          <w:tab w:val="left" w:pos="284"/>
        </w:tabs>
        <w:spacing w:after="160" w:line="259" w:lineRule="auto"/>
        <w:ind w:left="851" w:hanging="414"/>
        <w:jc w:val="both"/>
        <w:rPr>
          <w:rFonts w:ascii="Verdana" w:hAnsi="Verdana"/>
        </w:rPr>
      </w:pPr>
      <w:r w:rsidRPr="00CC1F32">
        <w:rPr>
          <w:rFonts w:ascii="Verdana" w:hAnsi="Verdana"/>
        </w:rPr>
        <w:t xml:space="preserve">Szlávik L., Keve G. (2015): Árvízvédelem 1.; In: Szlávik L. (szerk.) VDT </w:t>
      </w:r>
      <w:proofErr w:type="spellStart"/>
      <w:r w:rsidRPr="00CC1F32">
        <w:rPr>
          <w:rFonts w:ascii="Verdana" w:hAnsi="Verdana"/>
        </w:rPr>
        <w:t>eLearning</w:t>
      </w:r>
      <w:proofErr w:type="spellEnd"/>
      <w:r w:rsidRPr="00CC1F32">
        <w:rPr>
          <w:rFonts w:ascii="Verdana" w:hAnsi="Verdana"/>
        </w:rPr>
        <w:t xml:space="preserve"> [MTA SZTAKI], TÁMOP-4.1.1.C-12/1/KONV-2012-0015, EFOP-3.4.3-16-2016-00003, Baja</w:t>
      </w:r>
    </w:p>
    <w:p w14:paraId="26895D1C" w14:textId="77777777" w:rsidR="0065665E" w:rsidRPr="00CC1F32" w:rsidRDefault="0065665E" w:rsidP="0065665E">
      <w:pPr>
        <w:tabs>
          <w:tab w:val="left" w:pos="284"/>
        </w:tabs>
        <w:jc w:val="both"/>
        <w:rPr>
          <w:rFonts w:ascii="Verdana" w:hAnsi="Verdana"/>
          <w:b/>
          <w:sz w:val="20"/>
          <w:szCs w:val="20"/>
        </w:rPr>
      </w:pPr>
      <w:r w:rsidRPr="00CC1F32">
        <w:rPr>
          <w:rFonts w:ascii="Verdana" w:hAnsi="Verdana"/>
          <w:b/>
          <w:sz w:val="20"/>
          <w:szCs w:val="20"/>
        </w:rPr>
        <w:t>17.2.</w:t>
      </w:r>
      <w:r w:rsidRPr="00CC1F32">
        <w:rPr>
          <w:rFonts w:ascii="Verdana" w:hAnsi="Verdana"/>
          <w:b/>
          <w:sz w:val="20"/>
          <w:szCs w:val="20"/>
        </w:rPr>
        <w:tab/>
        <w:t>Ajánlott irodalom:</w:t>
      </w:r>
      <w:r w:rsidRPr="00CC1F32">
        <w:rPr>
          <w:rFonts w:ascii="Verdana" w:hAnsi="Verdana"/>
          <w:b/>
          <w:sz w:val="20"/>
          <w:szCs w:val="20"/>
        </w:rPr>
        <w:tab/>
      </w:r>
    </w:p>
    <w:p w14:paraId="7EC5BDA1" w14:textId="77777777" w:rsidR="0065665E" w:rsidRPr="00CC1F32" w:rsidRDefault="0065665E" w:rsidP="00997ADA">
      <w:pPr>
        <w:pStyle w:val="Listaszerbekezds"/>
        <w:numPr>
          <w:ilvl w:val="0"/>
          <w:numId w:val="205"/>
        </w:numPr>
        <w:tabs>
          <w:tab w:val="left" w:pos="284"/>
        </w:tabs>
        <w:spacing w:after="160" w:line="259" w:lineRule="auto"/>
        <w:ind w:left="851" w:hanging="425"/>
        <w:jc w:val="both"/>
        <w:rPr>
          <w:rFonts w:ascii="Verdana" w:hAnsi="Verdana"/>
        </w:rPr>
      </w:pPr>
      <w:proofErr w:type="spellStart"/>
      <w:r w:rsidRPr="00CC1F32">
        <w:rPr>
          <w:rFonts w:ascii="Verdana" w:hAnsi="Verdana"/>
        </w:rPr>
        <w:t>Hornyacsek</w:t>
      </w:r>
      <w:proofErr w:type="spellEnd"/>
      <w:r w:rsidRPr="00CC1F32">
        <w:rPr>
          <w:rFonts w:ascii="Verdana" w:hAnsi="Verdana"/>
        </w:rPr>
        <w:t xml:space="preserve"> Júlia – Kádár Pál – </w:t>
      </w:r>
      <w:proofErr w:type="spellStart"/>
      <w:r w:rsidRPr="00CC1F32">
        <w:rPr>
          <w:rFonts w:ascii="Verdana" w:hAnsi="Verdana"/>
        </w:rPr>
        <w:t>Keszely</w:t>
      </w:r>
      <w:proofErr w:type="spellEnd"/>
      <w:r w:rsidRPr="00CC1F32">
        <w:rPr>
          <w:rFonts w:ascii="Verdana" w:hAnsi="Verdana"/>
        </w:rPr>
        <w:t xml:space="preserve"> László – Lakatos László – </w:t>
      </w:r>
      <w:proofErr w:type="spellStart"/>
      <w:r w:rsidRPr="00CC1F32">
        <w:rPr>
          <w:rFonts w:ascii="Verdana" w:hAnsi="Verdana"/>
        </w:rPr>
        <w:t>Muhoray</w:t>
      </w:r>
      <w:proofErr w:type="spellEnd"/>
      <w:r w:rsidRPr="00CC1F32">
        <w:rPr>
          <w:rFonts w:ascii="Verdana" w:hAnsi="Verdana"/>
        </w:rPr>
        <w:t xml:space="preserve"> Árpád – </w:t>
      </w:r>
      <w:proofErr w:type="spellStart"/>
      <w:r w:rsidRPr="00CC1F32">
        <w:rPr>
          <w:rFonts w:ascii="Verdana" w:hAnsi="Verdana"/>
        </w:rPr>
        <w:t>Petruska</w:t>
      </w:r>
      <w:proofErr w:type="spellEnd"/>
      <w:r w:rsidRPr="00CC1F32">
        <w:rPr>
          <w:rFonts w:ascii="Verdana" w:hAnsi="Verdana"/>
        </w:rPr>
        <w:t xml:space="preserve"> Ferenc: A védelmi igazgatás rendszere és a honvédelmi igazgatással való kapcsolatának elméleti és gyakorlati összefüggései. Dialóg Campus Kiadó, Budapest 2019. ISBN 978-615-5945-67-0 (nyomtatott), ISBN 978-615-5945-70-0 (elektronikus [e-PDF]) Online: </w:t>
      </w:r>
      <w:hyperlink r:id="rId39" w:history="1">
        <w:r w:rsidRPr="00CC1F32">
          <w:rPr>
            <w:rStyle w:val="Hiperhivatkozs"/>
            <w:rFonts w:ascii="Verdana" w:hAnsi="Verdana"/>
          </w:rPr>
          <w:t>https://tudasportal.uni-nke.hu/xmlui/handle/20.500.12944/13037</w:t>
        </w:r>
      </w:hyperlink>
      <w:r w:rsidRPr="00CC1F32">
        <w:rPr>
          <w:rFonts w:ascii="Verdana" w:hAnsi="Verdana"/>
        </w:rPr>
        <w:t xml:space="preserve"> </w:t>
      </w:r>
    </w:p>
    <w:p w14:paraId="0308CE1E" w14:textId="77777777" w:rsidR="0065665E" w:rsidRPr="00CC1F32" w:rsidRDefault="0065665E" w:rsidP="00997ADA">
      <w:pPr>
        <w:pStyle w:val="Listaszerbekezds"/>
        <w:numPr>
          <w:ilvl w:val="0"/>
          <w:numId w:val="205"/>
        </w:numPr>
        <w:tabs>
          <w:tab w:val="left" w:pos="284"/>
        </w:tabs>
        <w:spacing w:after="160" w:line="259" w:lineRule="auto"/>
        <w:ind w:left="851" w:hanging="414"/>
        <w:jc w:val="both"/>
        <w:rPr>
          <w:rFonts w:ascii="Verdana" w:hAnsi="Verdana"/>
        </w:rPr>
      </w:pPr>
      <w:r w:rsidRPr="00CC1F32">
        <w:rPr>
          <w:rFonts w:ascii="Verdana" w:hAnsi="Verdana"/>
        </w:rPr>
        <w:t>Nagy, L., Szlávik, L., (2004): Árvízvédekezés a gyakorlatban Budapest, ISBN 963 552 381 5</w:t>
      </w:r>
    </w:p>
    <w:p w14:paraId="03D7F57F" w14:textId="77777777" w:rsidR="0065665E" w:rsidRPr="00CC1F32" w:rsidRDefault="0065665E" w:rsidP="00997ADA">
      <w:pPr>
        <w:pStyle w:val="Listaszerbekezds"/>
        <w:numPr>
          <w:ilvl w:val="0"/>
          <w:numId w:val="205"/>
        </w:numPr>
        <w:tabs>
          <w:tab w:val="left" w:pos="284"/>
        </w:tabs>
        <w:spacing w:after="160" w:line="259" w:lineRule="auto"/>
        <w:ind w:left="851" w:hanging="414"/>
        <w:jc w:val="both"/>
        <w:rPr>
          <w:rFonts w:ascii="Verdana" w:hAnsi="Verdana"/>
        </w:rPr>
      </w:pPr>
      <w:r w:rsidRPr="00CC1F32">
        <w:rPr>
          <w:rFonts w:ascii="Verdana" w:hAnsi="Verdana"/>
        </w:rPr>
        <w:t>Christián László: Komplementer rendészet, Ludovika Egyetemi Kiadó, Budapest 2022. ISBN: 978-963-5316-86-1</w:t>
      </w:r>
    </w:p>
    <w:p w14:paraId="0EF1BD25" w14:textId="77777777" w:rsidR="0065665E" w:rsidRPr="00CC1F32" w:rsidRDefault="0065665E" w:rsidP="0065665E">
      <w:pPr>
        <w:pStyle w:val="Listaszerbekezds"/>
        <w:tabs>
          <w:tab w:val="left" w:pos="284"/>
        </w:tabs>
        <w:jc w:val="both"/>
        <w:rPr>
          <w:rFonts w:ascii="Verdana" w:hAnsi="Verdana"/>
        </w:rPr>
      </w:pPr>
    </w:p>
    <w:p w14:paraId="6AF1DACB"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június 12.</w:t>
      </w:r>
    </w:p>
    <w:p w14:paraId="5B638EB3"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5664F4F" w14:textId="77777777" w:rsidR="0065665E" w:rsidRPr="00CC1F32" w:rsidRDefault="0065665E" w:rsidP="0065665E">
      <w:pPr>
        <w:widowControl w:val="0"/>
        <w:spacing w:after="0" w:line="240" w:lineRule="auto"/>
        <w:jc w:val="right"/>
        <w:rPr>
          <w:rFonts w:ascii="Verdana" w:eastAsia="Times New Roman" w:hAnsi="Verdana" w:cs="Times New Roman"/>
          <w:b/>
          <w:bCs/>
          <w:sz w:val="20"/>
          <w:szCs w:val="20"/>
        </w:rPr>
      </w:pPr>
      <w:r w:rsidRPr="00CC1F32">
        <w:rPr>
          <w:rFonts w:ascii="Verdana" w:eastAsia="Times New Roman" w:hAnsi="Verdana" w:cs="Times New Roman"/>
          <w:b/>
          <w:bCs/>
          <w:noProof/>
          <w:sz w:val="20"/>
          <w:szCs w:val="20"/>
        </w:rPr>
        <w:t>Dr. Jobbágy Zoltán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
          <w:bCs/>
          <w:noProof/>
          <w:sz w:val="20"/>
          <w:szCs w:val="20"/>
        </w:rPr>
        <w:t>PhD</w:t>
      </w:r>
      <w:r w:rsidRPr="00CC1F32">
        <w:rPr>
          <w:rFonts w:ascii="Verdana" w:eastAsia="Times New Roman" w:hAnsi="Verdana" w:cs="Times New Roman"/>
          <w:b/>
          <w:bCs/>
          <w:sz w:val="20"/>
          <w:szCs w:val="20"/>
        </w:rPr>
        <w:t>,</w:t>
      </w:r>
    </w:p>
    <w:p w14:paraId="10FD3ADB" w14:textId="77777777" w:rsidR="0065665E" w:rsidRPr="00CC1F32" w:rsidRDefault="0065665E" w:rsidP="0065665E">
      <w:pPr>
        <w:widowControl w:val="0"/>
        <w:spacing w:after="0" w:line="240" w:lineRule="auto"/>
        <w:ind w:left="5664" w:firstLine="708"/>
        <w:jc w:val="center"/>
        <w:rPr>
          <w:rFonts w:ascii="Verdana" w:eastAsia="Times New Roman" w:hAnsi="Verdana" w:cs="Times New Roman"/>
          <w:bCs/>
          <w:sz w:val="20"/>
          <w:szCs w:val="20"/>
        </w:rPr>
      </w:pPr>
      <w:r w:rsidRPr="00CC1F32">
        <w:rPr>
          <w:rFonts w:ascii="Verdana" w:eastAsia="Times New Roman" w:hAnsi="Verdana" w:cs="Times New Roman"/>
          <w:bCs/>
          <w:noProof/>
          <w:sz w:val="20"/>
          <w:szCs w:val="20"/>
        </w:rPr>
        <w:t>egyetemi docens</w:t>
      </w: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p w14:paraId="5DC79D07" w14:textId="77777777" w:rsidR="0065665E" w:rsidRPr="00CC1F32" w:rsidRDefault="0065665E" w:rsidP="0065665E">
      <w:pPr>
        <w:widowControl w:val="0"/>
        <w:spacing w:after="0" w:line="240" w:lineRule="auto"/>
        <w:rPr>
          <w:rFonts w:ascii="Verdana" w:hAnsi="Verdana"/>
          <w:sz w:val="20"/>
          <w:szCs w:val="20"/>
        </w:rPr>
      </w:pPr>
    </w:p>
    <w:p w14:paraId="4DDFFB98"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3204CDA" w14:textId="77777777" w:rsidTr="0065665E">
        <w:tc>
          <w:tcPr>
            <w:tcW w:w="4855" w:type="dxa"/>
            <w:tcBorders>
              <w:bottom w:val="single" w:sz="4" w:space="0" w:color="auto"/>
            </w:tcBorders>
          </w:tcPr>
          <w:p w14:paraId="24C3DF32"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lastRenderedPageBreak/>
              <w:t>Nemzeti Közszolgálati Egyetem</w:t>
            </w:r>
          </w:p>
        </w:tc>
        <w:tc>
          <w:tcPr>
            <w:tcW w:w="1620" w:type="dxa"/>
          </w:tcPr>
          <w:p w14:paraId="09564700"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DEE8991"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7413521A" w14:textId="77777777" w:rsidTr="0065665E">
        <w:tc>
          <w:tcPr>
            <w:tcW w:w="4855" w:type="dxa"/>
            <w:tcBorders>
              <w:top w:val="single" w:sz="4" w:space="0" w:color="auto"/>
            </w:tcBorders>
          </w:tcPr>
          <w:p w14:paraId="1931247C"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Államtudományi és Nemzetközi Tanulmányok Kar</w:t>
            </w:r>
          </w:p>
        </w:tc>
        <w:tc>
          <w:tcPr>
            <w:tcW w:w="1620" w:type="dxa"/>
          </w:tcPr>
          <w:p w14:paraId="0D5161F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62928EA"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2441990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3982C1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7FE0F919" w14:textId="77777777" w:rsidR="0065665E" w:rsidRPr="00CC1F32" w:rsidRDefault="0065665E" w:rsidP="00997ADA">
      <w:pPr>
        <w:widowControl w:val="0"/>
        <w:numPr>
          <w:ilvl w:val="0"/>
          <w:numId w:val="215"/>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sz w:val="20"/>
          <w:szCs w:val="20"/>
        </w:rPr>
        <w:t>ÁÁJTB05</w:t>
      </w:r>
    </w:p>
    <w:p w14:paraId="74C1267F"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hAnsi="Verdana"/>
          <w:sz w:val="20"/>
          <w:szCs w:val="20"/>
        </w:rPr>
        <w:t xml:space="preserve">Magyarország stratégiai dimenziói a múltban és ma </w:t>
      </w:r>
    </w:p>
    <w:p w14:paraId="30EEBE10"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hAnsi="Verdana"/>
          <w:iCs/>
          <w:sz w:val="20"/>
          <w:szCs w:val="20"/>
        </w:rPr>
        <w:t xml:space="preserve">The </w:t>
      </w:r>
      <w:proofErr w:type="spellStart"/>
      <w:r w:rsidRPr="00CC1F32">
        <w:rPr>
          <w:rFonts w:ascii="Verdana" w:hAnsi="Verdana"/>
          <w:iCs/>
          <w:sz w:val="20"/>
          <w:szCs w:val="20"/>
        </w:rPr>
        <w:t>strategic</w:t>
      </w:r>
      <w:proofErr w:type="spellEnd"/>
      <w:r w:rsidRPr="00CC1F32">
        <w:rPr>
          <w:rFonts w:ascii="Verdana" w:hAnsi="Verdana"/>
          <w:iCs/>
          <w:sz w:val="20"/>
          <w:szCs w:val="20"/>
        </w:rPr>
        <w:t xml:space="preserve"> </w:t>
      </w:r>
      <w:proofErr w:type="spellStart"/>
      <w:r w:rsidRPr="00CC1F32">
        <w:rPr>
          <w:rFonts w:ascii="Verdana" w:hAnsi="Verdana"/>
          <w:iCs/>
          <w:sz w:val="20"/>
          <w:szCs w:val="20"/>
        </w:rPr>
        <w:t>dimensions</w:t>
      </w:r>
      <w:proofErr w:type="spellEnd"/>
      <w:r w:rsidRPr="00CC1F32">
        <w:rPr>
          <w:rFonts w:ascii="Verdana" w:hAnsi="Verdana"/>
          <w:iCs/>
          <w:sz w:val="20"/>
          <w:szCs w:val="20"/>
        </w:rPr>
        <w:t xml:space="preserve"> of Hungary in </w:t>
      </w:r>
      <w:proofErr w:type="spellStart"/>
      <w:r w:rsidRPr="00CC1F32">
        <w:rPr>
          <w:rFonts w:ascii="Verdana" w:hAnsi="Verdana"/>
          <w:iCs/>
          <w:sz w:val="20"/>
          <w:szCs w:val="20"/>
        </w:rPr>
        <w:t>the</w:t>
      </w:r>
      <w:proofErr w:type="spellEnd"/>
      <w:r w:rsidRPr="00CC1F32">
        <w:rPr>
          <w:rFonts w:ascii="Verdana" w:hAnsi="Verdana"/>
          <w:iCs/>
          <w:sz w:val="20"/>
          <w:szCs w:val="20"/>
        </w:rPr>
        <w:t xml:space="preserve"> </w:t>
      </w:r>
      <w:proofErr w:type="spellStart"/>
      <w:r w:rsidRPr="00CC1F32">
        <w:rPr>
          <w:rFonts w:ascii="Verdana" w:hAnsi="Verdana"/>
          <w:iCs/>
          <w:sz w:val="20"/>
          <w:szCs w:val="20"/>
        </w:rPr>
        <w:t>past</w:t>
      </w:r>
      <w:proofErr w:type="spellEnd"/>
      <w:r w:rsidRPr="00CC1F32">
        <w:rPr>
          <w:rFonts w:ascii="Verdana" w:hAnsi="Verdana"/>
          <w:iCs/>
          <w:sz w:val="20"/>
          <w:szCs w:val="20"/>
        </w:rPr>
        <w:t xml:space="preserve"> </w:t>
      </w:r>
      <w:proofErr w:type="gramStart"/>
      <w:r w:rsidRPr="00CC1F32">
        <w:rPr>
          <w:rFonts w:ascii="Verdana" w:hAnsi="Verdana"/>
          <w:iCs/>
          <w:sz w:val="20"/>
          <w:szCs w:val="20"/>
        </w:rPr>
        <w:t>and in</w:t>
      </w:r>
      <w:proofErr w:type="gramEnd"/>
      <w:r w:rsidRPr="00CC1F32">
        <w:rPr>
          <w:rFonts w:ascii="Verdana" w:hAnsi="Verdana"/>
          <w:iCs/>
          <w:sz w:val="20"/>
          <w:szCs w:val="20"/>
        </w:rPr>
        <w:t xml:space="preserve"> </w:t>
      </w:r>
      <w:proofErr w:type="spellStart"/>
      <w:r w:rsidRPr="00CC1F32">
        <w:rPr>
          <w:rFonts w:ascii="Verdana" w:hAnsi="Verdana"/>
          <w:iCs/>
          <w:sz w:val="20"/>
          <w:szCs w:val="20"/>
        </w:rPr>
        <w:t>the</w:t>
      </w:r>
      <w:proofErr w:type="spellEnd"/>
      <w:r w:rsidRPr="00CC1F32">
        <w:rPr>
          <w:rFonts w:ascii="Verdana" w:hAnsi="Verdana"/>
          <w:iCs/>
          <w:sz w:val="20"/>
          <w:szCs w:val="20"/>
        </w:rPr>
        <w:t xml:space="preserve"> </w:t>
      </w:r>
      <w:proofErr w:type="spellStart"/>
      <w:r w:rsidRPr="00CC1F32">
        <w:rPr>
          <w:rFonts w:ascii="Verdana" w:hAnsi="Verdana"/>
          <w:iCs/>
          <w:sz w:val="20"/>
          <w:szCs w:val="20"/>
        </w:rPr>
        <w:t>present</w:t>
      </w:r>
      <w:proofErr w:type="spellEnd"/>
    </w:p>
    <w:p w14:paraId="51FE4341"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2266ED7B" w14:textId="77777777" w:rsidR="0065665E" w:rsidRPr="00CC1F32" w:rsidRDefault="0065665E" w:rsidP="00997ADA">
      <w:pPr>
        <w:pStyle w:val="Listaszerbekezds"/>
        <w:widowControl w:val="0"/>
        <w:numPr>
          <w:ilvl w:val="1"/>
          <w:numId w:val="215"/>
        </w:numPr>
        <w:tabs>
          <w:tab w:val="clear" w:pos="3977"/>
        </w:tabs>
        <w:spacing w:before="120" w:after="120"/>
        <w:ind w:left="993" w:hanging="426"/>
        <w:jc w:val="both"/>
        <w:rPr>
          <w:rFonts w:ascii="Verdana" w:hAnsi="Verdana" w:cs="Times New Roman"/>
          <w:b/>
          <w:bCs/>
        </w:rPr>
      </w:pPr>
      <w:r w:rsidRPr="00CC1F32">
        <w:rPr>
          <w:rFonts w:ascii="Verdana" w:hAnsi="Verdana" w:cs="Times New Roman"/>
          <w:bCs/>
        </w:rPr>
        <w:t>2 kredit</w:t>
      </w:r>
    </w:p>
    <w:p w14:paraId="61B14B7E" w14:textId="77777777" w:rsidR="0065665E" w:rsidRPr="00CC1F32" w:rsidRDefault="0065665E" w:rsidP="00997ADA">
      <w:pPr>
        <w:pStyle w:val="Listaszerbekezds"/>
        <w:widowControl w:val="0"/>
        <w:numPr>
          <w:ilvl w:val="1"/>
          <w:numId w:val="215"/>
        </w:numPr>
        <w:tabs>
          <w:tab w:val="clear" w:pos="3977"/>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w:t>
      </w:r>
      <w:r w:rsidRPr="00CC1F32">
        <w:rPr>
          <w:rFonts w:ascii="Verdana" w:hAnsi="Verdana" w:cs="Times New Roman"/>
          <w:b/>
          <w:bCs/>
        </w:rPr>
        <w:t xml:space="preserve"> </w:t>
      </w:r>
      <w:r w:rsidRPr="00CC1F32">
        <w:rPr>
          <w:rFonts w:ascii="Verdana" w:hAnsi="Verdana" w:cs="Times New Roman"/>
          <w:bCs/>
        </w:rPr>
        <w:t>% gyakorlat, 0 % elmélet</w:t>
      </w:r>
    </w:p>
    <w:p w14:paraId="69AA095F"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Az államtudományi képzési terület valamennyi alapképzési </w:t>
      </w:r>
      <w:proofErr w:type="spellStart"/>
      <w:r w:rsidRPr="00CC1F32">
        <w:rPr>
          <w:rFonts w:ascii="Verdana" w:eastAsia="Times New Roman" w:hAnsi="Verdana" w:cs="Times New Roman"/>
          <w:bCs/>
          <w:sz w:val="20"/>
          <w:szCs w:val="20"/>
        </w:rPr>
        <w:t>szakán</w:t>
      </w:r>
      <w:proofErr w:type="spellEnd"/>
      <w:r w:rsidRPr="00CC1F32">
        <w:rPr>
          <w:rFonts w:ascii="Verdana" w:eastAsia="Times New Roman" w:hAnsi="Verdana" w:cs="Times New Roman"/>
          <w:bCs/>
          <w:sz w:val="20"/>
          <w:szCs w:val="20"/>
        </w:rPr>
        <w:t>.</w:t>
      </w:r>
    </w:p>
    <w:p w14:paraId="3B36713B"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sz w:val="20"/>
          <w:szCs w:val="20"/>
        </w:rPr>
        <w:t>Állam- és Jogtörténeti Tanszék.</w:t>
      </w:r>
    </w:p>
    <w:p w14:paraId="32A2B79B"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Prof. Dr. </w:t>
      </w:r>
      <w:proofErr w:type="spellStart"/>
      <w:r w:rsidRPr="00CC1F32">
        <w:rPr>
          <w:rFonts w:ascii="Verdana" w:eastAsia="Times New Roman" w:hAnsi="Verdana" w:cs="Times New Roman"/>
          <w:bCs/>
          <w:sz w:val="20"/>
          <w:szCs w:val="20"/>
        </w:rPr>
        <w:t>Nagyernyei</w:t>
      </w:r>
      <w:proofErr w:type="spellEnd"/>
      <w:r w:rsidRPr="00CC1F32">
        <w:rPr>
          <w:rFonts w:ascii="Verdana" w:eastAsia="Times New Roman" w:hAnsi="Verdana" w:cs="Times New Roman"/>
          <w:bCs/>
          <w:sz w:val="20"/>
          <w:szCs w:val="20"/>
        </w:rPr>
        <w:t xml:space="preserve">-Szabó Ádám Sándor </w:t>
      </w:r>
      <w:proofErr w:type="spellStart"/>
      <w:r w:rsidRPr="00CC1F32">
        <w:rPr>
          <w:rFonts w:ascii="Verdana" w:eastAsia="Times New Roman" w:hAnsi="Verdana" w:cs="Times New Roman"/>
          <w:bCs/>
          <w:sz w:val="20"/>
          <w:szCs w:val="20"/>
        </w:rPr>
        <w:t>DSc</w:t>
      </w:r>
      <w:proofErr w:type="spellEnd"/>
      <w:r w:rsidRPr="00CC1F32">
        <w:rPr>
          <w:rFonts w:ascii="Verdana" w:eastAsia="Times New Roman" w:hAnsi="Verdana" w:cs="Times New Roman"/>
          <w:bCs/>
          <w:sz w:val="20"/>
          <w:szCs w:val="20"/>
        </w:rPr>
        <w:t>, kutatóprofesszor.</w:t>
      </w:r>
    </w:p>
    <w:p w14:paraId="276A809D"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3BD4CF91"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6E2BC0EB" w14:textId="77777777" w:rsidR="0065665E" w:rsidRPr="00CC1F32" w:rsidRDefault="0065665E" w:rsidP="00997ADA">
      <w:pPr>
        <w:widowControl w:val="0"/>
        <w:numPr>
          <w:ilvl w:val="2"/>
          <w:numId w:val="21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28 (0 EA + 28 SZ + 0 GY)</w:t>
      </w:r>
    </w:p>
    <w:p w14:paraId="1F94F002" w14:textId="77777777" w:rsidR="0065665E" w:rsidRPr="00CC1F32" w:rsidRDefault="0065665E" w:rsidP="00997ADA">
      <w:pPr>
        <w:widowControl w:val="0"/>
        <w:numPr>
          <w:ilvl w:val="2"/>
          <w:numId w:val="21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8</w:t>
      </w:r>
    </w:p>
    <w:p w14:paraId="2FC8414A"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2 óra</w:t>
      </w:r>
    </w:p>
    <w:p w14:paraId="307D6F14"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i/>
          <w:sz w:val="20"/>
          <w:szCs w:val="20"/>
        </w:rPr>
      </w:pPr>
      <w:r w:rsidRPr="00CC1F32">
        <w:rPr>
          <w:rFonts w:ascii="Verdana" w:eastAsia="Times New Roman" w:hAnsi="Verdana" w:cs="Times New Roman"/>
          <w:bCs/>
          <w:sz w:val="20"/>
          <w:szCs w:val="20"/>
        </w:rPr>
        <w:t xml:space="preserve">Az ismeret átadásában alkalmazandó további sajátos módok, jellemzők: a félév alatt 12 alkalom </w:t>
      </w:r>
      <w:proofErr w:type="spellStart"/>
      <w:r w:rsidRPr="00CC1F32">
        <w:rPr>
          <w:rFonts w:ascii="Verdana" w:eastAsia="Times New Roman" w:hAnsi="Verdana" w:cs="Times New Roman"/>
          <w:bCs/>
          <w:sz w:val="20"/>
          <w:szCs w:val="20"/>
        </w:rPr>
        <w:t>tantermi</w:t>
      </w:r>
      <w:proofErr w:type="spellEnd"/>
      <w:r w:rsidRPr="00CC1F32">
        <w:rPr>
          <w:rFonts w:ascii="Verdana" w:eastAsia="Times New Roman" w:hAnsi="Verdana" w:cs="Times New Roman"/>
          <w:bCs/>
          <w:sz w:val="20"/>
          <w:szCs w:val="20"/>
        </w:rPr>
        <w:t xml:space="preserve"> (vagy oktatási céllal kiválasztott más helyszínű) óra, egy alkalom egyetemi rendezvény (lehetőleg Ludovika Fesztivál előadásán), egy alkalom kulturális intézmény (min. Ludovika Történeti Kiállítás) meglátogatása. A tantárgy oktatása kooperatív csoportmunkában valósul meg.</w:t>
      </w:r>
    </w:p>
    <w:p w14:paraId="571B18C6"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p>
    <w:p w14:paraId="45923AD9" w14:textId="77777777" w:rsidR="0065665E" w:rsidRPr="00CC1F32" w:rsidRDefault="0065665E" w:rsidP="0065665E">
      <w:pPr>
        <w:spacing w:after="0" w:line="240" w:lineRule="auto"/>
        <w:ind w:left="357"/>
        <w:jc w:val="both"/>
        <w:rPr>
          <w:rFonts w:ascii="Verdana" w:eastAsia="Arial" w:hAnsi="Verdana" w:cs="Times New Roman"/>
          <w:sz w:val="20"/>
          <w:szCs w:val="20"/>
          <w:lang w:val="hu" w:eastAsia="hu-HU"/>
        </w:rPr>
      </w:pPr>
      <w:r w:rsidRPr="00CC1F32">
        <w:rPr>
          <w:rFonts w:ascii="Verdana" w:eastAsia="Arial" w:hAnsi="Verdana" w:cs="Times New Roman"/>
          <w:sz w:val="20"/>
          <w:szCs w:val="20"/>
          <w:lang w:val="hu" w:eastAsia="hu-HU"/>
        </w:rPr>
        <w:t xml:space="preserve">A tantárgy célja, hogy a magyar közigazgatásban dolgozó emberek tiszta és világos képpel rendelkezzenek a magyarság és Magyarország múltjáról, </w:t>
      </w:r>
      <w:proofErr w:type="gramStart"/>
      <w:r w:rsidRPr="00CC1F32">
        <w:rPr>
          <w:rFonts w:ascii="Verdana" w:eastAsia="Arial" w:hAnsi="Verdana" w:cs="Times New Roman"/>
          <w:sz w:val="20"/>
          <w:szCs w:val="20"/>
          <w:lang w:val="hu" w:eastAsia="hu-HU"/>
        </w:rPr>
        <w:t>továbbá</w:t>
      </w:r>
      <w:proofErr w:type="gramEnd"/>
      <w:r w:rsidRPr="00CC1F32">
        <w:rPr>
          <w:rFonts w:ascii="Verdana" w:eastAsia="Arial" w:hAnsi="Verdana" w:cs="Times New Roman"/>
          <w:sz w:val="20"/>
          <w:szCs w:val="20"/>
          <w:lang w:val="hu" w:eastAsia="hu-HU"/>
        </w:rPr>
        <w:t xml:space="preserve"> hogy együttműködő és hatékony részesei legyenek annak a folyamatnak, hogy hazánk a közeljövőben ütőképes, a saját lábán megálló, magabíró állammá váljon. A tantárgy az államalapítás előzményeitől és a keresztény normarendszer állami pillérré válásától napjainkig terjedő történelmi időt veszi át 11 nagyobb téma által. A témák egyaránt kapcsolódnak az igazgatástörténethez, hadtörténethez, politikatörténethez, a nemzet kialakulásának, identitásának és függetlenségének kérdéseihez, a különböző államformák és rendszerek kérdéseihez, amelyeket a magyarság és Magyarország megért. Az egyes témák tanulságait a jelenkor eseményeinek összefüggéseiben is megvizsgáljuk, illetve a történelmi ív ismeretében kitekintünk a 21. század első felére is.</w:t>
      </w:r>
    </w:p>
    <w:p w14:paraId="15E8654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0F825B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The </w:t>
      </w:r>
      <w:proofErr w:type="spellStart"/>
      <w:r w:rsidRPr="00CC1F32">
        <w:rPr>
          <w:rFonts w:ascii="Verdana" w:eastAsia="Times New Roman" w:hAnsi="Verdana" w:cs="Times New Roman"/>
          <w:bCs/>
          <w:sz w:val="20"/>
          <w:szCs w:val="20"/>
        </w:rPr>
        <w:t>purpose</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course</w:t>
      </w:r>
      <w:proofErr w:type="spellEnd"/>
      <w:r w:rsidRPr="00CC1F32">
        <w:rPr>
          <w:rFonts w:ascii="Verdana" w:eastAsia="Times New Roman" w:hAnsi="Verdana" w:cs="Times New Roman"/>
          <w:bCs/>
          <w:sz w:val="20"/>
          <w:szCs w:val="20"/>
        </w:rPr>
        <w:t xml:space="preserve"> is </w:t>
      </w:r>
      <w:proofErr w:type="spellStart"/>
      <w:r w:rsidRPr="00CC1F32">
        <w:rPr>
          <w:rFonts w:ascii="Verdana" w:eastAsia="Times New Roman" w:hAnsi="Verdana" w:cs="Times New Roman"/>
          <w:bCs/>
          <w:sz w:val="20"/>
          <w:szCs w:val="20"/>
        </w:rPr>
        <w:t>to</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provide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Hungarian</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public</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servants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with</w:t>
      </w:r>
      <w:proofErr w:type="spellEnd"/>
      <w:r w:rsidRPr="00CC1F32">
        <w:rPr>
          <w:rFonts w:ascii="Verdana" w:eastAsia="Times New Roman" w:hAnsi="Verdana" w:cs="Times New Roman"/>
          <w:bCs/>
          <w:sz w:val="20"/>
          <w:szCs w:val="20"/>
        </w:rPr>
        <w:t xml:space="preserve"> a </w:t>
      </w:r>
      <w:proofErr w:type="spellStart"/>
      <w:r w:rsidRPr="00CC1F32">
        <w:rPr>
          <w:rFonts w:ascii="Verdana" w:eastAsia="Times New Roman" w:hAnsi="Verdana" w:cs="Times New Roman"/>
          <w:bCs/>
          <w:sz w:val="20"/>
          <w:szCs w:val="20"/>
        </w:rPr>
        <w:t>clear</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understanding</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Hungary's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past</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as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well</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as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to</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make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them</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cooperative</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efficient</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participants</w:t>
      </w:r>
      <w:proofErr w:type="spellEnd"/>
      <w:r w:rsidRPr="00CC1F32">
        <w:rPr>
          <w:rFonts w:ascii="Verdana" w:eastAsia="Times New Roman" w:hAnsi="Verdana" w:cs="Times New Roman"/>
          <w:bCs/>
          <w:sz w:val="20"/>
          <w:szCs w:val="20"/>
        </w:rPr>
        <w:t xml:space="preserve"> in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process</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making</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our</w:t>
      </w:r>
      <w:proofErr w:type="spellEnd"/>
      <w:r w:rsidRPr="00CC1F32">
        <w:rPr>
          <w:rFonts w:ascii="Verdana" w:eastAsia="Times New Roman" w:hAnsi="Verdana" w:cs="Times New Roman"/>
          <w:bCs/>
          <w:sz w:val="20"/>
          <w:szCs w:val="20"/>
        </w:rPr>
        <w:t xml:space="preserve"> country a </w:t>
      </w:r>
      <w:proofErr w:type="spellStart"/>
      <w:r w:rsidRPr="00CC1F32">
        <w:rPr>
          <w:rFonts w:ascii="Verdana" w:eastAsia="Times New Roman" w:hAnsi="Verdana" w:cs="Times New Roman"/>
          <w:bCs/>
          <w:sz w:val="20"/>
          <w:szCs w:val="20"/>
        </w:rPr>
        <w:t>competitive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independent</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lastRenderedPageBreak/>
        <w:t>sovereign</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state</w:t>
      </w:r>
      <w:proofErr w:type="spellEnd"/>
      <w:r w:rsidRPr="00CC1F32">
        <w:rPr>
          <w:rFonts w:ascii="Verdana" w:eastAsia="Times New Roman" w:hAnsi="Verdana" w:cs="Times New Roman"/>
          <w:bCs/>
          <w:sz w:val="20"/>
          <w:szCs w:val="20"/>
        </w:rPr>
        <w:t xml:space="preserve"> in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near</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future</w:t>
      </w:r>
      <w:proofErr w:type="spellEnd"/>
      <w:r w:rsidRPr="00CC1F32">
        <w:rPr>
          <w:rFonts w:ascii="Verdana" w:eastAsia="Times New Roman" w:hAnsi="Verdana" w:cs="Times New Roman"/>
          <w:bCs/>
          <w:sz w:val="20"/>
          <w:szCs w:val="20"/>
        </w:rPr>
        <w:t xml:space="preserve">. The </w:t>
      </w:r>
      <w:proofErr w:type="spellStart"/>
      <w:r w:rsidRPr="00CC1F32">
        <w:rPr>
          <w:rFonts w:ascii="Verdana" w:eastAsia="Times New Roman" w:hAnsi="Verdana" w:cs="Times New Roman"/>
          <w:bCs/>
          <w:sz w:val="20"/>
          <w:szCs w:val="20"/>
        </w:rPr>
        <w:t>course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covers</w:t>
      </w:r>
      <w:proofErr w:type="spellEnd"/>
      <w:r w:rsidRPr="00CC1F32">
        <w:rPr>
          <w:rFonts w:ascii="Verdana" w:eastAsia="Times New Roman" w:hAnsi="Verdana" w:cs="Times New Roman"/>
          <w:bCs/>
          <w:sz w:val="20"/>
          <w:szCs w:val="20"/>
        </w:rPr>
        <w:t xml:space="preserve"> 12 major </w:t>
      </w:r>
      <w:proofErr w:type="spellStart"/>
      <w:r w:rsidRPr="00CC1F32">
        <w:rPr>
          <w:rFonts w:ascii="Verdana" w:eastAsia="Times New Roman" w:hAnsi="Verdana" w:cs="Times New Roman"/>
          <w:bCs/>
          <w:sz w:val="20"/>
          <w:szCs w:val="20"/>
        </w:rPr>
        <w:t>themes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that</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span</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from</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historical</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precedents</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state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formation</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establishment of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Christian </w:t>
      </w:r>
      <w:proofErr w:type="spellStart"/>
      <w:r w:rsidRPr="00CC1F32">
        <w:rPr>
          <w:rFonts w:ascii="Verdana" w:eastAsia="Times New Roman" w:hAnsi="Verdana" w:cs="Times New Roman"/>
          <w:bCs/>
          <w:sz w:val="20"/>
          <w:szCs w:val="20"/>
        </w:rPr>
        <w:t>normative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system</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to</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present</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day</w:t>
      </w:r>
      <w:proofErr w:type="spellEnd"/>
      <w:r w:rsidRPr="00CC1F32">
        <w:rPr>
          <w:rFonts w:ascii="Verdana" w:eastAsia="Times New Roman" w:hAnsi="Verdana" w:cs="Times New Roman"/>
          <w:bCs/>
          <w:sz w:val="20"/>
          <w:szCs w:val="20"/>
        </w:rPr>
        <w:t xml:space="preserve">. The </w:t>
      </w:r>
      <w:proofErr w:type="spellStart"/>
      <w:r w:rsidRPr="00CC1F32">
        <w:rPr>
          <w:rFonts w:ascii="Verdana" w:eastAsia="Times New Roman" w:hAnsi="Verdana" w:cs="Times New Roman"/>
          <w:bCs/>
          <w:sz w:val="20"/>
          <w:szCs w:val="20"/>
        </w:rPr>
        <w:t>topics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are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related</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to</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history</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administration</w:t>
      </w:r>
      <w:proofErr w:type="spellEnd"/>
      <w:r w:rsidRPr="00CC1F32">
        <w:rPr>
          <w:rFonts w:ascii="Verdana" w:eastAsia="Times New Roman" w:hAnsi="Verdana" w:cs="Times New Roman"/>
          <w:bCs/>
          <w:sz w:val="20"/>
          <w:szCs w:val="20"/>
        </w:rPr>
        <w:t xml:space="preserve">, military </w:t>
      </w:r>
      <w:proofErr w:type="spellStart"/>
      <w:r w:rsidRPr="00CC1F32">
        <w:rPr>
          <w:rFonts w:ascii="Verdana" w:eastAsia="Times New Roman" w:hAnsi="Verdana" w:cs="Times New Roman"/>
          <w:bCs/>
          <w:sz w:val="20"/>
          <w:szCs w:val="20"/>
        </w:rPr>
        <w:t>history</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political</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history</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formation</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nation</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its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identity</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independence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different</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forms</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government</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systems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that</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Hungarian</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nation</w:t>
      </w:r>
      <w:proofErr w:type="spellEnd"/>
      <w:r w:rsidRPr="00CC1F32">
        <w:rPr>
          <w:rFonts w:ascii="Verdana" w:eastAsia="Times New Roman" w:hAnsi="Verdana" w:cs="Times New Roman"/>
          <w:bCs/>
          <w:sz w:val="20"/>
          <w:szCs w:val="20"/>
        </w:rPr>
        <w:t xml:space="preserve"> and Hungary </w:t>
      </w:r>
      <w:proofErr w:type="spellStart"/>
      <w:r w:rsidRPr="00CC1F32">
        <w:rPr>
          <w:rFonts w:ascii="Verdana" w:eastAsia="Times New Roman" w:hAnsi="Verdana" w:cs="Times New Roman"/>
          <w:bCs/>
          <w:sz w:val="20"/>
          <w:szCs w:val="20"/>
        </w:rPr>
        <w:t>have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experienced</w:t>
      </w:r>
      <w:proofErr w:type="spellEnd"/>
      <w:r w:rsidRPr="00CC1F32">
        <w:rPr>
          <w:rFonts w:ascii="Verdana" w:eastAsia="Times New Roman" w:hAnsi="Verdana" w:cs="Times New Roman"/>
          <w:bCs/>
          <w:sz w:val="20"/>
          <w:szCs w:val="20"/>
        </w:rPr>
        <w:t xml:space="preserve">. The </w:t>
      </w:r>
      <w:proofErr w:type="spellStart"/>
      <w:r w:rsidRPr="00CC1F32">
        <w:rPr>
          <w:rFonts w:ascii="Verdana" w:eastAsia="Times New Roman" w:hAnsi="Verdana" w:cs="Times New Roman"/>
          <w:bCs/>
          <w:sz w:val="20"/>
          <w:szCs w:val="20"/>
        </w:rPr>
        <w:t>lessons</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each</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theme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will</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also</w:t>
      </w:r>
      <w:proofErr w:type="spellEnd"/>
      <w:r w:rsidRPr="00CC1F32">
        <w:rPr>
          <w:rFonts w:ascii="Verdana" w:eastAsia="Times New Roman" w:hAnsi="Verdana" w:cs="Times New Roman"/>
          <w:bCs/>
          <w:sz w:val="20"/>
          <w:szCs w:val="20"/>
        </w:rPr>
        <w:t xml:space="preserve"> be </w:t>
      </w:r>
      <w:proofErr w:type="spellStart"/>
      <w:r w:rsidRPr="00CC1F32">
        <w:rPr>
          <w:rFonts w:ascii="Verdana" w:eastAsia="Times New Roman" w:hAnsi="Verdana" w:cs="Times New Roman"/>
          <w:bCs/>
          <w:sz w:val="20"/>
          <w:szCs w:val="20"/>
        </w:rPr>
        <w:t>examined</w:t>
      </w:r>
      <w:proofErr w:type="spellEnd"/>
      <w:r w:rsidRPr="00CC1F32">
        <w:rPr>
          <w:rFonts w:ascii="Verdana" w:eastAsia="Times New Roman" w:hAnsi="Verdana" w:cs="Times New Roman"/>
          <w:bCs/>
          <w:sz w:val="20"/>
          <w:szCs w:val="20"/>
        </w:rPr>
        <w:t xml:space="preserve"> in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context of </w:t>
      </w:r>
      <w:proofErr w:type="spellStart"/>
      <w:r w:rsidRPr="00CC1F32">
        <w:rPr>
          <w:rFonts w:ascii="Verdana" w:eastAsia="Times New Roman" w:hAnsi="Verdana" w:cs="Times New Roman"/>
          <w:bCs/>
          <w:sz w:val="20"/>
          <w:szCs w:val="20"/>
        </w:rPr>
        <w:t>contemporary</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events</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first</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half</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21st </w:t>
      </w:r>
      <w:proofErr w:type="spellStart"/>
      <w:r w:rsidRPr="00CC1F32">
        <w:rPr>
          <w:rFonts w:ascii="Verdana" w:eastAsia="Times New Roman" w:hAnsi="Verdana" w:cs="Times New Roman"/>
          <w:bCs/>
          <w:sz w:val="20"/>
          <w:szCs w:val="20"/>
        </w:rPr>
        <w:t>century</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will</w:t>
      </w:r>
      <w:proofErr w:type="spellEnd"/>
      <w:r w:rsidRPr="00CC1F32">
        <w:rPr>
          <w:rFonts w:ascii="Verdana" w:eastAsia="Times New Roman" w:hAnsi="Verdana" w:cs="Times New Roman"/>
          <w:bCs/>
          <w:sz w:val="20"/>
          <w:szCs w:val="20"/>
        </w:rPr>
        <w:t xml:space="preserve"> be </w:t>
      </w:r>
      <w:proofErr w:type="spellStart"/>
      <w:r w:rsidRPr="00CC1F32">
        <w:rPr>
          <w:rFonts w:ascii="Verdana" w:eastAsia="Times New Roman" w:hAnsi="Verdana" w:cs="Times New Roman"/>
          <w:bCs/>
          <w:sz w:val="20"/>
          <w:szCs w:val="20"/>
        </w:rPr>
        <w:t>looked</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at</w:t>
      </w:r>
      <w:proofErr w:type="spellEnd"/>
      <w:r w:rsidRPr="00CC1F32">
        <w:rPr>
          <w:rFonts w:ascii="Verdana" w:eastAsia="Times New Roman" w:hAnsi="Verdana" w:cs="Times New Roman"/>
          <w:bCs/>
          <w:sz w:val="20"/>
          <w:szCs w:val="20"/>
        </w:rPr>
        <w:t xml:space="preserve"> in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light</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historical</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trajectory</w:t>
      </w:r>
      <w:proofErr w:type="spellEnd"/>
      <w:r w:rsidRPr="00CC1F32">
        <w:rPr>
          <w:rFonts w:ascii="Verdana" w:eastAsia="Times New Roman" w:hAnsi="Verdana" w:cs="Times New Roman"/>
          <w:bCs/>
          <w:sz w:val="20"/>
          <w:szCs w:val="20"/>
        </w:rPr>
        <w:t>.</w:t>
      </w:r>
    </w:p>
    <w:p w14:paraId="1709208B" w14:textId="77777777" w:rsidR="0065665E" w:rsidRPr="00CC1F32" w:rsidRDefault="0065665E" w:rsidP="00997ADA">
      <w:pPr>
        <w:pStyle w:val="Listaszerbekezds"/>
        <w:widowControl w:val="0"/>
        <w:numPr>
          <w:ilvl w:val="0"/>
          <w:numId w:val="215"/>
        </w:numPr>
        <w:spacing w:before="120" w:after="120"/>
        <w:jc w:val="both"/>
        <w:rPr>
          <w:rFonts w:ascii="Verdana" w:hAnsi="Verdana" w:cs="Times New Roman"/>
          <w:bCs/>
        </w:rPr>
      </w:pPr>
      <w:r w:rsidRPr="00CC1F32">
        <w:rPr>
          <w:rFonts w:ascii="Verdana" w:hAnsi="Verdana" w:cs="Times New Roman"/>
          <w:b/>
          <w:bCs/>
        </w:rPr>
        <w:t xml:space="preserve">Elérendő kompetenciák (magyarul): </w:t>
      </w:r>
    </w:p>
    <w:p w14:paraId="54323023" w14:textId="77777777" w:rsidR="0065665E" w:rsidRPr="00CC1F32" w:rsidRDefault="0065665E" w:rsidP="0065665E">
      <w:pPr>
        <w:widowControl w:val="0"/>
        <w:spacing w:before="120" w:after="120" w:line="240" w:lineRule="auto"/>
        <w:ind w:left="426"/>
        <w:jc w:val="both"/>
        <w:rPr>
          <w:rFonts w:ascii="Verdana" w:eastAsia="Arial" w:hAnsi="Verdana" w:cs="Times New Roman"/>
          <w:sz w:val="20"/>
          <w:szCs w:val="20"/>
          <w:lang w:val="hu" w:eastAsia="hu-HU"/>
        </w:rPr>
      </w:pPr>
      <w:r w:rsidRPr="00CC1F32">
        <w:rPr>
          <w:rFonts w:ascii="Verdana" w:eastAsia="Times New Roman" w:hAnsi="Verdana" w:cs="Times New Roman"/>
          <w:b/>
          <w:bCs/>
          <w:sz w:val="20"/>
          <w:szCs w:val="20"/>
        </w:rPr>
        <w:t xml:space="preserve">Tudása: </w:t>
      </w:r>
      <w:proofErr w:type="spellStart"/>
      <w:r w:rsidRPr="00CC1F32">
        <w:rPr>
          <w:rFonts w:ascii="Verdana" w:eastAsia="Arial" w:hAnsi="Verdana" w:cs="Times New Roman"/>
          <w:sz w:val="20"/>
          <w:szCs w:val="20"/>
          <w:lang w:val="hu" w:eastAsia="hu-HU"/>
        </w:rPr>
        <w:t>Elmélyültebb</w:t>
      </w:r>
      <w:proofErr w:type="spellEnd"/>
      <w:r w:rsidRPr="00CC1F32">
        <w:rPr>
          <w:rFonts w:ascii="Verdana" w:eastAsia="Arial" w:hAnsi="Verdana" w:cs="Times New Roman"/>
          <w:sz w:val="20"/>
          <w:szCs w:val="20"/>
          <w:lang w:val="hu" w:eastAsia="hu-HU"/>
        </w:rPr>
        <w:t xml:space="preserve"> tudás Magyarország történelmi eseményeiről, amely megalapozza az ország stratégiai dimenzióinak és perspektíváinak elemzését és értelmezését. Magyarország történelmi és társadalmi jellemzőinek ismerete, a kulturális örökség jelentőségének értékelése és az ország geopolitikai helyzetét befolyásoló tényezőknek a felismerése.</w:t>
      </w:r>
    </w:p>
    <w:p w14:paraId="246D9F09" w14:textId="77777777" w:rsidR="0065665E" w:rsidRPr="00CC1F32" w:rsidRDefault="0065665E" w:rsidP="0065665E">
      <w:pPr>
        <w:widowControl w:val="0"/>
        <w:spacing w:before="120" w:after="120" w:line="240" w:lineRule="auto"/>
        <w:ind w:left="426"/>
        <w:jc w:val="both"/>
        <w:rPr>
          <w:rFonts w:ascii="Verdana" w:eastAsia="Arial" w:hAnsi="Verdana" w:cs="Times New Roman"/>
          <w:sz w:val="20"/>
          <w:szCs w:val="20"/>
          <w:lang w:val="hu" w:eastAsia="hu-HU"/>
        </w:rPr>
      </w:pPr>
      <w:r w:rsidRPr="00CC1F32">
        <w:rPr>
          <w:rFonts w:ascii="Verdana" w:eastAsia="Times New Roman" w:hAnsi="Verdana" w:cs="Times New Roman"/>
          <w:b/>
          <w:bCs/>
          <w:sz w:val="20"/>
          <w:szCs w:val="20"/>
        </w:rPr>
        <w:t xml:space="preserve">Képességei: </w:t>
      </w:r>
      <w:r w:rsidRPr="00CC1F32">
        <w:rPr>
          <w:rFonts w:ascii="Verdana" w:eastAsia="Arial" w:hAnsi="Verdana" w:cs="Times New Roman"/>
          <w:sz w:val="20"/>
          <w:szCs w:val="20"/>
          <w:lang w:val="hu" w:eastAsia="hu-HU"/>
        </w:rPr>
        <w:t>Szövegértési, -értelmezési, elemzési és értékelési készségek kialakítása, amelyek segítségével jobban megérthetők a Magyarországot érintő geopolitikai helyzetek, azok kihívásai és lehetőségei. Helyzet- és esélyfelmérési képesség magyar történelmi párhuzamok alapján.</w:t>
      </w:r>
    </w:p>
    <w:p w14:paraId="1C7ADA76" w14:textId="77777777" w:rsidR="0065665E" w:rsidRPr="00CC1F32" w:rsidRDefault="0065665E" w:rsidP="0065665E">
      <w:pPr>
        <w:pStyle w:val="Nincstrkz"/>
        <w:spacing w:before="120" w:after="120"/>
        <w:ind w:left="426"/>
        <w:jc w:val="both"/>
        <w:rPr>
          <w:rFonts w:ascii="Verdana" w:eastAsia="Arial" w:hAnsi="Verdana"/>
          <w:sz w:val="20"/>
          <w:szCs w:val="20"/>
          <w:lang w:val="hu" w:eastAsia="hu-HU"/>
        </w:rPr>
      </w:pPr>
      <w:r w:rsidRPr="00CC1F32">
        <w:rPr>
          <w:rFonts w:ascii="Verdana" w:eastAsia="Times New Roman" w:hAnsi="Verdana"/>
          <w:b/>
          <w:bCs/>
          <w:sz w:val="20"/>
          <w:szCs w:val="20"/>
        </w:rPr>
        <w:t xml:space="preserve">Attitűdje: </w:t>
      </w:r>
      <w:r w:rsidRPr="00CC1F32">
        <w:rPr>
          <w:rFonts w:ascii="Verdana" w:eastAsia="Arial" w:hAnsi="Verdana"/>
          <w:sz w:val="20"/>
          <w:szCs w:val="20"/>
          <w:lang w:val="hu" w:eastAsia="hu-HU"/>
        </w:rPr>
        <w:t>Elkötelezettség az ország jövője és sikerei iránt, valamint nyitottság azokra az új ismeretekre és kihívásokra, amelyek Magyarország helyét és lehetőségeit érintik a 21. században. Önálló és elemző, kritikus gondolkodás, elkötelezettség az egyéni és közös, illetve a csoportmunkára.</w:t>
      </w:r>
    </w:p>
    <w:p w14:paraId="301BB191" w14:textId="77777777" w:rsidR="0065665E" w:rsidRPr="00CC1F32" w:rsidRDefault="0065665E" w:rsidP="0065665E">
      <w:pPr>
        <w:pStyle w:val="lfej"/>
        <w:spacing w:before="120" w:after="120"/>
        <w:ind w:left="426"/>
        <w:jc w:val="both"/>
        <w:rPr>
          <w:rFonts w:ascii="Verdana" w:eastAsia="Arial" w:hAnsi="Verdana"/>
          <w:lang w:val="hu"/>
        </w:rPr>
      </w:pPr>
      <w:proofErr w:type="spellStart"/>
      <w:r w:rsidRPr="00CC1F32">
        <w:rPr>
          <w:rFonts w:ascii="Verdana" w:hAnsi="Verdana"/>
          <w:b/>
          <w:bCs/>
        </w:rPr>
        <w:t>Autonómiája</w:t>
      </w:r>
      <w:proofErr w:type="spellEnd"/>
      <w:r w:rsidRPr="00CC1F32">
        <w:rPr>
          <w:rFonts w:ascii="Verdana" w:hAnsi="Verdana"/>
          <w:b/>
          <w:bCs/>
        </w:rPr>
        <w:t xml:space="preserve"> és </w:t>
      </w:r>
      <w:proofErr w:type="spellStart"/>
      <w:r w:rsidRPr="00CC1F32">
        <w:rPr>
          <w:rFonts w:ascii="Verdana" w:hAnsi="Verdana"/>
          <w:b/>
          <w:bCs/>
        </w:rPr>
        <w:t>felelőssége</w:t>
      </w:r>
      <w:proofErr w:type="spellEnd"/>
      <w:r w:rsidRPr="00CC1F32">
        <w:rPr>
          <w:rFonts w:ascii="Verdana" w:hAnsi="Verdana"/>
          <w:b/>
          <w:bCs/>
        </w:rPr>
        <w:t xml:space="preserve">: </w:t>
      </w:r>
      <w:r w:rsidRPr="00CC1F32">
        <w:rPr>
          <w:rFonts w:ascii="Verdana" w:eastAsia="Arial" w:hAnsi="Verdana"/>
          <w:lang w:val="hu"/>
        </w:rPr>
        <w:t>Önálló és kritikus gondolkodás a tantárgy témáiban, amely lehetővé teszi a különböző információk, adatok és álláspontok kiértékelését. Felelősségvállalás az ország jövője és sorsa iránt. Proaktív hozzáállás az egyéni és csoportos, kooperatív tanuláshoz.</w:t>
      </w:r>
    </w:p>
    <w:p w14:paraId="3177D334" w14:textId="77777777" w:rsidR="0065665E" w:rsidRPr="00CC1F32" w:rsidRDefault="0065665E" w:rsidP="0065665E">
      <w:pPr>
        <w:widowControl w:val="0"/>
        <w:spacing w:after="0" w:line="240" w:lineRule="auto"/>
        <w:ind w:left="425"/>
        <w:jc w:val="both"/>
        <w:rPr>
          <w:rFonts w:ascii="Verdana" w:eastAsia="Times New Roman" w:hAnsi="Verdana" w:cs="Times New Roman"/>
          <w:b/>
          <w:bCs/>
          <w:sz w:val="20"/>
          <w:szCs w:val="20"/>
        </w:rPr>
      </w:pPr>
    </w:p>
    <w:p w14:paraId="5CEE4F53" w14:textId="77777777" w:rsidR="0065665E" w:rsidRPr="00CC1F32" w:rsidRDefault="0065665E" w:rsidP="0065665E">
      <w:pPr>
        <w:widowControl w:val="0"/>
        <w:spacing w:after="120" w:line="240" w:lineRule="auto"/>
        <w:ind w:left="425"/>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 xml:space="preserve">Competences – English): </w:t>
      </w:r>
    </w:p>
    <w:p w14:paraId="3D661066"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
          <w:bCs/>
        </w:rPr>
      </w:pPr>
      <w:proofErr w:type="spellStart"/>
      <w:r w:rsidRPr="00CC1F32">
        <w:rPr>
          <w:rFonts w:ascii="Verdana" w:hAnsi="Verdana" w:cs="Times New Roman"/>
          <w:b/>
          <w:bCs/>
        </w:rPr>
        <w:t>Knowledge</w:t>
      </w:r>
      <w:proofErr w:type="spellEnd"/>
      <w:r w:rsidRPr="00CC1F32">
        <w:rPr>
          <w:rFonts w:ascii="Verdana" w:hAnsi="Verdana" w:cs="Times New Roman"/>
          <w:b/>
          <w:bCs/>
        </w:rPr>
        <w:t xml:space="preserve">: </w:t>
      </w:r>
      <w:proofErr w:type="spellStart"/>
      <w:r w:rsidRPr="00CC1F32">
        <w:rPr>
          <w:rFonts w:ascii="Verdana" w:hAnsi="Verdana" w:cs="Times New Roman"/>
          <w:bCs/>
        </w:rPr>
        <w:t>Profound</w:t>
      </w:r>
      <w:proofErr w:type="spellEnd"/>
      <w:r w:rsidRPr="00CC1F32">
        <w:rPr>
          <w:rFonts w:ascii="Verdana" w:hAnsi="Verdana" w:cs="Times New Roman"/>
          <w:bCs/>
        </w:rPr>
        <w:t xml:space="preserve"> </w:t>
      </w:r>
      <w:proofErr w:type="spellStart"/>
      <w:r w:rsidRPr="00CC1F32">
        <w:rPr>
          <w:rFonts w:ascii="Verdana" w:hAnsi="Verdana" w:cs="Times New Roman"/>
          <w:bCs/>
        </w:rPr>
        <w:t>knowledge</w:t>
      </w:r>
      <w:proofErr w:type="spellEnd"/>
      <w:r w:rsidRPr="00CC1F32">
        <w:rPr>
          <w:rFonts w:ascii="Verdana" w:hAnsi="Verdana" w:cs="Times New Roman"/>
          <w:bCs/>
        </w:rPr>
        <w:t xml:space="preserve"> of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historical</w:t>
      </w:r>
      <w:proofErr w:type="spellEnd"/>
      <w:r w:rsidRPr="00CC1F32">
        <w:rPr>
          <w:rFonts w:ascii="Verdana" w:hAnsi="Verdana" w:cs="Times New Roman"/>
          <w:bCs/>
        </w:rPr>
        <w:t xml:space="preserve"> </w:t>
      </w:r>
      <w:proofErr w:type="spellStart"/>
      <w:r w:rsidRPr="00CC1F32">
        <w:rPr>
          <w:rFonts w:ascii="Verdana" w:hAnsi="Verdana" w:cs="Times New Roman"/>
          <w:bCs/>
        </w:rPr>
        <w:t>events</w:t>
      </w:r>
      <w:proofErr w:type="spellEnd"/>
      <w:r w:rsidRPr="00CC1F32">
        <w:rPr>
          <w:rFonts w:ascii="Verdana" w:hAnsi="Verdana" w:cs="Times New Roman"/>
          <w:bCs/>
        </w:rPr>
        <w:t xml:space="preserve"> in Hungary, </w:t>
      </w:r>
      <w:proofErr w:type="spellStart"/>
      <w:r w:rsidRPr="00CC1F32">
        <w:rPr>
          <w:rFonts w:ascii="Verdana" w:hAnsi="Verdana" w:cs="Times New Roman"/>
          <w:bCs/>
        </w:rPr>
        <w:t>which</w:t>
      </w:r>
      <w:proofErr w:type="spellEnd"/>
      <w:r w:rsidRPr="00CC1F32">
        <w:rPr>
          <w:rFonts w:ascii="Verdana" w:hAnsi="Verdana" w:cs="Times New Roman"/>
          <w:bCs/>
        </w:rPr>
        <w:t xml:space="preserve"> </w:t>
      </w:r>
      <w:proofErr w:type="spellStart"/>
      <w:r w:rsidRPr="00CC1F32">
        <w:rPr>
          <w:rFonts w:ascii="Verdana" w:hAnsi="Verdana" w:cs="Times New Roman"/>
          <w:bCs/>
        </w:rPr>
        <w:t>provides</w:t>
      </w:r>
      <w:proofErr w:type="spellEnd"/>
      <w:r w:rsidRPr="00CC1F32">
        <w:rPr>
          <w:rFonts w:ascii="Verdana" w:hAnsi="Verdana" w:cs="Times New Roman"/>
          <w:bCs/>
        </w:rPr>
        <w:t xml:space="preserve">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basis</w:t>
      </w:r>
      <w:proofErr w:type="spellEnd"/>
      <w:r w:rsidRPr="00CC1F32">
        <w:rPr>
          <w:rFonts w:ascii="Verdana" w:hAnsi="Verdana" w:cs="Times New Roman"/>
          <w:bCs/>
        </w:rPr>
        <w:t xml:space="preserve"> </w:t>
      </w:r>
      <w:proofErr w:type="spellStart"/>
      <w:r w:rsidRPr="00CC1F32">
        <w:rPr>
          <w:rFonts w:ascii="Verdana" w:hAnsi="Verdana" w:cs="Times New Roman"/>
          <w:bCs/>
        </w:rPr>
        <w:t>for</w:t>
      </w:r>
      <w:proofErr w:type="spellEnd"/>
      <w:r w:rsidRPr="00CC1F32">
        <w:rPr>
          <w:rFonts w:ascii="Verdana" w:hAnsi="Verdana" w:cs="Times New Roman"/>
          <w:bCs/>
        </w:rPr>
        <w:t xml:space="preserve"> </w:t>
      </w:r>
      <w:proofErr w:type="spellStart"/>
      <w:r w:rsidRPr="00CC1F32">
        <w:rPr>
          <w:rFonts w:ascii="Verdana" w:hAnsi="Verdana" w:cs="Times New Roman"/>
          <w:bCs/>
        </w:rPr>
        <w:t>analysing</w:t>
      </w:r>
      <w:proofErr w:type="spellEnd"/>
      <w:r w:rsidRPr="00CC1F32">
        <w:rPr>
          <w:rFonts w:ascii="Verdana" w:hAnsi="Verdana" w:cs="Times New Roman"/>
          <w:bCs/>
        </w:rPr>
        <w:t xml:space="preserve"> and </w:t>
      </w:r>
      <w:proofErr w:type="spellStart"/>
      <w:r w:rsidRPr="00CC1F32">
        <w:rPr>
          <w:rFonts w:ascii="Verdana" w:hAnsi="Verdana" w:cs="Times New Roman"/>
          <w:bCs/>
        </w:rPr>
        <w:t>interpreting</w:t>
      </w:r>
      <w:proofErr w:type="spellEnd"/>
      <w:r w:rsidRPr="00CC1F32">
        <w:rPr>
          <w:rFonts w:ascii="Verdana" w:hAnsi="Verdana" w:cs="Times New Roman"/>
          <w:bCs/>
        </w:rPr>
        <w:t xml:space="preserve">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country's</w:t>
      </w:r>
      <w:proofErr w:type="spellEnd"/>
      <w:r w:rsidRPr="00CC1F32">
        <w:rPr>
          <w:rFonts w:ascii="Verdana" w:hAnsi="Verdana" w:cs="Times New Roman"/>
          <w:bCs/>
        </w:rPr>
        <w:t xml:space="preserve"> </w:t>
      </w:r>
      <w:proofErr w:type="spellStart"/>
      <w:r w:rsidRPr="00CC1F32">
        <w:rPr>
          <w:rFonts w:ascii="Verdana" w:hAnsi="Verdana" w:cs="Times New Roman"/>
          <w:bCs/>
        </w:rPr>
        <w:t>strategic</w:t>
      </w:r>
      <w:proofErr w:type="spellEnd"/>
      <w:r w:rsidRPr="00CC1F32">
        <w:rPr>
          <w:rFonts w:ascii="Verdana" w:hAnsi="Verdana" w:cs="Times New Roman"/>
          <w:bCs/>
        </w:rPr>
        <w:t xml:space="preserve"> </w:t>
      </w:r>
      <w:proofErr w:type="spellStart"/>
      <w:r w:rsidRPr="00CC1F32">
        <w:rPr>
          <w:rFonts w:ascii="Verdana" w:hAnsi="Verdana" w:cs="Times New Roman"/>
          <w:bCs/>
        </w:rPr>
        <w:t>dimensions</w:t>
      </w:r>
      <w:proofErr w:type="spellEnd"/>
      <w:r w:rsidRPr="00CC1F32">
        <w:rPr>
          <w:rFonts w:ascii="Verdana" w:hAnsi="Verdana" w:cs="Times New Roman"/>
          <w:bCs/>
        </w:rPr>
        <w:t xml:space="preserve"> and </w:t>
      </w:r>
      <w:proofErr w:type="spellStart"/>
      <w:r w:rsidRPr="00CC1F32">
        <w:rPr>
          <w:rFonts w:ascii="Verdana" w:hAnsi="Verdana" w:cs="Times New Roman"/>
          <w:bCs/>
        </w:rPr>
        <w:t>perspectives</w:t>
      </w:r>
      <w:proofErr w:type="spellEnd"/>
      <w:r w:rsidRPr="00CC1F32">
        <w:rPr>
          <w:rFonts w:ascii="Verdana" w:hAnsi="Verdana" w:cs="Times New Roman"/>
          <w:bCs/>
        </w:rPr>
        <w:t xml:space="preserve">. An </w:t>
      </w:r>
      <w:proofErr w:type="spellStart"/>
      <w:r w:rsidRPr="00CC1F32">
        <w:rPr>
          <w:rFonts w:ascii="Verdana" w:hAnsi="Verdana" w:cs="Times New Roman"/>
          <w:bCs/>
        </w:rPr>
        <w:t>awareness</w:t>
      </w:r>
      <w:proofErr w:type="spellEnd"/>
      <w:r w:rsidRPr="00CC1F32">
        <w:rPr>
          <w:rFonts w:ascii="Verdana" w:hAnsi="Verdana" w:cs="Times New Roman"/>
          <w:bCs/>
        </w:rPr>
        <w:t xml:space="preserve"> of </w:t>
      </w:r>
      <w:proofErr w:type="spellStart"/>
      <w:r w:rsidRPr="00CC1F32">
        <w:rPr>
          <w:rFonts w:ascii="Verdana" w:hAnsi="Verdana" w:cs="Times New Roman"/>
          <w:bCs/>
        </w:rPr>
        <w:t>Hungary's</w:t>
      </w:r>
      <w:proofErr w:type="spellEnd"/>
      <w:r w:rsidRPr="00CC1F32">
        <w:rPr>
          <w:rFonts w:ascii="Verdana" w:hAnsi="Verdana" w:cs="Times New Roman"/>
          <w:bCs/>
        </w:rPr>
        <w:t xml:space="preserve"> </w:t>
      </w:r>
      <w:proofErr w:type="spellStart"/>
      <w:r w:rsidRPr="00CC1F32">
        <w:rPr>
          <w:rFonts w:ascii="Verdana" w:hAnsi="Verdana" w:cs="Times New Roman"/>
          <w:bCs/>
        </w:rPr>
        <w:t>historical</w:t>
      </w:r>
      <w:proofErr w:type="spellEnd"/>
      <w:r w:rsidRPr="00CC1F32">
        <w:rPr>
          <w:rFonts w:ascii="Verdana" w:hAnsi="Verdana" w:cs="Times New Roman"/>
          <w:bCs/>
        </w:rPr>
        <w:t xml:space="preserve"> and </w:t>
      </w:r>
      <w:proofErr w:type="spellStart"/>
      <w:r w:rsidRPr="00CC1F32">
        <w:rPr>
          <w:rFonts w:ascii="Verdana" w:hAnsi="Verdana" w:cs="Times New Roman"/>
          <w:bCs/>
        </w:rPr>
        <w:t>social</w:t>
      </w:r>
      <w:proofErr w:type="spellEnd"/>
      <w:r w:rsidRPr="00CC1F32">
        <w:rPr>
          <w:rFonts w:ascii="Verdana" w:hAnsi="Verdana" w:cs="Times New Roman"/>
          <w:bCs/>
        </w:rPr>
        <w:t xml:space="preserve"> </w:t>
      </w:r>
      <w:proofErr w:type="spellStart"/>
      <w:r w:rsidRPr="00CC1F32">
        <w:rPr>
          <w:rFonts w:ascii="Verdana" w:hAnsi="Verdana" w:cs="Times New Roman"/>
          <w:bCs/>
        </w:rPr>
        <w:t>characteristics</w:t>
      </w:r>
      <w:proofErr w:type="spellEnd"/>
      <w:r w:rsidRPr="00CC1F32">
        <w:rPr>
          <w:rFonts w:ascii="Verdana" w:hAnsi="Verdana" w:cs="Times New Roman"/>
          <w:bCs/>
        </w:rPr>
        <w:t xml:space="preserve">,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importance</w:t>
      </w:r>
      <w:proofErr w:type="spellEnd"/>
      <w:r w:rsidRPr="00CC1F32">
        <w:rPr>
          <w:rFonts w:ascii="Verdana" w:hAnsi="Verdana" w:cs="Times New Roman"/>
          <w:bCs/>
        </w:rPr>
        <w:t xml:space="preserve"> of </w:t>
      </w:r>
      <w:proofErr w:type="spellStart"/>
      <w:r w:rsidRPr="00CC1F32">
        <w:rPr>
          <w:rFonts w:ascii="Verdana" w:hAnsi="Verdana" w:cs="Times New Roman"/>
          <w:bCs/>
        </w:rPr>
        <w:t>its</w:t>
      </w:r>
      <w:proofErr w:type="spellEnd"/>
      <w:r w:rsidRPr="00CC1F32">
        <w:rPr>
          <w:rFonts w:ascii="Verdana" w:hAnsi="Verdana" w:cs="Times New Roman"/>
          <w:bCs/>
        </w:rPr>
        <w:t xml:space="preserve"> </w:t>
      </w:r>
      <w:proofErr w:type="spellStart"/>
      <w:r w:rsidRPr="00CC1F32">
        <w:rPr>
          <w:rFonts w:ascii="Verdana" w:hAnsi="Verdana" w:cs="Times New Roman"/>
          <w:bCs/>
        </w:rPr>
        <w:t>cultural</w:t>
      </w:r>
      <w:proofErr w:type="spellEnd"/>
      <w:r w:rsidRPr="00CC1F32">
        <w:rPr>
          <w:rFonts w:ascii="Verdana" w:hAnsi="Verdana" w:cs="Times New Roman"/>
          <w:bCs/>
        </w:rPr>
        <w:t xml:space="preserve"> </w:t>
      </w:r>
      <w:proofErr w:type="spellStart"/>
      <w:r w:rsidRPr="00CC1F32">
        <w:rPr>
          <w:rFonts w:ascii="Verdana" w:hAnsi="Verdana" w:cs="Times New Roman"/>
          <w:bCs/>
        </w:rPr>
        <w:t>heritage</w:t>
      </w:r>
      <w:proofErr w:type="spellEnd"/>
      <w:r w:rsidRPr="00CC1F32">
        <w:rPr>
          <w:rFonts w:ascii="Verdana" w:hAnsi="Verdana" w:cs="Times New Roman"/>
          <w:bCs/>
        </w:rPr>
        <w:t xml:space="preserve"> and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factors</w:t>
      </w:r>
      <w:proofErr w:type="spellEnd"/>
      <w:r w:rsidRPr="00CC1F32">
        <w:rPr>
          <w:rFonts w:ascii="Verdana" w:hAnsi="Verdana" w:cs="Times New Roman"/>
          <w:bCs/>
        </w:rPr>
        <w:t xml:space="preserve"> </w:t>
      </w:r>
      <w:proofErr w:type="spellStart"/>
      <w:r w:rsidRPr="00CC1F32">
        <w:rPr>
          <w:rFonts w:ascii="Verdana" w:hAnsi="Verdana" w:cs="Times New Roman"/>
          <w:bCs/>
        </w:rPr>
        <w:t>influencing</w:t>
      </w:r>
      <w:proofErr w:type="spellEnd"/>
      <w:r w:rsidRPr="00CC1F32">
        <w:rPr>
          <w:rFonts w:ascii="Verdana" w:hAnsi="Verdana" w:cs="Times New Roman"/>
          <w:bCs/>
        </w:rPr>
        <w:t xml:space="preserve">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country’s</w:t>
      </w:r>
      <w:proofErr w:type="spellEnd"/>
      <w:r w:rsidRPr="00CC1F32">
        <w:rPr>
          <w:rFonts w:ascii="Verdana" w:hAnsi="Verdana" w:cs="Times New Roman"/>
          <w:bCs/>
        </w:rPr>
        <w:t xml:space="preserve"> </w:t>
      </w:r>
      <w:proofErr w:type="spellStart"/>
      <w:r w:rsidRPr="00CC1F32">
        <w:rPr>
          <w:rFonts w:ascii="Verdana" w:hAnsi="Verdana" w:cs="Times New Roman"/>
          <w:bCs/>
        </w:rPr>
        <w:t>geopolitical</w:t>
      </w:r>
      <w:proofErr w:type="spellEnd"/>
      <w:r w:rsidRPr="00CC1F32">
        <w:rPr>
          <w:rFonts w:ascii="Verdana" w:hAnsi="Verdana" w:cs="Times New Roman"/>
          <w:bCs/>
        </w:rPr>
        <w:t xml:space="preserve"> </w:t>
      </w:r>
      <w:proofErr w:type="spellStart"/>
      <w:r w:rsidRPr="00CC1F32">
        <w:rPr>
          <w:rFonts w:ascii="Verdana" w:hAnsi="Verdana" w:cs="Times New Roman"/>
          <w:bCs/>
        </w:rPr>
        <w:t>position</w:t>
      </w:r>
      <w:proofErr w:type="spellEnd"/>
      <w:r w:rsidRPr="00CC1F32">
        <w:rPr>
          <w:rFonts w:ascii="Verdana" w:hAnsi="Verdana" w:cs="Times New Roman"/>
          <w:bCs/>
        </w:rPr>
        <w:t>.</w:t>
      </w:r>
    </w:p>
    <w:p w14:paraId="0F8FEC74"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
          <w:bCs/>
        </w:rPr>
      </w:pPr>
      <w:proofErr w:type="spellStart"/>
      <w:r w:rsidRPr="00CC1F32">
        <w:rPr>
          <w:rFonts w:ascii="Verdana" w:hAnsi="Verdana" w:cs="Times New Roman"/>
          <w:b/>
          <w:bCs/>
        </w:rPr>
        <w:t>Capabilities</w:t>
      </w:r>
      <w:proofErr w:type="spellEnd"/>
      <w:r w:rsidRPr="00CC1F32">
        <w:rPr>
          <w:rFonts w:ascii="Verdana" w:hAnsi="Verdana" w:cs="Times New Roman"/>
          <w:b/>
          <w:bCs/>
        </w:rPr>
        <w:t xml:space="preserve">: </w:t>
      </w:r>
      <w:proofErr w:type="spellStart"/>
      <w:r w:rsidRPr="00CC1F32">
        <w:rPr>
          <w:rFonts w:ascii="Verdana" w:hAnsi="Verdana" w:cs="Times New Roman"/>
          <w:bCs/>
        </w:rPr>
        <w:t>Developing</w:t>
      </w:r>
      <w:proofErr w:type="spellEnd"/>
      <w:r w:rsidRPr="00CC1F32">
        <w:rPr>
          <w:rFonts w:ascii="Verdana" w:hAnsi="Verdana" w:cs="Times New Roman"/>
          <w:bCs/>
        </w:rPr>
        <w:t xml:space="preserve"> </w:t>
      </w:r>
      <w:proofErr w:type="spellStart"/>
      <w:r w:rsidRPr="00CC1F32">
        <w:rPr>
          <w:rFonts w:ascii="Verdana" w:hAnsi="Verdana" w:cs="Times New Roman"/>
          <w:bCs/>
        </w:rPr>
        <w:t>reading</w:t>
      </w:r>
      <w:proofErr w:type="spellEnd"/>
      <w:r w:rsidRPr="00CC1F32">
        <w:rPr>
          <w:rFonts w:ascii="Verdana" w:hAnsi="Verdana" w:cs="Times New Roman"/>
          <w:bCs/>
        </w:rPr>
        <w:t xml:space="preserve"> </w:t>
      </w:r>
      <w:proofErr w:type="spellStart"/>
      <w:r w:rsidRPr="00CC1F32">
        <w:rPr>
          <w:rFonts w:ascii="Verdana" w:hAnsi="Verdana" w:cs="Times New Roman"/>
          <w:bCs/>
        </w:rPr>
        <w:t>comprehension</w:t>
      </w:r>
      <w:proofErr w:type="spellEnd"/>
      <w:r w:rsidRPr="00CC1F32">
        <w:rPr>
          <w:rFonts w:ascii="Verdana" w:hAnsi="Verdana" w:cs="Times New Roman"/>
          <w:bCs/>
        </w:rPr>
        <w:t xml:space="preserve">, </w:t>
      </w:r>
      <w:proofErr w:type="spellStart"/>
      <w:r w:rsidRPr="00CC1F32">
        <w:rPr>
          <w:rFonts w:ascii="Verdana" w:hAnsi="Verdana" w:cs="Times New Roman"/>
          <w:bCs/>
        </w:rPr>
        <w:t>interpretation</w:t>
      </w:r>
      <w:proofErr w:type="spellEnd"/>
      <w:r w:rsidRPr="00CC1F32">
        <w:rPr>
          <w:rFonts w:ascii="Verdana" w:hAnsi="Verdana" w:cs="Times New Roman"/>
          <w:bCs/>
        </w:rPr>
        <w:t xml:space="preserve">, </w:t>
      </w:r>
      <w:proofErr w:type="spellStart"/>
      <w:r w:rsidRPr="00CC1F32">
        <w:rPr>
          <w:rFonts w:ascii="Verdana" w:hAnsi="Verdana" w:cs="Times New Roman"/>
          <w:bCs/>
        </w:rPr>
        <w:t>analysis</w:t>
      </w:r>
      <w:proofErr w:type="spellEnd"/>
      <w:r w:rsidRPr="00CC1F32">
        <w:rPr>
          <w:rFonts w:ascii="Verdana" w:hAnsi="Verdana" w:cs="Times New Roman"/>
          <w:bCs/>
        </w:rPr>
        <w:t xml:space="preserve"> </w:t>
      </w:r>
      <w:proofErr w:type="spellStart"/>
      <w:r w:rsidRPr="00CC1F32">
        <w:rPr>
          <w:rFonts w:ascii="Verdana" w:hAnsi="Verdana" w:cs="Times New Roman"/>
          <w:bCs/>
        </w:rPr>
        <w:t>skills</w:t>
      </w:r>
      <w:proofErr w:type="spellEnd"/>
      <w:r w:rsidRPr="00CC1F32">
        <w:rPr>
          <w:rFonts w:ascii="Verdana" w:hAnsi="Verdana" w:cs="Times New Roman"/>
          <w:bCs/>
        </w:rPr>
        <w:t xml:space="preserve"> </w:t>
      </w:r>
      <w:proofErr w:type="spellStart"/>
      <w:r w:rsidRPr="00CC1F32">
        <w:rPr>
          <w:rFonts w:ascii="Verdana" w:hAnsi="Verdana" w:cs="Times New Roman"/>
          <w:bCs/>
        </w:rPr>
        <w:t>to</w:t>
      </w:r>
      <w:proofErr w:type="spellEnd"/>
      <w:r w:rsidRPr="00CC1F32">
        <w:rPr>
          <w:rFonts w:ascii="Verdana" w:hAnsi="Verdana" w:cs="Times New Roman"/>
          <w:bCs/>
        </w:rPr>
        <w:t xml:space="preserve"> </w:t>
      </w:r>
      <w:proofErr w:type="spellStart"/>
      <w:r w:rsidRPr="00CC1F32">
        <w:rPr>
          <w:rFonts w:ascii="Verdana" w:hAnsi="Verdana" w:cs="Times New Roman"/>
          <w:bCs/>
        </w:rPr>
        <w:t>better</w:t>
      </w:r>
      <w:proofErr w:type="spellEnd"/>
      <w:r w:rsidRPr="00CC1F32">
        <w:rPr>
          <w:rFonts w:ascii="Verdana" w:hAnsi="Verdana" w:cs="Times New Roman"/>
          <w:bCs/>
        </w:rPr>
        <w:t xml:space="preserve"> </w:t>
      </w:r>
      <w:proofErr w:type="spellStart"/>
      <w:r w:rsidRPr="00CC1F32">
        <w:rPr>
          <w:rFonts w:ascii="Verdana" w:hAnsi="Verdana" w:cs="Times New Roman"/>
          <w:bCs/>
        </w:rPr>
        <w:t>understand</w:t>
      </w:r>
      <w:proofErr w:type="spellEnd"/>
      <w:r w:rsidRPr="00CC1F32">
        <w:rPr>
          <w:rFonts w:ascii="Verdana" w:hAnsi="Verdana" w:cs="Times New Roman"/>
          <w:bCs/>
        </w:rPr>
        <w:t xml:space="preserve">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geopolitical</w:t>
      </w:r>
      <w:proofErr w:type="spellEnd"/>
      <w:r w:rsidRPr="00CC1F32">
        <w:rPr>
          <w:rFonts w:ascii="Verdana" w:hAnsi="Verdana" w:cs="Times New Roman"/>
          <w:bCs/>
        </w:rPr>
        <w:t xml:space="preserve"> </w:t>
      </w:r>
      <w:proofErr w:type="spellStart"/>
      <w:r w:rsidRPr="00CC1F32">
        <w:rPr>
          <w:rFonts w:ascii="Verdana" w:hAnsi="Verdana" w:cs="Times New Roman"/>
          <w:bCs/>
        </w:rPr>
        <w:t>situations</w:t>
      </w:r>
      <w:proofErr w:type="spellEnd"/>
      <w:r w:rsidRPr="00CC1F32">
        <w:rPr>
          <w:rFonts w:ascii="Verdana" w:hAnsi="Verdana" w:cs="Times New Roman"/>
          <w:bCs/>
        </w:rPr>
        <w:t xml:space="preserve">, </w:t>
      </w:r>
      <w:proofErr w:type="spellStart"/>
      <w:r w:rsidRPr="00CC1F32">
        <w:rPr>
          <w:rFonts w:ascii="Verdana" w:hAnsi="Verdana" w:cs="Times New Roman"/>
          <w:bCs/>
        </w:rPr>
        <w:t>challenges</w:t>
      </w:r>
      <w:proofErr w:type="spellEnd"/>
      <w:r w:rsidRPr="00CC1F32">
        <w:rPr>
          <w:rFonts w:ascii="Verdana" w:hAnsi="Verdana" w:cs="Times New Roman"/>
          <w:bCs/>
        </w:rPr>
        <w:t xml:space="preserve"> and </w:t>
      </w:r>
      <w:proofErr w:type="spellStart"/>
      <w:r w:rsidRPr="00CC1F32">
        <w:rPr>
          <w:rFonts w:ascii="Verdana" w:hAnsi="Verdana" w:cs="Times New Roman"/>
          <w:bCs/>
        </w:rPr>
        <w:t>opportunities</w:t>
      </w:r>
      <w:proofErr w:type="spellEnd"/>
      <w:r w:rsidRPr="00CC1F32">
        <w:rPr>
          <w:rFonts w:ascii="Verdana" w:hAnsi="Verdana" w:cs="Times New Roman"/>
          <w:bCs/>
        </w:rPr>
        <w:t xml:space="preserve"> </w:t>
      </w:r>
      <w:proofErr w:type="spellStart"/>
      <w:r w:rsidRPr="00CC1F32">
        <w:rPr>
          <w:rFonts w:ascii="Verdana" w:hAnsi="Verdana" w:cs="Times New Roman"/>
          <w:bCs/>
        </w:rPr>
        <w:t>affecting</w:t>
      </w:r>
      <w:proofErr w:type="spellEnd"/>
      <w:r w:rsidRPr="00CC1F32">
        <w:rPr>
          <w:rFonts w:ascii="Verdana" w:hAnsi="Verdana" w:cs="Times New Roman"/>
          <w:bCs/>
        </w:rPr>
        <w:t xml:space="preserve"> Hungary. </w:t>
      </w:r>
      <w:proofErr w:type="spellStart"/>
      <w:r w:rsidRPr="00CC1F32">
        <w:rPr>
          <w:rFonts w:ascii="Verdana" w:hAnsi="Verdana" w:cs="Times New Roman"/>
          <w:bCs/>
        </w:rPr>
        <w:t>Situation</w:t>
      </w:r>
      <w:proofErr w:type="spellEnd"/>
      <w:r w:rsidRPr="00CC1F32">
        <w:rPr>
          <w:rFonts w:ascii="Verdana" w:hAnsi="Verdana" w:cs="Times New Roman"/>
          <w:bCs/>
        </w:rPr>
        <w:t xml:space="preserve"> and </w:t>
      </w:r>
      <w:proofErr w:type="spellStart"/>
      <w:r w:rsidRPr="00CC1F32">
        <w:rPr>
          <w:rFonts w:ascii="Verdana" w:hAnsi="Verdana" w:cs="Times New Roman"/>
          <w:bCs/>
        </w:rPr>
        <w:t>opportunity</w:t>
      </w:r>
      <w:proofErr w:type="spellEnd"/>
      <w:r w:rsidRPr="00CC1F32">
        <w:rPr>
          <w:rFonts w:ascii="Verdana" w:hAnsi="Verdana" w:cs="Times New Roman"/>
          <w:bCs/>
        </w:rPr>
        <w:t xml:space="preserve"> </w:t>
      </w:r>
      <w:proofErr w:type="spellStart"/>
      <w:r w:rsidRPr="00CC1F32">
        <w:rPr>
          <w:rFonts w:ascii="Verdana" w:hAnsi="Verdana" w:cs="Times New Roman"/>
          <w:bCs/>
        </w:rPr>
        <w:t>analysis</w:t>
      </w:r>
      <w:proofErr w:type="spellEnd"/>
      <w:r w:rsidRPr="00CC1F32">
        <w:rPr>
          <w:rFonts w:ascii="Verdana" w:hAnsi="Verdana" w:cs="Times New Roman"/>
          <w:bCs/>
        </w:rPr>
        <w:t xml:space="preserve"> </w:t>
      </w:r>
      <w:proofErr w:type="spellStart"/>
      <w:r w:rsidRPr="00CC1F32">
        <w:rPr>
          <w:rFonts w:ascii="Verdana" w:hAnsi="Verdana" w:cs="Times New Roman"/>
          <w:bCs/>
        </w:rPr>
        <w:t>based</w:t>
      </w:r>
      <w:proofErr w:type="spellEnd"/>
      <w:r w:rsidRPr="00CC1F32">
        <w:rPr>
          <w:rFonts w:ascii="Verdana" w:hAnsi="Verdana" w:cs="Times New Roman"/>
          <w:bCs/>
        </w:rPr>
        <w:t xml:space="preserve"> </w:t>
      </w:r>
      <w:proofErr w:type="spellStart"/>
      <w:r w:rsidRPr="00CC1F32">
        <w:rPr>
          <w:rFonts w:ascii="Verdana" w:hAnsi="Verdana" w:cs="Times New Roman"/>
          <w:bCs/>
        </w:rPr>
        <w:t>on</w:t>
      </w:r>
      <w:proofErr w:type="spellEnd"/>
      <w:r w:rsidRPr="00CC1F32">
        <w:rPr>
          <w:rFonts w:ascii="Verdana" w:hAnsi="Verdana" w:cs="Times New Roman"/>
          <w:bCs/>
        </w:rPr>
        <w:t xml:space="preserve"> </w:t>
      </w:r>
      <w:proofErr w:type="spellStart"/>
      <w:r w:rsidRPr="00CC1F32">
        <w:rPr>
          <w:rFonts w:ascii="Verdana" w:hAnsi="Verdana" w:cs="Times New Roman"/>
          <w:bCs/>
        </w:rPr>
        <w:t>Hungarian</w:t>
      </w:r>
      <w:proofErr w:type="spellEnd"/>
      <w:r w:rsidRPr="00CC1F32">
        <w:rPr>
          <w:rFonts w:ascii="Verdana" w:hAnsi="Verdana" w:cs="Times New Roman"/>
          <w:bCs/>
        </w:rPr>
        <w:t xml:space="preserve"> </w:t>
      </w:r>
      <w:proofErr w:type="spellStart"/>
      <w:r w:rsidRPr="00CC1F32">
        <w:rPr>
          <w:rFonts w:ascii="Verdana" w:hAnsi="Verdana" w:cs="Times New Roman"/>
          <w:bCs/>
        </w:rPr>
        <w:t>historical</w:t>
      </w:r>
      <w:proofErr w:type="spellEnd"/>
      <w:r w:rsidRPr="00CC1F32">
        <w:rPr>
          <w:rFonts w:ascii="Verdana" w:hAnsi="Verdana" w:cs="Times New Roman"/>
          <w:bCs/>
        </w:rPr>
        <w:t xml:space="preserve"> parallels.</w:t>
      </w:r>
    </w:p>
    <w:p w14:paraId="1F6ED7FD"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Cs/>
        </w:rPr>
      </w:pPr>
      <w:proofErr w:type="spellStart"/>
      <w:r w:rsidRPr="00CC1F32">
        <w:rPr>
          <w:rFonts w:ascii="Verdana" w:hAnsi="Verdana" w:cs="Times New Roman"/>
          <w:b/>
          <w:bCs/>
        </w:rPr>
        <w:t>Attitude</w:t>
      </w:r>
      <w:proofErr w:type="spellEnd"/>
      <w:r w:rsidRPr="00CC1F32">
        <w:rPr>
          <w:rFonts w:ascii="Verdana" w:hAnsi="Verdana" w:cs="Times New Roman"/>
          <w:b/>
          <w:bCs/>
        </w:rPr>
        <w:t xml:space="preserve">: </w:t>
      </w:r>
      <w:proofErr w:type="spellStart"/>
      <w:r w:rsidRPr="00CC1F32">
        <w:rPr>
          <w:rFonts w:ascii="Verdana" w:hAnsi="Verdana" w:cs="Times New Roman"/>
          <w:bCs/>
        </w:rPr>
        <w:t>Commitment</w:t>
      </w:r>
      <w:proofErr w:type="spellEnd"/>
      <w:r w:rsidRPr="00CC1F32">
        <w:rPr>
          <w:rFonts w:ascii="Verdana" w:hAnsi="Verdana" w:cs="Times New Roman"/>
          <w:bCs/>
        </w:rPr>
        <w:t xml:space="preserve"> </w:t>
      </w:r>
      <w:proofErr w:type="spellStart"/>
      <w:r w:rsidRPr="00CC1F32">
        <w:rPr>
          <w:rFonts w:ascii="Verdana" w:hAnsi="Verdana" w:cs="Times New Roman"/>
          <w:bCs/>
        </w:rPr>
        <w:t>to</w:t>
      </w:r>
      <w:proofErr w:type="spellEnd"/>
      <w:r w:rsidRPr="00CC1F32">
        <w:rPr>
          <w:rFonts w:ascii="Verdana" w:hAnsi="Verdana" w:cs="Times New Roman"/>
          <w:bCs/>
        </w:rPr>
        <w:t xml:space="preserve">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future</w:t>
      </w:r>
      <w:proofErr w:type="spellEnd"/>
      <w:r w:rsidRPr="00CC1F32">
        <w:rPr>
          <w:rFonts w:ascii="Verdana" w:hAnsi="Verdana" w:cs="Times New Roman"/>
          <w:bCs/>
        </w:rPr>
        <w:t xml:space="preserve"> and </w:t>
      </w:r>
      <w:proofErr w:type="spellStart"/>
      <w:r w:rsidRPr="00CC1F32">
        <w:rPr>
          <w:rFonts w:ascii="Verdana" w:hAnsi="Verdana" w:cs="Times New Roman"/>
          <w:bCs/>
        </w:rPr>
        <w:t>success</w:t>
      </w:r>
      <w:proofErr w:type="spellEnd"/>
      <w:r w:rsidRPr="00CC1F32">
        <w:rPr>
          <w:rFonts w:ascii="Verdana" w:hAnsi="Verdana" w:cs="Times New Roman"/>
          <w:bCs/>
        </w:rPr>
        <w:t xml:space="preserve"> of </w:t>
      </w:r>
      <w:proofErr w:type="spellStart"/>
      <w:r w:rsidRPr="00CC1F32">
        <w:rPr>
          <w:rFonts w:ascii="Verdana" w:hAnsi="Verdana" w:cs="Times New Roman"/>
          <w:bCs/>
        </w:rPr>
        <w:t>the</w:t>
      </w:r>
      <w:proofErr w:type="spellEnd"/>
      <w:r w:rsidRPr="00CC1F32">
        <w:rPr>
          <w:rFonts w:ascii="Verdana" w:hAnsi="Verdana" w:cs="Times New Roman"/>
          <w:bCs/>
        </w:rPr>
        <w:t xml:space="preserve"> country, and </w:t>
      </w:r>
      <w:proofErr w:type="spellStart"/>
      <w:r w:rsidRPr="00CC1F32">
        <w:rPr>
          <w:rFonts w:ascii="Verdana" w:hAnsi="Verdana" w:cs="Times New Roman"/>
          <w:bCs/>
        </w:rPr>
        <w:t>openness</w:t>
      </w:r>
      <w:proofErr w:type="spellEnd"/>
      <w:r w:rsidRPr="00CC1F32">
        <w:rPr>
          <w:rFonts w:ascii="Verdana" w:hAnsi="Verdana" w:cs="Times New Roman"/>
          <w:bCs/>
        </w:rPr>
        <w:t xml:space="preserve"> </w:t>
      </w:r>
      <w:proofErr w:type="spellStart"/>
      <w:r w:rsidRPr="00CC1F32">
        <w:rPr>
          <w:rFonts w:ascii="Verdana" w:hAnsi="Verdana" w:cs="Times New Roman"/>
          <w:bCs/>
        </w:rPr>
        <w:t>to</w:t>
      </w:r>
      <w:proofErr w:type="spellEnd"/>
      <w:r w:rsidRPr="00CC1F32">
        <w:rPr>
          <w:rFonts w:ascii="Verdana" w:hAnsi="Verdana" w:cs="Times New Roman"/>
          <w:bCs/>
        </w:rPr>
        <w:t xml:space="preserve"> </w:t>
      </w:r>
      <w:proofErr w:type="spellStart"/>
      <w:r w:rsidRPr="00CC1F32">
        <w:rPr>
          <w:rFonts w:ascii="Verdana" w:hAnsi="Verdana" w:cs="Times New Roman"/>
          <w:bCs/>
        </w:rPr>
        <w:t>new</w:t>
      </w:r>
      <w:proofErr w:type="spellEnd"/>
      <w:r w:rsidRPr="00CC1F32">
        <w:rPr>
          <w:rFonts w:ascii="Verdana" w:hAnsi="Verdana" w:cs="Times New Roman"/>
          <w:bCs/>
        </w:rPr>
        <w:t xml:space="preserve"> </w:t>
      </w:r>
      <w:proofErr w:type="spellStart"/>
      <w:r w:rsidRPr="00CC1F32">
        <w:rPr>
          <w:rFonts w:ascii="Verdana" w:hAnsi="Verdana" w:cs="Times New Roman"/>
          <w:bCs/>
        </w:rPr>
        <w:t>knowledge</w:t>
      </w:r>
      <w:proofErr w:type="spellEnd"/>
      <w:r w:rsidRPr="00CC1F32">
        <w:rPr>
          <w:rFonts w:ascii="Verdana" w:hAnsi="Verdana" w:cs="Times New Roman"/>
          <w:bCs/>
        </w:rPr>
        <w:t xml:space="preserve"> and </w:t>
      </w:r>
      <w:proofErr w:type="spellStart"/>
      <w:r w:rsidRPr="00CC1F32">
        <w:rPr>
          <w:rFonts w:ascii="Verdana" w:hAnsi="Verdana" w:cs="Times New Roman"/>
          <w:bCs/>
        </w:rPr>
        <w:t>challenges</w:t>
      </w:r>
      <w:proofErr w:type="spellEnd"/>
      <w:r w:rsidRPr="00CC1F32">
        <w:rPr>
          <w:rFonts w:ascii="Verdana" w:hAnsi="Verdana" w:cs="Times New Roman"/>
          <w:bCs/>
        </w:rPr>
        <w:t xml:space="preserve"> </w:t>
      </w:r>
      <w:proofErr w:type="spellStart"/>
      <w:r w:rsidRPr="00CC1F32">
        <w:rPr>
          <w:rFonts w:ascii="Verdana" w:hAnsi="Verdana" w:cs="Times New Roman"/>
          <w:bCs/>
        </w:rPr>
        <w:t>that</w:t>
      </w:r>
      <w:proofErr w:type="spellEnd"/>
      <w:r w:rsidRPr="00CC1F32">
        <w:rPr>
          <w:rFonts w:ascii="Verdana" w:hAnsi="Verdana" w:cs="Times New Roman"/>
          <w:bCs/>
        </w:rPr>
        <w:t xml:space="preserve"> </w:t>
      </w:r>
      <w:proofErr w:type="spellStart"/>
      <w:r w:rsidRPr="00CC1F32">
        <w:rPr>
          <w:rFonts w:ascii="Verdana" w:hAnsi="Verdana" w:cs="Times New Roman"/>
          <w:bCs/>
        </w:rPr>
        <w:t>affect</w:t>
      </w:r>
      <w:proofErr w:type="spellEnd"/>
      <w:r w:rsidRPr="00CC1F32">
        <w:rPr>
          <w:rFonts w:ascii="Verdana" w:hAnsi="Verdana" w:cs="Times New Roman"/>
          <w:bCs/>
        </w:rPr>
        <w:t xml:space="preserve"> </w:t>
      </w:r>
      <w:proofErr w:type="spellStart"/>
      <w:r w:rsidRPr="00CC1F32">
        <w:rPr>
          <w:rFonts w:ascii="Verdana" w:hAnsi="Verdana" w:cs="Times New Roman"/>
          <w:bCs/>
        </w:rPr>
        <w:t>Hungary’s</w:t>
      </w:r>
      <w:proofErr w:type="spellEnd"/>
      <w:r w:rsidRPr="00CC1F32">
        <w:rPr>
          <w:rFonts w:ascii="Verdana" w:hAnsi="Verdana" w:cs="Times New Roman"/>
          <w:bCs/>
        </w:rPr>
        <w:t xml:space="preserve"> </w:t>
      </w:r>
      <w:proofErr w:type="spellStart"/>
      <w:r w:rsidRPr="00CC1F32">
        <w:rPr>
          <w:rFonts w:ascii="Verdana" w:hAnsi="Verdana" w:cs="Times New Roman"/>
          <w:bCs/>
        </w:rPr>
        <w:t>place</w:t>
      </w:r>
      <w:proofErr w:type="spellEnd"/>
      <w:r w:rsidRPr="00CC1F32">
        <w:rPr>
          <w:rFonts w:ascii="Verdana" w:hAnsi="Verdana" w:cs="Times New Roman"/>
          <w:bCs/>
        </w:rPr>
        <w:t xml:space="preserve"> and </w:t>
      </w:r>
      <w:proofErr w:type="spellStart"/>
      <w:r w:rsidRPr="00CC1F32">
        <w:rPr>
          <w:rFonts w:ascii="Verdana" w:hAnsi="Verdana" w:cs="Times New Roman"/>
          <w:bCs/>
        </w:rPr>
        <w:t>opportunities</w:t>
      </w:r>
      <w:proofErr w:type="spellEnd"/>
      <w:r w:rsidRPr="00CC1F32">
        <w:rPr>
          <w:rFonts w:ascii="Verdana" w:hAnsi="Verdana" w:cs="Times New Roman"/>
          <w:bCs/>
        </w:rPr>
        <w:t xml:space="preserve"> in </w:t>
      </w:r>
      <w:proofErr w:type="spellStart"/>
      <w:r w:rsidRPr="00CC1F32">
        <w:rPr>
          <w:rFonts w:ascii="Verdana" w:hAnsi="Verdana" w:cs="Times New Roman"/>
          <w:bCs/>
        </w:rPr>
        <w:t>the</w:t>
      </w:r>
      <w:proofErr w:type="spellEnd"/>
      <w:r w:rsidRPr="00CC1F32">
        <w:rPr>
          <w:rFonts w:ascii="Verdana" w:hAnsi="Verdana" w:cs="Times New Roman"/>
          <w:bCs/>
        </w:rPr>
        <w:t xml:space="preserve"> 21st </w:t>
      </w:r>
      <w:proofErr w:type="spellStart"/>
      <w:r w:rsidRPr="00CC1F32">
        <w:rPr>
          <w:rFonts w:ascii="Verdana" w:hAnsi="Verdana" w:cs="Times New Roman"/>
          <w:bCs/>
        </w:rPr>
        <w:t>century</w:t>
      </w:r>
      <w:proofErr w:type="spellEnd"/>
      <w:r w:rsidRPr="00CC1F32">
        <w:rPr>
          <w:rFonts w:ascii="Verdana" w:hAnsi="Verdana" w:cs="Times New Roman"/>
          <w:bCs/>
        </w:rPr>
        <w:t xml:space="preserve">. </w:t>
      </w:r>
      <w:proofErr w:type="spellStart"/>
      <w:r w:rsidRPr="00CC1F32">
        <w:rPr>
          <w:rFonts w:ascii="Verdana" w:hAnsi="Verdana" w:cs="Times New Roman"/>
          <w:bCs/>
        </w:rPr>
        <w:t>Commitment</w:t>
      </w:r>
      <w:proofErr w:type="spellEnd"/>
      <w:r w:rsidRPr="00CC1F32">
        <w:rPr>
          <w:rFonts w:ascii="Verdana" w:hAnsi="Verdana" w:cs="Times New Roman"/>
          <w:bCs/>
        </w:rPr>
        <w:t xml:space="preserve"> </w:t>
      </w:r>
      <w:proofErr w:type="spellStart"/>
      <w:r w:rsidRPr="00CC1F32">
        <w:rPr>
          <w:rFonts w:ascii="Verdana" w:hAnsi="Verdana" w:cs="Times New Roman"/>
          <w:bCs/>
        </w:rPr>
        <w:t>to</w:t>
      </w:r>
      <w:proofErr w:type="spellEnd"/>
      <w:r w:rsidRPr="00CC1F32">
        <w:rPr>
          <w:rFonts w:ascii="Verdana" w:hAnsi="Verdana" w:cs="Times New Roman"/>
          <w:bCs/>
        </w:rPr>
        <w:t xml:space="preserve"> </w:t>
      </w:r>
      <w:proofErr w:type="spellStart"/>
      <w:r w:rsidRPr="00CC1F32">
        <w:rPr>
          <w:rFonts w:ascii="Verdana" w:hAnsi="Verdana" w:cs="Times New Roman"/>
          <w:bCs/>
        </w:rPr>
        <w:t>independent</w:t>
      </w:r>
      <w:proofErr w:type="spellEnd"/>
      <w:r w:rsidRPr="00CC1F32">
        <w:rPr>
          <w:rFonts w:ascii="Verdana" w:hAnsi="Verdana" w:cs="Times New Roman"/>
          <w:bCs/>
        </w:rPr>
        <w:t xml:space="preserve"> and </w:t>
      </w:r>
      <w:proofErr w:type="spellStart"/>
      <w:r w:rsidRPr="00CC1F32">
        <w:rPr>
          <w:rFonts w:ascii="Verdana" w:hAnsi="Verdana" w:cs="Times New Roman"/>
          <w:bCs/>
        </w:rPr>
        <w:t>analytical</w:t>
      </w:r>
      <w:proofErr w:type="spellEnd"/>
      <w:r w:rsidRPr="00CC1F32">
        <w:rPr>
          <w:rFonts w:ascii="Verdana" w:hAnsi="Verdana" w:cs="Times New Roman"/>
          <w:bCs/>
        </w:rPr>
        <w:t xml:space="preserve"> </w:t>
      </w:r>
      <w:proofErr w:type="spellStart"/>
      <w:r w:rsidRPr="00CC1F32">
        <w:rPr>
          <w:rFonts w:ascii="Verdana" w:hAnsi="Verdana" w:cs="Times New Roman"/>
          <w:bCs/>
        </w:rPr>
        <w:t>critical</w:t>
      </w:r>
      <w:proofErr w:type="spellEnd"/>
      <w:r w:rsidRPr="00CC1F32">
        <w:rPr>
          <w:rFonts w:ascii="Verdana" w:hAnsi="Verdana" w:cs="Times New Roman"/>
          <w:bCs/>
        </w:rPr>
        <w:t xml:space="preserve"> </w:t>
      </w:r>
      <w:proofErr w:type="spellStart"/>
      <w:r w:rsidRPr="00CC1F32">
        <w:rPr>
          <w:rFonts w:ascii="Verdana" w:hAnsi="Verdana" w:cs="Times New Roman"/>
          <w:bCs/>
        </w:rPr>
        <w:t>thinking</w:t>
      </w:r>
      <w:proofErr w:type="spellEnd"/>
      <w:r w:rsidRPr="00CC1F32">
        <w:rPr>
          <w:rFonts w:ascii="Verdana" w:hAnsi="Verdana" w:cs="Times New Roman"/>
          <w:bCs/>
        </w:rPr>
        <w:t xml:space="preserve">, </w:t>
      </w:r>
      <w:proofErr w:type="spellStart"/>
      <w:r w:rsidRPr="00CC1F32">
        <w:rPr>
          <w:rFonts w:ascii="Verdana" w:hAnsi="Verdana" w:cs="Times New Roman"/>
          <w:bCs/>
        </w:rPr>
        <w:t>individual</w:t>
      </w:r>
      <w:proofErr w:type="spellEnd"/>
      <w:r w:rsidRPr="00CC1F32">
        <w:rPr>
          <w:rFonts w:ascii="Verdana" w:hAnsi="Verdana" w:cs="Times New Roman"/>
          <w:bCs/>
        </w:rPr>
        <w:t xml:space="preserve"> and </w:t>
      </w:r>
      <w:proofErr w:type="spellStart"/>
      <w:r w:rsidRPr="00CC1F32">
        <w:rPr>
          <w:rFonts w:ascii="Verdana" w:hAnsi="Verdana" w:cs="Times New Roman"/>
          <w:bCs/>
        </w:rPr>
        <w:t>group</w:t>
      </w:r>
      <w:proofErr w:type="spellEnd"/>
      <w:r w:rsidRPr="00CC1F32">
        <w:rPr>
          <w:rFonts w:ascii="Verdana" w:hAnsi="Verdana" w:cs="Times New Roman"/>
          <w:bCs/>
        </w:rPr>
        <w:t xml:space="preserve"> </w:t>
      </w:r>
      <w:proofErr w:type="spellStart"/>
      <w:r w:rsidRPr="00CC1F32">
        <w:rPr>
          <w:rFonts w:ascii="Verdana" w:hAnsi="Verdana" w:cs="Times New Roman"/>
          <w:bCs/>
        </w:rPr>
        <w:t>work</w:t>
      </w:r>
      <w:proofErr w:type="spellEnd"/>
      <w:r w:rsidRPr="00CC1F32">
        <w:rPr>
          <w:rFonts w:ascii="Verdana" w:hAnsi="Verdana" w:cs="Times New Roman"/>
          <w:bCs/>
        </w:rPr>
        <w:t>.</w:t>
      </w:r>
    </w:p>
    <w:p w14:paraId="7A60C113" w14:textId="77777777" w:rsidR="0065665E" w:rsidRPr="00CC1F32" w:rsidRDefault="0065665E" w:rsidP="0065665E">
      <w:pPr>
        <w:pStyle w:val="Listaszerbekezds"/>
        <w:widowControl w:val="0"/>
        <w:spacing w:before="120" w:after="120"/>
        <w:ind w:left="425"/>
        <w:contextualSpacing w:val="0"/>
        <w:jc w:val="both"/>
        <w:rPr>
          <w:rFonts w:ascii="Verdana" w:hAnsi="Verdana" w:cs="Times New Roman"/>
          <w:bCs/>
        </w:rPr>
      </w:pPr>
      <w:proofErr w:type="spellStart"/>
      <w:r w:rsidRPr="00CC1F32">
        <w:rPr>
          <w:rFonts w:ascii="Verdana" w:hAnsi="Verdana" w:cs="Times New Roman"/>
          <w:b/>
          <w:bCs/>
        </w:rPr>
        <w:t>Autonomy</w:t>
      </w:r>
      <w:proofErr w:type="spellEnd"/>
      <w:r w:rsidRPr="00CC1F32">
        <w:rPr>
          <w:rFonts w:ascii="Verdana" w:hAnsi="Verdana" w:cs="Times New Roman"/>
          <w:b/>
          <w:bCs/>
        </w:rPr>
        <w:t xml:space="preserve"> and </w:t>
      </w:r>
      <w:proofErr w:type="spellStart"/>
      <w:r w:rsidRPr="00CC1F32">
        <w:rPr>
          <w:rFonts w:ascii="Verdana" w:hAnsi="Verdana" w:cs="Times New Roman"/>
          <w:b/>
          <w:bCs/>
        </w:rPr>
        <w:t>responsibility</w:t>
      </w:r>
      <w:proofErr w:type="spellEnd"/>
      <w:r w:rsidRPr="00CC1F32">
        <w:rPr>
          <w:rFonts w:ascii="Verdana" w:hAnsi="Verdana" w:cs="Times New Roman"/>
          <w:b/>
          <w:bCs/>
        </w:rPr>
        <w:t>:</w:t>
      </w:r>
      <w:r w:rsidRPr="00CC1F32">
        <w:rPr>
          <w:rFonts w:ascii="Verdana" w:hAnsi="Verdana" w:cs="Times New Roman"/>
          <w:bCs/>
        </w:rPr>
        <w:t xml:space="preserve"> Independent and </w:t>
      </w:r>
      <w:proofErr w:type="spellStart"/>
      <w:r w:rsidRPr="00CC1F32">
        <w:rPr>
          <w:rFonts w:ascii="Verdana" w:hAnsi="Verdana" w:cs="Times New Roman"/>
          <w:bCs/>
        </w:rPr>
        <w:t>critical</w:t>
      </w:r>
      <w:proofErr w:type="spellEnd"/>
      <w:r w:rsidRPr="00CC1F32">
        <w:rPr>
          <w:rFonts w:ascii="Verdana" w:hAnsi="Verdana" w:cs="Times New Roman"/>
          <w:bCs/>
        </w:rPr>
        <w:t xml:space="preserve"> </w:t>
      </w:r>
      <w:proofErr w:type="spellStart"/>
      <w:r w:rsidRPr="00CC1F32">
        <w:rPr>
          <w:rFonts w:ascii="Verdana" w:hAnsi="Verdana" w:cs="Times New Roman"/>
          <w:bCs/>
        </w:rPr>
        <w:t>thinking</w:t>
      </w:r>
      <w:proofErr w:type="spellEnd"/>
      <w:r w:rsidRPr="00CC1F32">
        <w:rPr>
          <w:rFonts w:ascii="Verdana" w:hAnsi="Verdana" w:cs="Times New Roman"/>
          <w:bCs/>
        </w:rPr>
        <w:t xml:space="preserve"> </w:t>
      </w:r>
      <w:proofErr w:type="spellStart"/>
      <w:r w:rsidRPr="00CC1F32">
        <w:rPr>
          <w:rFonts w:ascii="Verdana" w:hAnsi="Verdana" w:cs="Times New Roman"/>
          <w:bCs/>
        </w:rPr>
        <w:t>on</w:t>
      </w:r>
      <w:proofErr w:type="spellEnd"/>
      <w:r w:rsidRPr="00CC1F32">
        <w:rPr>
          <w:rFonts w:ascii="Verdana" w:hAnsi="Verdana" w:cs="Times New Roman"/>
          <w:bCs/>
        </w:rPr>
        <w:t xml:space="preserve">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topics</w:t>
      </w:r>
      <w:proofErr w:type="spellEnd"/>
      <w:r w:rsidRPr="00CC1F32">
        <w:rPr>
          <w:rFonts w:ascii="Verdana" w:hAnsi="Verdana" w:cs="Times New Roman"/>
          <w:bCs/>
        </w:rPr>
        <w:t xml:space="preserve"> of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course</w:t>
      </w:r>
      <w:proofErr w:type="spellEnd"/>
      <w:r w:rsidRPr="00CC1F32">
        <w:rPr>
          <w:rFonts w:ascii="Verdana" w:hAnsi="Verdana" w:cs="Times New Roman"/>
          <w:bCs/>
        </w:rPr>
        <w:t xml:space="preserve">, </w:t>
      </w:r>
      <w:proofErr w:type="spellStart"/>
      <w:r w:rsidRPr="00CC1F32">
        <w:rPr>
          <w:rFonts w:ascii="Verdana" w:hAnsi="Verdana" w:cs="Times New Roman"/>
          <w:bCs/>
        </w:rPr>
        <w:t>which</w:t>
      </w:r>
      <w:proofErr w:type="spellEnd"/>
      <w:r w:rsidRPr="00CC1F32">
        <w:rPr>
          <w:rFonts w:ascii="Verdana" w:hAnsi="Verdana" w:cs="Times New Roman"/>
          <w:bCs/>
        </w:rPr>
        <w:t xml:space="preserve"> </w:t>
      </w:r>
      <w:proofErr w:type="spellStart"/>
      <w:r w:rsidRPr="00CC1F32">
        <w:rPr>
          <w:rFonts w:ascii="Verdana" w:hAnsi="Verdana" w:cs="Times New Roman"/>
          <w:bCs/>
        </w:rPr>
        <w:t>enables</w:t>
      </w:r>
      <w:proofErr w:type="spellEnd"/>
      <w:r w:rsidRPr="00CC1F32">
        <w:rPr>
          <w:rFonts w:ascii="Verdana" w:hAnsi="Verdana" w:cs="Times New Roman"/>
          <w:bCs/>
        </w:rPr>
        <w:t xml:space="preserve">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evaluation</w:t>
      </w:r>
      <w:proofErr w:type="spellEnd"/>
      <w:r w:rsidRPr="00CC1F32">
        <w:rPr>
          <w:rFonts w:ascii="Verdana" w:hAnsi="Verdana" w:cs="Times New Roman"/>
          <w:bCs/>
        </w:rPr>
        <w:t xml:space="preserve"> of </w:t>
      </w:r>
      <w:proofErr w:type="spellStart"/>
      <w:r w:rsidRPr="00CC1F32">
        <w:rPr>
          <w:rFonts w:ascii="Verdana" w:hAnsi="Verdana" w:cs="Times New Roman"/>
          <w:bCs/>
        </w:rPr>
        <w:t>different</w:t>
      </w:r>
      <w:proofErr w:type="spellEnd"/>
      <w:r w:rsidRPr="00CC1F32">
        <w:rPr>
          <w:rFonts w:ascii="Verdana" w:hAnsi="Verdana" w:cs="Times New Roman"/>
          <w:bCs/>
        </w:rPr>
        <w:t xml:space="preserve"> </w:t>
      </w:r>
      <w:proofErr w:type="spellStart"/>
      <w:r w:rsidRPr="00CC1F32">
        <w:rPr>
          <w:rFonts w:ascii="Verdana" w:hAnsi="Verdana" w:cs="Times New Roman"/>
          <w:bCs/>
        </w:rPr>
        <w:t>information</w:t>
      </w:r>
      <w:proofErr w:type="spellEnd"/>
      <w:r w:rsidRPr="00CC1F32">
        <w:rPr>
          <w:rFonts w:ascii="Verdana" w:hAnsi="Verdana" w:cs="Times New Roman"/>
          <w:bCs/>
        </w:rPr>
        <w:t xml:space="preserve">, </w:t>
      </w:r>
      <w:proofErr w:type="spellStart"/>
      <w:r w:rsidRPr="00CC1F32">
        <w:rPr>
          <w:rFonts w:ascii="Verdana" w:hAnsi="Verdana" w:cs="Times New Roman"/>
          <w:bCs/>
        </w:rPr>
        <w:t>data</w:t>
      </w:r>
      <w:proofErr w:type="spellEnd"/>
      <w:r w:rsidRPr="00CC1F32">
        <w:rPr>
          <w:rFonts w:ascii="Verdana" w:hAnsi="Verdana" w:cs="Times New Roman"/>
          <w:bCs/>
        </w:rPr>
        <w:t xml:space="preserve"> and </w:t>
      </w:r>
      <w:proofErr w:type="spellStart"/>
      <w:r w:rsidRPr="00CC1F32">
        <w:rPr>
          <w:rFonts w:ascii="Verdana" w:hAnsi="Verdana" w:cs="Times New Roman"/>
          <w:bCs/>
        </w:rPr>
        <w:t>perspectives</w:t>
      </w:r>
      <w:proofErr w:type="spellEnd"/>
      <w:r w:rsidRPr="00CC1F32">
        <w:rPr>
          <w:rFonts w:ascii="Verdana" w:hAnsi="Verdana" w:cs="Times New Roman"/>
          <w:bCs/>
        </w:rPr>
        <w:t xml:space="preserve">. </w:t>
      </w:r>
      <w:proofErr w:type="spellStart"/>
      <w:r w:rsidRPr="00CC1F32">
        <w:rPr>
          <w:rFonts w:ascii="Verdana" w:hAnsi="Verdana" w:cs="Times New Roman"/>
          <w:bCs/>
        </w:rPr>
        <w:t>Responsibility</w:t>
      </w:r>
      <w:proofErr w:type="spellEnd"/>
      <w:r w:rsidRPr="00CC1F32">
        <w:rPr>
          <w:rFonts w:ascii="Verdana" w:hAnsi="Verdana" w:cs="Times New Roman"/>
          <w:bCs/>
        </w:rPr>
        <w:t xml:space="preserve"> </w:t>
      </w:r>
      <w:proofErr w:type="spellStart"/>
      <w:r w:rsidRPr="00CC1F32">
        <w:rPr>
          <w:rFonts w:ascii="Verdana" w:hAnsi="Verdana" w:cs="Times New Roman"/>
          <w:bCs/>
        </w:rPr>
        <w:t>for</w:t>
      </w:r>
      <w:proofErr w:type="spellEnd"/>
      <w:r w:rsidRPr="00CC1F32">
        <w:rPr>
          <w:rFonts w:ascii="Verdana" w:hAnsi="Verdana" w:cs="Times New Roman"/>
          <w:bCs/>
        </w:rPr>
        <w:t xml:space="preserve">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future</w:t>
      </w:r>
      <w:proofErr w:type="spellEnd"/>
      <w:r w:rsidRPr="00CC1F32">
        <w:rPr>
          <w:rFonts w:ascii="Verdana" w:hAnsi="Verdana" w:cs="Times New Roman"/>
          <w:bCs/>
        </w:rPr>
        <w:t xml:space="preserve"> and </w:t>
      </w:r>
      <w:proofErr w:type="spellStart"/>
      <w:r w:rsidRPr="00CC1F32">
        <w:rPr>
          <w:rFonts w:ascii="Verdana" w:hAnsi="Verdana" w:cs="Times New Roman"/>
          <w:bCs/>
        </w:rPr>
        <w:t>destiny</w:t>
      </w:r>
      <w:proofErr w:type="spellEnd"/>
      <w:r w:rsidRPr="00CC1F32">
        <w:rPr>
          <w:rFonts w:ascii="Verdana" w:hAnsi="Verdana" w:cs="Times New Roman"/>
          <w:bCs/>
        </w:rPr>
        <w:t xml:space="preserve"> of </w:t>
      </w:r>
      <w:proofErr w:type="spellStart"/>
      <w:r w:rsidRPr="00CC1F32">
        <w:rPr>
          <w:rFonts w:ascii="Verdana" w:hAnsi="Verdana" w:cs="Times New Roman"/>
          <w:bCs/>
        </w:rPr>
        <w:t>the</w:t>
      </w:r>
      <w:proofErr w:type="spellEnd"/>
      <w:r w:rsidRPr="00CC1F32">
        <w:rPr>
          <w:rFonts w:ascii="Verdana" w:hAnsi="Verdana" w:cs="Times New Roman"/>
          <w:bCs/>
        </w:rPr>
        <w:t xml:space="preserve"> country. </w:t>
      </w:r>
      <w:proofErr w:type="spellStart"/>
      <w:r w:rsidRPr="00CC1F32">
        <w:rPr>
          <w:rFonts w:ascii="Verdana" w:hAnsi="Verdana" w:cs="Times New Roman"/>
          <w:bCs/>
        </w:rPr>
        <w:t>Proactive</w:t>
      </w:r>
      <w:proofErr w:type="spellEnd"/>
      <w:r w:rsidRPr="00CC1F32">
        <w:rPr>
          <w:rFonts w:ascii="Verdana" w:hAnsi="Verdana" w:cs="Times New Roman"/>
          <w:bCs/>
        </w:rPr>
        <w:t xml:space="preserve"> </w:t>
      </w:r>
      <w:proofErr w:type="spellStart"/>
      <w:r w:rsidRPr="00CC1F32">
        <w:rPr>
          <w:rFonts w:ascii="Verdana" w:hAnsi="Verdana" w:cs="Times New Roman"/>
          <w:bCs/>
        </w:rPr>
        <w:t>attitude</w:t>
      </w:r>
      <w:proofErr w:type="spellEnd"/>
      <w:r w:rsidRPr="00CC1F32">
        <w:rPr>
          <w:rFonts w:ascii="Verdana" w:hAnsi="Verdana" w:cs="Times New Roman"/>
          <w:bCs/>
        </w:rPr>
        <w:t xml:space="preserve"> </w:t>
      </w:r>
      <w:proofErr w:type="spellStart"/>
      <w:r w:rsidRPr="00CC1F32">
        <w:rPr>
          <w:rFonts w:ascii="Verdana" w:hAnsi="Verdana" w:cs="Times New Roman"/>
          <w:bCs/>
        </w:rPr>
        <w:t>to</w:t>
      </w:r>
      <w:proofErr w:type="spellEnd"/>
      <w:r w:rsidRPr="00CC1F32">
        <w:rPr>
          <w:rFonts w:ascii="Verdana" w:hAnsi="Verdana" w:cs="Times New Roman"/>
          <w:bCs/>
        </w:rPr>
        <w:t xml:space="preserve"> </w:t>
      </w:r>
      <w:proofErr w:type="spellStart"/>
      <w:r w:rsidRPr="00CC1F32">
        <w:rPr>
          <w:rFonts w:ascii="Verdana" w:hAnsi="Verdana" w:cs="Times New Roman"/>
          <w:bCs/>
        </w:rPr>
        <w:t>individual</w:t>
      </w:r>
      <w:proofErr w:type="spellEnd"/>
      <w:r w:rsidRPr="00CC1F32">
        <w:rPr>
          <w:rFonts w:ascii="Verdana" w:hAnsi="Verdana" w:cs="Times New Roman"/>
          <w:bCs/>
        </w:rPr>
        <w:t xml:space="preserve"> and </w:t>
      </w:r>
      <w:proofErr w:type="spellStart"/>
      <w:r w:rsidRPr="00CC1F32">
        <w:rPr>
          <w:rFonts w:ascii="Verdana" w:hAnsi="Verdana" w:cs="Times New Roman"/>
          <w:bCs/>
        </w:rPr>
        <w:t>group</w:t>
      </w:r>
      <w:proofErr w:type="spellEnd"/>
      <w:r w:rsidRPr="00CC1F32">
        <w:rPr>
          <w:rFonts w:ascii="Verdana" w:hAnsi="Verdana" w:cs="Times New Roman"/>
          <w:bCs/>
        </w:rPr>
        <w:t xml:space="preserve"> </w:t>
      </w:r>
      <w:proofErr w:type="spellStart"/>
      <w:r w:rsidRPr="00CC1F32">
        <w:rPr>
          <w:rFonts w:ascii="Verdana" w:hAnsi="Verdana" w:cs="Times New Roman"/>
          <w:bCs/>
        </w:rPr>
        <w:t>cooperative</w:t>
      </w:r>
      <w:proofErr w:type="spellEnd"/>
      <w:r w:rsidRPr="00CC1F32">
        <w:rPr>
          <w:rFonts w:ascii="Verdana" w:hAnsi="Verdana" w:cs="Times New Roman"/>
          <w:bCs/>
        </w:rPr>
        <w:t xml:space="preserve"> </w:t>
      </w:r>
      <w:proofErr w:type="spellStart"/>
      <w:r w:rsidRPr="00CC1F32">
        <w:rPr>
          <w:rFonts w:ascii="Verdana" w:hAnsi="Verdana" w:cs="Times New Roman"/>
          <w:bCs/>
        </w:rPr>
        <w:t>learning</w:t>
      </w:r>
      <w:proofErr w:type="spellEnd"/>
      <w:r w:rsidRPr="00CC1F32">
        <w:rPr>
          <w:rFonts w:ascii="Verdana" w:hAnsi="Verdana" w:cs="Times New Roman"/>
          <w:bCs/>
        </w:rPr>
        <w:t>.</w:t>
      </w:r>
    </w:p>
    <w:p w14:paraId="6CDBF0A2"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sz w:val="20"/>
          <w:szCs w:val="20"/>
        </w:rPr>
        <w:t>nincsenek</w:t>
      </w:r>
    </w:p>
    <w:p w14:paraId="4CAB6512" w14:textId="77777777" w:rsidR="0065665E" w:rsidRPr="00CC1F32" w:rsidRDefault="0065665E" w:rsidP="00997ADA">
      <w:pPr>
        <w:widowControl w:val="0"/>
        <w:numPr>
          <w:ilvl w:val="0"/>
          <w:numId w:val="215"/>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665144DE"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államiság és </w:t>
      </w:r>
      <w:proofErr w:type="spellStart"/>
      <w:r w:rsidRPr="00CC1F32">
        <w:rPr>
          <w:rFonts w:ascii="Verdana" w:eastAsia="Times New Roman" w:hAnsi="Verdana" w:cs="Times New Roman"/>
          <w:b/>
          <w:bCs/>
          <w:sz w:val="20"/>
          <w:szCs w:val="20"/>
        </w:rPr>
        <w:t>pillérei</w:t>
      </w:r>
      <w:proofErr w:type="spellEnd"/>
      <w:r w:rsidRPr="00CC1F32">
        <w:rPr>
          <w:rFonts w:ascii="Verdana" w:eastAsia="Times New Roman" w:hAnsi="Verdana" w:cs="Times New Roman"/>
          <w:bCs/>
          <w:sz w:val="20"/>
          <w:szCs w:val="20"/>
        </w:rPr>
        <w:t xml:space="preserve"> </w:t>
      </w:r>
      <w:r w:rsidRPr="00CC1F32">
        <w:rPr>
          <w:rFonts w:ascii="Verdana" w:eastAsia="Times New Roman" w:hAnsi="Verdana" w:cs="Times New Roman"/>
          <w:b/>
          <w:bCs/>
          <w:sz w:val="20"/>
          <w:szCs w:val="20"/>
        </w:rPr>
        <w:t>[997-1301]</w:t>
      </w:r>
      <w:r w:rsidRPr="00CC1F32">
        <w:rPr>
          <w:rFonts w:ascii="Verdana" w:eastAsia="Times New Roman" w:hAnsi="Verdana" w:cs="Times New Roman"/>
          <w:bCs/>
          <w:sz w:val="20"/>
          <w:szCs w:val="20"/>
        </w:rPr>
        <w:t xml:space="preserve"> (The </w:t>
      </w:r>
      <w:proofErr w:type="spellStart"/>
      <w:r w:rsidRPr="00CC1F32">
        <w:rPr>
          <w:rFonts w:ascii="Verdana" w:eastAsia="Times New Roman" w:hAnsi="Verdana" w:cs="Times New Roman"/>
          <w:bCs/>
          <w:sz w:val="20"/>
          <w:szCs w:val="20"/>
        </w:rPr>
        <w:t>Statehood</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Its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Pillars</w:t>
      </w:r>
      <w:proofErr w:type="spellEnd"/>
      <w:r w:rsidRPr="00CC1F32">
        <w:rPr>
          <w:rFonts w:ascii="Verdana" w:eastAsia="Times New Roman" w:hAnsi="Verdana" w:cs="Times New Roman"/>
          <w:bCs/>
          <w:sz w:val="20"/>
          <w:szCs w:val="20"/>
        </w:rPr>
        <w:t>)</w:t>
      </w:r>
    </w:p>
    <w:p w14:paraId="56CBF6FA"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visegrádi gondolattól a birodalmi gondolatig [1301-1526] </w:t>
      </w:r>
      <w:r w:rsidRPr="00CC1F32">
        <w:rPr>
          <w:rFonts w:ascii="Verdana" w:eastAsia="Times New Roman" w:hAnsi="Verdana" w:cs="Times New Roman"/>
          <w:bCs/>
          <w:sz w:val="20"/>
          <w:szCs w:val="20"/>
        </w:rPr>
        <w:t>(</w:t>
      </w:r>
      <w:proofErr w:type="spellStart"/>
      <w:r w:rsidRPr="00CC1F32">
        <w:rPr>
          <w:rFonts w:ascii="Verdana" w:eastAsia="Times New Roman" w:hAnsi="Verdana" w:cs="Times New Roman"/>
          <w:bCs/>
          <w:sz w:val="20"/>
          <w:szCs w:val="20"/>
        </w:rPr>
        <w:t>From</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„Visegrád-Idea” </w:t>
      </w:r>
      <w:proofErr w:type="spellStart"/>
      <w:r w:rsidRPr="00CC1F32">
        <w:rPr>
          <w:rFonts w:ascii="Verdana" w:eastAsia="Times New Roman" w:hAnsi="Verdana" w:cs="Times New Roman"/>
          <w:bCs/>
          <w:sz w:val="20"/>
          <w:szCs w:val="20"/>
        </w:rPr>
        <w:t>to</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Imperial Idea)</w:t>
      </w:r>
    </w:p>
    <w:p w14:paraId="69CEB819"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 xml:space="preserve">Két birodalom határán [1526-1718] </w:t>
      </w:r>
      <w:r w:rsidRPr="00CC1F32">
        <w:rPr>
          <w:rFonts w:ascii="Verdana" w:eastAsia="Times New Roman" w:hAnsi="Verdana" w:cs="Times New Roman"/>
          <w:bCs/>
          <w:sz w:val="20"/>
          <w:szCs w:val="20"/>
        </w:rPr>
        <w:t>(</w:t>
      </w:r>
      <w:proofErr w:type="spellStart"/>
      <w:r w:rsidRPr="00CC1F32">
        <w:rPr>
          <w:rFonts w:ascii="Verdana" w:eastAsia="Times New Roman" w:hAnsi="Verdana" w:cs="Times New Roman"/>
          <w:bCs/>
          <w:sz w:val="20"/>
          <w:szCs w:val="20"/>
        </w:rPr>
        <w:t>On</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border</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two</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Empires</w:t>
      </w:r>
      <w:proofErr w:type="spellEnd"/>
      <w:r w:rsidRPr="00CC1F32">
        <w:rPr>
          <w:rFonts w:ascii="Verdana" w:eastAsia="Times New Roman" w:hAnsi="Verdana" w:cs="Times New Roman"/>
          <w:bCs/>
          <w:sz w:val="20"/>
          <w:szCs w:val="20"/>
        </w:rPr>
        <w:t>)</w:t>
      </w:r>
    </w:p>
    <w:p w14:paraId="3A798AC6"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Identitás és függetlenség [1703-1867] </w:t>
      </w:r>
      <w:r w:rsidRPr="00CC1F32">
        <w:rPr>
          <w:rFonts w:ascii="Verdana" w:eastAsia="Times New Roman" w:hAnsi="Verdana" w:cs="Times New Roman"/>
          <w:bCs/>
          <w:sz w:val="20"/>
          <w:szCs w:val="20"/>
        </w:rPr>
        <w:t>(</w:t>
      </w:r>
      <w:proofErr w:type="spellStart"/>
      <w:r w:rsidRPr="00CC1F32">
        <w:rPr>
          <w:rFonts w:ascii="Verdana" w:eastAsia="Times New Roman" w:hAnsi="Verdana" w:cs="Times New Roman"/>
          <w:bCs/>
          <w:sz w:val="20"/>
          <w:szCs w:val="20"/>
        </w:rPr>
        <w:t>Identity</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Independence</w:t>
      </w:r>
      <w:proofErr w:type="spellEnd"/>
      <w:r w:rsidRPr="00CC1F32">
        <w:rPr>
          <w:rFonts w:ascii="Verdana" w:eastAsia="Times New Roman" w:hAnsi="Verdana" w:cs="Times New Roman"/>
          <w:bCs/>
          <w:sz w:val="20"/>
          <w:szCs w:val="20"/>
        </w:rPr>
        <w:t>)</w:t>
      </w:r>
    </w:p>
    <w:p w14:paraId="63CD92C9"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Kiegyezés és kompromisszum [1867-1914] </w:t>
      </w:r>
      <w:r w:rsidRPr="00CC1F32">
        <w:rPr>
          <w:rFonts w:ascii="Verdana" w:eastAsia="Times New Roman" w:hAnsi="Verdana" w:cs="Times New Roman"/>
          <w:bCs/>
          <w:sz w:val="20"/>
          <w:szCs w:val="20"/>
        </w:rPr>
        <w:t>(</w:t>
      </w:r>
      <w:proofErr w:type="spellStart"/>
      <w:r w:rsidRPr="00CC1F32">
        <w:rPr>
          <w:rFonts w:ascii="Verdana" w:eastAsia="Times New Roman" w:hAnsi="Verdana" w:cs="Times New Roman"/>
          <w:bCs/>
          <w:sz w:val="20"/>
          <w:szCs w:val="20"/>
        </w:rPr>
        <w:t>Austro-Hungarian</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Compromise</w:t>
      </w:r>
      <w:proofErr w:type="spellEnd"/>
      <w:r w:rsidRPr="00CC1F32">
        <w:rPr>
          <w:rFonts w:ascii="Verdana" w:eastAsia="Times New Roman" w:hAnsi="Verdana" w:cs="Times New Roman"/>
          <w:bCs/>
          <w:sz w:val="20"/>
          <w:szCs w:val="20"/>
        </w:rPr>
        <w:t xml:space="preserve"> of 1867)</w:t>
      </w:r>
    </w:p>
    <w:p w14:paraId="60852673"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Egy rossz döntés történelmi ára [1914-1921] </w:t>
      </w:r>
      <w:r w:rsidRPr="00CC1F32">
        <w:rPr>
          <w:rFonts w:ascii="Verdana" w:eastAsia="Times New Roman" w:hAnsi="Verdana" w:cs="Times New Roman"/>
          <w:bCs/>
          <w:sz w:val="20"/>
          <w:szCs w:val="20"/>
        </w:rPr>
        <w:t xml:space="preserve">(The </w:t>
      </w:r>
      <w:proofErr w:type="spellStart"/>
      <w:r w:rsidRPr="00CC1F32">
        <w:rPr>
          <w:rFonts w:ascii="Verdana" w:eastAsia="Times New Roman" w:hAnsi="Verdana" w:cs="Times New Roman"/>
          <w:bCs/>
          <w:sz w:val="20"/>
          <w:szCs w:val="20"/>
        </w:rPr>
        <w:t>Historical</w:t>
      </w:r>
      <w:proofErr w:type="spellEnd"/>
      <w:r w:rsidRPr="00CC1F32">
        <w:rPr>
          <w:rFonts w:ascii="Verdana" w:eastAsia="Times New Roman" w:hAnsi="Verdana" w:cs="Times New Roman"/>
          <w:bCs/>
          <w:sz w:val="20"/>
          <w:szCs w:val="20"/>
        </w:rPr>
        <w:t xml:space="preserve"> Cost of a </w:t>
      </w:r>
      <w:proofErr w:type="spellStart"/>
      <w:r w:rsidRPr="00CC1F32">
        <w:rPr>
          <w:rFonts w:ascii="Verdana" w:eastAsia="Times New Roman" w:hAnsi="Verdana" w:cs="Times New Roman"/>
          <w:bCs/>
          <w:sz w:val="20"/>
          <w:szCs w:val="20"/>
        </w:rPr>
        <w:t>Bad</w:t>
      </w:r>
      <w:proofErr w:type="spellEnd"/>
      <w:r w:rsidRPr="00CC1F32">
        <w:rPr>
          <w:rFonts w:ascii="Verdana" w:eastAsia="Times New Roman" w:hAnsi="Verdana" w:cs="Times New Roman"/>
          <w:bCs/>
          <w:sz w:val="20"/>
          <w:szCs w:val="20"/>
        </w:rPr>
        <w:t xml:space="preserve"> Decision)</w:t>
      </w:r>
    </w:p>
    <w:p w14:paraId="6F20E629" w14:textId="77777777" w:rsidR="0065665E" w:rsidRPr="00CC1F32" w:rsidRDefault="0065665E" w:rsidP="00997ADA">
      <w:pPr>
        <w:widowControl w:val="0"/>
        <w:numPr>
          <w:ilvl w:val="1"/>
          <w:numId w:val="215"/>
        </w:numPr>
        <w:tabs>
          <w:tab w:val="clear" w:pos="3977"/>
          <w:tab w:val="left" w:pos="851"/>
          <w:tab w:val="left"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Szuverenitás és országépítés [1921-1931] </w:t>
      </w:r>
      <w:r w:rsidRPr="00CC1F32">
        <w:rPr>
          <w:rFonts w:ascii="Verdana" w:eastAsia="Times New Roman" w:hAnsi="Verdana" w:cs="Times New Roman"/>
          <w:bCs/>
          <w:sz w:val="20"/>
          <w:szCs w:val="20"/>
        </w:rPr>
        <w:t>(</w:t>
      </w:r>
      <w:proofErr w:type="spellStart"/>
      <w:r w:rsidRPr="00CC1F32">
        <w:rPr>
          <w:rFonts w:ascii="Verdana" w:eastAsia="Times New Roman" w:hAnsi="Verdana" w:cs="Times New Roman"/>
          <w:bCs/>
          <w:sz w:val="20"/>
          <w:szCs w:val="20"/>
        </w:rPr>
        <w:t>Sovereignty</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State</w:t>
      </w:r>
      <w:proofErr w:type="spellEnd"/>
      <w:r w:rsidRPr="00CC1F32">
        <w:rPr>
          <w:rFonts w:ascii="Verdana" w:eastAsia="Times New Roman" w:hAnsi="Verdana" w:cs="Times New Roman"/>
          <w:bCs/>
          <w:sz w:val="20"/>
          <w:szCs w:val="20"/>
        </w:rPr>
        <w:t>-building)</w:t>
      </w:r>
    </w:p>
    <w:p w14:paraId="5C2AB1AC" w14:textId="77777777" w:rsidR="0065665E" w:rsidRPr="00CC1F32" w:rsidRDefault="0065665E" w:rsidP="00997ADA">
      <w:pPr>
        <w:widowControl w:val="0"/>
        <w:numPr>
          <w:ilvl w:val="1"/>
          <w:numId w:val="168"/>
        </w:numPr>
        <w:tabs>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Akarva - akaratlanul a II. Világháborúban [1932-1947] </w:t>
      </w:r>
      <w:r w:rsidRPr="00CC1F32">
        <w:rPr>
          <w:rFonts w:ascii="Verdana" w:eastAsia="Times New Roman" w:hAnsi="Verdana" w:cs="Times New Roman"/>
          <w:bCs/>
          <w:sz w:val="20"/>
          <w:szCs w:val="20"/>
        </w:rPr>
        <w:t>(</w:t>
      </w:r>
      <w:proofErr w:type="spellStart"/>
      <w:r w:rsidRPr="00CC1F32">
        <w:rPr>
          <w:rFonts w:ascii="Verdana" w:eastAsia="Times New Roman" w:hAnsi="Verdana" w:cs="Times New Roman"/>
          <w:bCs/>
          <w:sz w:val="20"/>
          <w:szCs w:val="20"/>
        </w:rPr>
        <w:t>Willingly</w:t>
      </w:r>
      <w:proofErr w:type="spellEnd"/>
      <w:r w:rsidRPr="00CC1F32">
        <w:rPr>
          <w:rFonts w:ascii="Verdana" w:eastAsia="Times New Roman" w:hAnsi="Verdana" w:cs="Times New Roman"/>
          <w:bCs/>
          <w:sz w:val="20"/>
          <w:szCs w:val="20"/>
        </w:rPr>
        <w:t xml:space="preserve"> – </w:t>
      </w:r>
      <w:proofErr w:type="spellStart"/>
      <w:r w:rsidRPr="00CC1F32">
        <w:rPr>
          <w:rFonts w:ascii="Verdana" w:eastAsia="Times New Roman" w:hAnsi="Verdana" w:cs="Times New Roman"/>
          <w:bCs/>
          <w:sz w:val="20"/>
          <w:szCs w:val="20"/>
        </w:rPr>
        <w:t>Unwillingly</w:t>
      </w:r>
      <w:proofErr w:type="spellEnd"/>
      <w:r w:rsidRPr="00CC1F32">
        <w:rPr>
          <w:rFonts w:ascii="Verdana" w:eastAsia="Times New Roman" w:hAnsi="Verdana" w:cs="Times New Roman"/>
          <w:bCs/>
          <w:sz w:val="20"/>
          <w:szCs w:val="20"/>
        </w:rPr>
        <w:t xml:space="preserve"> in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II. WW)</w:t>
      </w:r>
    </w:p>
    <w:p w14:paraId="6CEEFA35" w14:textId="77777777" w:rsidR="0065665E" w:rsidRPr="00CC1F32" w:rsidRDefault="0065665E" w:rsidP="00997ADA">
      <w:pPr>
        <w:widowControl w:val="0"/>
        <w:numPr>
          <w:ilvl w:val="1"/>
          <w:numId w:val="168"/>
        </w:numPr>
        <w:tabs>
          <w:tab w:val="clear" w:pos="2835"/>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Kulturális autonómia a Kárpát-medencében [1920-tól napjainkig] </w:t>
      </w:r>
      <w:r w:rsidRPr="00CC1F32">
        <w:rPr>
          <w:rFonts w:ascii="Verdana" w:eastAsia="Times New Roman" w:hAnsi="Verdana" w:cs="Times New Roman"/>
          <w:bCs/>
          <w:sz w:val="20"/>
          <w:szCs w:val="20"/>
        </w:rPr>
        <w:t>(</w:t>
      </w:r>
      <w:proofErr w:type="spellStart"/>
      <w:r w:rsidRPr="00CC1F32">
        <w:rPr>
          <w:rFonts w:ascii="Verdana" w:eastAsia="Times New Roman" w:hAnsi="Verdana" w:cs="Times New Roman"/>
          <w:bCs/>
          <w:sz w:val="20"/>
          <w:szCs w:val="20"/>
        </w:rPr>
        <w:t>Cultural</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Autonomy</w:t>
      </w:r>
      <w:proofErr w:type="spellEnd"/>
      <w:r w:rsidRPr="00CC1F32">
        <w:rPr>
          <w:rFonts w:ascii="Verdana" w:eastAsia="Times New Roman" w:hAnsi="Verdana" w:cs="Times New Roman"/>
          <w:bCs/>
          <w:sz w:val="20"/>
          <w:szCs w:val="20"/>
        </w:rPr>
        <w:t xml:space="preserve"> in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Carpathian</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Basin</w:t>
      </w:r>
      <w:proofErr w:type="spellEnd"/>
      <w:r w:rsidRPr="00CC1F32">
        <w:rPr>
          <w:rFonts w:ascii="Verdana" w:eastAsia="Times New Roman" w:hAnsi="Verdana" w:cs="Times New Roman"/>
          <w:bCs/>
          <w:sz w:val="20"/>
          <w:szCs w:val="20"/>
        </w:rPr>
        <w:t xml:space="preserve"> (National </w:t>
      </w:r>
      <w:proofErr w:type="spellStart"/>
      <w:r w:rsidRPr="00CC1F32">
        <w:rPr>
          <w:rFonts w:ascii="Verdana" w:eastAsia="Times New Roman" w:hAnsi="Verdana" w:cs="Times New Roman"/>
          <w:bCs/>
          <w:sz w:val="20"/>
          <w:szCs w:val="20"/>
        </w:rPr>
        <w:t>Minorities</w:t>
      </w:r>
      <w:proofErr w:type="spellEnd"/>
      <w:r w:rsidRPr="00CC1F32">
        <w:rPr>
          <w:rFonts w:ascii="Verdana" w:eastAsia="Times New Roman" w:hAnsi="Verdana" w:cs="Times New Roman"/>
          <w:bCs/>
          <w:sz w:val="20"/>
          <w:szCs w:val="20"/>
        </w:rPr>
        <w:t>))</w:t>
      </w:r>
    </w:p>
    <w:p w14:paraId="2701C495" w14:textId="77777777" w:rsidR="0065665E" w:rsidRPr="00CC1F32" w:rsidRDefault="0065665E" w:rsidP="00997ADA">
      <w:pPr>
        <w:widowControl w:val="0"/>
        <w:numPr>
          <w:ilvl w:val="1"/>
          <w:numId w:val="168"/>
        </w:numPr>
        <w:tabs>
          <w:tab w:val="clear" w:pos="2835"/>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„kommunizmus kísértete” Magyarországon [1947-1989] </w:t>
      </w:r>
      <w:r w:rsidRPr="00CC1F32">
        <w:rPr>
          <w:rFonts w:ascii="Verdana" w:eastAsia="Times New Roman" w:hAnsi="Verdana" w:cs="Times New Roman"/>
          <w:bCs/>
          <w:sz w:val="20"/>
          <w:szCs w:val="20"/>
        </w:rPr>
        <w:t>(The „</w:t>
      </w:r>
      <w:proofErr w:type="spellStart"/>
      <w:r w:rsidRPr="00CC1F32">
        <w:rPr>
          <w:rFonts w:ascii="Verdana" w:eastAsia="Times New Roman" w:hAnsi="Verdana" w:cs="Times New Roman"/>
          <w:bCs/>
          <w:sz w:val="20"/>
          <w:szCs w:val="20"/>
        </w:rPr>
        <w:t>spectre</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communism</w:t>
      </w:r>
      <w:proofErr w:type="spellEnd"/>
      <w:r w:rsidRPr="00CC1F32">
        <w:rPr>
          <w:rFonts w:ascii="Verdana" w:eastAsia="Times New Roman" w:hAnsi="Verdana" w:cs="Times New Roman"/>
          <w:bCs/>
          <w:sz w:val="20"/>
          <w:szCs w:val="20"/>
        </w:rPr>
        <w:t>” in Hungary)</w:t>
      </w:r>
    </w:p>
    <w:p w14:paraId="09DF4F64" w14:textId="77777777" w:rsidR="0065665E" w:rsidRPr="00CC1F32" w:rsidRDefault="0065665E" w:rsidP="00997ADA">
      <w:pPr>
        <w:widowControl w:val="0"/>
        <w:numPr>
          <w:ilvl w:val="1"/>
          <w:numId w:val="168"/>
        </w:numPr>
        <w:tabs>
          <w:tab w:val="clear" w:pos="2835"/>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Újra szabadon? A harmadik Magyar Köztársaság [1989-től napjainkig] </w:t>
      </w:r>
      <w:r w:rsidRPr="00CC1F32">
        <w:rPr>
          <w:rFonts w:ascii="Verdana" w:eastAsia="Times New Roman" w:hAnsi="Verdana" w:cs="Times New Roman"/>
          <w:bCs/>
          <w:sz w:val="20"/>
          <w:szCs w:val="20"/>
        </w:rPr>
        <w:t xml:space="preserve">(Free again? The </w:t>
      </w:r>
      <w:proofErr w:type="spellStart"/>
      <w:r w:rsidRPr="00CC1F32">
        <w:rPr>
          <w:rFonts w:ascii="Verdana" w:eastAsia="Times New Roman" w:hAnsi="Verdana" w:cs="Times New Roman"/>
          <w:bCs/>
          <w:sz w:val="20"/>
          <w:szCs w:val="20"/>
        </w:rPr>
        <w:t>Third</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Hungarian</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Republic</w:t>
      </w:r>
      <w:proofErr w:type="spellEnd"/>
      <w:r w:rsidRPr="00CC1F32">
        <w:rPr>
          <w:rFonts w:ascii="Verdana" w:eastAsia="Times New Roman" w:hAnsi="Verdana" w:cs="Times New Roman"/>
          <w:bCs/>
          <w:sz w:val="20"/>
          <w:szCs w:val="20"/>
        </w:rPr>
        <w:t>)</w:t>
      </w:r>
    </w:p>
    <w:p w14:paraId="56F558D6" w14:textId="77777777" w:rsidR="0065665E" w:rsidRPr="00CC1F32" w:rsidRDefault="0065665E" w:rsidP="00997ADA">
      <w:pPr>
        <w:widowControl w:val="0"/>
        <w:numPr>
          <w:ilvl w:val="0"/>
          <w:numId w:val="168"/>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sz w:val="20"/>
          <w:szCs w:val="20"/>
        </w:rPr>
        <w:t>őszi vagy tavaszi félév</w:t>
      </w:r>
    </w:p>
    <w:p w14:paraId="1D5DFBB6" w14:textId="77777777" w:rsidR="0065665E" w:rsidRPr="00CC1F32" w:rsidRDefault="0065665E" w:rsidP="00997ADA">
      <w:pPr>
        <w:widowControl w:val="0"/>
        <w:numPr>
          <w:ilvl w:val="0"/>
          <w:numId w:val="168"/>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98E3329"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hallgatóknak a tanórák legalább 70%-án jelen kell lennie. 30%-ot meghaladó hiányzás esetén a hallgatónak egyedileg megbeszélt többletfeladatot kell megoldania az aláírás megszerzéséhez. Hiányzás esetén a hiányzást igazoló dokumentumot a hallgató köteles az oktató e-mail címére megküldeni. A hallgató köteles továbbá az előadás anyagát beszerezni, abból önállóan felkészülni.</w:t>
      </w:r>
    </w:p>
    <w:p w14:paraId="1F4D6EA8" w14:textId="77777777" w:rsidR="0065665E" w:rsidRPr="00CC1F32" w:rsidRDefault="0065665E" w:rsidP="00997ADA">
      <w:pPr>
        <w:widowControl w:val="0"/>
        <w:numPr>
          <w:ilvl w:val="0"/>
          <w:numId w:val="168"/>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789AF6CC" w14:textId="77777777" w:rsidR="0065665E" w:rsidRPr="00CC1F32" w:rsidRDefault="0065665E" w:rsidP="0065665E">
      <w:pPr>
        <w:pStyle w:val="Jegyzetszveg"/>
        <w:ind w:left="426"/>
        <w:jc w:val="both"/>
        <w:rPr>
          <w:rFonts w:ascii="Verdana" w:hAnsi="Verdana"/>
        </w:rPr>
      </w:pPr>
      <w:r w:rsidRPr="00CC1F32">
        <w:rPr>
          <w:rFonts w:ascii="Verdana" w:hAnsi="Verdana"/>
        </w:rPr>
        <w:t>Nappali munkarend esetén:</w:t>
      </w:r>
    </w:p>
    <w:p w14:paraId="6BFAF328" w14:textId="77777777" w:rsidR="0065665E" w:rsidRPr="00CC1F32" w:rsidRDefault="0065665E" w:rsidP="0065665E">
      <w:pPr>
        <w:pStyle w:val="Jegyzetszveg"/>
        <w:ind w:left="426"/>
        <w:jc w:val="both"/>
        <w:rPr>
          <w:rFonts w:ascii="Verdana" w:hAnsi="Verdana"/>
        </w:rPr>
      </w:pPr>
      <w:r w:rsidRPr="00CC1F32">
        <w:rPr>
          <w:rFonts w:ascii="Verdana" w:hAnsi="Verdana"/>
        </w:rPr>
        <w:t>A hallgatónak a félév folyamán az alábbi feladatokat szükséges teljesítenie:</w:t>
      </w:r>
    </w:p>
    <w:p w14:paraId="154F39E6" w14:textId="77777777" w:rsidR="0065665E" w:rsidRPr="00CC1F32" w:rsidRDefault="0065665E" w:rsidP="00997ADA">
      <w:pPr>
        <w:pStyle w:val="Jegyzetszveg"/>
        <w:numPr>
          <w:ilvl w:val="0"/>
          <w:numId w:val="169"/>
        </w:numPr>
        <w:spacing w:after="160"/>
        <w:ind w:left="851"/>
        <w:jc w:val="both"/>
        <w:rPr>
          <w:rFonts w:ascii="Verdana" w:hAnsi="Verdana"/>
        </w:rPr>
      </w:pPr>
      <w:r w:rsidRPr="00CC1F32">
        <w:rPr>
          <w:rFonts w:ascii="Verdana" w:hAnsi="Verdana"/>
        </w:rPr>
        <w:t xml:space="preserve">Folyamatos, aktív szemináriumi csoportmunka. </w:t>
      </w:r>
    </w:p>
    <w:p w14:paraId="1B6CE37B" w14:textId="77777777" w:rsidR="0065665E" w:rsidRPr="00CC1F32" w:rsidRDefault="0065665E" w:rsidP="00997ADA">
      <w:pPr>
        <w:pStyle w:val="Jegyzetszveg"/>
        <w:numPr>
          <w:ilvl w:val="0"/>
          <w:numId w:val="169"/>
        </w:numPr>
        <w:spacing w:after="160"/>
        <w:ind w:left="851"/>
        <w:rPr>
          <w:rFonts w:ascii="Verdana" w:hAnsi="Verdana"/>
        </w:rPr>
      </w:pPr>
      <w:r w:rsidRPr="00CC1F32">
        <w:rPr>
          <w:rFonts w:ascii="Verdana" w:hAnsi="Verdana"/>
        </w:rPr>
        <w:t xml:space="preserve">Egy egyetemi rendezvényen való részvétel (pl. Ludovika Fesztivál). </w:t>
      </w:r>
    </w:p>
    <w:p w14:paraId="3B5F9EA1" w14:textId="77777777" w:rsidR="0065665E" w:rsidRPr="00CC1F32" w:rsidRDefault="0065665E" w:rsidP="00997ADA">
      <w:pPr>
        <w:pStyle w:val="Jegyzetszveg"/>
        <w:numPr>
          <w:ilvl w:val="0"/>
          <w:numId w:val="169"/>
        </w:numPr>
        <w:spacing w:after="160"/>
        <w:ind w:left="851"/>
        <w:jc w:val="both"/>
        <w:rPr>
          <w:rFonts w:ascii="Verdana" w:hAnsi="Verdana"/>
        </w:rPr>
      </w:pPr>
      <w:r w:rsidRPr="00CC1F32">
        <w:rPr>
          <w:rFonts w:ascii="Verdana" w:hAnsi="Verdana"/>
        </w:rPr>
        <w:t>Ludovika Történeti Kiállítás megtekintése és arról egy rövid kreatív ajánló készítése.</w:t>
      </w:r>
    </w:p>
    <w:p w14:paraId="5E556220" w14:textId="77777777" w:rsidR="0065665E" w:rsidRPr="00CC1F32" w:rsidRDefault="0065665E" w:rsidP="0065665E">
      <w:pPr>
        <w:pStyle w:val="Jegyzetszveg"/>
        <w:ind w:left="360"/>
        <w:jc w:val="both"/>
        <w:rPr>
          <w:rFonts w:ascii="Verdana" w:hAnsi="Verdana"/>
        </w:rPr>
      </w:pPr>
      <w:r w:rsidRPr="00CC1F32">
        <w:rPr>
          <w:rFonts w:ascii="Verdana" w:hAnsi="Verdana"/>
        </w:rPr>
        <w:t xml:space="preserve">Az évközi jegy 60%-át az aktív órai </w:t>
      </w:r>
      <w:proofErr w:type="gramStart"/>
      <w:r w:rsidRPr="00CC1F32">
        <w:rPr>
          <w:rFonts w:ascii="Verdana" w:hAnsi="Verdana"/>
        </w:rPr>
        <w:t>munka,  20</w:t>
      </w:r>
      <w:proofErr w:type="gramEnd"/>
      <w:r w:rsidRPr="00CC1F32">
        <w:rPr>
          <w:rFonts w:ascii="Verdana" w:hAnsi="Verdana"/>
        </w:rPr>
        <w:t xml:space="preserve">%-20%-át az egyetemi programon való részvétel, a Ludovika Történeti Kiállítás megtekintése és az arról készített kreatív ajánló adja. </w:t>
      </w:r>
    </w:p>
    <w:p w14:paraId="0CA24516" w14:textId="77777777" w:rsidR="0065665E" w:rsidRPr="00CC1F32" w:rsidRDefault="0065665E" w:rsidP="0065665E">
      <w:pPr>
        <w:pStyle w:val="Jegyzetszveg"/>
        <w:ind w:left="360"/>
        <w:jc w:val="both"/>
        <w:rPr>
          <w:rFonts w:ascii="Verdana" w:hAnsi="Verdana"/>
        </w:rPr>
      </w:pPr>
      <w:r w:rsidRPr="00CC1F32">
        <w:rPr>
          <w:rFonts w:ascii="Verdana" w:hAnsi="Verdana"/>
        </w:rPr>
        <w:t>Az értékelés a következő módon történik: 60 %-</w:t>
      </w:r>
      <w:proofErr w:type="spellStart"/>
      <w:r w:rsidRPr="00CC1F32">
        <w:rPr>
          <w:rFonts w:ascii="Verdana" w:hAnsi="Verdana"/>
        </w:rPr>
        <w:t>tól</w:t>
      </w:r>
      <w:proofErr w:type="spellEnd"/>
      <w:r w:rsidRPr="00CC1F32">
        <w:rPr>
          <w:rFonts w:ascii="Verdana" w:hAnsi="Verdana"/>
        </w:rPr>
        <w:t xml:space="preserve"> elégséges, 70 %-</w:t>
      </w:r>
      <w:proofErr w:type="spellStart"/>
      <w:r w:rsidRPr="00CC1F32">
        <w:rPr>
          <w:rFonts w:ascii="Verdana" w:hAnsi="Verdana"/>
        </w:rPr>
        <w:t>tól</w:t>
      </w:r>
      <w:proofErr w:type="spellEnd"/>
      <w:r w:rsidRPr="00CC1F32">
        <w:rPr>
          <w:rFonts w:ascii="Verdana" w:hAnsi="Verdana"/>
        </w:rPr>
        <w:t xml:space="preserve"> közepes, 80-tól % jó, 90 %-</w:t>
      </w:r>
      <w:proofErr w:type="spellStart"/>
      <w:r w:rsidRPr="00CC1F32">
        <w:rPr>
          <w:rFonts w:ascii="Verdana" w:hAnsi="Verdana"/>
        </w:rPr>
        <w:t>tól</w:t>
      </w:r>
      <w:proofErr w:type="spellEnd"/>
      <w:r w:rsidRPr="00CC1F32">
        <w:rPr>
          <w:rFonts w:ascii="Verdana" w:hAnsi="Verdana"/>
        </w:rPr>
        <w:t xml:space="preserve"> jeles.</w:t>
      </w:r>
    </w:p>
    <w:p w14:paraId="48412034" w14:textId="77777777" w:rsidR="0065665E" w:rsidRPr="00CC1F32" w:rsidRDefault="0065665E" w:rsidP="0065665E">
      <w:pPr>
        <w:pStyle w:val="Jegyzetszveg"/>
        <w:ind w:left="360"/>
        <w:jc w:val="both"/>
        <w:rPr>
          <w:rFonts w:ascii="Verdana" w:hAnsi="Verdana"/>
        </w:rPr>
      </w:pPr>
      <w:r w:rsidRPr="00CC1F32">
        <w:rPr>
          <w:rFonts w:ascii="Verdana" w:hAnsi="Verdana"/>
        </w:rPr>
        <w:t>Levelező munkarend esetén:</w:t>
      </w:r>
    </w:p>
    <w:p w14:paraId="057D421C" w14:textId="77777777" w:rsidR="0065665E" w:rsidRPr="00CC1F32" w:rsidRDefault="0065665E" w:rsidP="0065665E">
      <w:pPr>
        <w:pStyle w:val="Jegyzetszveg"/>
        <w:ind w:left="360"/>
        <w:jc w:val="both"/>
        <w:rPr>
          <w:rFonts w:ascii="Verdana" w:hAnsi="Verdana"/>
        </w:rPr>
      </w:pPr>
      <w:r w:rsidRPr="00CC1F32">
        <w:rPr>
          <w:rFonts w:ascii="Verdana" w:hAnsi="Verdana"/>
        </w:rPr>
        <w:t>A hallgatónak a félév folyamán az alábbi feladatokat szükséges teljesítenie:</w:t>
      </w:r>
    </w:p>
    <w:p w14:paraId="315DF022" w14:textId="77777777" w:rsidR="0065665E" w:rsidRPr="00CC1F32" w:rsidRDefault="0065665E" w:rsidP="00997ADA">
      <w:pPr>
        <w:pStyle w:val="Jegyzetszveg"/>
        <w:numPr>
          <w:ilvl w:val="0"/>
          <w:numId w:val="169"/>
        </w:numPr>
        <w:spacing w:after="160"/>
        <w:ind w:left="851"/>
        <w:jc w:val="both"/>
        <w:rPr>
          <w:rFonts w:ascii="Verdana" w:hAnsi="Verdana"/>
        </w:rPr>
      </w:pPr>
      <w:r w:rsidRPr="00CC1F32">
        <w:rPr>
          <w:rFonts w:ascii="Verdana" w:hAnsi="Verdana"/>
        </w:rPr>
        <w:t>Két darab 1500 karakteres évközi beadandó a 12. pontban megadott tematikához kapcsolódóan.</w:t>
      </w:r>
    </w:p>
    <w:p w14:paraId="7BD21886" w14:textId="77777777" w:rsidR="0065665E" w:rsidRPr="00CC1F32" w:rsidRDefault="0065665E" w:rsidP="0065665E">
      <w:pPr>
        <w:pStyle w:val="Jegyzetszveg"/>
        <w:ind w:left="360"/>
        <w:jc w:val="both"/>
        <w:rPr>
          <w:rFonts w:ascii="Verdana" w:hAnsi="Verdana"/>
        </w:rPr>
      </w:pPr>
      <w:r w:rsidRPr="00CC1F32">
        <w:rPr>
          <w:rFonts w:ascii="Verdana" w:hAnsi="Verdana"/>
        </w:rPr>
        <w:t>Az értékelés a következő módon történik: 60 %-</w:t>
      </w:r>
      <w:proofErr w:type="spellStart"/>
      <w:r w:rsidRPr="00CC1F32">
        <w:rPr>
          <w:rFonts w:ascii="Verdana" w:hAnsi="Verdana"/>
        </w:rPr>
        <w:t>tól</w:t>
      </w:r>
      <w:proofErr w:type="spellEnd"/>
      <w:r w:rsidRPr="00CC1F32">
        <w:rPr>
          <w:rFonts w:ascii="Verdana" w:hAnsi="Verdana"/>
        </w:rPr>
        <w:t xml:space="preserve"> elégséges, 70 %-</w:t>
      </w:r>
      <w:proofErr w:type="spellStart"/>
      <w:r w:rsidRPr="00CC1F32">
        <w:rPr>
          <w:rFonts w:ascii="Verdana" w:hAnsi="Verdana"/>
        </w:rPr>
        <w:t>tól</w:t>
      </w:r>
      <w:proofErr w:type="spellEnd"/>
      <w:r w:rsidRPr="00CC1F32">
        <w:rPr>
          <w:rFonts w:ascii="Verdana" w:hAnsi="Verdana"/>
        </w:rPr>
        <w:t xml:space="preserve"> közepes, 80-tól % jó, 90 %-</w:t>
      </w:r>
      <w:proofErr w:type="spellStart"/>
      <w:r w:rsidRPr="00CC1F32">
        <w:rPr>
          <w:rFonts w:ascii="Verdana" w:hAnsi="Verdana"/>
        </w:rPr>
        <w:t>tól</w:t>
      </w:r>
      <w:proofErr w:type="spellEnd"/>
      <w:r w:rsidRPr="00CC1F32">
        <w:rPr>
          <w:rFonts w:ascii="Verdana" w:hAnsi="Verdana"/>
        </w:rPr>
        <w:t xml:space="preserve"> jeles.</w:t>
      </w:r>
    </w:p>
    <w:p w14:paraId="4603B428" w14:textId="77777777" w:rsidR="0065665E" w:rsidRPr="00CC1F32" w:rsidRDefault="0065665E" w:rsidP="00997ADA">
      <w:pPr>
        <w:widowControl w:val="0"/>
        <w:numPr>
          <w:ilvl w:val="0"/>
          <w:numId w:val="168"/>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17233687" w14:textId="77777777" w:rsidR="0065665E" w:rsidRPr="00CC1F32" w:rsidRDefault="0065665E" w:rsidP="00997ADA">
      <w:pPr>
        <w:widowControl w:val="0"/>
        <w:numPr>
          <w:ilvl w:val="1"/>
          <w:numId w:val="170"/>
        </w:numPr>
        <w:spacing w:before="120" w:after="120" w:line="240" w:lineRule="auto"/>
        <w:ind w:left="1134" w:hanging="823"/>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aláírás megszerzésének feltételei: </w:t>
      </w:r>
      <w:r w:rsidRPr="00CC1F32">
        <w:rPr>
          <w:rFonts w:ascii="Verdana" w:eastAsia="Times New Roman" w:hAnsi="Verdana" w:cs="Times New Roman"/>
          <w:bCs/>
          <w:sz w:val="20"/>
          <w:szCs w:val="20"/>
        </w:rPr>
        <w:t>A tanórák legalább 70%-án való részvétel.</w:t>
      </w:r>
    </w:p>
    <w:p w14:paraId="3CEFA446" w14:textId="77777777" w:rsidR="0065665E" w:rsidRPr="00CC1F32" w:rsidRDefault="0065665E" w:rsidP="00997ADA">
      <w:pPr>
        <w:widowControl w:val="0"/>
        <w:numPr>
          <w:ilvl w:val="1"/>
          <w:numId w:val="170"/>
        </w:numPr>
        <w:tabs>
          <w:tab w:val="left" w:pos="851"/>
          <w:tab w:val="left" w:pos="993"/>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w:t>
      </w:r>
      <w:r w:rsidRPr="00CC1F32">
        <w:rPr>
          <w:rFonts w:ascii="Verdana" w:eastAsia="Times New Roman" w:hAnsi="Verdana" w:cs="Times New Roman"/>
          <w:noProof/>
          <w:sz w:val="20"/>
          <w:szCs w:val="20"/>
        </w:rPr>
        <w:t xml:space="preserve">Az évközi értékelés megszerzésének feltétele az aláírás megszerzése és a 15. pontban részletezett feladatok teljesítése. </w:t>
      </w:r>
    </w:p>
    <w:p w14:paraId="507DD2FE" w14:textId="77777777" w:rsidR="0065665E" w:rsidRPr="00CC1F32" w:rsidRDefault="0065665E" w:rsidP="00997ADA">
      <w:pPr>
        <w:widowControl w:val="0"/>
        <w:numPr>
          <w:ilvl w:val="1"/>
          <w:numId w:val="170"/>
        </w:numPr>
        <w:tabs>
          <w:tab w:val="clear" w:pos="1674"/>
        </w:tabs>
        <w:spacing w:before="120" w:after="120" w:line="240" w:lineRule="auto"/>
        <w:ind w:left="1134" w:hanging="823"/>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lastRenderedPageBreak/>
        <w:t xml:space="preserve">A kreditek megszerzésének feltételei: </w:t>
      </w:r>
      <w:r w:rsidRPr="00CC1F32">
        <w:rPr>
          <w:rFonts w:ascii="Verdana" w:eastAsia="Times New Roman" w:hAnsi="Verdana" w:cs="Times New Roman"/>
          <w:bCs/>
          <w:sz w:val="20"/>
          <w:szCs w:val="20"/>
        </w:rPr>
        <w:t xml:space="preserve">Aláírás megszerzése és legalább elégséges évközi jegy. </w:t>
      </w:r>
    </w:p>
    <w:p w14:paraId="061431A5" w14:textId="77777777" w:rsidR="0065665E" w:rsidRPr="00CC1F32" w:rsidRDefault="0065665E" w:rsidP="00997ADA">
      <w:pPr>
        <w:widowControl w:val="0"/>
        <w:numPr>
          <w:ilvl w:val="0"/>
          <w:numId w:val="170"/>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4FC13279"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 xml:space="preserve">Az államiság és </w:t>
      </w:r>
      <w:proofErr w:type="spellStart"/>
      <w:r w:rsidRPr="00CC1F32">
        <w:rPr>
          <w:rFonts w:ascii="Verdana" w:hAnsi="Verdana" w:cs="Times New Roman"/>
          <w:bCs/>
        </w:rPr>
        <w:t>pillérei</w:t>
      </w:r>
      <w:proofErr w:type="spellEnd"/>
      <w:r w:rsidRPr="00CC1F32">
        <w:rPr>
          <w:rFonts w:ascii="Verdana" w:hAnsi="Verdana" w:cs="Times New Roman"/>
          <w:bCs/>
        </w:rPr>
        <w:t xml:space="preserve"> (997-1301)</w:t>
      </w:r>
    </w:p>
    <w:p w14:paraId="41BA3A40" w14:textId="77777777" w:rsidR="0065665E" w:rsidRPr="00CC1F32" w:rsidRDefault="00000000" w:rsidP="00997ADA">
      <w:pPr>
        <w:pStyle w:val="Listaszerbekezds"/>
        <w:widowControl w:val="0"/>
        <w:numPr>
          <w:ilvl w:val="2"/>
          <w:numId w:val="214"/>
        </w:numPr>
        <w:spacing w:after="160" w:line="259" w:lineRule="auto"/>
        <w:ind w:left="1560"/>
        <w:jc w:val="both"/>
        <w:rPr>
          <w:rFonts w:ascii="Verdana" w:hAnsi="Verdana" w:cs="Times New Roman"/>
          <w:bCs/>
        </w:rPr>
      </w:pPr>
      <w:hyperlink r:id="rId40" w:history="1">
        <w:r w:rsidR="0065665E" w:rsidRPr="00CC1F32">
          <w:rPr>
            <w:rStyle w:val="Hiperhivatkozs"/>
            <w:rFonts w:ascii="Verdana" w:hAnsi="Verdana"/>
          </w:rPr>
          <w:t>Szent István Király Intelmei Imre Herceghez</w:t>
        </w:r>
      </w:hyperlink>
      <w:r w:rsidR="0065665E" w:rsidRPr="00CC1F32">
        <w:rPr>
          <w:rFonts w:ascii="Verdana" w:hAnsi="Verdana" w:cs="Times New Roman"/>
          <w:bCs/>
        </w:rPr>
        <w:t xml:space="preserve"> (1027)</w:t>
      </w:r>
    </w:p>
    <w:p w14:paraId="2059917A" w14:textId="77777777" w:rsidR="0065665E" w:rsidRPr="00CC1F32" w:rsidRDefault="00000000" w:rsidP="00997ADA">
      <w:pPr>
        <w:pStyle w:val="Listaszerbekezds"/>
        <w:widowControl w:val="0"/>
        <w:numPr>
          <w:ilvl w:val="2"/>
          <w:numId w:val="214"/>
        </w:numPr>
        <w:spacing w:after="160" w:line="259" w:lineRule="auto"/>
        <w:ind w:left="1560"/>
        <w:jc w:val="both"/>
        <w:rPr>
          <w:rFonts w:ascii="Verdana" w:hAnsi="Verdana" w:cs="Times New Roman"/>
          <w:bCs/>
        </w:rPr>
      </w:pPr>
      <w:hyperlink r:id="rId41" w:history="1">
        <w:r w:rsidR="0065665E" w:rsidRPr="00CC1F32">
          <w:rPr>
            <w:rStyle w:val="Hiperhivatkozs"/>
            <w:rFonts w:ascii="Verdana" w:hAnsi="Verdana"/>
          </w:rPr>
          <w:t xml:space="preserve">Szent István király legendája </w:t>
        </w:r>
        <w:proofErr w:type="spellStart"/>
        <w:r w:rsidR="0065665E" w:rsidRPr="00CC1F32">
          <w:rPr>
            <w:rStyle w:val="Hiperhivatkozs"/>
            <w:rFonts w:ascii="Verdana" w:hAnsi="Verdana"/>
          </w:rPr>
          <w:t>Hartvik</w:t>
        </w:r>
        <w:proofErr w:type="spellEnd"/>
        <w:r w:rsidR="0065665E" w:rsidRPr="00CC1F32">
          <w:rPr>
            <w:rStyle w:val="Hiperhivatkozs"/>
            <w:rFonts w:ascii="Verdana" w:hAnsi="Verdana"/>
          </w:rPr>
          <w:t xml:space="preserve"> püspöktől</w:t>
        </w:r>
      </w:hyperlink>
      <w:r w:rsidR="0065665E" w:rsidRPr="00CC1F32">
        <w:rPr>
          <w:rFonts w:ascii="Verdana" w:hAnsi="Verdana" w:cs="Times New Roman"/>
          <w:bCs/>
        </w:rPr>
        <w:t xml:space="preserve"> (12. sz. eleje)</w:t>
      </w:r>
    </w:p>
    <w:p w14:paraId="272EC233" w14:textId="77777777" w:rsidR="0065665E" w:rsidRPr="00CC1F32" w:rsidRDefault="0065665E" w:rsidP="00997ADA">
      <w:pPr>
        <w:pStyle w:val="Listaszerbekezds"/>
        <w:widowControl w:val="0"/>
        <w:numPr>
          <w:ilvl w:val="2"/>
          <w:numId w:val="214"/>
        </w:numPr>
        <w:spacing w:after="160" w:line="259" w:lineRule="auto"/>
        <w:ind w:left="1560"/>
        <w:jc w:val="both"/>
        <w:rPr>
          <w:rFonts w:ascii="Verdana" w:hAnsi="Verdana" w:cs="Times New Roman"/>
          <w:bCs/>
        </w:rPr>
      </w:pPr>
      <w:r w:rsidRPr="00CC1F32">
        <w:rPr>
          <w:rFonts w:ascii="Verdana" w:hAnsi="Verdana" w:cs="Times New Roman"/>
          <w:bCs/>
        </w:rPr>
        <w:t>IV. Béla Király levele IV. Ince Pápához (1250. november 11.)</w:t>
      </w:r>
    </w:p>
    <w:p w14:paraId="47DCDFF1" w14:textId="77777777" w:rsidR="0065665E" w:rsidRPr="00CC1F32" w:rsidRDefault="0065665E" w:rsidP="0065665E">
      <w:pPr>
        <w:pStyle w:val="Listaszerbekezds"/>
        <w:widowControl w:val="0"/>
        <w:ind w:left="1560"/>
        <w:jc w:val="both"/>
        <w:rPr>
          <w:rFonts w:ascii="Verdana" w:hAnsi="Verdana" w:cs="Times New Roman"/>
          <w:bCs/>
        </w:rPr>
      </w:pPr>
    </w:p>
    <w:p w14:paraId="7F87E9FA"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A visegrádi gondolattól a birodalmi gondolatig (1301-1526)</w:t>
      </w:r>
    </w:p>
    <w:p w14:paraId="1C281C53" w14:textId="77777777" w:rsidR="0065665E" w:rsidRPr="00CC1F32" w:rsidRDefault="00000000" w:rsidP="00997ADA">
      <w:pPr>
        <w:pStyle w:val="Listaszerbekezds"/>
        <w:widowControl w:val="0"/>
        <w:numPr>
          <w:ilvl w:val="0"/>
          <w:numId w:val="209"/>
        </w:numPr>
        <w:spacing w:after="160" w:line="259" w:lineRule="auto"/>
        <w:ind w:left="1560"/>
        <w:jc w:val="both"/>
        <w:rPr>
          <w:rFonts w:ascii="Verdana" w:hAnsi="Verdana" w:cs="Times New Roman"/>
          <w:bCs/>
        </w:rPr>
      </w:pPr>
      <w:hyperlink r:id="rId42" w:history="1">
        <w:proofErr w:type="spellStart"/>
        <w:r w:rsidR="0065665E" w:rsidRPr="00CC1F32">
          <w:rPr>
            <w:rStyle w:val="Hiperhivatkozs"/>
            <w:rFonts w:ascii="Verdana" w:hAnsi="Verdana"/>
          </w:rPr>
          <w:t>Szerémi</w:t>
        </w:r>
        <w:proofErr w:type="spellEnd"/>
        <w:r w:rsidR="0065665E" w:rsidRPr="00CC1F32">
          <w:rPr>
            <w:rStyle w:val="Hiperhivatkozs"/>
            <w:rFonts w:ascii="Verdana" w:hAnsi="Verdana"/>
          </w:rPr>
          <w:t xml:space="preserve"> György: Levél Magyarország romlásáról</w:t>
        </w:r>
      </w:hyperlink>
      <w:r w:rsidR="0065665E" w:rsidRPr="00CC1F32">
        <w:rPr>
          <w:rFonts w:ascii="Verdana" w:hAnsi="Verdana" w:cs="Times New Roman"/>
          <w:bCs/>
        </w:rPr>
        <w:t xml:space="preserve"> </w:t>
      </w:r>
      <w:r w:rsidR="0065665E" w:rsidRPr="00CC1F32">
        <w:rPr>
          <w:rFonts w:ascii="Verdana" w:hAnsi="Verdana" w:cs="Times New Roman"/>
        </w:rPr>
        <w:t>(1545 körül) (Részletek)</w:t>
      </w:r>
    </w:p>
    <w:p w14:paraId="49D36369" w14:textId="77777777" w:rsidR="0065665E" w:rsidRPr="00CC1F32" w:rsidRDefault="00000000" w:rsidP="00997ADA">
      <w:pPr>
        <w:pStyle w:val="Listaszerbekezds"/>
        <w:widowControl w:val="0"/>
        <w:numPr>
          <w:ilvl w:val="0"/>
          <w:numId w:val="209"/>
        </w:numPr>
        <w:spacing w:after="160" w:line="259" w:lineRule="auto"/>
        <w:ind w:left="1560"/>
        <w:jc w:val="both"/>
        <w:rPr>
          <w:rFonts w:ascii="Verdana" w:hAnsi="Verdana" w:cs="Times New Roman"/>
          <w:bCs/>
        </w:rPr>
      </w:pPr>
      <w:hyperlink r:id="rId43" w:history="1">
        <w:proofErr w:type="spellStart"/>
        <w:r w:rsidR="0065665E" w:rsidRPr="00CC1F32">
          <w:rPr>
            <w:rStyle w:val="Hiperhivatkozs"/>
            <w:rFonts w:ascii="Verdana" w:hAnsi="Verdana"/>
          </w:rPr>
          <w:t>Brodarics</w:t>
        </w:r>
        <w:proofErr w:type="spellEnd"/>
        <w:r w:rsidR="0065665E" w:rsidRPr="00CC1F32">
          <w:rPr>
            <w:rStyle w:val="Hiperhivatkozs"/>
            <w:rFonts w:ascii="Verdana" w:hAnsi="Verdana"/>
          </w:rPr>
          <w:t xml:space="preserve"> István: Igaz leírás a magyaroknak a törökökkel Mohácsnál vívott csatájáról</w:t>
        </w:r>
      </w:hyperlink>
      <w:r w:rsidR="0065665E" w:rsidRPr="00CC1F32">
        <w:rPr>
          <w:rFonts w:ascii="Verdana" w:hAnsi="Verdana" w:cs="Times New Roman"/>
          <w:bCs/>
        </w:rPr>
        <w:t xml:space="preserve"> (Részletek)</w:t>
      </w:r>
    </w:p>
    <w:p w14:paraId="4D998305" w14:textId="77777777" w:rsidR="0065665E" w:rsidRPr="00CC1F32" w:rsidRDefault="0065665E" w:rsidP="0065665E">
      <w:pPr>
        <w:pStyle w:val="Listaszerbekezds"/>
        <w:widowControl w:val="0"/>
        <w:ind w:left="1560"/>
        <w:jc w:val="both"/>
        <w:rPr>
          <w:rFonts w:ascii="Verdana" w:hAnsi="Verdana" w:cs="Times New Roman"/>
          <w:bCs/>
        </w:rPr>
      </w:pPr>
    </w:p>
    <w:p w14:paraId="1544226C"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Két birodalom határán (1526-1718)</w:t>
      </w:r>
    </w:p>
    <w:p w14:paraId="71E94746" w14:textId="77777777" w:rsidR="0065665E" w:rsidRPr="00CC1F32" w:rsidRDefault="00000000" w:rsidP="00997ADA">
      <w:pPr>
        <w:pStyle w:val="Listaszerbekezds"/>
        <w:widowControl w:val="0"/>
        <w:numPr>
          <w:ilvl w:val="0"/>
          <w:numId w:val="210"/>
        </w:numPr>
        <w:spacing w:after="160" w:line="259" w:lineRule="auto"/>
        <w:jc w:val="both"/>
        <w:rPr>
          <w:rFonts w:ascii="Verdana" w:hAnsi="Verdana" w:cs="Times New Roman"/>
          <w:bCs/>
        </w:rPr>
      </w:pPr>
      <w:hyperlink r:id="rId44" w:history="1">
        <w:r w:rsidR="0065665E" w:rsidRPr="00CC1F32">
          <w:rPr>
            <w:rStyle w:val="Hiperhivatkozs"/>
            <w:rFonts w:ascii="Verdana" w:hAnsi="Verdana"/>
          </w:rPr>
          <w:t>Bethlen Gábor Politikai Végrendelete</w:t>
        </w:r>
      </w:hyperlink>
      <w:r w:rsidR="0065665E" w:rsidRPr="00CC1F32">
        <w:rPr>
          <w:rFonts w:ascii="Verdana" w:hAnsi="Verdana" w:cs="Times New Roman"/>
          <w:bCs/>
        </w:rPr>
        <w:t xml:space="preserve"> (1629)</w:t>
      </w:r>
    </w:p>
    <w:p w14:paraId="1D60318E" w14:textId="77777777" w:rsidR="0065665E" w:rsidRPr="00CC1F32" w:rsidRDefault="00000000" w:rsidP="00997ADA">
      <w:pPr>
        <w:pStyle w:val="Listaszerbekezds"/>
        <w:widowControl w:val="0"/>
        <w:numPr>
          <w:ilvl w:val="0"/>
          <w:numId w:val="210"/>
        </w:numPr>
        <w:spacing w:after="160" w:line="259" w:lineRule="auto"/>
        <w:jc w:val="both"/>
        <w:rPr>
          <w:rFonts w:ascii="Verdana" w:hAnsi="Verdana" w:cs="Times New Roman"/>
          <w:bCs/>
        </w:rPr>
      </w:pPr>
      <w:hyperlink r:id="rId45" w:history="1">
        <w:r w:rsidR="0065665E" w:rsidRPr="00CC1F32">
          <w:rPr>
            <w:rStyle w:val="Hiperhivatkozs"/>
            <w:rFonts w:ascii="Verdana" w:hAnsi="Verdana"/>
          </w:rPr>
          <w:t>Auer János Ferdinánd Pozsonyi Nemes Polgárnak Héttoronyi Fogságában Írt Naplója</w:t>
        </w:r>
      </w:hyperlink>
      <w:r w:rsidR="0065665E" w:rsidRPr="00CC1F32">
        <w:rPr>
          <w:rFonts w:ascii="Verdana" w:hAnsi="Verdana" w:cs="Times New Roman"/>
          <w:bCs/>
        </w:rPr>
        <w:t xml:space="preserve"> (1664) Részletek</w:t>
      </w:r>
    </w:p>
    <w:p w14:paraId="0E59E86F" w14:textId="77777777" w:rsidR="0065665E" w:rsidRPr="00CC1F32" w:rsidRDefault="00000000" w:rsidP="00997ADA">
      <w:pPr>
        <w:pStyle w:val="Listaszerbekezds"/>
        <w:widowControl w:val="0"/>
        <w:numPr>
          <w:ilvl w:val="0"/>
          <w:numId w:val="210"/>
        </w:numPr>
        <w:spacing w:after="160" w:line="259" w:lineRule="auto"/>
        <w:jc w:val="both"/>
        <w:rPr>
          <w:rFonts w:ascii="Verdana" w:hAnsi="Verdana" w:cs="Times New Roman"/>
          <w:bCs/>
        </w:rPr>
      </w:pPr>
      <w:hyperlink r:id="rId46" w:history="1">
        <w:r w:rsidR="0065665E" w:rsidRPr="00CC1F32">
          <w:rPr>
            <w:rStyle w:val="Hiperhivatkozs"/>
            <w:rFonts w:ascii="Verdana" w:hAnsi="Verdana"/>
          </w:rPr>
          <w:t>Gróf Zrínyi Miklós: Szigeti veszedelem</w:t>
        </w:r>
      </w:hyperlink>
      <w:r w:rsidR="0065665E" w:rsidRPr="00CC1F32">
        <w:rPr>
          <w:rFonts w:ascii="Verdana" w:hAnsi="Verdana" w:cs="Times New Roman"/>
          <w:bCs/>
        </w:rPr>
        <w:t xml:space="preserve"> (1651) (Részlet) </w:t>
      </w:r>
    </w:p>
    <w:p w14:paraId="2A36A79E" w14:textId="77777777" w:rsidR="0065665E" w:rsidRPr="00CC1F32" w:rsidRDefault="0065665E" w:rsidP="0065665E">
      <w:pPr>
        <w:pStyle w:val="Listaszerbekezds"/>
        <w:widowControl w:val="0"/>
        <w:ind w:left="1724"/>
        <w:jc w:val="both"/>
        <w:rPr>
          <w:rFonts w:ascii="Verdana" w:hAnsi="Verdana" w:cs="Times New Roman"/>
          <w:bCs/>
        </w:rPr>
      </w:pPr>
    </w:p>
    <w:p w14:paraId="0DC92235"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Identitás és függetlenség (1703-1867)</w:t>
      </w:r>
    </w:p>
    <w:p w14:paraId="7831FB81" w14:textId="77777777" w:rsidR="0065665E" w:rsidRPr="00CC1F32" w:rsidRDefault="00000000" w:rsidP="00997ADA">
      <w:pPr>
        <w:pStyle w:val="Listaszerbekezds"/>
        <w:widowControl w:val="0"/>
        <w:numPr>
          <w:ilvl w:val="0"/>
          <w:numId w:val="211"/>
        </w:numPr>
        <w:spacing w:after="160" w:line="259" w:lineRule="auto"/>
        <w:ind w:left="1701"/>
        <w:jc w:val="both"/>
        <w:rPr>
          <w:rFonts w:ascii="Verdana" w:hAnsi="Verdana" w:cs="Times New Roman"/>
          <w:bCs/>
        </w:rPr>
      </w:pPr>
      <w:hyperlink r:id="rId47" w:history="1">
        <w:r w:rsidR="0065665E" w:rsidRPr="00CC1F32">
          <w:rPr>
            <w:rStyle w:val="Hiperhivatkozs"/>
            <w:rFonts w:ascii="Verdana" w:hAnsi="Verdana"/>
          </w:rPr>
          <w:t>II. Rákóczi Ferenc kiáltványa a keresztény világhoz a szabadságharc okairól és céljáról</w:t>
        </w:r>
      </w:hyperlink>
      <w:r w:rsidR="0065665E" w:rsidRPr="00CC1F32">
        <w:rPr>
          <w:rFonts w:ascii="Verdana" w:hAnsi="Verdana" w:cs="Times New Roman"/>
          <w:bCs/>
        </w:rPr>
        <w:t xml:space="preserve"> (1703)</w:t>
      </w:r>
    </w:p>
    <w:p w14:paraId="308A832B" w14:textId="77777777" w:rsidR="0065665E" w:rsidRPr="00CC1F32" w:rsidRDefault="00000000" w:rsidP="00997ADA">
      <w:pPr>
        <w:pStyle w:val="Listaszerbekezds"/>
        <w:widowControl w:val="0"/>
        <w:numPr>
          <w:ilvl w:val="0"/>
          <w:numId w:val="211"/>
        </w:numPr>
        <w:spacing w:after="160" w:line="259" w:lineRule="auto"/>
        <w:ind w:left="1701"/>
        <w:jc w:val="both"/>
        <w:rPr>
          <w:rFonts w:ascii="Verdana" w:hAnsi="Verdana" w:cs="Times New Roman"/>
          <w:bCs/>
        </w:rPr>
      </w:pPr>
      <w:hyperlink r:id="rId48" w:history="1">
        <w:r w:rsidR="0065665E" w:rsidRPr="00CC1F32">
          <w:rPr>
            <w:rStyle w:val="Hiperhivatkozs"/>
            <w:rFonts w:ascii="Verdana" w:hAnsi="Verdana"/>
          </w:rPr>
          <w:t>Kossuth Lajos beszéde a Bécsből visszatért országgyűlési küldöttség fogadtatásakor</w:t>
        </w:r>
      </w:hyperlink>
      <w:r w:rsidR="0065665E" w:rsidRPr="00CC1F32">
        <w:rPr>
          <w:rFonts w:ascii="Verdana" w:hAnsi="Verdana" w:cs="Times New Roman"/>
          <w:bCs/>
        </w:rPr>
        <w:t xml:space="preserve"> (1848)</w:t>
      </w:r>
    </w:p>
    <w:p w14:paraId="4CD6D379" w14:textId="77777777" w:rsidR="0065665E" w:rsidRPr="00CC1F32" w:rsidRDefault="00000000" w:rsidP="00997ADA">
      <w:pPr>
        <w:pStyle w:val="Listaszerbekezds"/>
        <w:widowControl w:val="0"/>
        <w:numPr>
          <w:ilvl w:val="0"/>
          <w:numId w:val="211"/>
        </w:numPr>
        <w:spacing w:after="160" w:line="259" w:lineRule="auto"/>
        <w:ind w:left="1701"/>
        <w:jc w:val="both"/>
        <w:rPr>
          <w:rFonts w:ascii="Verdana" w:hAnsi="Verdana" w:cs="Times New Roman"/>
          <w:bCs/>
        </w:rPr>
      </w:pPr>
      <w:hyperlink r:id="rId49" w:history="1">
        <w:r w:rsidR="0065665E" w:rsidRPr="00CC1F32">
          <w:rPr>
            <w:rStyle w:val="Hiperhivatkozs"/>
            <w:rFonts w:ascii="Verdana" w:hAnsi="Verdana"/>
          </w:rPr>
          <w:t>Kossuth Lajos nyílt levele Deák Ferenchez</w:t>
        </w:r>
      </w:hyperlink>
      <w:r w:rsidR="0065665E" w:rsidRPr="00CC1F32">
        <w:rPr>
          <w:rFonts w:ascii="Verdana" w:hAnsi="Verdana" w:cs="Times New Roman"/>
          <w:bCs/>
        </w:rPr>
        <w:t xml:space="preserve"> (1867) </w:t>
      </w:r>
    </w:p>
    <w:p w14:paraId="687BB467" w14:textId="77777777" w:rsidR="0065665E" w:rsidRPr="00CC1F32" w:rsidRDefault="00000000" w:rsidP="00997ADA">
      <w:pPr>
        <w:pStyle w:val="Listaszerbekezds"/>
        <w:widowControl w:val="0"/>
        <w:numPr>
          <w:ilvl w:val="0"/>
          <w:numId w:val="211"/>
        </w:numPr>
        <w:spacing w:after="160" w:line="259" w:lineRule="auto"/>
        <w:ind w:left="1701"/>
        <w:jc w:val="both"/>
        <w:rPr>
          <w:rFonts w:ascii="Verdana" w:hAnsi="Verdana" w:cs="Times New Roman"/>
          <w:bCs/>
        </w:rPr>
      </w:pPr>
      <w:hyperlink r:id="rId50" w:history="1">
        <w:r w:rsidR="0065665E" w:rsidRPr="00CC1F32">
          <w:rPr>
            <w:rStyle w:val="Hiperhivatkozs"/>
            <w:rFonts w:ascii="Verdana" w:hAnsi="Verdana"/>
          </w:rPr>
          <w:t>Berzsenyi Dániel: A Magyarokhoz</w:t>
        </w:r>
      </w:hyperlink>
      <w:r w:rsidR="0065665E" w:rsidRPr="00CC1F32">
        <w:rPr>
          <w:rFonts w:ascii="Verdana" w:hAnsi="Verdana" w:cs="Times New Roman"/>
          <w:bCs/>
        </w:rPr>
        <w:t xml:space="preserve"> (1810)</w:t>
      </w:r>
    </w:p>
    <w:p w14:paraId="6CC4BF63" w14:textId="77777777" w:rsidR="0065665E" w:rsidRPr="00CC1F32" w:rsidRDefault="0065665E" w:rsidP="0065665E">
      <w:pPr>
        <w:pStyle w:val="Listaszerbekezds"/>
        <w:widowControl w:val="0"/>
        <w:ind w:left="1701"/>
        <w:jc w:val="both"/>
        <w:rPr>
          <w:rFonts w:ascii="Verdana" w:hAnsi="Verdana" w:cs="Times New Roman"/>
          <w:bCs/>
        </w:rPr>
      </w:pPr>
    </w:p>
    <w:p w14:paraId="52EF2F5A"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Kiegyezés és kompromisszum (1867-1914)</w:t>
      </w:r>
    </w:p>
    <w:p w14:paraId="3CF8693C" w14:textId="77777777" w:rsidR="0065665E" w:rsidRPr="00CC1F32" w:rsidRDefault="00000000" w:rsidP="00997ADA">
      <w:pPr>
        <w:pStyle w:val="Listaszerbekezds"/>
        <w:widowControl w:val="0"/>
        <w:numPr>
          <w:ilvl w:val="0"/>
          <w:numId w:val="212"/>
        </w:numPr>
        <w:spacing w:after="160" w:line="259" w:lineRule="auto"/>
        <w:jc w:val="both"/>
        <w:rPr>
          <w:rFonts w:ascii="Verdana" w:hAnsi="Verdana" w:cs="Times New Roman"/>
          <w:bCs/>
        </w:rPr>
      </w:pPr>
      <w:hyperlink r:id="rId51" w:history="1">
        <w:r w:rsidR="0065665E" w:rsidRPr="00CC1F32">
          <w:rPr>
            <w:rStyle w:val="Hiperhivatkozs"/>
            <w:rFonts w:ascii="Verdana" w:hAnsi="Verdana"/>
          </w:rPr>
          <w:t>Deák Ferenc: Képviselőházi beszéd a hatvanhetes bizottság közösügyi javaslatáról</w:t>
        </w:r>
      </w:hyperlink>
      <w:r w:rsidR="0065665E" w:rsidRPr="00CC1F32">
        <w:rPr>
          <w:rFonts w:ascii="Verdana" w:hAnsi="Verdana" w:cs="Times New Roman"/>
          <w:bCs/>
        </w:rPr>
        <w:t xml:space="preserve"> (1867) </w:t>
      </w:r>
    </w:p>
    <w:p w14:paraId="20E9FEF6" w14:textId="77777777" w:rsidR="0065665E" w:rsidRPr="00CC1F32" w:rsidRDefault="0065665E" w:rsidP="0065665E">
      <w:pPr>
        <w:pStyle w:val="Listaszerbekezds"/>
        <w:widowControl w:val="0"/>
        <w:ind w:left="1724"/>
        <w:jc w:val="both"/>
        <w:rPr>
          <w:rFonts w:ascii="Verdana" w:hAnsi="Verdana" w:cs="Times New Roman"/>
          <w:bCs/>
        </w:rPr>
      </w:pPr>
    </w:p>
    <w:p w14:paraId="4BE6E6E1"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Egy rossz döntés történelmi ára (1914-1921)</w:t>
      </w:r>
    </w:p>
    <w:p w14:paraId="74341276" w14:textId="77777777" w:rsidR="0065665E" w:rsidRPr="00CC1F32" w:rsidRDefault="00000000" w:rsidP="00997ADA">
      <w:pPr>
        <w:pStyle w:val="Listaszerbekezds"/>
        <w:widowControl w:val="0"/>
        <w:numPr>
          <w:ilvl w:val="0"/>
          <w:numId w:val="213"/>
        </w:numPr>
        <w:spacing w:after="160" w:line="259" w:lineRule="auto"/>
        <w:jc w:val="both"/>
        <w:rPr>
          <w:rFonts w:ascii="Verdana" w:hAnsi="Verdana" w:cs="Times New Roman"/>
          <w:bCs/>
        </w:rPr>
      </w:pPr>
      <w:hyperlink r:id="rId52" w:history="1">
        <w:r w:rsidR="0065665E" w:rsidRPr="00CC1F32">
          <w:rPr>
            <w:rStyle w:val="Hiperhivatkozs"/>
            <w:rFonts w:ascii="Verdana" w:hAnsi="Verdana"/>
          </w:rPr>
          <w:t>Népeimhez! Ferenc József kiáltványa az Osztrák-Magyar Monarchia népeihez a Szerbia elleni hadba lépésről</w:t>
        </w:r>
      </w:hyperlink>
      <w:r w:rsidR="0065665E" w:rsidRPr="00CC1F32">
        <w:rPr>
          <w:rFonts w:ascii="Verdana" w:hAnsi="Verdana" w:cs="Times New Roman"/>
          <w:bCs/>
        </w:rPr>
        <w:t xml:space="preserve"> (1914) </w:t>
      </w:r>
    </w:p>
    <w:p w14:paraId="0CB53913" w14:textId="77777777" w:rsidR="0065665E" w:rsidRPr="00CC1F32" w:rsidRDefault="00000000" w:rsidP="00997ADA">
      <w:pPr>
        <w:pStyle w:val="Listaszerbekezds"/>
        <w:widowControl w:val="0"/>
        <w:numPr>
          <w:ilvl w:val="0"/>
          <w:numId w:val="213"/>
        </w:numPr>
        <w:spacing w:after="160" w:line="259" w:lineRule="auto"/>
        <w:jc w:val="both"/>
        <w:rPr>
          <w:rFonts w:ascii="Verdana" w:hAnsi="Verdana" w:cs="Times New Roman"/>
          <w:bCs/>
        </w:rPr>
      </w:pPr>
      <w:hyperlink r:id="rId53" w:history="1">
        <w:r w:rsidR="0065665E" w:rsidRPr="00CC1F32">
          <w:rPr>
            <w:rStyle w:val="Hiperhivatkozs"/>
            <w:rFonts w:ascii="Verdana" w:hAnsi="Verdana"/>
          </w:rPr>
          <w:t>Gróf Apponyi Albert: Védőbeszéd Trianonban</w:t>
        </w:r>
      </w:hyperlink>
      <w:r w:rsidR="0065665E" w:rsidRPr="00CC1F32">
        <w:rPr>
          <w:rFonts w:ascii="Verdana" w:hAnsi="Verdana" w:cs="Times New Roman"/>
          <w:bCs/>
        </w:rPr>
        <w:t xml:space="preserve"> (1920)</w:t>
      </w:r>
    </w:p>
    <w:p w14:paraId="1F5B394A" w14:textId="77777777" w:rsidR="0065665E" w:rsidRPr="00CC1F32" w:rsidRDefault="0065665E" w:rsidP="00997ADA">
      <w:pPr>
        <w:pStyle w:val="Listaszerbekezds"/>
        <w:widowControl w:val="0"/>
        <w:numPr>
          <w:ilvl w:val="0"/>
          <w:numId w:val="213"/>
        </w:numPr>
        <w:spacing w:after="160" w:line="259" w:lineRule="auto"/>
        <w:jc w:val="both"/>
        <w:rPr>
          <w:rFonts w:ascii="Verdana" w:hAnsi="Verdana" w:cs="Times New Roman"/>
          <w:bCs/>
        </w:rPr>
      </w:pPr>
      <w:r w:rsidRPr="00CC1F32">
        <w:rPr>
          <w:rFonts w:ascii="Verdana" w:hAnsi="Verdana" w:cs="Times New Roman"/>
          <w:bCs/>
        </w:rPr>
        <w:t xml:space="preserve">Katona András: Hej fiúk, az élet mégiscsak </w:t>
      </w:r>
      <w:proofErr w:type="gramStart"/>
      <w:r w:rsidRPr="00CC1F32">
        <w:rPr>
          <w:rFonts w:ascii="Verdana" w:hAnsi="Verdana" w:cs="Times New Roman"/>
          <w:bCs/>
        </w:rPr>
        <w:t>szép!,</w:t>
      </w:r>
      <w:proofErr w:type="gramEnd"/>
      <w:r w:rsidRPr="00CC1F32">
        <w:rPr>
          <w:rFonts w:ascii="Verdana" w:hAnsi="Verdana" w:cs="Times New Roman"/>
          <w:bCs/>
        </w:rPr>
        <w:t xml:space="preserve"> Vitéz Lakatos Ferenc m. </w:t>
      </w:r>
      <w:proofErr w:type="spellStart"/>
      <w:r w:rsidRPr="00CC1F32">
        <w:rPr>
          <w:rFonts w:ascii="Verdana" w:hAnsi="Verdana" w:cs="Times New Roman"/>
          <w:bCs/>
        </w:rPr>
        <w:t>kir</w:t>
      </w:r>
      <w:proofErr w:type="spellEnd"/>
      <w:r w:rsidRPr="00CC1F32">
        <w:rPr>
          <w:rFonts w:ascii="Verdana" w:hAnsi="Verdana" w:cs="Times New Roman"/>
          <w:bCs/>
        </w:rPr>
        <w:t xml:space="preserve">. ezredes hadinaplója (1915-1969) (Részletek) </w:t>
      </w:r>
    </w:p>
    <w:p w14:paraId="09B185E2" w14:textId="77777777" w:rsidR="0065665E" w:rsidRPr="00CC1F32" w:rsidRDefault="00000000" w:rsidP="00997ADA">
      <w:pPr>
        <w:pStyle w:val="Listaszerbekezds"/>
        <w:widowControl w:val="0"/>
        <w:numPr>
          <w:ilvl w:val="0"/>
          <w:numId w:val="213"/>
        </w:numPr>
        <w:spacing w:after="160" w:line="259" w:lineRule="auto"/>
        <w:jc w:val="both"/>
        <w:rPr>
          <w:rFonts w:ascii="Verdana" w:hAnsi="Verdana" w:cs="Times New Roman"/>
          <w:bCs/>
        </w:rPr>
      </w:pPr>
      <w:hyperlink r:id="rId54" w:history="1">
        <w:proofErr w:type="spellStart"/>
        <w:r w:rsidR="0065665E" w:rsidRPr="00CC1F32">
          <w:rPr>
            <w:rStyle w:val="Hiperhivatkozs"/>
            <w:rFonts w:ascii="Verdana" w:hAnsi="Verdana"/>
          </w:rPr>
          <w:t>Békássy</w:t>
        </w:r>
        <w:proofErr w:type="spellEnd"/>
        <w:r w:rsidR="0065665E" w:rsidRPr="00CC1F32">
          <w:rPr>
            <w:rStyle w:val="Hiperhivatkozs"/>
            <w:rFonts w:ascii="Verdana" w:hAnsi="Verdana"/>
          </w:rPr>
          <w:t xml:space="preserve"> Ferenc: De hidegen</w:t>
        </w:r>
      </w:hyperlink>
      <w:r w:rsidR="0065665E" w:rsidRPr="00CC1F32">
        <w:rPr>
          <w:rFonts w:ascii="Verdana" w:hAnsi="Verdana" w:cs="Times New Roman"/>
          <w:bCs/>
        </w:rPr>
        <w:t xml:space="preserve"> (1914) </w:t>
      </w:r>
    </w:p>
    <w:p w14:paraId="7A69D2D7" w14:textId="77777777" w:rsidR="0065665E" w:rsidRPr="00CC1F32" w:rsidRDefault="0065665E" w:rsidP="0065665E">
      <w:pPr>
        <w:pStyle w:val="Listaszerbekezds"/>
        <w:widowControl w:val="0"/>
        <w:ind w:left="1724"/>
        <w:jc w:val="both"/>
        <w:rPr>
          <w:rFonts w:ascii="Verdana" w:hAnsi="Verdana" w:cs="Times New Roman"/>
          <w:bCs/>
        </w:rPr>
      </w:pPr>
    </w:p>
    <w:p w14:paraId="48CA7498"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 xml:space="preserve">Szuverenitás és országépítés (1921-1931): </w:t>
      </w:r>
    </w:p>
    <w:p w14:paraId="19E7DA0A" w14:textId="77777777" w:rsidR="0065665E" w:rsidRPr="00CC1F32" w:rsidRDefault="00000000" w:rsidP="00997ADA">
      <w:pPr>
        <w:pStyle w:val="Listaszerbekezds"/>
        <w:widowControl w:val="0"/>
        <w:numPr>
          <w:ilvl w:val="0"/>
          <w:numId w:val="208"/>
        </w:numPr>
        <w:tabs>
          <w:tab w:val="left" w:pos="851"/>
          <w:tab w:val="left" w:pos="993"/>
        </w:tabs>
        <w:spacing w:after="160" w:line="259" w:lineRule="auto"/>
        <w:ind w:left="1701"/>
        <w:jc w:val="both"/>
        <w:rPr>
          <w:rStyle w:val="Hiperhivatkozs"/>
          <w:rFonts w:ascii="Verdana" w:hAnsi="Verdana"/>
          <w:bCs/>
        </w:rPr>
      </w:pPr>
      <w:hyperlink r:id="rId55" w:history="1">
        <w:r w:rsidR="0065665E" w:rsidRPr="00CC1F32">
          <w:rPr>
            <w:rStyle w:val="Hiperhivatkozs"/>
            <w:rFonts w:ascii="Verdana" w:hAnsi="Verdana"/>
          </w:rPr>
          <w:t>Bethlen-</w:t>
        </w:r>
        <w:proofErr w:type="spellStart"/>
        <w:r w:rsidR="0065665E" w:rsidRPr="00CC1F32">
          <w:rPr>
            <w:rStyle w:val="Hiperhivatkozs"/>
            <w:rFonts w:ascii="Verdana" w:hAnsi="Verdana"/>
          </w:rPr>
          <w:t>Beyer</w:t>
        </w:r>
        <w:proofErr w:type="spellEnd"/>
        <w:r w:rsidR="0065665E" w:rsidRPr="00CC1F32">
          <w:rPr>
            <w:rStyle w:val="Hiperhivatkozs"/>
            <w:rFonts w:ascii="Verdana" w:hAnsi="Verdana"/>
          </w:rPr>
          <w:t xml:space="preserve"> paktum összefoglaló jegyzőkönyv</w:t>
        </w:r>
      </w:hyperlink>
    </w:p>
    <w:p w14:paraId="6EA47DE8" w14:textId="77777777" w:rsidR="0065665E" w:rsidRPr="00CC1F32" w:rsidRDefault="0065665E" w:rsidP="0065665E">
      <w:pPr>
        <w:pStyle w:val="Listaszerbekezds"/>
        <w:widowControl w:val="0"/>
        <w:tabs>
          <w:tab w:val="left" w:pos="851"/>
          <w:tab w:val="left" w:pos="993"/>
        </w:tabs>
        <w:ind w:left="1701"/>
        <w:jc w:val="both"/>
        <w:rPr>
          <w:rFonts w:ascii="Verdana" w:hAnsi="Verdana" w:cs="Times New Roman"/>
          <w:bCs/>
        </w:rPr>
      </w:pPr>
    </w:p>
    <w:p w14:paraId="377F2A0A"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bookmarkStart w:id="52" w:name="OLE_LINK1"/>
      <w:bookmarkStart w:id="53" w:name="OLE_LINK2"/>
      <w:r w:rsidRPr="00CC1F32">
        <w:rPr>
          <w:rFonts w:ascii="Verdana" w:hAnsi="Verdana" w:cs="Times New Roman"/>
          <w:bCs/>
        </w:rPr>
        <w:t xml:space="preserve"> Akarva - akaratlanul a II. Világháborúban (1932-1947):</w:t>
      </w:r>
    </w:p>
    <w:p w14:paraId="247C85BF" w14:textId="77777777" w:rsidR="0065665E" w:rsidRPr="00CC1F32" w:rsidRDefault="00000000" w:rsidP="00997ADA">
      <w:pPr>
        <w:pStyle w:val="Listaszerbekezds"/>
        <w:widowControl w:val="0"/>
        <w:numPr>
          <w:ilvl w:val="2"/>
          <w:numId w:val="214"/>
        </w:numPr>
        <w:tabs>
          <w:tab w:val="left" w:pos="851"/>
          <w:tab w:val="left" w:pos="972"/>
        </w:tabs>
        <w:spacing w:after="160" w:line="259" w:lineRule="auto"/>
        <w:ind w:left="1843" w:hanging="425"/>
        <w:jc w:val="both"/>
        <w:rPr>
          <w:rFonts w:ascii="Verdana" w:hAnsi="Verdana" w:cs="Times New Roman"/>
          <w:bCs/>
        </w:rPr>
      </w:pPr>
      <w:hyperlink r:id="rId56" w:history="1">
        <w:r w:rsidR="0065665E" w:rsidRPr="00CC1F32">
          <w:rPr>
            <w:rStyle w:val="Hiperhivatkozs"/>
            <w:rFonts w:ascii="Verdana" w:hAnsi="Verdana"/>
          </w:rPr>
          <w:t>Horthy Miklós emlékiratai</w:t>
        </w:r>
      </w:hyperlink>
      <w:r w:rsidR="0065665E" w:rsidRPr="00CC1F32">
        <w:rPr>
          <w:rFonts w:ascii="Verdana" w:hAnsi="Verdana" w:cs="Times New Roman"/>
          <w:bCs/>
        </w:rPr>
        <w:t xml:space="preserve"> (255. o. – 287. o.)</w:t>
      </w:r>
      <w:bookmarkEnd w:id="52"/>
      <w:bookmarkEnd w:id="53"/>
    </w:p>
    <w:p w14:paraId="5823A822" w14:textId="77777777" w:rsidR="0065665E" w:rsidRPr="00CC1F32" w:rsidRDefault="0065665E" w:rsidP="0065665E">
      <w:pPr>
        <w:pStyle w:val="Listaszerbekezds"/>
        <w:widowControl w:val="0"/>
        <w:tabs>
          <w:tab w:val="left" w:pos="851"/>
          <w:tab w:val="left" w:pos="993"/>
        </w:tabs>
        <w:ind w:left="1843"/>
        <w:jc w:val="both"/>
        <w:rPr>
          <w:rFonts w:ascii="Verdana" w:hAnsi="Verdana" w:cs="Times New Roman"/>
          <w:bCs/>
        </w:rPr>
      </w:pPr>
    </w:p>
    <w:p w14:paraId="6AF5FF95"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rPr>
      </w:pPr>
      <w:r w:rsidRPr="00CC1F32">
        <w:rPr>
          <w:rFonts w:ascii="Verdana" w:hAnsi="Verdana" w:cs="Times New Roman"/>
          <w:bCs/>
        </w:rPr>
        <w:t>Kulturális autonómia a Kárpát-medencében (1920-túl napjainkig):</w:t>
      </w:r>
    </w:p>
    <w:p w14:paraId="7A5AF228" w14:textId="77777777" w:rsidR="0065665E" w:rsidRPr="00CC1F32" w:rsidRDefault="0065665E" w:rsidP="0065665E">
      <w:pPr>
        <w:pStyle w:val="Listaszerbekezds"/>
        <w:widowControl w:val="0"/>
        <w:ind w:left="1843" w:hanging="567"/>
        <w:jc w:val="both"/>
        <w:rPr>
          <w:rFonts w:ascii="Verdana" w:hAnsi="Verdana" w:cs="Times New Roman"/>
          <w:bCs/>
        </w:rPr>
      </w:pPr>
      <w:r w:rsidRPr="00CC1F32">
        <w:rPr>
          <w:rFonts w:ascii="Verdana" w:hAnsi="Verdana"/>
        </w:rPr>
        <w:t xml:space="preserve">i. </w:t>
      </w:r>
      <w:r w:rsidRPr="00CC1F32">
        <w:rPr>
          <w:rFonts w:ascii="Verdana" w:hAnsi="Verdana"/>
        </w:rPr>
        <w:tab/>
      </w:r>
      <w:hyperlink r:id="rId57" w:history="1">
        <w:proofErr w:type="spellStart"/>
        <w:r w:rsidRPr="00CC1F32">
          <w:rPr>
            <w:rStyle w:val="Hiperhivatkozs"/>
            <w:rFonts w:ascii="Verdana" w:hAnsi="Verdana"/>
          </w:rPr>
          <w:t>Reményik</w:t>
        </w:r>
        <w:proofErr w:type="spellEnd"/>
        <w:r w:rsidRPr="00CC1F32">
          <w:rPr>
            <w:rStyle w:val="Hiperhivatkozs"/>
            <w:rFonts w:ascii="Verdana" w:hAnsi="Verdana"/>
          </w:rPr>
          <w:t xml:space="preserve"> Sándor: Templom és iskola</w:t>
        </w:r>
      </w:hyperlink>
      <w:r w:rsidRPr="00CC1F32">
        <w:rPr>
          <w:rFonts w:ascii="Verdana" w:hAnsi="Verdana" w:cs="Times New Roman"/>
          <w:bCs/>
        </w:rPr>
        <w:t xml:space="preserve">; </w:t>
      </w:r>
    </w:p>
    <w:p w14:paraId="0E08F2A1" w14:textId="77777777" w:rsidR="0065665E" w:rsidRPr="00CC1F32" w:rsidRDefault="00000000" w:rsidP="00997ADA">
      <w:pPr>
        <w:pStyle w:val="Listaszerbekezds"/>
        <w:widowControl w:val="0"/>
        <w:numPr>
          <w:ilvl w:val="2"/>
          <w:numId w:val="214"/>
        </w:numPr>
        <w:spacing w:after="160" w:line="259" w:lineRule="auto"/>
        <w:ind w:left="1843" w:hanging="425"/>
        <w:jc w:val="both"/>
        <w:rPr>
          <w:rFonts w:ascii="Verdana" w:hAnsi="Verdana" w:cs="Times New Roman"/>
          <w:bCs/>
        </w:rPr>
      </w:pPr>
      <w:hyperlink r:id="rId58" w:history="1">
        <w:r w:rsidR="0065665E" w:rsidRPr="00CC1F32">
          <w:rPr>
            <w:rStyle w:val="Hiperhivatkozs"/>
            <w:rFonts w:ascii="Verdana" w:hAnsi="Verdana"/>
          </w:rPr>
          <w:t>Molnár Imre-Szarka László: A lakosságcsere története és emlékezete</w:t>
        </w:r>
      </w:hyperlink>
      <w:r w:rsidR="0065665E" w:rsidRPr="00CC1F32">
        <w:rPr>
          <w:rFonts w:ascii="Verdana" w:hAnsi="Verdana" w:cs="Times New Roman"/>
          <w:bCs/>
        </w:rPr>
        <w:t>;</w:t>
      </w:r>
    </w:p>
    <w:p w14:paraId="0850B4FA" w14:textId="77777777" w:rsidR="0065665E" w:rsidRPr="00CC1F32" w:rsidRDefault="00000000" w:rsidP="00997ADA">
      <w:pPr>
        <w:pStyle w:val="Listaszerbekezds"/>
        <w:widowControl w:val="0"/>
        <w:numPr>
          <w:ilvl w:val="2"/>
          <w:numId w:val="214"/>
        </w:numPr>
        <w:spacing w:after="160" w:line="259" w:lineRule="auto"/>
        <w:ind w:left="1843" w:hanging="425"/>
        <w:jc w:val="both"/>
        <w:rPr>
          <w:rFonts w:ascii="Verdana" w:hAnsi="Verdana" w:cs="Times New Roman"/>
          <w:bCs/>
        </w:rPr>
      </w:pPr>
      <w:hyperlink r:id="rId59" w:history="1">
        <w:r w:rsidR="0065665E" w:rsidRPr="00CC1F32">
          <w:rPr>
            <w:rStyle w:val="Hiperhivatkozs"/>
            <w:rFonts w:ascii="Verdana" w:hAnsi="Verdana"/>
          </w:rPr>
          <w:t xml:space="preserve">Klebelsberg </w:t>
        </w:r>
        <w:proofErr w:type="spellStart"/>
        <w:r w:rsidR="0065665E" w:rsidRPr="00CC1F32">
          <w:rPr>
            <w:rStyle w:val="Hiperhivatkozs"/>
            <w:rFonts w:ascii="Verdana" w:hAnsi="Verdana"/>
          </w:rPr>
          <w:t>Kuno</w:t>
        </w:r>
        <w:proofErr w:type="spellEnd"/>
        <w:r w:rsidR="0065665E" w:rsidRPr="00CC1F32">
          <w:rPr>
            <w:rStyle w:val="Hiperhivatkozs"/>
            <w:rFonts w:ascii="Verdana" w:hAnsi="Verdana"/>
          </w:rPr>
          <w:t xml:space="preserve"> Politikai Hitvallása</w:t>
        </w:r>
      </w:hyperlink>
      <w:r w:rsidR="0065665E" w:rsidRPr="00CC1F32">
        <w:rPr>
          <w:rFonts w:ascii="Verdana" w:hAnsi="Verdana" w:cs="Times New Roman"/>
        </w:rPr>
        <w:t xml:space="preserve"> – A kultúrpolitika mai jelentősége</w:t>
      </w:r>
    </w:p>
    <w:p w14:paraId="1B3B8DED" w14:textId="77777777" w:rsidR="0065665E" w:rsidRPr="00CC1F32" w:rsidRDefault="0065665E" w:rsidP="0065665E">
      <w:pPr>
        <w:pStyle w:val="Listaszerbekezds"/>
        <w:widowControl w:val="0"/>
        <w:ind w:left="1843"/>
        <w:jc w:val="both"/>
        <w:rPr>
          <w:rFonts w:ascii="Verdana" w:hAnsi="Verdana" w:cs="Times New Roman"/>
          <w:bCs/>
        </w:rPr>
      </w:pPr>
    </w:p>
    <w:p w14:paraId="56C06BED" w14:textId="77777777" w:rsidR="0065665E" w:rsidRPr="00CC1F32" w:rsidRDefault="0065665E" w:rsidP="00997ADA">
      <w:pPr>
        <w:pStyle w:val="Listaszerbekezds"/>
        <w:widowControl w:val="0"/>
        <w:numPr>
          <w:ilvl w:val="0"/>
          <w:numId w:val="214"/>
        </w:numPr>
        <w:spacing w:after="160" w:line="259" w:lineRule="auto"/>
        <w:jc w:val="both"/>
        <w:rPr>
          <w:rFonts w:ascii="Verdana" w:hAnsi="Verdana" w:cs="Times New Roman"/>
          <w:bCs/>
          <w:lang w:val="en-GB"/>
        </w:rPr>
      </w:pPr>
      <w:r w:rsidRPr="00CC1F32">
        <w:rPr>
          <w:rFonts w:ascii="Verdana" w:hAnsi="Verdana" w:cs="Times New Roman"/>
          <w:bCs/>
        </w:rPr>
        <w:t xml:space="preserve">A „kommunizmus kísértete” Magyarországon (1947-1988): </w:t>
      </w:r>
    </w:p>
    <w:p w14:paraId="2EF95118" w14:textId="77777777" w:rsidR="0065665E" w:rsidRPr="00CC1F32" w:rsidRDefault="0065665E" w:rsidP="00997ADA">
      <w:pPr>
        <w:pStyle w:val="Listaszerbekezds"/>
        <w:widowControl w:val="0"/>
        <w:numPr>
          <w:ilvl w:val="0"/>
          <w:numId w:val="207"/>
        </w:numPr>
        <w:spacing w:after="160" w:line="259" w:lineRule="auto"/>
        <w:ind w:left="1701" w:hanging="567"/>
        <w:jc w:val="both"/>
        <w:rPr>
          <w:rFonts w:ascii="Verdana" w:hAnsi="Verdana" w:cs="Times New Roman"/>
          <w:bCs/>
        </w:rPr>
      </w:pPr>
      <w:r w:rsidRPr="00CC1F32">
        <w:rPr>
          <w:rFonts w:ascii="Verdana" w:hAnsi="Verdana" w:cs="Times New Roman"/>
          <w:bCs/>
        </w:rPr>
        <w:t>A hortobágyi kitelepítések emlékezete 161-168. In: Forrásvidékek. Visszaemlékezések a 20. századra. Szerk.  Csikós Gábor, Bp., 2022.</w:t>
      </w:r>
    </w:p>
    <w:p w14:paraId="2DA8D212" w14:textId="77777777" w:rsidR="0065665E" w:rsidRPr="00CC1F32" w:rsidRDefault="00000000" w:rsidP="00997ADA">
      <w:pPr>
        <w:pStyle w:val="Listaszerbekezds"/>
        <w:widowControl w:val="0"/>
        <w:numPr>
          <w:ilvl w:val="0"/>
          <w:numId w:val="207"/>
        </w:numPr>
        <w:spacing w:after="160" w:line="259" w:lineRule="auto"/>
        <w:ind w:left="1701" w:hanging="567"/>
        <w:jc w:val="both"/>
        <w:rPr>
          <w:rStyle w:val="Hiperhivatkozs"/>
          <w:rFonts w:ascii="Verdana" w:hAnsi="Verdana"/>
          <w:bCs/>
        </w:rPr>
      </w:pPr>
      <w:hyperlink r:id="rId60" w:history="1">
        <w:r w:rsidR="0065665E" w:rsidRPr="00CC1F32">
          <w:rPr>
            <w:rStyle w:val="Hiperhivatkozs"/>
            <w:rFonts w:ascii="Verdana" w:hAnsi="Verdana"/>
          </w:rPr>
          <w:t xml:space="preserve">Nagy Imre </w:t>
        </w:r>
        <w:proofErr w:type="spellStart"/>
        <w:r w:rsidR="0065665E" w:rsidRPr="00CC1F32">
          <w:rPr>
            <w:rStyle w:val="Hiperhivatkozs"/>
            <w:rFonts w:ascii="Verdana" w:hAnsi="Verdana"/>
          </w:rPr>
          <w:t>rádióbeszéde</w:t>
        </w:r>
        <w:proofErr w:type="spellEnd"/>
      </w:hyperlink>
    </w:p>
    <w:p w14:paraId="408FD9E6" w14:textId="77777777" w:rsidR="0065665E" w:rsidRPr="00CC1F32" w:rsidRDefault="0065665E" w:rsidP="00997ADA">
      <w:pPr>
        <w:pStyle w:val="Listaszerbekezds"/>
        <w:widowControl w:val="0"/>
        <w:numPr>
          <w:ilvl w:val="0"/>
          <w:numId w:val="207"/>
        </w:numPr>
        <w:spacing w:after="160" w:line="259" w:lineRule="auto"/>
        <w:ind w:left="1701" w:hanging="567"/>
        <w:jc w:val="both"/>
        <w:rPr>
          <w:rFonts w:ascii="Verdana" w:hAnsi="Verdana" w:cs="Times New Roman"/>
          <w:bCs/>
        </w:rPr>
      </w:pPr>
      <w:r w:rsidRPr="00CC1F32">
        <w:rPr>
          <w:rFonts w:ascii="Verdana" w:hAnsi="Verdana"/>
        </w:rPr>
        <w:t>Garamvölgyi Zoltán: A nemzetőrség megszervezése. In: In memoriam Nagy Imre, Budapest 1989, 241-249.</w:t>
      </w:r>
    </w:p>
    <w:p w14:paraId="69A732D4" w14:textId="77777777" w:rsidR="0065665E" w:rsidRPr="00CC1F32" w:rsidRDefault="0065665E" w:rsidP="00997ADA">
      <w:pPr>
        <w:pStyle w:val="Listaszerbekezds"/>
        <w:widowControl w:val="0"/>
        <w:numPr>
          <w:ilvl w:val="0"/>
          <w:numId w:val="207"/>
        </w:numPr>
        <w:spacing w:after="160" w:line="259" w:lineRule="auto"/>
        <w:ind w:left="1701" w:hanging="567"/>
        <w:jc w:val="both"/>
        <w:rPr>
          <w:rFonts w:ascii="Verdana" w:hAnsi="Verdana" w:cs="Times New Roman"/>
          <w:bCs/>
        </w:rPr>
      </w:pPr>
      <w:r w:rsidRPr="00CC1F32">
        <w:rPr>
          <w:rFonts w:ascii="Verdana" w:hAnsi="Verdana" w:cs="Times New Roman"/>
          <w:bCs/>
        </w:rPr>
        <w:t>Kollektivizálás a Kádár-korszakban, 228-231. IN: Forrásvidékek</w:t>
      </w:r>
    </w:p>
    <w:p w14:paraId="4E55ECE5" w14:textId="77777777" w:rsidR="0065665E" w:rsidRPr="00CC1F32" w:rsidRDefault="0065665E" w:rsidP="0065665E">
      <w:pPr>
        <w:pStyle w:val="Listaszerbekezds"/>
        <w:widowControl w:val="0"/>
        <w:ind w:left="1701"/>
        <w:jc w:val="both"/>
        <w:rPr>
          <w:rFonts w:ascii="Verdana" w:hAnsi="Verdana" w:cs="Times New Roman"/>
          <w:bCs/>
        </w:rPr>
      </w:pPr>
    </w:p>
    <w:p w14:paraId="516DED06" w14:textId="77777777" w:rsidR="0065665E" w:rsidRPr="00CC1F32" w:rsidRDefault="0065665E" w:rsidP="00997ADA">
      <w:pPr>
        <w:pStyle w:val="Listaszerbekezds"/>
        <w:numPr>
          <w:ilvl w:val="0"/>
          <w:numId w:val="214"/>
        </w:numPr>
        <w:spacing w:after="160" w:line="259" w:lineRule="auto"/>
        <w:rPr>
          <w:rFonts w:ascii="Verdana" w:hAnsi="Verdana" w:cs="Times New Roman"/>
          <w:bCs/>
        </w:rPr>
      </w:pPr>
      <w:r w:rsidRPr="00CC1F32">
        <w:rPr>
          <w:rFonts w:ascii="Verdana" w:hAnsi="Verdana" w:cs="Times New Roman"/>
          <w:bCs/>
        </w:rPr>
        <w:t>Újra szabadon? A harmadik Magyar Köztársaság (1989-től napjainkig):</w:t>
      </w:r>
    </w:p>
    <w:p w14:paraId="012AE53C" w14:textId="77777777" w:rsidR="0065665E" w:rsidRPr="00CC1F32" w:rsidRDefault="0065665E" w:rsidP="00997ADA">
      <w:pPr>
        <w:pStyle w:val="Listaszerbekezds"/>
        <w:widowControl w:val="0"/>
        <w:numPr>
          <w:ilvl w:val="2"/>
          <w:numId w:val="207"/>
        </w:numPr>
        <w:spacing w:after="160" w:line="259" w:lineRule="auto"/>
        <w:ind w:left="1560" w:hanging="426"/>
        <w:jc w:val="both"/>
        <w:rPr>
          <w:rFonts w:ascii="Verdana" w:hAnsi="Verdana" w:cs="Times New Roman"/>
          <w:bCs/>
        </w:rPr>
      </w:pPr>
      <w:r w:rsidRPr="00CC1F32">
        <w:rPr>
          <w:rFonts w:ascii="Verdana" w:hAnsi="Verdana"/>
        </w:rPr>
        <w:t xml:space="preserve">Harminc éve történt - Emlékezés 1988. október 23-ára. </w:t>
      </w:r>
      <w:hyperlink r:id="rId61" w:history="1">
        <w:r w:rsidRPr="00CC1F32">
          <w:rPr>
            <w:rStyle w:val="Hiperhivatkozs"/>
            <w:rFonts w:ascii="Verdana" w:hAnsi="Verdana"/>
          </w:rPr>
          <w:t xml:space="preserve">Válogatás az OSZK 1956-os Intézet </w:t>
        </w:r>
        <w:proofErr w:type="spellStart"/>
        <w:r w:rsidRPr="00CC1F32">
          <w:rPr>
            <w:rStyle w:val="Hiperhivatkozs"/>
            <w:rFonts w:ascii="Verdana" w:hAnsi="Verdana"/>
          </w:rPr>
          <w:t>Oral</w:t>
        </w:r>
        <w:proofErr w:type="spellEnd"/>
        <w:r w:rsidRPr="00CC1F32">
          <w:rPr>
            <w:rStyle w:val="Hiperhivatkozs"/>
            <w:rFonts w:ascii="Verdana" w:hAnsi="Verdana"/>
          </w:rPr>
          <w:t xml:space="preserve"> </w:t>
        </w:r>
        <w:proofErr w:type="spellStart"/>
        <w:r w:rsidRPr="00CC1F32">
          <w:rPr>
            <w:rStyle w:val="Hiperhivatkozs"/>
            <w:rFonts w:ascii="Verdana" w:hAnsi="Verdana"/>
          </w:rPr>
          <w:t>History</w:t>
        </w:r>
        <w:proofErr w:type="spellEnd"/>
        <w:r w:rsidRPr="00CC1F32">
          <w:rPr>
            <w:rStyle w:val="Hiperhivatkozs"/>
            <w:rFonts w:ascii="Verdana" w:hAnsi="Verdana"/>
          </w:rPr>
          <w:t xml:space="preserve"> Archívumának interjúiból</w:t>
        </w:r>
      </w:hyperlink>
      <w:r w:rsidRPr="00CC1F32">
        <w:rPr>
          <w:rFonts w:ascii="Verdana" w:hAnsi="Verdana" w:cs="Times New Roman"/>
        </w:rPr>
        <w:t xml:space="preserve">; </w:t>
      </w:r>
    </w:p>
    <w:p w14:paraId="65A8F168" w14:textId="77777777" w:rsidR="0065665E" w:rsidRPr="00CC1F32" w:rsidRDefault="00000000" w:rsidP="00997ADA">
      <w:pPr>
        <w:pStyle w:val="Listaszerbekezds"/>
        <w:widowControl w:val="0"/>
        <w:numPr>
          <w:ilvl w:val="2"/>
          <w:numId w:val="207"/>
        </w:numPr>
        <w:spacing w:after="160" w:line="259" w:lineRule="auto"/>
        <w:ind w:left="1560" w:hanging="426"/>
        <w:jc w:val="both"/>
        <w:rPr>
          <w:rFonts w:ascii="Verdana" w:hAnsi="Verdana" w:cs="Times New Roman"/>
          <w:bCs/>
        </w:rPr>
      </w:pPr>
      <w:hyperlink r:id="rId62" w:history="1">
        <w:r w:rsidR="0065665E" w:rsidRPr="00CC1F32">
          <w:rPr>
            <w:rStyle w:val="Hiperhivatkozs"/>
            <w:rFonts w:ascii="Verdana" w:hAnsi="Verdana"/>
          </w:rPr>
          <w:t>Ellenzéki kerekasztal alakuló ülésének jegyzőkönyve</w:t>
        </w:r>
      </w:hyperlink>
      <w:r w:rsidR="0065665E" w:rsidRPr="00CC1F32">
        <w:rPr>
          <w:rFonts w:ascii="Verdana" w:hAnsi="Verdana" w:cs="Times New Roman"/>
          <w:bCs/>
        </w:rPr>
        <w:t xml:space="preserve">; </w:t>
      </w:r>
    </w:p>
    <w:p w14:paraId="1D420EFB" w14:textId="77777777" w:rsidR="0065665E" w:rsidRPr="00CC1F32" w:rsidRDefault="00000000" w:rsidP="00997ADA">
      <w:pPr>
        <w:pStyle w:val="Listaszerbekezds"/>
        <w:widowControl w:val="0"/>
        <w:numPr>
          <w:ilvl w:val="2"/>
          <w:numId w:val="207"/>
        </w:numPr>
        <w:spacing w:after="160" w:line="259" w:lineRule="auto"/>
        <w:ind w:left="1560" w:hanging="426"/>
        <w:jc w:val="both"/>
        <w:rPr>
          <w:rStyle w:val="Hiperhivatkozs"/>
          <w:rFonts w:ascii="Verdana" w:hAnsi="Verdana"/>
          <w:bCs/>
        </w:rPr>
      </w:pPr>
      <w:hyperlink r:id="rId63" w:history="1">
        <w:proofErr w:type="spellStart"/>
        <w:r w:rsidR="0065665E" w:rsidRPr="00CC1F32">
          <w:rPr>
            <w:rStyle w:val="Hiperhivatkozs"/>
            <w:rFonts w:ascii="Verdana" w:hAnsi="Verdana"/>
            <w:lang w:val="en-GB"/>
          </w:rPr>
          <w:t>Antall</w:t>
        </w:r>
        <w:proofErr w:type="spellEnd"/>
        <w:r w:rsidR="0065665E" w:rsidRPr="00CC1F32">
          <w:rPr>
            <w:rStyle w:val="Hiperhivatkozs"/>
            <w:rFonts w:ascii="Verdana" w:hAnsi="Verdana"/>
            <w:lang w:val="en-GB"/>
          </w:rPr>
          <w:t xml:space="preserve"> József </w:t>
        </w:r>
        <w:proofErr w:type="spellStart"/>
        <w:r w:rsidR="0065665E" w:rsidRPr="00CC1F32">
          <w:rPr>
            <w:rStyle w:val="Hiperhivatkozs"/>
            <w:rFonts w:ascii="Verdana" w:hAnsi="Verdana"/>
            <w:lang w:val="en-GB"/>
          </w:rPr>
          <w:t>interjú</w:t>
        </w:r>
        <w:proofErr w:type="spellEnd"/>
        <w:r w:rsidR="0065665E" w:rsidRPr="00CC1F32">
          <w:rPr>
            <w:rStyle w:val="Hiperhivatkozs"/>
            <w:rFonts w:ascii="Verdana" w:hAnsi="Verdana"/>
            <w:lang w:val="en-GB"/>
          </w:rPr>
          <w:t xml:space="preserve"> in Magyar </w:t>
        </w:r>
        <w:proofErr w:type="spellStart"/>
        <w:r w:rsidR="0065665E" w:rsidRPr="00CC1F32">
          <w:rPr>
            <w:rStyle w:val="Hiperhivatkozs"/>
            <w:rFonts w:ascii="Verdana" w:hAnsi="Verdana"/>
            <w:lang w:val="en-GB"/>
          </w:rPr>
          <w:t>Nemzet</w:t>
        </w:r>
        <w:proofErr w:type="spellEnd"/>
        <w:r w:rsidR="0065665E" w:rsidRPr="00CC1F32">
          <w:rPr>
            <w:rStyle w:val="Hiperhivatkozs"/>
            <w:rFonts w:ascii="Verdana" w:hAnsi="Verdana"/>
            <w:lang w:val="en-GB"/>
          </w:rPr>
          <w:t xml:space="preserve">, 1992 </w:t>
        </w:r>
        <w:proofErr w:type="spellStart"/>
        <w:r w:rsidR="0065665E" w:rsidRPr="00CC1F32">
          <w:rPr>
            <w:rStyle w:val="Hiperhivatkozs"/>
            <w:rFonts w:ascii="Verdana" w:hAnsi="Verdana"/>
            <w:lang w:val="en-GB"/>
          </w:rPr>
          <w:t>július</w:t>
        </w:r>
        <w:proofErr w:type="spellEnd"/>
        <w:r w:rsidR="0065665E" w:rsidRPr="00CC1F32">
          <w:rPr>
            <w:rStyle w:val="Hiperhivatkozs"/>
            <w:rFonts w:ascii="Verdana" w:hAnsi="Verdana"/>
            <w:lang w:val="en-GB"/>
          </w:rPr>
          <w:t xml:space="preserve"> 4.</w:t>
        </w:r>
      </w:hyperlink>
    </w:p>
    <w:p w14:paraId="0A457D37" w14:textId="77777777" w:rsidR="0065665E" w:rsidRPr="00CC1F32" w:rsidRDefault="0065665E" w:rsidP="00997ADA">
      <w:pPr>
        <w:pStyle w:val="Listaszerbekezds"/>
        <w:widowControl w:val="0"/>
        <w:numPr>
          <w:ilvl w:val="2"/>
          <w:numId w:val="207"/>
        </w:numPr>
        <w:spacing w:after="160" w:line="259" w:lineRule="auto"/>
        <w:ind w:left="1560" w:hanging="426"/>
        <w:jc w:val="both"/>
        <w:rPr>
          <w:rFonts w:ascii="Verdana" w:hAnsi="Verdana" w:cs="Times New Roman"/>
          <w:bCs/>
        </w:rPr>
      </w:pPr>
      <w:r w:rsidRPr="00CC1F32">
        <w:rPr>
          <w:rFonts w:ascii="Verdana" w:hAnsi="Verdana" w:cs="Times New Roman"/>
          <w:bCs/>
        </w:rPr>
        <w:t>Orbán Balázs: A magyar stratégiai gondolkodás egyszeregye, Budapest, MCC Press 2022 (2. kiadás) ISBN 978-615-6221-03-2</w:t>
      </w:r>
    </w:p>
    <w:p w14:paraId="26E16C24"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0FE6DA8"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június 12.</w:t>
      </w:r>
    </w:p>
    <w:p w14:paraId="2BC191EF"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C0857BD" w14:textId="77777777" w:rsidR="0065665E" w:rsidRPr="00CC1F32" w:rsidRDefault="0065665E" w:rsidP="0065665E">
      <w:pPr>
        <w:widowControl w:val="0"/>
        <w:spacing w:after="0" w:line="240" w:lineRule="auto"/>
        <w:ind w:left="4253"/>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Prof. Dr. </w:t>
      </w:r>
      <w:proofErr w:type="spellStart"/>
      <w:r w:rsidRPr="00CC1F32">
        <w:rPr>
          <w:rFonts w:ascii="Verdana" w:eastAsia="Times New Roman" w:hAnsi="Verdana" w:cs="Times New Roman"/>
          <w:bCs/>
          <w:sz w:val="20"/>
          <w:szCs w:val="20"/>
        </w:rPr>
        <w:t>Nagyernyei</w:t>
      </w:r>
      <w:proofErr w:type="spellEnd"/>
      <w:r w:rsidRPr="00CC1F32">
        <w:rPr>
          <w:rFonts w:ascii="Verdana" w:eastAsia="Times New Roman" w:hAnsi="Verdana" w:cs="Times New Roman"/>
          <w:bCs/>
          <w:sz w:val="20"/>
          <w:szCs w:val="20"/>
        </w:rPr>
        <w:t>-Szabó Ádám Sándor</w:t>
      </w:r>
    </w:p>
    <w:p w14:paraId="271AC64D" w14:textId="77777777" w:rsidR="0065665E" w:rsidRPr="00CC1F32" w:rsidRDefault="0065665E" w:rsidP="0065665E">
      <w:pPr>
        <w:widowControl w:val="0"/>
        <w:spacing w:after="0" w:line="240" w:lineRule="auto"/>
        <w:ind w:left="4253"/>
        <w:jc w:val="center"/>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DSc</w:t>
      </w:r>
      <w:proofErr w:type="spellEnd"/>
      <w:r w:rsidRPr="00CC1F32">
        <w:rPr>
          <w:rFonts w:ascii="Verdana" w:eastAsia="Times New Roman" w:hAnsi="Verdana" w:cs="Times New Roman"/>
          <w:bCs/>
          <w:sz w:val="20"/>
          <w:szCs w:val="20"/>
        </w:rPr>
        <w:t>, kutatóprofesszor</w:t>
      </w:r>
    </w:p>
    <w:p w14:paraId="49364D3E" w14:textId="77777777" w:rsidR="0065665E" w:rsidRPr="00CC1F32" w:rsidRDefault="0065665E" w:rsidP="0065665E">
      <w:pPr>
        <w:widowControl w:val="0"/>
        <w:spacing w:after="0" w:line="240" w:lineRule="auto"/>
        <w:ind w:left="4247"/>
        <w:jc w:val="center"/>
        <w:rPr>
          <w:rFonts w:ascii="Verdana" w:eastAsia="Times New Roman" w:hAnsi="Verdana" w:cs="Times New Roman"/>
          <w:b/>
          <w:bCs/>
          <w:sz w:val="20"/>
          <w:szCs w:val="20"/>
        </w:rPr>
      </w:pPr>
      <w:r w:rsidRPr="00CC1F32">
        <w:rPr>
          <w:rFonts w:ascii="Verdana" w:eastAsia="Times New Roman" w:hAnsi="Verdana" w:cs="Times New Roman"/>
          <w:bCs/>
          <w:sz w:val="20"/>
          <w:szCs w:val="20"/>
        </w:rPr>
        <w:t>tantárgyfelelős</w:t>
      </w:r>
    </w:p>
    <w:p w14:paraId="433E1220"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3BC8146" w14:textId="77777777" w:rsidTr="0065665E">
        <w:tc>
          <w:tcPr>
            <w:tcW w:w="4855" w:type="dxa"/>
            <w:tcBorders>
              <w:bottom w:val="single" w:sz="4" w:space="0" w:color="auto"/>
            </w:tcBorders>
          </w:tcPr>
          <w:p w14:paraId="3F4A1DDB" w14:textId="77777777" w:rsidR="0065665E" w:rsidRPr="00CC1F32" w:rsidRDefault="0065665E" w:rsidP="0065665E">
            <w:pPr>
              <w:pStyle w:val="Listaszerbekezds"/>
              <w:ind w:left="644"/>
              <w:rPr>
                <w:rFonts w:ascii="Verdana" w:hAnsi="Verdana" w:cs="Times New Roman"/>
                <w:b/>
              </w:rPr>
            </w:pPr>
            <w:r w:rsidRPr="00CC1F32">
              <w:rPr>
                <w:rFonts w:ascii="Verdana" w:hAnsi="Verdana" w:cs="Times New Roman"/>
                <w:b/>
              </w:rPr>
              <w:lastRenderedPageBreak/>
              <w:t>Nemzeti Közszolgálati Egyetem</w:t>
            </w:r>
          </w:p>
        </w:tc>
        <w:tc>
          <w:tcPr>
            <w:tcW w:w="1620" w:type="dxa"/>
          </w:tcPr>
          <w:p w14:paraId="1968384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E447800"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52C80E63" w14:textId="77777777" w:rsidTr="0065665E">
        <w:tc>
          <w:tcPr>
            <w:tcW w:w="4855" w:type="dxa"/>
            <w:tcBorders>
              <w:top w:val="single" w:sz="4" w:space="0" w:color="auto"/>
            </w:tcBorders>
          </w:tcPr>
          <w:p w14:paraId="61B83C22"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Rendészettudományi Kar</w:t>
            </w:r>
          </w:p>
        </w:tc>
        <w:tc>
          <w:tcPr>
            <w:tcW w:w="1620" w:type="dxa"/>
          </w:tcPr>
          <w:p w14:paraId="73E7DF2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2168F692"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FDCD384" w14:textId="77777777" w:rsidR="0065665E" w:rsidRPr="00CC1F32" w:rsidRDefault="0065665E" w:rsidP="0065665E">
      <w:pPr>
        <w:pStyle w:val="xmsolistparagraph"/>
        <w:shd w:val="clear" w:color="auto" w:fill="FFFFFF"/>
        <w:tabs>
          <w:tab w:val="left" w:pos="567"/>
          <w:tab w:val="left" w:pos="851"/>
        </w:tabs>
        <w:ind w:left="284"/>
        <w:jc w:val="center"/>
        <w:rPr>
          <w:rFonts w:ascii="Verdana" w:hAnsi="Verdana"/>
          <w:b/>
          <w:sz w:val="20"/>
          <w:szCs w:val="20"/>
        </w:rPr>
      </w:pPr>
    </w:p>
    <w:p w14:paraId="35AB49D8" w14:textId="77777777" w:rsidR="0065665E" w:rsidRPr="00CC1F32" w:rsidRDefault="0065665E" w:rsidP="0065665E">
      <w:pPr>
        <w:pStyle w:val="xmsolistparagraph"/>
        <w:shd w:val="clear" w:color="auto" w:fill="FFFFFF"/>
        <w:tabs>
          <w:tab w:val="left" w:pos="567"/>
          <w:tab w:val="left" w:pos="851"/>
        </w:tabs>
        <w:ind w:left="284"/>
        <w:jc w:val="center"/>
        <w:rPr>
          <w:rFonts w:ascii="Verdana" w:hAnsi="Verdana"/>
          <w:b/>
          <w:sz w:val="20"/>
          <w:szCs w:val="20"/>
        </w:rPr>
      </w:pPr>
      <w:r w:rsidRPr="00CC1F32">
        <w:rPr>
          <w:rFonts w:ascii="Verdana" w:hAnsi="Verdana"/>
          <w:b/>
          <w:sz w:val="20"/>
          <w:szCs w:val="20"/>
        </w:rPr>
        <w:t>TANTÁRGYI PROGRAM</w:t>
      </w:r>
    </w:p>
    <w:p w14:paraId="073CA39C"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1.</w:t>
      </w:r>
      <w:r w:rsidRPr="00CC1F32">
        <w:rPr>
          <w:rFonts w:ascii="Verdana" w:hAnsi="Verdana"/>
          <w:b/>
          <w:sz w:val="20"/>
          <w:szCs w:val="20"/>
        </w:rPr>
        <w:tab/>
        <w:t xml:space="preserve">A </w:t>
      </w:r>
      <w:proofErr w:type="spellStart"/>
      <w:r w:rsidRPr="00CC1F32">
        <w:rPr>
          <w:rFonts w:ascii="Verdana" w:hAnsi="Verdana"/>
          <w:b/>
          <w:sz w:val="20"/>
          <w:szCs w:val="20"/>
        </w:rPr>
        <w:t>tantárgy</w:t>
      </w:r>
      <w:proofErr w:type="spellEnd"/>
      <w:r w:rsidRPr="00CC1F32">
        <w:rPr>
          <w:rFonts w:ascii="Verdana" w:hAnsi="Verdana"/>
          <w:b/>
          <w:sz w:val="20"/>
          <w:szCs w:val="20"/>
        </w:rPr>
        <w:t xml:space="preserve"> </w:t>
      </w:r>
      <w:proofErr w:type="spellStart"/>
      <w:r w:rsidRPr="00CC1F32">
        <w:rPr>
          <w:rFonts w:ascii="Verdana" w:hAnsi="Verdana"/>
          <w:b/>
          <w:sz w:val="20"/>
          <w:szCs w:val="20"/>
        </w:rPr>
        <w:t>kódja</w:t>
      </w:r>
      <w:proofErr w:type="spellEnd"/>
      <w:r w:rsidRPr="00CC1F32">
        <w:rPr>
          <w:rFonts w:ascii="Verdana" w:hAnsi="Verdana"/>
          <w:sz w:val="20"/>
          <w:szCs w:val="20"/>
        </w:rPr>
        <w:t xml:space="preserve">: RRVTB06 </w:t>
      </w:r>
    </w:p>
    <w:p w14:paraId="3C5D5DBB"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2.</w:t>
      </w:r>
      <w:r w:rsidRPr="00CC1F32">
        <w:rPr>
          <w:rFonts w:ascii="Verdana" w:hAnsi="Verdana"/>
          <w:b/>
          <w:sz w:val="20"/>
          <w:szCs w:val="20"/>
        </w:rPr>
        <w:tab/>
        <w:t xml:space="preserve">A </w:t>
      </w:r>
      <w:proofErr w:type="spellStart"/>
      <w:r w:rsidRPr="00CC1F32">
        <w:rPr>
          <w:rFonts w:ascii="Verdana" w:hAnsi="Verdana"/>
          <w:b/>
          <w:sz w:val="20"/>
          <w:szCs w:val="20"/>
        </w:rPr>
        <w:t>tantárgy</w:t>
      </w:r>
      <w:proofErr w:type="spellEnd"/>
      <w:r w:rsidRPr="00CC1F32">
        <w:rPr>
          <w:rFonts w:ascii="Verdana" w:hAnsi="Verdana"/>
          <w:b/>
          <w:sz w:val="20"/>
          <w:szCs w:val="20"/>
        </w:rPr>
        <w:t xml:space="preserve"> </w:t>
      </w:r>
      <w:proofErr w:type="spellStart"/>
      <w:r w:rsidRPr="00CC1F32">
        <w:rPr>
          <w:rFonts w:ascii="Verdana" w:hAnsi="Verdana"/>
          <w:b/>
          <w:sz w:val="20"/>
          <w:szCs w:val="20"/>
        </w:rPr>
        <w:t>megnevezése</w:t>
      </w:r>
      <w:proofErr w:type="spellEnd"/>
      <w:r w:rsidRPr="00CC1F32">
        <w:rPr>
          <w:rFonts w:ascii="Verdana" w:hAnsi="Verdana"/>
          <w:b/>
          <w:sz w:val="20"/>
          <w:szCs w:val="20"/>
        </w:rPr>
        <w:t xml:space="preserve"> (</w:t>
      </w:r>
      <w:proofErr w:type="spellStart"/>
      <w:r w:rsidRPr="00CC1F32">
        <w:rPr>
          <w:rFonts w:ascii="Verdana" w:hAnsi="Verdana"/>
          <w:b/>
          <w:sz w:val="20"/>
          <w:szCs w:val="20"/>
        </w:rPr>
        <w:t>magyarul</w:t>
      </w:r>
      <w:proofErr w:type="spellEnd"/>
      <w:r w:rsidRPr="00CC1F32">
        <w:rPr>
          <w:rFonts w:ascii="Verdana" w:hAnsi="Verdana"/>
          <w:b/>
          <w:sz w:val="20"/>
          <w:szCs w:val="20"/>
        </w:rPr>
        <w:t>):</w:t>
      </w:r>
      <w:r w:rsidRPr="00CC1F32">
        <w:rPr>
          <w:rFonts w:ascii="Verdana" w:hAnsi="Verdana"/>
          <w:sz w:val="20"/>
          <w:szCs w:val="20"/>
        </w:rPr>
        <w:t xml:space="preserve"> </w:t>
      </w:r>
      <w:proofErr w:type="spellStart"/>
      <w:r w:rsidRPr="00CC1F32">
        <w:rPr>
          <w:rFonts w:ascii="Verdana" w:hAnsi="Verdana"/>
          <w:sz w:val="20"/>
          <w:szCs w:val="20"/>
        </w:rPr>
        <w:t>Közös</w:t>
      </w:r>
      <w:proofErr w:type="spellEnd"/>
      <w:r w:rsidRPr="00CC1F32">
        <w:rPr>
          <w:rFonts w:ascii="Verdana" w:hAnsi="Verdana"/>
          <w:sz w:val="20"/>
          <w:szCs w:val="20"/>
        </w:rPr>
        <w:t xml:space="preserve"> </w:t>
      </w:r>
      <w:proofErr w:type="spellStart"/>
      <w:r w:rsidRPr="00CC1F32">
        <w:rPr>
          <w:rFonts w:ascii="Verdana" w:hAnsi="Verdana"/>
          <w:sz w:val="20"/>
          <w:szCs w:val="20"/>
        </w:rPr>
        <w:t>Közszolgálati</w:t>
      </w:r>
      <w:proofErr w:type="spellEnd"/>
      <w:r w:rsidRPr="00CC1F32">
        <w:rPr>
          <w:rFonts w:ascii="Verdana" w:hAnsi="Verdana"/>
          <w:sz w:val="20"/>
          <w:szCs w:val="20"/>
        </w:rPr>
        <w:t xml:space="preserve"> </w:t>
      </w:r>
      <w:proofErr w:type="spellStart"/>
      <w:r w:rsidRPr="00CC1F32">
        <w:rPr>
          <w:rFonts w:ascii="Verdana" w:hAnsi="Verdana"/>
          <w:sz w:val="20"/>
          <w:szCs w:val="20"/>
        </w:rPr>
        <w:t>Gyakorlat</w:t>
      </w:r>
      <w:proofErr w:type="spellEnd"/>
    </w:p>
    <w:p w14:paraId="64E1A267"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3.</w:t>
      </w:r>
      <w:r w:rsidRPr="00CC1F32">
        <w:rPr>
          <w:rFonts w:ascii="Verdana" w:hAnsi="Verdana"/>
          <w:b/>
          <w:sz w:val="20"/>
          <w:szCs w:val="20"/>
        </w:rPr>
        <w:tab/>
        <w:t xml:space="preserve">A </w:t>
      </w:r>
      <w:proofErr w:type="spellStart"/>
      <w:r w:rsidRPr="00CC1F32">
        <w:rPr>
          <w:rFonts w:ascii="Verdana" w:hAnsi="Verdana"/>
          <w:b/>
          <w:sz w:val="20"/>
          <w:szCs w:val="20"/>
        </w:rPr>
        <w:t>tantárgy</w:t>
      </w:r>
      <w:proofErr w:type="spellEnd"/>
      <w:r w:rsidRPr="00CC1F32">
        <w:rPr>
          <w:rFonts w:ascii="Verdana" w:hAnsi="Verdana"/>
          <w:b/>
          <w:sz w:val="20"/>
          <w:szCs w:val="20"/>
        </w:rPr>
        <w:t xml:space="preserve"> </w:t>
      </w:r>
      <w:proofErr w:type="spellStart"/>
      <w:r w:rsidRPr="00CC1F32">
        <w:rPr>
          <w:rFonts w:ascii="Verdana" w:hAnsi="Verdana"/>
          <w:b/>
          <w:sz w:val="20"/>
          <w:szCs w:val="20"/>
        </w:rPr>
        <w:t>megnevezése</w:t>
      </w:r>
      <w:proofErr w:type="spellEnd"/>
      <w:r w:rsidRPr="00CC1F32">
        <w:rPr>
          <w:rFonts w:ascii="Verdana" w:hAnsi="Verdana"/>
          <w:b/>
          <w:sz w:val="20"/>
          <w:szCs w:val="20"/>
        </w:rPr>
        <w:t xml:space="preserve"> (</w:t>
      </w:r>
      <w:proofErr w:type="spellStart"/>
      <w:r w:rsidRPr="00CC1F32">
        <w:rPr>
          <w:rFonts w:ascii="Verdana" w:hAnsi="Verdana"/>
          <w:b/>
          <w:sz w:val="20"/>
          <w:szCs w:val="20"/>
        </w:rPr>
        <w:t>angolul</w:t>
      </w:r>
      <w:proofErr w:type="spellEnd"/>
      <w:r w:rsidRPr="00CC1F32">
        <w:rPr>
          <w:rFonts w:ascii="Verdana" w:hAnsi="Verdana"/>
          <w:b/>
          <w:sz w:val="20"/>
          <w:szCs w:val="20"/>
        </w:rPr>
        <w:t>):</w:t>
      </w:r>
      <w:r w:rsidRPr="00CC1F32">
        <w:rPr>
          <w:rFonts w:ascii="Verdana" w:hAnsi="Verdana"/>
          <w:sz w:val="20"/>
          <w:szCs w:val="20"/>
        </w:rPr>
        <w:t xml:space="preserve"> Joint Public Service Exercise</w:t>
      </w:r>
    </w:p>
    <w:p w14:paraId="3F203098"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4.</w:t>
      </w:r>
      <w:r w:rsidRPr="00CC1F32">
        <w:rPr>
          <w:rFonts w:ascii="Verdana" w:hAnsi="Verdana"/>
          <w:b/>
          <w:sz w:val="20"/>
          <w:szCs w:val="20"/>
        </w:rPr>
        <w:tab/>
      </w:r>
      <w:proofErr w:type="spellStart"/>
      <w:r w:rsidRPr="00CC1F32">
        <w:rPr>
          <w:rFonts w:ascii="Verdana" w:hAnsi="Verdana"/>
          <w:b/>
          <w:sz w:val="20"/>
          <w:szCs w:val="20"/>
        </w:rPr>
        <w:t>Kreditérték</w:t>
      </w:r>
      <w:proofErr w:type="spellEnd"/>
      <w:r w:rsidRPr="00CC1F32">
        <w:rPr>
          <w:rFonts w:ascii="Verdana" w:hAnsi="Verdana"/>
          <w:b/>
          <w:sz w:val="20"/>
          <w:szCs w:val="20"/>
        </w:rPr>
        <w:t>:</w:t>
      </w:r>
      <w:r w:rsidRPr="00CC1F32">
        <w:rPr>
          <w:rFonts w:ascii="Verdana" w:hAnsi="Verdana"/>
          <w:sz w:val="20"/>
          <w:szCs w:val="20"/>
        </w:rPr>
        <w:t xml:space="preserve"> 2 </w:t>
      </w:r>
    </w:p>
    <w:p w14:paraId="50F515A1"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5.</w:t>
      </w:r>
      <w:r w:rsidRPr="00CC1F32">
        <w:rPr>
          <w:rFonts w:ascii="Verdana" w:hAnsi="Verdana"/>
          <w:b/>
          <w:sz w:val="20"/>
          <w:szCs w:val="20"/>
        </w:rPr>
        <w:tab/>
        <w:t xml:space="preserve">A </w:t>
      </w:r>
      <w:proofErr w:type="spellStart"/>
      <w:r w:rsidRPr="00CC1F32">
        <w:rPr>
          <w:rFonts w:ascii="Verdana" w:hAnsi="Verdana"/>
          <w:b/>
          <w:sz w:val="20"/>
          <w:szCs w:val="20"/>
        </w:rPr>
        <w:t>szak</w:t>
      </w:r>
      <w:proofErr w:type="spellEnd"/>
      <w:r w:rsidRPr="00CC1F32">
        <w:rPr>
          <w:rFonts w:ascii="Verdana" w:hAnsi="Verdana"/>
          <w:b/>
          <w:sz w:val="20"/>
          <w:szCs w:val="20"/>
        </w:rPr>
        <w:t xml:space="preserve">(ok), </w:t>
      </w:r>
      <w:proofErr w:type="spellStart"/>
      <w:r w:rsidRPr="00CC1F32">
        <w:rPr>
          <w:rFonts w:ascii="Verdana" w:hAnsi="Verdana"/>
          <w:b/>
          <w:sz w:val="20"/>
          <w:szCs w:val="20"/>
        </w:rPr>
        <w:t>szakirányok</w:t>
      </w:r>
      <w:proofErr w:type="spellEnd"/>
      <w:r w:rsidRPr="00CC1F32">
        <w:rPr>
          <w:rFonts w:ascii="Verdana" w:hAnsi="Verdana"/>
          <w:b/>
          <w:sz w:val="20"/>
          <w:szCs w:val="20"/>
        </w:rPr>
        <w:t xml:space="preserve"> </w:t>
      </w:r>
      <w:proofErr w:type="spellStart"/>
      <w:r w:rsidRPr="00CC1F32">
        <w:rPr>
          <w:rFonts w:ascii="Verdana" w:hAnsi="Verdana"/>
          <w:b/>
          <w:sz w:val="20"/>
          <w:szCs w:val="20"/>
        </w:rPr>
        <w:t>megnevezése</w:t>
      </w:r>
      <w:proofErr w:type="spellEnd"/>
      <w:r w:rsidRPr="00CC1F32">
        <w:rPr>
          <w:rFonts w:ascii="Verdana" w:hAnsi="Verdana"/>
          <w:b/>
          <w:sz w:val="20"/>
          <w:szCs w:val="20"/>
        </w:rPr>
        <w:t xml:space="preserve"> (</w:t>
      </w:r>
      <w:proofErr w:type="spellStart"/>
      <w:r w:rsidRPr="00CC1F32">
        <w:rPr>
          <w:rFonts w:ascii="Verdana" w:hAnsi="Verdana"/>
          <w:b/>
          <w:sz w:val="20"/>
          <w:szCs w:val="20"/>
        </w:rPr>
        <w:t>ahol</w:t>
      </w:r>
      <w:proofErr w:type="spellEnd"/>
      <w:r w:rsidRPr="00CC1F32">
        <w:rPr>
          <w:rFonts w:ascii="Verdana" w:hAnsi="Verdana"/>
          <w:b/>
          <w:sz w:val="20"/>
          <w:szCs w:val="20"/>
        </w:rPr>
        <w:t xml:space="preserve"> </w:t>
      </w:r>
      <w:proofErr w:type="spellStart"/>
      <w:r w:rsidRPr="00CC1F32">
        <w:rPr>
          <w:rFonts w:ascii="Verdana" w:hAnsi="Verdana"/>
          <w:b/>
          <w:sz w:val="20"/>
          <w:szCs w:val="20"/>
        </w:rPr>
        <w:t>oktatják</w:t>
      </w:r>
      <w:proofErr w:type="spellEnd"/>
      <w:r w:rsidRPr="00CC1F32">
        <w:rPr>
          <w:rFonts w:ascii="Verdana" w:hAnsi="Verdana"/>
          <w:b/>
          <w:sz w:val="20"/>
          <w:szCs w:val="20"/>
        </w:rPr>
        <w:t>):</w:t>
      </w:r>
      <w:r w:rsidRPr="00CC1F32">
        <w:rPr>
          <w:rFonts w:ascii="Verdana" w:hAnsi="Verdana"/>
          <w:sz w:val="20"/>
          <w:szCs w:val="20"/>
        </w:rPr>
        <w:t xml:space="preserve"> Minden </w:t>
      </w:r>
      <w:proofErr w:type="spellStart"/>
      <w:r w:rsidRPr="00CC1F32">
        <w:rPr>
          <w:rFonts w:ascii="Verdana" w:hAnsi="Verdana"/>
          <w:sz w:val="20"/>
          <w:szCs w:val="20"/>
        </w:rPr>
        <w:t>államtudományi</w:t>
      </w:r>
      <w:proofErr w:type="spellEnd"/>
      <w:r w:rsidRPr="00CC1F32">
        <w:rPr>
          <w:rFonts w:ascii="Verdana" w:hAnsi="Verdana"/>
          <w:sz w:val="20"/>
          <w:szCs w:val="20"/>
        </w:rPr>
        <w:t xml:space="preserve"> </w:t>
      </w:r>
      <w:proofErr w:type="spellStart"/>
      <w:r w:rsidRPr="00CC1F32">
        <w:rPr>
          <w:rFonts w:ascii="Verdana" w:hAnsi="Verdana"/>
          <w:sz w:val="20"/>
          <w:szCs w:val="20"/>
        </w:rPr>
        <w:t>képzési</w:t>
      </w:r>
      <w:proofErr w:type="spellEnd"/>
      <w:r w:rsidRPr="00CC1F32">
        <w:rPr>
          <w:rFonts w:ascii="Verdana" w:hAnsi="Verdana"/>
          <w:sz w:val="20"/>
          <w:szCs w:val="20"/>
        </w:rPr>
        <w:t xml:space="preserve"> </w:t>
      </w:r>
      <w:proofErr w:type="spellStart"/>
      <w:r w:rsidRPr="00CC1F32">
        <w:rPr>
          <w:rFonts w:ascii="Verdana" w:hAnsi="Verdana"/>
          <w:sz w:val="20"/>
          <w:szCs w:val="20"/>
        </w:rPr>
        <w:t>területhez</w:t>
      </w:r>
      <w:proofErr w:type="spellEnd"/>
      <w:r w:rsidRPr="00CC1F32">
        <w:rPr>
          <w:rFonts w:ascii="Verdana" w:hAnsi="Verdana"/>
          <w:sz w:val="20"/>
          <w:szCs w:val="20"/>
        </w:rPr>
        <w:t xml:space="preserve"> </w:t>
      </w:r>
      <w:proofErr w:type="spellStart"/>
      <w:r w:rsidRPr="00CC1F32">
        <w:rPr>
          <w:rFonts w:ascii="Verdana" w:hAnsi="Verdana"/>
          <w:sz w:val="20"/>
          <w:szCs w:val="20"/>
        </w:rPr>
        <w:t>tartozó</w:t>
      </w:r>
      <w:proofErr w:type="spellEnd"/>
      <w:r w:rsidRPr="00CC1F32">
        <w:rPr>
          <w:rFonts w:ascii="Verdana" w:hAnsi="Verdana"/>
          <w:sz w:val="20"/>
          <w:szCs w:val="20"/>
        </w:rPr>
        <w:t xml:space="preserve"> </w:t>
      </w:r>
      <w:proofErr w:type="spellStart"/>
      <w:r w:rsidRPr="00CC1F32">
        <w:rPr>
          <w:rFonts w:ascii="Verdana" w:hAnsi="Verdana"/>
          <w:sz w:val="20"/>
          <w:szCs w:val="20"/>
        </w:rPr>
        <w:t>alapképzési</w:t>
      </w:r>
      <w:proofErr w:type="spellEnd"/>
      <w:r w:rsidRPr="00CC1F32">
        <w:rPr>
          <w:rFonts w:ascii="Verdana" w:hAnsi="Verdana"/>
          <w:sz w:val="20"/>
          <w:szCs w:val="20"/>
        </w:rPr>
        <w:t xml:space="preserve"> </w:t>
      </w:r>
      <w:proofErr w:type="spellStart"/>
      <w:r w:rsidRPr="00CC1F32">
        <w:rPr>
          <w:rFonts w:ascii="Verdana" w:hAnsi="Verdana"/>
          <w:sz w:val="20"/>
          <w:szCs w:val="20"/>
        </w:rPr>
        <w:t>szakon</w:t>
      </w:r>
      <w:proofErr w:type="spellEnd"/>
      <w:r w:rsidRPr="00CC1F32">
        <w:rPr>
          <w:rFonts w:ascii="Verdana" w:hAnsi="Verdana"/>
          <w:sz w:val="20"/>
          <w:szCs w:val="20"/>
        </w:rPr>
        <w:t xml:space="preserve"> </w:t>
      </w:r>
      <w:proofErr w:type="spellStart"/>
      <w:r w:rsidRPr="00CC1F32">
        <w:rPr>
          <w:rFonts w:ascii="Verdana" w:hAnsi="Verdana"/>
          <w:sz w:val="20"/>
          <w:szCs w:val="20"/>
        </w:rPr>
        <w:t>nappali</w:t>
      </w:r>
      <w:proofErr w:type="spellEnd"/>
      <w:r w:rsidRPr="00CC1F32">
        <w:rPr>
          <w:rFonts w:ascii="Verdana" w:hAnsi="Verdana"/>
          <w:sz w:val="20"/>
          <w:szCs w:val="20"/>
        </w:rPr>
        <w:t xml:space="preserve"> és </w:t>
      </w:r>
      <w:proofErr w:type="spellStart"/>
      <w:r w:rsidRPr="00CC1F32">
        <w:rPr>
          <w:rFonts w:ascii="Verdana" w:hAnsi="Verdana"/>
          <w:sz w:val="20"/>
          <w:szCs w:val="20"/>
        </w:rPr>
        <w:t>levelező</w:t>
      </w:r>
      <w:proofErr w:type="spellEnd"/>
      <w:r w:rsidRPr="00CC1F32">
        <w:rPr>
          <w:rFonts w:ascii="Verdana" w:hAnsi="Verdana"/>
          <w:sz w:val="20"/>
          <w:szCs w:val="20"/>
        </w:rPr>
        <w:t xml:space="preserve"> </w:t>
      </w:r>
      <w:proofErr w:type="spellStart"/>
      <w:r w:rsidRPr="00CC1F32">
        <w:rPr>
          <w:rFonts w:ascii="Verdana" w:hAnsi="Verdana"/>
          <w:sz w:val="20"/>
          <w:szCs w:val="20"/>
        </w:rPr>
        <w:t>munkarendben</w:t>
      </w:r>
      <w:proofErr w:type="spellEnd"/>
      <w:r w:rsidRPr="00CC1F32">
        <w:rPr>
          <w:rFonts w:ascii="Verdana" w:hAnsi="Verdana"/>
          <w:sz w:val="20"/>
          <w:szCs w:val="20"/>
        </w:rPr>
        <w:t>.</w:t>
      </w:r>
    </w:p>
    <w:p w14:paraId="654B963B"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6.</w:t>
      </w:r>
      <w:r w:rsidRPr="00CC1F32">
        <w:rPr>
          <w:rFonts w:ascii="Verdana" w:hAnsi="Verdana"/>
          <w:b/>
          <w:sz w:val="20"/>
          <w:szCs w:val="20"/>
        </w:rPr>
        <w:tab/>
        <w:t xml:space="preserve">Az </w:t>
      </w:r>
      <w:proofErr w:type="spellStart"/>
      <w:r w:rsidRPr="00CC1F32">
        <w:rPr>
          <w:rFonts w:ascii="Verdana" w:hAnsi="Verdana"/>
          <w:b/>
          <w:sz w:val="20"/>
          <w:szCs w:val="20"/>
        </w:rPr>
        <w:t>oktatásért</w:t>
      </w:r>
      <w:proofErr w:type="spellEnd"/>
      <w:r w:rsidRPr="00CC1F32">
        <w:rPr>
          <w:rFonts w:ascii="Verdana" w:hAnsi="Verdana"/>
          <w:b/>
          <w:sz w:val="20"/>
          <w:szCs w:val="20"/>
        </w:rPr>
        <w:t xml:space="preserve"> </w:t>
      </w:r>
      <w:proofErr w:type="spellStart"/>
      <w:r w:rsidRPr="00CC1F32">
        <w:rPr>
          <w:rFonts w:ascii="Verdana" w:hAnsi="Verdana"/>
          <w:b/>
          <w:sz w:val="20"/>
          <w:szCs w:val="20"/>
        </w:rPr>
        <w:t>felelős</w:t>
      </w:r>
      <w:proofErr w:type="spellEnd"/>
      <w:r w:rsidRPr="00CC1F32">
        <w:rPr>
          <w:rFonts w:ascii="Verdana" w:hAnsi="Verdana"/>
          <w:b/>
          <w:sz w:val="20"/>
          <w:szCs w:val="20"/>
        </w:rPr>
        <w:t xml:space="preserve"> </w:t>
      </w:r>
      <w:proofErr w:type="spellStart"/>
      <w:r w:rsidRPr="00CC1F32">
        <w:rPr>
          <w:rFonts w:ascii="Verdana" w:hAnsi="Verdana"/>
          <w:b/>
          <w:sz w:val="20"/>
          <w:szCs w:val="20"/>
        </w:rPr>
        <w:t>oktatási</w:t>
      </w:r>
      <w:proofErr w:type="spellEnd"/>
      <w:r w:rsidRPr="00CC1F32">
        <w:rPr>
          <w:rFonts w:ascii="Verdana" w:hAnsi="Verdana"/>
          <w:b/>
          <w:sz w:val="20"/>
          <w:szCs w:val="20"/>
        </w:rPr>
        <w:t xml:space="preserve"> </w:t>
      </w:r>
      <w:proofErr w:type="spellStart"/>
      <w:r w:rsidRPr="00CC1F32">
        <w:rPr>
          <w:rFonts w:ascii="Verdana" w:hAnsi="Verdana"/>
          <w:b/>
          <w:sz w:val="20"/>
          <w:szCs w:val="20"/>
        </w:rPr>
        <w:t>szervezeti</w:t>
      </w:r>
      <w:proofErr w:type="spellEnd"/>
      <w:r w:rsidRPr="00CC1F32">
        <w:rPr>
          <w:rFonts w:ascii="Verdana" w:hAnsi="Verdana"/>
          <w:b/>
          <w:sz w:val="20"/>
          <w:szCs w:val="20"/>
        </w:rPr>
        <w:t xml:space="preserve"> </w:t>
      </w:r>
      <w:proofErr w:type="spellStart"/>
      <w:r w:rsidRPr="00CC1F32">
        <w:rPr>
          <w:rFonts w:ascii="Verdana" w:hAnsi="Verdana"/>
          <w:b/>
          <w:sz w:val="20"/>
          <w:szCs w:val="20"/>
        </w:rPr>
        <w:t>egység</w:t>
      </w:r>
      <w:proofErr w:type="spellEnd"/>
      <w:r w:rsidRPr="00CC1F32">
        <w:rPr>
          <w:rFonts w:ascii="Verdana" w:hAnsi="Verdana"/>
          <w:b/>
          <w:sz w:val="20"/>
          <w:szCs w:val="20"/>
        </w:rPr>
        <w:t xml:space="preserve"> </w:t>
      </w:r>
      <w:proofErr w:type="spellStart"/>
      <w:r w:rsidRPr="00CC1F32">
        <w:rPr>
          <w:rFonts w:ascii="Verdana" w:hAnsi="Verdana"/>
          <w:b/>
          <w:sz w:val="20"/>
          <w:szCs w:val="20"/>
        </w:rPr>
        <w:t>megnevezése</w:t>
      </w:r>
      <w:proofErr w:type="spellEnd"/>
      <w:r w:rsidRPr="00CC1F32">
        <w:rPr>
          <w:rFonts w:ascii="Verdana" w:hAnsi="Verdana"/>
          <w:b/>
          <w:sz w:val="20"/>
          <w:szCs w:val="20"/>
        </w:rPr>
        <w:t>:</w:t>
      </w:r>
      <w:r w:rsidRPr="00CC1F32">
        <w:rPr>
          <w:rFonts w:ascii="Verdana" w:hAnsi="Verdana"/>
          <w:sz w:val="20"/>
          <w:szCs w:val="20"/>
        </w:rPr>
        <w:t xml:space="preserve"> </w:t>
      </w:r>
      <w:proofErr w:type="spellStart"/>
      <w:r w:rsidRPr="00CC1F32">
        <w:rPr>
          <w:rFonts w:ascii="Verdana" w:hAnsi="Verdana"/>
          <w:sz w:val="20"/>
          <w:szCs w:val="20"/>
        </w:rPr>
        <w:t>Rendészettudományi</w:t>
      </w:r>
      <w:proofErr w:type="spellEnd"/>
      <w:r w:rsidRPr="00CC1F32">
        <w:rPr>
          <w:rFonts w:ascii="Verdana" w:hAnsi="Verdana"/>
          <w:sz w:val="20"/>
          <w:szCs w:val="20"/>
        </w:rPr>
        <w:t xml:space="preserve"> Kar </w:t>
      </w:r>
      <w:proofErr w:type="spellStart"/>
      <w:r w:rsidRPr="00CC1F32">
        <w:rPr>
          <w:rFonts w:ascii="Verdana" w:hAnsi="Verdana"/>
          <w:sz w:val="20"/>
          <w:szCs w:val="20"/>
        </w:rPr>
        <w:t>Rendészeti</w:t>
      </w:r>
      <w:proofErr w:type="spellEnd"/>
      <w:r w:rsidRPr="00CC1F32">
        <w:rPr>
          <w:rFonts w:ascii="Verdana" w:hAnsi="Verdana"/>
          <w:sz w:val="20"/>
          <w:szCs w:val="20"/>
        </w:rPr>
        <w:t xml:space="preserve"> </w:t>
      </w:r>
      <w:proofErr w:type="spellStart"/>
      <w:r w:rsidRPr="00CC1F32">
        <w:rPr>
          <w:rFonts w:ascii="Verdana" w:hAnsi="Verdana"/>
          <w:sz w:val="20"/>
          <w:szCs w:val="20"/>
        </w:rPr>
        <w:t>Vezetéstudományi</w:t>
      </w:r>
      <w:proofErr w:type="spellEnd"/>
      <w:r w:rsidRPr="00CC1F32">
        <w:rPr>
          <w:rFonts w:ascii="Verdana" w:hAnsi="Verdana"/>
          <w:sz w:val="20"/>
          <w:szCs w:val="20"/>
        </w:rPr>
        <w:t xml:space="preserve"> Tanszék</w:t>
      </w:r>
    </w:p>
    <w:p w14:paraId="1FCF3FFC"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7.</w:t>
      </w:r>
      <w:r w:rsidRPr="00CC1F32">
        <w:rPr>
          <w:rFonts w:ascii="Verdana" w:hAnsi="Verdana"/>
          <w:b/>
          <w:sz w:val="20"/>
          <w:szCs w:val="20"/>
        </w:rPr>
        <w:tab/>
        <w:t xml:space="preserve">A </w:t>
      </w:r>
      <w:proofErr w:type="spellStart"/>
      <w:r w:rsidRPr="00CC1F32">
        <w:rPr>
          <w:rFonts w:ascii="Verdana" w:hAnsi="Verdana"/>
          <w:b/>
          <w:sz w:val="20"/>
          <w:szCs w:val="20"/>
        </w:rPr>
        <w:t>tantárgyfelelős</w:t>
      </w:r>
      <w:proofErr w:type="spellEnd"/>
      <w:r w:rsidRPr="00CC1F32">
        <w:rPr>
          <w:rFonts w:ascii="Verdana" w:hAnsi="Verdana"/>
          <w:b/>
          <w:sz w:val="20"/>
          <w:szCs w:val="20"/>
        </w:rPr>
        <w:t xml:space="preserve"> </w:t>
      </w:r>
      <w:proofErr w:type="spellStart"/>
      <w:r w:rsidRPr="00CC1F32">
        <w:rPr>
          <w:rFonts w:ascii="Verdana" w:hAnsi="Verdana"/>
          <w:b/>
          <w:sz w:val="20"/>
          <w:szCs w:val="20"/>
        </w:rPr>
        <w:t>oktató</w:t>
      </w:r>
      <w:proofErr w:type="spellEnd"/>
      <w:r w:rsidRPr="00CC1F32">
        <w:rPr>
          <w:rFonts w:ascii="Verdana" w:hAnsi="Verdana"/>
          <w:b/>
          <w:sz w:val="20"/>
          <w:szCs w:val="20"/>
        </w:rPr>
        <w:t xml:space="preserve"> neve, </w:t>
      </w:r>
      <w:proofErr w:type="spellStart"/>
      <w:r w:rsidRPr="00CC1F32">
        <w:rPr>
          <w:rFonts w:ascii="Verdana" w:hAnsi="Verdana"/>
          <w:b/>
          <w:sz w:val="20"/>
          <w:szCs w:val="20"/>
        </w:rPr>
        <w:t>beosztása</w:t>
      </w:r>
      <w:proofErr w:type="spellEnd"/>
      <w:r w:rsidRPr="00CC1F32">
        <w:rPr>
          <w:rFonts w:ascii="Verdana" w:hAnsi="Verdana"/>
          <w:b/>
          <w:sz w:val="20"/>
          <w:szCs w:val="20"/>
        </w:rPr>
        <w:t xml:space="preserve">, </w:t>
      </w:r>
      <w:proofErr w:type="spellStart"/>
      <w:r w:rsidRPr="00CC1F32">
        <w:rPr>
          <w:rFonts w:ascii="Verdana" w:hAnsi="Verdana"/>
          <w:b/>
          <w:sz w:val="20"/>
          <w:szCs w:val="20"/>
        </w:rPr>
        <w:t>tudományos</w:t>
      </w:r>
      <w:proofErr w:type="spellEnd"/>
      <w:r w:rsidRPr="00CC1F32">
        <w:rPr>
          <w:rFonts w:ascii="Verdana" w:hAnsi="Verdana"/>
          <w:b/>
          <w:sz w:val="20"/>
          <w:szCs w:val="20"/>
        </w:rPr>
        <w:t xml:space="preserve"> </w:t>
      </w:r>
      <w:proofErr w:type="spellStart"/>
      <w:r w:rsidRPr="00CC1F32">
        <w:rPr>
          <w:rFonts w:ascii="Verdana" w:hAnsi="Verdana"/>
          <w:b/>
          <w:sz w:val="20"/>
          <w:szCs w:val="20"/>
        </w:rPr>
        <w:t>fokozata</w:t>
      </w:r>
      <w:proofErr w:type="spellEnd"/>
      <w:r w:rsidRPr="00CC1F32">
        <w:rPr>
          <w:rFonts w:ascii="Verdana" w:hAnsi="Verdana"/>
          <w:b/>
          <w:sz w:val="20"/>
          <w:szCs w:val="20"/>
        </w:rPr>
        <w:t>:</w:t>
      </w:r>
      <w:r w:rsidRPr="00CC1F32">
        <w:rPr>
          <w:rFonts w:ascii="Verdana" w:hAnsi="Verdana"/>
          <w:sz w:val="20"/>
          <w:szCs w:val="20"/>
        </w:rPr>
        <w:t xml:space="preserve"> Dr. Kovács Gábor, </w:t>
      </w:r>
      <w:proofErr w:type="spellStart"/>
      <w:r w:rsidRPr="00CC1F32">
        <w:rPr>
          <w:rFonts w:ascii="Verdana" w:hAnsi="Verdana"/>
          <w:sz w:val="20"/>
          <w:szCs w:val="20"/>
        </w:rPr>
        <w:t>egyetemi</w:t>
      </w:r>
      <w:proofErr w:type="spellEnd"/>
      <w:r w:rsidRPr="00CC1F32">
        <w:rPr>
          <w:rFonts w:ascii="Verdana" w:hAnsi="Verdana"/>
          <w:sz w:val="20"/>
          <w:szCs w:val="20"/>
        </w:rPr>
        <w:t xml:space="preserve"> </w:t>
      </w:r>
      <w:proofErr w:type="spellStart"/>
      <w:r w:rsidRPr="00CC1F32">
        <w:rPr>
          <w:rFonts w:ascii="Verdana" w:hAnsi="Verdana"/>
          <w:sz w:val="20"/>
          <w:szCs w:val="20"/>
        </w:rPr>
        <w:t>tanár</w:t>
      </w:r>
      <w:proofErr w:type="spellEnd"/>
      <w:r w:rsidRPr="00CC1F32">
        <w:rPr>
          <w:rFonts w:ascii="Verdana" w:hAnsi="Verdana"/>
          <w:sz w:val="20"/>
          <w:szCs w:val="20"/>
        </w:rPr>
        <w:t xml:space="preserve"> PhD. </w:t>
      </w:r>
    </w:p>
    <w:p w14:paraId="6CD66542"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b/>
          <w:sz w:val="20"/>
          <w:szCs w:val="20"/>
        </w:rPr>
      </w:pPr>
      <w:r w:rsidRPr="00CC1F32">
        <w:rPr>
          <w:rFonts w:ascii="Verdana" w:hAnsi="Verdana"/>
          <w:b/>
          <w:sz w:val="20"/>
          <w:szCs w:val="20"/>
        </w:rPr>
        <w:t>8.</w:t>
      </w:r>
      <w:r w:rsidRPr="00CC1F32">
        <w:rPr>
          <w:rFonts w:ascii="Verdana" w:hAnsi="Verdana"/>
          <w:b/>
          <w:sz w:val="20"/>
          <w:szCs w:val="20"/>
        </w:rPr>
        <w:tab/>
        <w:t xml:space="preserve">A </w:t>
      </w:r>
      <w:proofErr w:type="spellStart"/>
      <w:r w:rsidRPr="00CC1F32">
        <w:rPr>
          <w:rFonts w:ascii="Verdana" w:hAnsi="Verdana"/>
          <w:b/>
          <w:sz w:val="20"/>
          <w:szCs w:val="20"/>
        </w:rPr>
        <w:t>tanórák</w:t>
      </w:r>
      <w:proofErr w:type="spellEnd"/>
      <w:r w:rsidRPr="00CC1F32">
        <w:rPr>
          <w:rFonts w:ascii="Verdana" w:hAnsi="Verdana"/>
          <w:b/>
          <w:sz w:val="20"/>
          <w:szCs w:val="20"/>
        </w:rPr>
        <w:t xml:space="preserve"> </w:t>
      </w:r>
      <w:proofErr w:type="spellStart"/>
      <w:r w:rsidRPr="00CC1F32">
        <w:rPr>
          <w:rFonts w:ascii="Verdana" w:hAnsi="Verdana"/>
          <w:b/>
          <w:sz w:val="20"/>
          <w:szCs w:val="20"/>
        </w:rPr>
        <w:t>száma</w:t>
      </w:r>
      <w:proofErr w:type="spellEnd"/>
      <w:r w:rsidRPr="00CC1F32">
        <w:rPr>
          <w:rFonts w:ascii="Verdana" w:hAnsi="Verdana"/>
          <w:b/>
          <w:sz w:val="20"/>
          <w:szCs w:val="20"/>
        </w:rPr>
        <w:t xml:space="preserve"> és </w:t>
      </w:r>
      <w:proofErr w:type="spellStart"/>
      <w:r w:rsidRPr="00CC1F32">
        <w:rPr>
          <w:rFonts w:ascii="Verdana" w:hAnsi="Verdana"/>
          <w:b/>
          <w:sz w:val="20"/>
          <w:szCs w:val="20"/>
        </w:rPr>
        <w:t>típusa</w:t>
      </w:r>
      <w:proofErr w:type="spellEnd"/>
      <w:r w:rsidRPr="00CC1F32">
        <w:rPr>
          <w:rFonts w:ascii="Verdana" w:hAnsi="Verdana"/>
          <w:b/>
          <w:sz w:val="20"/>
          <w:szCs w:val="20"/>
        </w:rPr>
        <w:t xml:space="preserve"> (</w:t>
      </w:r>
      <w:proofErr w:type="spellStart"/>
      <w:r w:rsidRPr="00CC1F32">
        <w:rPr>
          <w:rFonts w:ascii="Verdana" w:hAnsi="Verdana"/>
          <w:b/>
          <w:sz w:val="20"/>
          <w:szCs w:val="20"/>
        </w:rPr>
        <w:t>előadás+szeminárium+gyakorlat</w:t>
      </w:r>
      <w:proofErr w:type="spellEnd"/>
      <w:r w:rsidRPr="00CC1F32">
        <w:rPr>
          <w:rFonts w:ascii="Verdana" w:hAnsi="Verdana"/>
          <w:b/>
          <w:sz w:val="20"/>
          <w:szCs w:val="20"/>
        </w:rPr>
        <w:t>):</w:t>
      </w:r>
    </w:p>
    <w:p w14:paraId="77F79673" w14:textId="77777777" w:rsidR="0065665E" w:rsidRPr="00CC1F32" w:rsidRDefault="0065665E" w:rsidP="0065665E">
      <w:pPr>
        <w:pStyle w:val="xmsolistparagraph"/>
        <w:shd w:val="clear" w:color="auto" w:fill="FFFFFF"/>
        <w:tabs>
          <w:tab w:val="left" w:pos="426"/>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b/>
          <w:sz w:val="20"/>
          <w:szCs w:val="20"/>
        </w:rPr>
        <w:t>8.1.</w:t>
      </w:r>
      <w:r w:rsidRPr="00CC1F32">
        <w:rPr>
          <w:rFonts w:ascii="Verdana" w:hAnsi="Verdana"/>
          <w:b/>
          <w:sz w:val="20"/>
          <w:szCs w:val="20"/>
        </w:rPr>
        <w:tab/>
      </w:r>
      <w:proofErr w:type="spellStart"/>
      <w:r w:rsidRPr="00CC1F32">
        <w:rPr>
          <w:rFonts w:ascii="Verdana" w:hAnsi="Verdana"/>
          <w:b/>
          <w:sz w:val="20"/>
          <w:szCs w:val="20"/>
        </w:rPr>
        <w:t>össz</w:t>
      </w:r>
      <w:proofErr w:type="spellEnd"/>
      <w:r w:rsidRPr="00CC1F32">
        <w:rPr>
          <w:rFonts w:ascii="Verdana" w:hAnsi="Verdana"/>
          <w:b/>
          <w:sz w:val="20"/>
          <w:szCs w:val="20"/>
        </w:rPr>
        <w:t xml:space="preserve"> </w:t>
      </w:r>
      <w:proofErr w:type="spellStart"/>
      <w:r w:rsidRPr="00CC1F32">
        <w:rPr>
          <w:rFonts w:ascii="Verdana" w:hAnsi="Verdana"/>
          <w:b/>
          <w:sz w:val="20"/>
          <w:szCs w:val="20"/>
        </w:rPr>
        <w:t>óraszám</w:t>
      </w:r>
      <w:proofErr w:type="spellEnd"/>
      <w:r w:rsidRPr="00CC1F32">
        <w:rPr>
          <w:rFonts w:ascii="Verdana" w:hAnsi="Verdana"/>
          <w:b/>
          <w:sz w:val="20"/>
          <w:szCs w:val="20"/>
        </w:rPr>
        <w:t>/</w:t>
      </w:r>
      <w:proofErr w:type="spellStart"/>
      <w:r w:rsidRPr="00CC1F32">
        <w:rPr>
          <w:rFonts w:ascii="Verdana" w:hAnsi="Verdana"/>
          <w:b/>
          <w:sz w:val="20"/>
          <w:szCs w:val="20"/>
        </w:rPr>
        <w:t>félév</w:t>
      </w:r>
      <w:proofErr w:type="spellEnd"/>
      <w:r w:rsidRPr="00CC1F32">
        <w:rPr>
          <w:rFonts w:ascii="Verdana" w:hAnsi="Verdana"/>
          <w:sz w:val="20"/>
          <w:szCs w:val="20"/>
        </w:rPr>
        <w:t xml:space="preserve">: 28 </w:t>
      </w:r>
    </w:p>
    <w:p w14:paraId="7053B52E" w14:textId="77777777" w:rsidR="0065665E" w:rsidRPr="00CC1F32" w:rsidRDefault="0065665E" w:rsidP="0065665E">
      <w:pPr>
        <w:pStyle w:val="xmsolistparagraph"/>
        <w:shd w:val="clear" w:color="auto" w:fill="FFFFFF"/>
        <w:tabs>
          <w:tab w:val="left" w:pos="426"/>
          <w:tab w:val="left" w:pos="567"/>
          <w:tab w:val="left" w:pos="851"/>
          <w:tab w:val="left" w:pos="993"/>
        </w:tabs>
        <w:spacing w:before="120" w:beforeAutospacing="0" w:after="120" w:afterAutospacing="0"/>
        <w:ind w:left="284"/>
        <w:jc w:val="both"/>
        <w:rPr>
          <w:rFonts w:ascii="Verdana" w:hAnsi="Verdana"/>
          <w:sz w:val="20"/>
          <w:szCs w:val="20"/>
        </w:rPr>
      </w:pPr>
      <w:r w:rsidRPr="00CC1F32">
        <w:rPr>
          <w:rFonts w:ascii="Verdana" w:hAnsi="Verdana"/>
          <w:sz w:val="20"/>
          <w:szCs w:val="20"/>
        </w:rPr>
        <w:t>8.1.1.</w:t>
      </w:r>
      <w:r w:rsidRPr="00CC1F32">
        <w:rPr>
          <w:rFonts w:ascii="Verdana" w:hAnsi="Verdana"/>
          <w:sz w:val="20"/>
          <w:szCs w:val="20"/>
        </w:rPr>
        <w:tab/>
      </w:r>
      <w:proofErr w:type="spellStart"/>
      <w:r w:rsidRPr="00CC1F32">
        <w:rPr>
          <w:rFonts w:ascii="Verdana" w:hAnsi="Verdana"/>
          <w:sz w:val="20"/>
          <w:szCs w:val="20"/>
        </w:rPr>
        <w:t>nappali</w:t>
      </w:r>
      <w:proofErr w:type="spellEnd"/>
      <w:r w:rsidRPr="00CC1F32">
        <w:rPr>
          <w:rFonts w:ascii="Verdana" w:hAnsi="Verdana"/>
          <w:sz w:val="20"/>
          <w:szCs w:val="20"/>
        </w:rPr>
        <w:t xml:space="preserve"> </w:t>
      </w:r>
      <w:proofErr w:type="spellStart"/>
      <w:r w:rsidRPr="00CC1F32">
        <w:rPr>
          <w:rFonts w:ascii="Verdana" w:hAnsi="Verdana"/>
          <w:sz w:val="20"/>
          <w:szCs w:val="20"/>
        </w:rPr>
        <w:t>munkarend</w:t>
      </w:r>
      <w:proofErr w:type="spellEnd"/>
      <w:r w:rsidRPr="00CC1F32">
        <w:rPr>
          <w:rFonts w:ascii="Verdana" w:hAnsi="Verdana"/>
          <w:sz w:val="20"/>
          <w:szCs w:val="20"/>
        </w:rPr>
        <w:t xml:space="preserve">: 28 (14 EA + - SZ + 14 GY) </w:t>
      </w:r>
    </w:p>
    <w:p w14:paraId="565AAC35" w14:textId="77777777" w:rsidR="0065665E" w:rsidRPr="00CC1F32" w:rsidRDefault="0065665E" w:rsidP="0065665E">
      <w:pPr>
        <w:pStyle w:val="xmsolistparagraph"/>
        <w:shd w:val="clear" w:color="auto" w:fill="FFFFFF"/>
        <w:tabs>
          <w:tab w:val="left" w:pos="426"/>
          <w:tab w:val="left" w:pos="567"/>
          <w:tab w:val="left" w:pos="851"/>
          <w:tab w:val="left" w:pos="993"/>
        </w:tabs>
        <w:spacing w:before="120" w:beforeAutospacing="0" w:after="120" w:afterAutospacing="0"/>
        <w:ind w:left="284"/>
        <w:jc w:val="both"/>
        <w:rPr>
          <w:rFonts w:ascii="Verdana" w:hAnsi="Verdana"/>
          <w:sz w:val="20"/>
          <w:szCs w:val="20"/>
        </w:rPr>
      </w:pPr>
      <w:r w:rsidRPr="00CC1F32">
        <w:rPr>
          <w:rFonts w:ascii="Verdana" w:hAnsi="Verdana"/>
          <w:sz w:val="20"/>
          <w:szCs w:val="20"/>
        </w:rPr>
        <w:t>8.1.2.</w:t>
      </w:r>
      <w:r w:rsidRPr="00CC1F32">
        <w:rPr>
          <w:rFonts w:ascii="Verdana" w:hAnsi="Verdana"/>
          <w:sz w:val="20"/>
          <w:szCs w:val="20"/>
        </w:rPr>
        <w:tab/>
      </w:r>
      <w:proofErr w:type="spellStart"/>
      <w:r w:rsidRPr="00CC1F32">
        <w:rPr>
          <w:rFonts w:ascii="Verdana" w:hAnsi="Verdana"/>
          <w:sz w:val="20"/>
          <w:szCs w:val="20"/>
        </w:rPr>
        <w:t>levelező</w:t>
      </w:r>
      <w:proofErr w:type="spellEnd"/>
      <w:r w:rsidRPr="00CC1F32">
        <w:rPr>
          <w:rFonts w:ascii="Verdana" w:hAnsi="Verdana"/>
          <w:sz w:val="20"/>
          <w:szCs w:val="20"/>
        </w:rPr>
        <w:t xml:space="preserve"> </w:t>
      </w:r>
      <w:proofErr w:type="spellStart"/>
      <w:r w:rsidRPr="00CC1F32">
        <w:rPr>
          <w:rFonts w:ascii="Verdana" w:hAnsi="Verdana"/>
          <w:sz w:val="20"/>
          <w:szCs w:val="20"/>
        </w:rPr>
        <w:t>munkarend</w:t>
      </w:r>
      <w:proofErr w:type="spellEnd"/>
      <w:r w:rsidRPr="00CC1F32">
        <w:rPr>
          <w:rFonts w:ascii="Verdana" w:hAnsi="Verdana"/>
          <w:sz w:val="20"/>
          <w:szCs w:val="20"/>
        </w:rPr>
        <w:t>: 8 (6 EA + - SZ + 2 GY)</w:t>
      </w:r>
    </w:p>
    <w:p w14:paraId="6F8D48E3" w14:textId="77777777" w:rsidR="0065665E" w:rsidRPr="00CC1F32" w:rsidRDefault="0065665E" w:rsidP="0065665E">
      <w:pPr>
        <w:pStyle w:val="xmsolistparagraph"/>
        <w:shd w:val="clear" w:color="auto" w:fill="FFFFFF"/>
        <w:tabs>
          <w:tab w:val="left" w:pos="426"/>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b/>
          <w:sz w:val="20"/>
          <w:szCs w:val="20"/>
        </w:rPr>
        <w:t>8.2.</w:t>
      </w:r>
      <w:r w:rsidRPr="00CC1F32">
        <w:rPr>
          <w:rFonts w:ascii="Verdana" w:hAnsi="Verdana"/>
          <w:b/>
          <w:sz w:val="20"/>
          <w:szCs w:val="20"/>
        </w:rPr>
        <w:tab/>
      </w:r>
      <w:proofErr w:type="spellStart"/>
      <w:r w:rsidRPr="00CC1F32">
        <w:rPr>
          <w:rFonts w:ascii="Verdana" w:hAnsi="Verdana"/>
          <w:b/>
          <w:sz w:val="20"/>
          <w:szCs w:val="20"/>
        </w:rPr>
        <w:t>heti</w:t>
      </w:r>
      <w:proofErr w:type="spellEnd"/>
      <w:r w:rsidRPr="00CC1F32">
        <w:rPr>
          <w:rFonts w:ascii="Verdana" w:hAnsi="Verdana"/>
          <w:b/>
          <w:sz w:val="20"/>
          <w:szCs w:val="20"/>
        </w:rPr>
        <w:t xml:space="preserve"> </w:t>
      </w:r>
      <w:proofErr w:type="spellStart"/>
      <w:r w:rsidRPr="00CC1F32">
        <w:rPr>
          <w:rFonts w:ascii="Verdana" w:hAnsi="Verdana"/>
          <w:b/>
          <w:sz w:val="20"/>
          <w:szCs w:val="20"/>
        </w:rPr>
        <w:t>óraszám</w:t>
      </w:r>
      <w:proofErr w:type="spellEnd"/>
      <w:r w:rsidRPr="00CC1F32">
        <w:rPr>
          <w:rFonts w:ascii="Verdana" w:hAnsi="Verdana"/>
          <w:b/>
          <w:sz w:val="20"/>
          <w:szCs w:val="20"/>
        </w:rPr>
        <w:t xml:space="preserve"> - </w:t>
      </w:r>
      <w:proofErr w:type="spellStart"/>
      <w:r w:rsidRPr="00CC1F32">
        <w:rPr>
          <w:rFonts w:ascii="Verdana" w:hAnsi="Verdana"/>
          <w:b/>
          <w:sz w:val="20"/>
          <w:szCs w:val="20"/>
        </w:rPr>
        <w:t>nappali</w:t>
      </w:r>
      <w:proofErr w:type="spellEnd"/>
      <w:r w:rsidRPr="00CC1F32">
        <w:rPr>
          <w:rFonts w:ascii="Verdana" w:hAnsi="Verdana"/>
          <w:b/>
          <w:sz w:val="20"/>
          <w:szCs w:val="20"/>
        </w:rPr>
        <w:t xml:space="preserve"> </w:t>
      </w:r>
      <w:proofErr w:type="spellStart"/>
      <w:r w:rsidRPr="00CC1F32">
        <w:rPr>
          <w:rFonts w:ascii="Verdana" w:hAnsi="Verdana"/>
          <w:b/>
          <w:sz w:val="20"/>
          <w:szCs w:val="20"/>
        </w:rPr>
        <w:t>munkarend</w:t>
      </w:r>
      <w:proofErr w:type="spellEnd"/>
      <w:r w:rsidRPr="00CC1F32">
        <w:rPr>
          <w:rFonts w:ascii="Verdana" w:hAnsi="Verdana"/>
          <w:b/>
          <w:sz w:val="20"/>
          <w:szCs w:val="20"/>
        </w:rPr>
        <w:t>:</w:t>
      </w:r>
      <w:r w:rsidRPr="00CC1F32">
        <w:rPr>
          <w:rFonts w:ascii="Verdana" w:hAnsi="Verdana"/>
          <w:sz w:val="20"/>
          <w:szCs w:val="20"/>
        </w:rPr>
        <w:t xml:space="preserve"> 2</w:t>
      </w:r>
    </w:p>
    <w:p w14:paraId="1A32324A"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9.</w:t>
      </w:r>
      <w:r w:rsidRPr="00CC1F32">
        <w:rPr>
          <w:rFonts w:ascii="Verdana" w:hAnsi="Verdana"/>
          <w:b/>
          <w:sz w:val="20"/>
          <w:szCs w:val="20"/>
        </w:rPr>
        <w:tab/>
        <w:t xml:space="preserve">A </w:t>
      </w:r>
      <w:proofErr w:type="spellStart"/>
      <w:r w:rsidRPr="00CC1F32">
        <w:rPr>
          <w:rFonts w:ascii="Verdana" w:hAnsi="Verdana"/>
          <w:b/>
          <w:sz w:val="20"/>
          <w:szCs w:val="20"/>
        </w:rPr>
        <w:t>tantárgy</w:t>
      </w:r>
      <w:proofErr w:type="spellEnd"/>
      <w:r w:rsidRPr="00CC1F32">
        <w:rPr>
          <w:rFonts w:ascii="Verdana" w:hAnsi="Verdana"/>
          <w:b/>
          <w:sz w:val="20"/>
          <w:szCs w:val="20"/>
        </w:rPr>
        <w:t xml:space="preserve"> </w:t>
      </w:r>
      <w:proofErr w:type="spellStart"/>
      <w:r w:rsidRPr="00CC1F32">
        <w:rPr>
          <w:rFonts w:ascii="Verdana" w:hAnsi="Verdana"/>
          <w:b/>
          <w:sz w:val="20"/>
          <w:szCs w:val="20"/>
        </w:rPr>
        <w:t>szakmai</w:t>
      </w:r>
      <w:proofErr w:type="spellEnd"/>
      <w:r w:rsidRPr="00CC1F32">
        <w:rPr>
          <w:rFonts w:ascii="Verdana" w:hAnsi="Verdana"/>
          <w:b/>
          <w:sz w:val="20"/>
          <w:szCs w:val="20"/>
        </w:rPr>
        <w:t xml:space="preserve"> </w:t>
      </w:r>
      <w:proofErr w:type="spellStart"/>
      <w:r w:rsidRPr="00CC1F32">
        <w:rPr>
          <w:rFonts w:ascii="Verdana" w:hAnsi="Verdana"/>
          <w:b/>
          <w:sz w:val="20"/>
          <w:szCs w:val="20"/>
        </w:rPr>
        <w:t>tartalma</w:t>
      </w:r>
      <w:proofErr w:type="spellEnd"/>
      <w:r w:rsidRPr="00CC1F32">
        <w:rPr>
          <w:rFonts w:ascii="Verdana" w:hAnsi="Verdana"/>
          <w:b/>
          <w:sz w:val="20"/>
          <w:szCs w:val="20"/>
        </w:rPr>
        <w:t xml:space="preserve"> (</w:t>
      </w:r>
      <w:proofErr w:type="spellStart"/>
      <w:r w:rsidRPr="00CC1F32">
        <w:rPr>
          <w:rFonts w:ascii="Verdana" w:hAnsi="Verdana"/>
          <w:b/>
          <w:sz w:val="20"/>
          <w:szCs w:val="20"/>
        </w:rPr>
        <w:t>magyarul</w:t>
      </w:r>
      <w:proofErr w:type="spellEnd"/>
      <w:r w:rsidRPr="00CC1F32">
        <w:rPr>
          <w:rFonts w:ascii="Verdana" w:hAnsi="Verdana"/>
          <w:b/>
          <w:sz w:val="20"/>
          <w:szCs w:val="20"/>
        </w:rPr>
        <w:t>):</w:t>
      </w:r>
      <w:r w:rsidRPr="00CC1F32">
        <w:rPr>
          <w:rFonts w:ascii="Verdana" w:hAnsi="Verdana"/>
          <w:sz w:val="20"/>
          <w:szCs w:val="20"/>
        </w:rPr>
        <w:t xml:space="preserve"> A </w:t>
      </w:r>
      <w:proofErr w:type="spellStart"/>
      <w:r w:rsidRPr="00CC1F32">
        <w:rPr>
          <w:rFonts w:ascii="Verdana" w:hAnsi="Verdana"/>
          <w:sz w:val="20"/>
          <w:szCs w:val="20"/>
        </w:rPr>
        <w:t>közszolgálat</w:t>
      </w:r>
      <w:proofErr w:type="spellEnd"/>
      <w:r w:rsidRPr="00CC1F32">
        <w:rPr>
          <w:rFonts w:ascii="Verdana" w:hAnsi="Verdana"/>
          <w:sz w:val="20"/>
          <w:szCs w:val="20"/>
        </w:rPr>
        <w:t xml:space="preserve"> </w:t>
      </w:r>
      <w:proofErr w:type="spellStart"/>
      <w:r w:rsidRPr="00CC1F32">
        <w:rPr>
          <w:rFonts w:ascii="Verdana" w:hAnsi="Verdana"/>
          <w:sz w:val="20"/>
          <w:szCs w:val="20"/>
        </w:rPr>
        <w:t>főbb</w:t>
      </w:r>
      <w:proofErr w:type="spellEnd"/>
      <w:r w:rsidRPr="00CC1F32">
        <w:rPr>
          <w:rFonts w:ascii="Verdana" w:hAnsi="Verdana"/>
          <w:sz w:val="20"/>
          <w:szCs w:val="20"/>
        </w:rPr>
        <w:t xml:space="preserve"> </w:t>
      </w:r>
      <w:proofErr w:type="spellStart"/>
      <w:r w:rsidRPr="00CC1F32">
        <w:rPr>
          <w:rFonts w:ascii="Verdana" w:hAnsi="Verdana"/>
          <w:sz w:val="20"/>
          <w:szCs w:val="20"/>
        </w:rPr>
        <w:t>hivatásrendjei</w:t>
      </w:r>
      <w:proofErr w:type="spellEnd"/>
      <w:r w:rsidRPr="00CC1F32">
        <w:rPr>
          <w:rFonts w:ascii="Verdana" w:hAnsi="Verdana"/>
          <w:sz w:val="20"/>
          <w:szCs w:val="20"/>
        </w:rPr>
        <w:t xml:space="preserve"> a </w:t>
      </w:r>
      <w:proofErr w:type="spellStart"/>
      <w:r w:rsidRPr="00CC1F32">
        <w:rPr>
          <w:rFonts w:ascii="Verdana" w:hAnsi="Verdana"/>
          <w:sz w:val="20"/>
          <w:szCs w:val="20"/>
        </w:rPr>
        <w:t>felkészítés</w:t>
      </w:r>
      <w:proofErr w:type="spellEnd"/>
      <w:r w:rsidRPr="00CC1F32">
        <w:rPr>
          <w:rFonts w:ascii="Verdana" w:hAnsi="Verdana"/>
          <w:sz w:val="20"/>
          <w:szCs w:val="20"/>
        </w:rPr>
        <w:t xml:space="preserve"> </w:t>
      </w:r>
      <w:proofErr w:type="spellStart"/>
      <w:r w:rsidRPr="00CC1F32">
        <w:rPr>
          <w:rFonts w:ascii="Verdana" w:hAnsi="Verdana"/>
          <w:sz w:val="20"/>
          <w:szCs w:val="20"/>
        </w:rPr>
        <w:t>során</w:t>
      </w:r>
      <w:proofErr w:type="spellEnd"/>
      <w:r w:rsidRPr="00CC1F32">
        <w:rPr>
          <w:rFonts w:ascii="Verdana" w:hAnsi="Verdana"/>
          <w:sz w:val="20"/>
          <w:szCs w:val="20"/>
        </w:rPr>
        <w:t xml:space="preserve"> </w:t>
      </w:r>
      <w:proofErr w:type="spellStart"/>
      <w:r w:rsidRPr="00CC1F32">
        <w:rPr>
          <w:rFonts w:ascii="Verdana" w:hAnsi="Verdana"/>
          <w:sz w:val="20"/>
          <w:szCs w:val="20"/>
        </w:rPr>
        <w:t>elsajátított</w:t>
      </w:r>
      <w:proofErr w:type="spellEnd"/>
      <w:r w:rsidRPr="00CC1F32">
        <w:rPr>
          <w:rFonts w:ascii="Verdana" w:hAnsi="Verdana"/>
          <w:sz w:val="20"/>
          <w:szCs w:val="20"/>
        </w:rPr>
        <w:t xml:space="preserve"> </w:t>
      </w:r>
      <w:proofErr w:type="spellStart"/>
      <w:r w:rsidRPr="00CC1F32">
        <w:rPr>
          <w:rFonts w:ascii="Verdana" w:hAnsi="Verdana"/>
          <w:sz w:val="20"/>
          <w:szCs w:val="20"/>
        </w:rPr>
        <w:t>ismereteiket</w:t>
      </w:r>
      <w:proofErr w:type="spellEnd"/>
      <w:r w:rsidRPr="00CC1F32">
        <w:rPr>
          <w:rFonts w:ascii="Verdana" w:hAnsi="Verdana"/>
          <w:sz w:val="20"/>
          <w:szCs w:val="20"/>
        </w:rPr>
        <w:t xml:space="preserve"> a </w:t>
      </w:r>
      <w:proofErr w:type="spellStart"/>
      <w:r w:rsidRPr="00CC1F32">
        <w:rPr>
          <w:rFonts w:ascii="Verdana" w:hAnsi="Verdana"/>
          <w:sz w:val="20"/>
          <w:szCs w:val="20"/>
        </w:rPr>
        <w:t>valóságot</w:t>
      </w:r>
      <w:proofErr w:type="spellEnd"/>
      <w:r w:rsidRPr="00CC1F32">
        <w:rPr>
          <w:rFonts w:ascii="Verdana" w:hAnsi="Verdana"/>
          <w:sz w:val="20"/>
          <w:szCs w:val="20"/>
        </w:rPr>
        <w:t xml:space="preserve"> </w:t>
      </w:r>
      <w:proofErr w:type="spellStart"/>
      <w:r w:rsidRPr="00CC1F32">
        <w:rPr>
          <w:rFonts w:ascii="Verdana" w:hAnsi="Verdana"/>
          <w:sz w:val="20"/>
          <w:szCs w:val="20"/>
        </w:rPr>
        <w:t>megközelítő</w:t>
      </w:r>
      <w:proofErr w:type="spellEnd"/>
      <w:r w:rsidRPr="00CC1F32">
        <w:rPr>
          <w:rFonts w:ascii="Verdana" w:hAnsi="Verdana"/>
          <w:sz w:val="20"/>
          <w:szCs w:val="20"/>
        </w:rPr>
        <w:t xml:space="preserve"> </w:t>
      </w:r>
      <w:proofErr w:type="spellStart"/>
      <w:r w:rsidRPr="00CC1F32">
        <w:rPr>
          <w:rFonts w:ascii="Verdana" w:hAnsi="Verdana"/>
          <w:sz w:val="20"/>
          <w:szCs w:val="20"/>
        </w:rPr>
        <w:t>helyzethez</w:t>
      </w:r>
      <w:proofErr w:type="spellEnd"/>
      <w:r w:rsidRPr="00CC1F32">
        <w:rPr>
          <w:rFonts w:ascii="Verdana" w:hAnsi="Verdana"/>
          <w:sz w:val="20"/>
          <w:szCs w:val="20"/>
        </w:rPr>
        <w:t xml:space="preserve"> </w:t>
      </w:r>
      <w:proofErr w:type="spellStart"/>
      <w:r w:rsidRPr="00CC1F32">
        <w:rPr>
          <w:rFonts w:ascii="Verdana" w:hAnsi="Verdana"/>
          <w:sz w:val="20"/>
          <w:szCs w:val="20"/>
        </w:rPr>
        <w:t>igazodó</w:t>
      </w:r>
      <w:proofErr w:type="spellEnd"/>
      <w:r w:rsidRPr="00CC1F32">
        <w:rPr>
          <w:rFonts w:ascii="Verdana" w:hAnsi="Verdana"/>
          <w:sz w:val="20"/>
          <w:szCs w:val="20"/>
        </w:rPr>
        <w:t xml:space="preserve"> </w:t>
      </w:r>
      <w:proofErr w:type="spellStart"/>
      <w:r w:rsidRPr="00CC1F32">
        <w:rPr>
          <w:rFonts w:ascii="Verdana" w:hAnsi="Verdana"/>
          <w:sz w:val="20"/>
          <w:szCs w:val="20"/>
        </w:rPr>
        <w:t>gyakorlat</w:t>
      </w:r>
      <w:proofErr w:type="spellEnd"/>
      <w:r w:rsidRPr="00CC1F32">
        <w:rPr>
          <w:rFonts w:ascii="Verdana" w:hAnsi="Verdana"/>
          <w:sz w:val="20"/>
          <w:szCs w:val="20"/>
        </w:rPr>
        <w:t xml:space="preserve"> </w:t>
      </w:r>
      <w:proofErr w:type="spellStart"/>
      <w:r w:rsidRPr="00CC1F32">
        <w:rPr>
          <w:rFonts w:ascii="Verdana" w:hAnsi="Verdana"/>
          <w:sz w:val="20"/>
          <w:szCs w:val="20"/>
        </w:rPr>
        <w:t>során</w:t>
      </w:r>
      <w:proofErr w:type="spellEnd"/>
      <w:r w:rsidRPr="00CC1F32">
        <w:rPr>
          <w:rFonts w:ascii="Verdana" w:hAnsi="Verdana"/>
          <w:sz w:val="20"/>
          <w:szCs w:val="20"/>
        </w:rPr>
        <w:t xml:space="preserve"> a </w:t>
      </w:r>
      <w:proofErr w:type="spellStart"/>
      <w:r w:rsidRPr="00CC1F32">
        <w:rPr>
          <w:rFonts w:ascii="Verdana" w:hAnsi="Verdana"/>
          <w:sz w:val="20"/>
          <w:szCs w:val="20"/>
        </w:rPr>
        <w:t>mélyítik</w:t>
      </w:r>
      <w:proofErr w:type="spellEnd"/>
      <w:r w:rsidRPr="00CC1F32">
        <w:rPr>
          <w:rFonts w:ascii="Verdana" w:hAnsi="Verdana"/>
          <w:sz w:val="20"/>
          <w:szCs w:val="20"/>
        </w:rPr>
        <w:t xml:space="preserve"> el. A </w:t>
      </w:r>
      <w:proofErr w:type="spellStart"/>
      <w:r w:rsidRPr="00CC1F32">
        <w:rPr>
          <w:rFonts w:ascii="Verdana" w:hAnsi="Verdana"/>
          <w:sz w:val="20"/>
          <w:szCs w:val="20"/>
        </w:rPr>
        <w:t>gyakorlatot</w:t>
      </w:r>
      <w:proofErr w:type="spellEnd"/>
      <w:r w:rsidRPr="00CC1F32">
        <w:rPr>
          <w:rFonts w:ascii="Verdana" w:hAnsi="Verdana"/>
          <w:sz w:val="20"/>
          <w:szCs w:val="20"/>
        </w:rPr>
        <w:t xml:space="preserve"> </w:t>
      </w:r>
      <w:proofErr w:type="spellStart"/>
      <w:r w:rsidRPr="00CC1F32">
        <w:rPr>
          <w:rFonts w:ascii="Verdana" w:hAnsi="Verdana"/>
          <w:sz w:val="20"/>
          <w:szCs w:val="20"/>
        </w:rPr>
        <w:t>elméleti</w:t>
      </w:r>
      <w:proofErr w:type="spellEnd"/>
      <w:r w:rsidRPr="00CC1F32">
        <w:rPr>
          <w:rFonts w:ascii="Verdana" w:hAnsi="Verdana"/>
          <w:sz w:val="20"/>
          <w:szCs w:val="20"/>
        </w:rPr>
        <w:t xml:space="preserve"> </w:t>
      </w:r>
      <w:proofErr w:type="spellStart"/>
      <w:r w:rsidRPr="00CC1F32">
        <w:rPr>
          <w:rFonts w:ascii="Verdana" w:hAnsi="Verdana"/>
          <w:sz w:val="20"/>
          <w:szCs w:val="20"/>
        </w:rPr>
        <w:t>foglakozások</w:t>
      </w:r>
      <w:proofErr w:type="spellEnd"/>
      <w:r w:rsidRPr="00CC1F32">
        <w:rPr>
          <w:rFonts w:ascii="Verdana" w:hAnsi="Verdana"/>
          <w:sz w:val="20"/>
          <w:szCs w:val="20"/>
        </w:rPr>
        <w:t xml:space="preserve"> </w:t>
      </w:r>
      <w:proofErr w:type="spellStart"/>
      <w:r w:rsidRPr="00CC1F32">
        <w:rPr>
          <w:rFonts w:ascii="Verdana" w:hAnsi="Verdana"/>
          <w:sz w:val="20"/>
          <w:szCs w:val="20"/>
        </w:rPr>
        <w:t>előzik</w:t>
      </w:r>
      <w:proofErr w:type="spellEnd"/>
      <w:r w:rsidRPr="00CC1F32">
        <w:rPr>
          <w:rFonts w:ascii="Verdana" w:hAnsi="Verdana"/>
          <w:sz w:val="20"/>
          <w:szCs w:val="20"/>
        </w:rPr>
        <w:t xml:space="preserve"> meg, </w:t>
      </w:r>
      <w:proofErr w:type="spellStart"/>
      <w:r w:rsidRPr="00CC1F32">
        <w:rPr>
          <w:rFonts w:ascii="Verdana" w:hAnsi="Verdana"/>
          <w:sz w:val="20"/>
          <w:szCs w:val="20"/>
        </w:rPr>
        <w:t>amelyek</w:t>
      </w:r>
      <w:proofErr w:type="spellEnd"/>
      <w:r w:rsidRPr="00CC1F32">
        <w:rPr>
          <w:rFonts w:ascii="Verdana" w:hAnsi="Verdana"/>
          <w:sz w:val="20"/>
          <w:szCs w:val="20"/>
        </w:rPr>
        <w:t xml:space="preserve"> a </w:t>
      </w:r>
      <w:proofErr w:type="spellStart"/>
      <w:r w:rsidRPr="00CC1F32">
        <w:rPr>
          <w:rFonts w:ascii="Verdana" w:hAnsi="Verdana"/>
          <w:sz w:val="20"/>
          <w:szCs w:val="20"/>
        </w:rPr>
        <w:t>közszolgálati</w:t>
      </w:r>
      <w:proofErr w:type="spellEnd"/>
      <w:r w:rsidRPr="00CC1F32">
        <w:rPr>
          <w:rFonts w:ascii="Verdana" w:hAnsi="Verdana"/>
          <w:sz w:val="20"/>
          <w:szCs w:val="20"/>
        </w:rPr>
        <w:t xml:space="preserve"> </w:t>
      </w:r>
      <w:proofErr w:type="spellStart"/>
      <w:r w:rsidRPr="00CC1F32">
        <w:rPr>
          <w:rFonts w:ascii="Verdana" w:hAnsi="Verdana"/>
          <w:sz w:val="20"/>
          <w:szCs w:val="20"/>
        </w:rPr>
        <w:t>szemléletmód</w:t>
      </w:r>
      <w:proofErr w:type="spellEnd"/>
      <w:r w:rsidRPr="00CC1F32">
        <w:rPr>
          <w:rFonts w:ascii="Verdana" w:hAnsi="Verdana"/>
          <w:sz w:val="20"/>
          <w:szCs w:val="20"/>
        </w:rPr>
        <w:t xml:space="preserve"> </w:t>
      </w:r>
      <w:proofErr w:type="spellStart"/>
      <w:r w:rsidRPr="00CC1F32">
        <w:rPr>
          <w:rFonts w:ascii="Verdana" w:hAnsi="Verdana"/>
          <w:sz w:val="20"/>
          <w:szCs w:val="20"/>
        </w:rPr>
        <w:t>kialakítását</w:t>
      </w:r>
      <w:proofErr w:type="spellEnd"/>
      <w:r w:rsidRPr="00CC1F32">
        <w:rPr>
          <w:rFonts w:ascii="Verdana" w:hAnsi="Verdana"/>
          <w:sz w:val="20"/>
          <w:szCs w:val="20"/>
        </w:rPr>
        <w:t xml:space="preserve">, a </w:t>
      </w:r>
      <w:proofErr w:type="spellStart"/>
      <w:r w:rsidRPr="00CC1F32">
        <w:rPr>
          <w:rFonts w:ascii="Verdana" w:hAnsi="Verdana"/>
          <w:sz w:val="20"/>
          <w:szCs w:val="20"/>
        </w:rPr>
        <w:t>feladatok</w:t>
      </w:r>
      <w:proofErr w:type="spellEnd"/>
      <w:r w:rsidRPr="00CC1F32">
        <w:rPr>
          <w:rFonts w:ascii="Verdana" w:hAnsi="Verdana"/>
          <w:sz w:val="20"/>
          <w:szCs w:val="20"/>
        </w:rPr>
        <w:t xml:space="preserve"> </w:t>
      </w:r>
      <w:proofErr w:type="spellStart"/>
      <w:r w:rsidRPr="00CC1F32">
        <w:rPr>
          <w:rFonts w:ascii="Verdana" w:hAnsi="Verdana"/>
          <w:sz w:val="20"/>
          <w:szCs w:val="20"/>
        </w:rPr>
        <w:t>közös</w:t>
      </w:r>
      <w:proofErr w:type="spellEnd"/>
      <w:r w:rsidRPr="00CC1F32">
        <w:rPr>
          <w:rFonts w:ascii="Verdana" w:hAnsi="Verdana"/>
          <w:sz w:val="20"/>
          <w:szCs w:val="20"/>
        </w:rPr>
        <w:t xml:space="preserve"> </w:t>
      </w:r>
      <w:proofErr w:type="spellStart"/>
      <w:r w:rsidRPr="00CC1F32">
        <w:rPr>
          <w:rFonts w:ascii="Verdana" w:hAnsi="Verdana"/>
          <w:sz w:val="20"/>
          <w:szCs w:val="20"/>
        </w:rPr>
        <w:t>megoldásának</w:t>
      </w:r>
      <w:proofErr w:type="spellEnd"/>
      <w:r w:rsidRPr="00CC1F32">
        <w:rPr>
          <w:rFonts w:ascii="Verdana" w:hAnsi="Verdana"/>
          <w:sz w:val="20"/>
          <w:szCs w:val="20"/>
        </w:rPr>
        <w:t xml:space="preserve"> </w:t>
      </w:r>
      <w:proofErr w:type="spellStart"/>
      <w:r w:rsidRPr="00CC1F32">
        <w:rPr>
          <w:rFonts w:ascii="Verdana" w:hAnsi="Verdana"/>
          <w:sz w:val="20"/>
          <w:szCs w:val="20"/>
        </w:rPr>
        <w:t>képességét</w:t>
      </w:r>
      <w:proofErr w:type="spellEnd"/>
      <w:r w:rsidRPr="00CC1F32">
        <w:rPr>
          <w:rFonts w:ascii="Verdana" w:hAnsi="Verdana"/>
          <w:sz w:val="20"/>
          <w:szCs w:val="20"/>
        </w:rPr>
        <w:t xml:space="preserve"> </w:t>
      </w:r>
      <w:proofErr w:type="spellStart"/>
      <w:r w:rsidRPr="00CC1F32">
        <w:rPr>
          <w:rFonts w:ascii="Verdana" w:hAnsi="Verdana"/>
          <w:sz w:val="20"/>
          <w:szCs w:val="20"/>
        </w:rPr>
        <w:t>fejlesztik</w:t>
      </w:r>
      <w:proofErr w:type="spellEnd"/>
      <w:r w:rsidRPr="00CC1F32">
        <w:rPr>
          <w:rFonts w:ascii="Verdana" w:hAnsi="Verdana"/>
          <w:sz w:val="20"/>
          <w:szCs w:val="20"/>
        </w:rPr>
        <w:t xml:space="preserve">. A </w:t>
      </w:r>
      <w:proofErr w:type="spellStart"/>
      <w:r w:rsidRPr="00CC1F32">
        <w:rPr>
          <w:rFonts w:ascii="Verdana" w:hAnsi="Verdana"/>
          <w:sz w:val="20"/>
          <w:szCs w:val="20"/>
        </w:rPr>
        <w:t>tantárgyban</w:t>
      </w:r>
      <w:proofErr w:type="spellEnd"/>
      <w:r w:rsidRPr="00CC1F32">
        <w:rPr>
          <w:rFonts w:ascii="Verdana" w:hAnsi="Verdana"/>
          <w:sz w:val="20"/>
          <w:szCs w:val="20"/>
        </w:rPr>
        <w:t xml:space="preserve"> </w:t>
      </w:r>
      <w:proofErr w:type="spellStart"/>
      <w:r w:rsidRPr="00CC1F32">
        <w:rPr>
          <w:rFonts w:ascii="Verdana" w:hAnsi="Verdana"/>
          <w:sz w:val="20"/>
          <w:szCs w:val="20"/>
        </w:rPr>
        <w:t>oktatásra</w:t>
      </w:r>
      <w:proofErr w:type="spellEnd"/>
      <w:r w:rsidRPr="00CC1F32">
        <w:rPr>
          <w:rFonts w:ascii="Verdana" w:hAnsi="Verdana"/>
          <w:sz w:val="20"/>
          <w:szCs w:val="20"/>
        </w:rPr>
        <w:t xml:space="preserve"> </w:t>
      </w:r>
      <w:proofErr w:type="spellStart"/>
      <w:r w:rsidRPr="00CC1F32">
        <w:rPr>
          <w:rFonts w:ascii="Verdana" w:hAnsi="Verdana"/>
          <w:sz w:val="20"/>
          <w:szCs w:val="20"/>
        </w:rPr>
        <w:t>kerül</w:t>
      </w:r>
      <w:proofErr w:type="spellEnd"/>
      <w:r w:rsidRPr="00CC1F32">
        <w:rPr>
          <w:rFonts w:ascii="Verdana" w:hAnsi="Verdana"/>
          <w:sz w:val="20"/>
          <w:szCs w:val="20"/>
        </w:rPr>
        <w:t xml:space="preserve"> a </w:t>
      </w:r>
      <w:proofErr w:type="spellStart"/>
      <w:r w:rsidRPr="00CC1F32">
        <w:rPr>
          <w:rFonts w:ascii="Verdana" w:hAnsi="Verdana"/>
          <w:sz w:val="20"/>
          <w:szCs w:val="20"/>
        </w:rPr>
        <w:t>különböző</w:t>
      </w:r>
      <w:proofErr w:type="spellEnd"/>
      <w:r w:rsidRPr="00CC1F32">
        <w:rPr>
          <w:rFonts w:ascii="Verdana" w:hAnsi="Verdana"/>
          <w:sz w:val="20"/>
          <w:szCs w:val="20"/>
        </w:rPr>
        <w:t xml:space="preserve"> </w:t>
      </w:r>
      <w:proofErr w:type="spellStart"/>
      <w:r w:rsidRPr="00CC1F32">
        <w:rPr>
          <w:rFonts w:ascii="Verdana" w:hAnsi="Verdana"/>
          <w:sz w:val="20"/>
          <w:szCs w:val="20"/>
        </w:rPr>
        <w:t>szervezetek</w:t>
      </w:r>
      <w:proofErr w:type="spellEnd"/>
      <w:r w:rsidRPr="00CC1F32">
        <w:rPr>
          <w:rFonts w:ascii="Verdana" w:hAnsi="Verdana"/>
          <w:sz w:val="20"/>
          <w:szCs w:val="20"/>
        </w:rPr>
        <w:t xml:space="preserve"> </w:t>
      </w:r>
      <w:proofErr w:type="spellStart"/>
      <w:r w:rsidRPr="00CC1F32">
        <w:rPr>
          <w:rFonts w:ascii="Verdana" w:hAnsi="Verdana"/>
          <w:sz w:val="20"/>
          <w:szCs w:val="20"/>
        </w:rPr>
        <w:t>ideiglenes</w:t>
      </w:r>
      <w:proofErr w:type="spellEnd"/>
      <w:r w:rsidRPr="00CC1F32">
        <w:rPr>
          <w:rFonts w:ascii="Verdana" w:hAnsi="Verdana"/>
          <w:sz w:val="20"/>
          <w:szCs w:val="20"/>
        </w:rPr>
        <w:t xml:space="preserve"> </w:t>
      </w:r>
      <w:proofErr w:type="spellStart"/>
      <w:r w:rsidRPr="00CC1F32">
        <w:rPr>
          <w:rFonts w:ascii="Verdana" w:hAnsi="Verdana"/>
          <w:sz w:val="20"/>
          <w:szCs w:val="20"/>
        </w:rPr>
        <w:t>vezetési</w:t>
      </w:r>
      <w:proofErr w:type="spellEnd"/>
      <w:r w:rsidRPr="00CC1F32">
        <w:rPr>
          <w:rFonts w:ascii="Verdana" w:hAnsi="Verdana"/>
          <w:sz w:val="20"/>
          <w:szCs w:val="20"/>
        </w:rPr>
        <w:t xml:space="preserve"> </w:t>
      </w:r>
      <w:proofErr w:type="spellStart"/>
      <w:r w:rsidRPr="00CC1F32">
        <w:rPr>
          <w:rFonts w:ascii="Verdana" w:hAnsi="Verdana"/>
          <w:sz w:val="20"/>
          <w:szCs w:val="20"/>
        </w:rPr>
        <w:t>rendszere</w:t>
      </w:r>
      <w:proofErr w:type="spellEnd"/>
      <w:r w:rsidRPr="00CC1F32">
        <w:rPr>
          <w:rFonts w:ascii="Verdana" w:hAnsi="Verdana"/>
          <w:sz w:val="20"/>
          <w:szCs w:val="20"/>
        </w:rPr>
        <w:t xml:space="preserve"> és </w:t>
      </w:r>
      <w:proofErr w:type="spellStart"/>
      <w:r w:rsidRPr="00CC1F32">
        <w:rPr>
          <w:rFonts w:ascii="Verdana" w:hAnsi="Verdana"/>
          <w:sz w:val="20"/>
          <w:szCs w:val="20"/>
        </w:rPr>
        <w:t>az</w:t>
      </w:r>
      <w:proofErr w:type="spellEnd"/>
      <w:r w:rsidRPr="00CC1F32">
        <w:rPr>
          <w:rFonts w:ascii="Verdana" w:hAnsi="Verdana"/>
          <w:sz w:val="20"/>
          <w:szCs w:val="20"/>
        </w:rPr>
        <w:t xml:space="preserve"> </w:t>
      </w:r>
      <w:proofErr w:type="spellStart"/>
      <w:r w:rsidRPr="00CC1F32">
        <w:rPr>
          <w:rFonts w:ascii="Verdana" w:hAnsi="Verdana"/>
          <w:sz w:val="20"/>
          <w:szCs w:val="20"/>
        </w:rPr>
        <w:t>ahhoz</w:t>
      </w:r>
      <w:proofErr w:type="spellEnd"/>
      <w:r w:rsidRPr="00CC1F32">
        <w:rPr>
          <w:rFonts w:ascii="Verdana" w:hAnsi="Verdana"/>
          <w:sz w:val="20"/>
          <w:szCs w:val="20"/>
        </w:rPr>
        <w:t xml:space="preserve"> </w:t>
      </w:r>
      <w:proofErr w:type="spellStart"/>
      <w:r w:rsidRPr="00CC1F32">
        <w:rPr>
          <w:rFonts w:ascii="Verdana" w:hAnsi="Verdana"/>
          <w:sz w:val="20"/>
          <w:szCs w:val="20"/>
        </w:rPr>
        <w:t>kapcsolódó</w:t>
      </w:r>
      <w:proofErr w:type="spellEnd"/>
      <w:r w:rsidRPr="00CC1F32">
        <w:rPr>
          <w:rFonts w:ascii="Verdana" w:hAnsi="Verdana"/>
          <w:sz w:val="20"/>
          <w:szCs w:val="20"/>
        </w:rPr>
        <w:t xml:space="preserve"> </w:t>
      </w:r>
      <w:proofErr w:type="spellStart"/>
      <w:r w:rsidRPr="00CC1F32">
        <w:rPr>
          <w:rFonts w:ascii="Verdana" w:hAnsi="Verdana"/>
          <w:sz w:val="20"/>
          <w:szCs w:val="20"/>
        </w:rPr>
        <w:t>komplex</w:t>
      </w:r>
      <w:proofErr w:type="spellEnd"/>
      <w:r w:rsidRPr="00CC1F32">
        <w:rPr>
          <w:rFonts w:ascii="Verdana" w:hAnsi="Verdana"/>
          <w:sz w:val="20"/>
          <w:szCs w:val="20"/>
        </w:rPr>
        <w:t xml:space="preserve"> </w:t>
      </w:r>
      <w:proofErr w:type="spellStart"/>
      <w:r w:rsidRPr="00CC1F32">
        <w:rPr>
          <w:rFonts w:ascii="Verdana" w:hAnsi="Verdana"/>
          <w:sz w:val="20"/>
          <w:szCs w:val="20"/>
        </w:rPr>
        <w:t>ismeretrendszer</w:t>
      </w:r>
      <w:proofErr w:type="spellEnd"/>
      <w:r w:rsidRPr="00CC1F32">
        <w:rPr>
          <w:rFonts w:ascii="Verdana" w:hAnsi="Verdana"/>
          <w:sz w:val="20"/>
          <w:szCs w:val="20"/>
        </w:rPr>
        <w:t xml:space="preserve">. A </w:t>
      </w:r>
      <w:proofErr w:type="spellStart"/>
      <w:r w:rsidRPr="00CC1F32">
        <w:rPr>
          <w:rFonts w:ascii="Verdana" w:hAnsi="Verdana"/>
          <w:sz w:val="20"/>
          <w:szCs w:val="20"/>
        </w:rPr>
        <w:t>gyakorlat</w:t>
      </w:r>
      <w:proofErr w:type="spellEnd"/>
      <w:r w:rsidRPr="00CC1F32">
        <w:rPr>
          <w:rFonts w:ascii="Verdana" w:hAnsi="Verdana"/>
          <w:sz w:val="20"/>
          <w:szCs w:val="20"/>
        </w:rPr>
        <w:t xml:space="preserve"> </w:t>
      </w:r>
      <w:proofErr w:type="spellStart"/>
      <w:r w:rsidRPr="00CC1F32">
        <w:rPr>
          <w:rFonts w:ascii="Verdana" w:hAnsi="Verdana"/>
          <w:sz w:val="20"/>
          <w:szCs w:val="20"/>
        </w:rPr>
        <w:t>végrehajtása</w:t>
      </w:r>
      <w:proofErr w:type="spellEnd"/>
      <w:r w:rsidRPr="00CC1F32">
        <w:rPr>
          <w:rFonts w:ascii="Verdana" w:hAnsi="Verdana"/>
          <w:sz w:val="20"/>
          <w:szCs w:val="20"/>
        </w:rPr>
        <w:t xml:space="preserve"> </w:t>
      </w:r>
      <w:proofErr w:type="spellStart"/>
      <w:r w:rsidRPr="00CC1F32">
        <w:rPr>
          <w:rFonts w:ascii="Verdana" w:hAnsi="Verdana"/>
          <w:sz w:val="20"/>
          <w:szCs w:val="20"/>
        </w:rPr>
        <w:t>során</w:t>
      </w:r>
      <w:proofErr w:type="spellEnd"/>
      <w:r w:rsidRPr="00CC1F32">
        <w:rPr>
          <w:rFonts w:ascii="Verdana" w:hAnsi="Verdana"/>
          <w:sz w:val="20"/>
          <w:szCs w:val="20"/>
        </w:rPr>
        <w:t xml:space="preserve"> a </w:t>
      </w:r>
      <w:proofErr w:type="spellStart"/>
      <w:r w:rsidRPr="00CC1F32">
        <w:rPr>
          <w:rFonts w:ascii="Verdana" w:hAnsi="Verdana"/>
          <w:sz w:val="20"/>
          <w:szCs w:val="20"/>
        </w:rPr>
        <w:t>vezetési</w:t>
      </w:r>
      <w:proofErr w:type="spellEnd"/>
      <w:r w:rsidRPr="00CC1F32">
        <w:rPr>
          <w:rFonts w:ascii="Verdana" w:hAnsi="Verdana"/>
          <w:sz w:val="20"/>
          <w:szCs w:val="20"/>
        </w:rPr>
        <w:t xml:space="preserve"> </w:t>
      </w:r>
      <w:proofErr w:type="spellStart"/>
      <w:r w:rsidRPr="00CC1F32">
        <w:rPr>
          <w:rFonts w:ascii="Verdana" w:hAnsi="Verdana"/>
          <w:sz w:val="20"/>
          <w:szCs w:val="20"/>
        </w:rPr>
        <w:t>rendszer</w:t>
      </w:r>
      <w:proofErr w:type="spellEnd"/>
      <w:r w:rsidRPr="00CC1F32">
        <w:rPr>
          <w:rFonts w:ascii="Verdana" w:hAnsi="Verdana"/>
          <w:sz w:val="20"/>
          <w:szCs w:val="20"/>
        </w:rPr>
        <w:t xml:space="preserve"> </w:t>
      </w:r>
      <w:proofErr w:type="spellStart"/>
      <w:r w:rsidRPr="00CC1F32">
        <w:rPr>
          <w:rFonts w:ascii="Verdana" w:hAnsi="Verdana"/>
          <w:sz w:val="20"/>
          <w:szCs w:val="20"/>
        </w:rPr>
        <w:t>kialakításával</w:t>
      </w:r>
      <w:proofErr w:type="spellEnd"/>
      <w:r w:rsidRPr="00CC1F32">
        <w:rPr>
          <w:rFonts w:ascii="Verdana" w:hAnsi="Verdana"/>
          <w:sz w:val="20"/>
          <w:szCs w:val="20"/>
        </w:rPr>
        <w:t xml:space="preserve">, </w:t>
      </w:r>
      <w:proofErr w:type="spellStart"/>
      <w:r w:rsidRPr="00CC1F32">
        <w:rPr>
          <w:rFonts w:ascii="Verdana" w:hAnsi="Verdana"/>
          <w:sz w:val="20"/>
          <w:szCs w:val="20"/>
        </w:rPr>
        <w:t>időeltolódással</w:t>
      </w:r>
      <w:proofErr w:type="spellEnd"/>
      <w:r w:rsidRPr="00CC1F32">
        <w:rPr>
          <w:rFonts w:ascii="Verdana" w:hAnsi="Verdana"/>
          <w:sz w:val="20"/>
          <w:szCs w:val="20"/>
        </w:rPr>
        <w:t xml:space="preserve">, </w:t>
      </w:r>
      <w:proofErr w:type="spellStart"/>
      <w:r w:rsidRPr="00CC1F32">
        <w:rPr>
          <w:rFonts w:ascii="Verdana" w:hAnsi="Verdana"/>
          <w:sz w:val="20"/>
          <w:szCs w:val="20"/>
        </w:rPr>
        <w:t>helyszín</w:t>
      </w:r>
      <w:proofErr w:type="spellEnd"/>
      <w:r w:rsidRPr="00CC1F32">
        <w:rPr>
          <w:rFonts w:ascii="Verdana" w:hAnsi="Verdana"/>
          <w:sz w:val="20"/>
          <w:szCs w:val="20"/>
        </w:rPr>
        <w:t xml:space="preserve"> </w:t>
      </w:r>
      <w:proofErr w:type="spellStart"/>
      <w:r w:rsidRPr="00CC1F32">
        <w:rPr>
          <w:rFonts w:ascii="Verdana" w:hAnsi="Verdana"/>
          <w:sz w:val="20"/>
          <w:szCs w:val="20"/>
        </w:rPr>
        <w:t>áthelyezésekkel</w:t>
      </w:r>
      <w:proofErr w:type="spellEnd"/>
      <w:r w:rsidRPr="00CC1F32">
        <w:rPr>
          <w:rFonts w:ascii="Verdana" w:hAnsi="Verdana"/>
          <w:sz w:val="20"/>
          <w:szCs w:val="20"/>
        </w:rPr>
        <w:t xml:space="preserve">, a </w:t>
      </w:r>
      <w:proofErr w:type="spellStart"/>
      <w:r w:rsidRPr="00CC1F32">
        <w:rPr>
          <w:rFonts w:ascii="Verdana" w:hAnsi="Verdana"/>
          <w:sz w:val="20"/>
          <w:szCs w:val="20"/>
        </w:rPr>
        <w:t>gyakorló</w:t>
      </w:r>
      <w:proofErr w:type="spellEnd"/>
      <w:r w:rsidRPr="00CC1F32">
        <w:rPr>
          <w:rFonts w:ascii="Verdana" w:hAnsi="Verdana"/>
          <w:sz w:val="20"/>
          <w:szCs w:val="20"/>
        </w:rPr>
        <w:t xml:space="preserve"> </w:t>
      </w:r>
      <w:proofErr w:type="spellStart"/>
      <w:r w:rsidRPr="00CC1F32">
        <w:rPr>
          <w:rFonts w:ascii="Verdana" w:hAnsi="Verdana"/>
          <w:sz w:val="20"/>
          <w:szCs w:val="20"/>
        </w:rPr>
        <w:t>állomány</w:t>
      </w:r>
      <w:proofErr w:type="spellEnd"/>
      <w:r w:rsidRPr="00CC1F32">
        <w:rPr>
          <w:rFonts w:ascii="Verdana" w:hAnsi="Verdana"/>
          <w:sz w:val="20"/>
          <w:szCs w:val="20"/>
        </w:rPr>
        <w:t xml:space="preserve"> </w:t>
      </w:r>
      <w:proofErr w:type="spellStart"/>
      <w:r w:rsidRPr="00CC1F32">
        <w:rPr>
          <w:rFonts w:ascii="Verdana" w:hAnsi="Verdana"/>
          <w:sz w:val="20"/>
          <w:szCs w:val="20"/>
        </w:rPr>
        <w:t>aktív</w:t>
      </w:r>
      <w:proofErr w:type="spellEnd"/>
      <w:r w:rsidRPr="00CC1F32">
        <w:rPr>
          <w:rFonts w:ascii="Verdana" w:hAnsi="Verdana"/>
          <w:sz w:val="20"/>
          <w:szCs w:val="20"/>
        </w:rPr>
        <w:t xml:space="preserve"> </w:t>
      </w:r>
      <w:proofErr w:type="spellStart"/>
      <w:r w:rsidRPr="00CC1F32">
        <w:rPr>
          <w:rFonts w:ascii="Verdana" w:hAnsi="Verdana"/>
          <w:sz w:val="20"/>
          <w:szCs w:val="20"/>
        </w:rPr>
        <w:t>bevonásával</w:t>
      </w:r>
      <w:proofErr w:type="spellEnd"/>
      <w:r w:rsidRPr="00CC1F32">
        <w:rPr>
          <w:rFonts w:ascii="Verdana" w:hAnsi="Verdana"/>
          <w:sz w:val="20"/>
          <w:szCs w:val="20"/>
        </w:rPr>
        <w:t xml:space="preserve"> </w:t>
      </w:r>
      <w:proofErr w:type="spellStart"/>
      <w:r w:rsidRPr="00CC1F32">
        <w:rPr>
          <w:rFonts w:ascii="Verdana" w:hAnsi="Verdana"/>
          <w:sz w:val="20"/>
          <w:szCs w:val="20"/>
        </w:rPr>
        <w:t>egy</w:t>
      </w:r>
      <w:proofErr w:type="spellEnd"/>
      <w:r w:rsidRPr="00CC1F32">
        <w:rPr>
          <w:rFonts w:ascii="Verdana" w:hAnsi="Verdana"/>
          <w:sz w:val="20"/>
          <w:szCs w:val="20"/>
        </w:rPr>
        <w:t xml:space="preserve"> </w:t>
      </w:r>
      <w:proofErr w:type="spellStart"/>
      <w:r w:rsidRPr="00CC1F32">
        <w:rPr>
          <w:rFonts w:ascii="Verdana" w:hAnsi="Verdana"/>
          <w:sz w:val="20"/>
          <w:szCs w:val="20"/>
        </w:rPr>
        <w:t>komplex</w:t>
      </w:r>
      <w:proofErr w:type="spellEnd"/>
      <w:r w:rsidRPr="00CC1F32">
        <w:rPr>
          <w:rFonts w:ascii="Verdana" w:hAnsi="Verdana"/>
          <w:sz w:val="20"/>
          <w:szCs w:val="20"/>
        </w:rPr>
        <w:t xml:space="preserve"> "</w:t>
      </w:r>
      <w:proofErr w:type="spellStart"/>
      <w:r w:rsidRPr="00CC1F32">
        <w:rPr>
          <w:rFonts w:ascii="Verdana" w:hAnsi="Verdana"/>
          <w:sz w:val="20"/>
          <w:szCs w:val="20"/>
        </w:rPr>
        <w:t>Feladat</w:t>
      </w:r>
      <w:proofErr w:type="spellEnd"/>
      <w:r w:rsidRPr="00CC1F32">
        <w:rPr>
          <w:rFonts w:ascii="Verdana" w:hAnsi="Verdana"/>
          <w:sz w:val="20"/>
          <w:szCs w:val="20"/>
        </w:rPr>
        <w:t xml:space="preserve">" </w:t>
      </w:r>
      <w:proofErr w:type="spellStart"/>
      <w:r w:rsidRPr="00CC1F32">
        <w:rPr>
          <w:rFonts w:ascii="Verdana" w:hAnsi="Verdana"/>
          <w:sz w:val="20"/>
          <w:szCs w:val="20"/>
        </w:rPr>
        <w:t>megoldása</w:t>
      </w:r>
      <w:proofErr w:type="spellEnd"/>
      <w:r w:rsidRPr="00CC1F32">
        <w:rPr>
          <w:rFonts w:ascii="Verdana" w:hAnsi="Verdana"/>
          <w:sz w:val="20"/>
          <w:szCs w:val="20"/>
        </w:rPr>
        <w:t xml:space="preserve"> </w:t>
      </w:r>
      <w:proofErr w:type="spellStart"/>
      <w:r w:rsidRPr="00CC1F32">
        <w:rPr>
          <w:rFonts w:ascii="Verdana" w:hAnsi="Verdana"/>
          <w:sz w:val="20"/>
          <w:szCs w:val="20"/>
        </w:rPr>
        <w:t>történik</w:t>
      </w:r>
      <w:proofErr w:type="spellEnd"/>
      <w:r w:rsidRPr="00CC1F32">
        <w:rPr>
          <w:rFonts w:ascii="Verdana" w:hAnsi="Verdana"/>
          <w:sz w:val="20"/>
          <w:szCs w:val="20"/>
        </w:rPr>
        <w:t xml:space="preserve">, </w:t>
      </w:r>
      <w:proofErr w:type="spellStart"/>
      <w:r w:rsidRPr="00CC1F32">
        <w:rPr>
          <w:rFonts w:ascii="Verdana" w:hAnsi="Verdana"/>
          <w:sz w:val="20"/>
          <w:szCs w:val="20"/>
        </w:rPr>
        <w:t>modellezésre</w:t>
      </w:r>
      <w:proofErr w:type="spellEnd"/>
      <w:r w:rsidRPr="00CC1F32">
        <w:rPr>
          <w:rFonts w:ascii="Verdana" w:hAnsi="Verdana"/>
          <w:sz w:val="20"/>
          <w:szCs w:val="20"/>
        </w:rPr>
        <w:t xml:space="preserve"> </w:t>
      </w:r>
      <w:proofErr w:type="spellStart"/>
      <w:r w:rsidRPr="00CC1F32">
        <w:rPr>
          <w:rFonts w:ascii="Verdana" w:hAnsi="Verdana"/>
          <w:sz w:val="20"/>
          <w:szCs w:val="20"/>
        </w:rPr>
        <w:t>kerülnek</w:t>
      </w:r>
      <w:proofErr w:type="spellEnd"/>
      <w:r w:rsidRPr="00CC1F32">
        <w:rPr>
          <w:rFonts w:ascii="Verdana" w:hAnsi="Verdana"/>
          <w:sz w:val="20"/>
          <w:szCs w:val="20"/>
        </w:rPr>
        <w:t xml:space="preserve"> a </w:t>
      </w:r>
      <w:proofErr w:type="spellStart"/>
      <w:r w:rsidRPr="00CC1F32">
        <w:rPr>
          <w:rFonts w:ascii="Verdana" w:hAnsi="Verdana"/>
          <w:sz w:val="20"/>
          <w:szCs w:val="20"/>
        </w:rPr>
        <w:t>képzéseket</w:t>
      </w:r>
      <w:proofErr w:type="spellEnd"/>
      <w:r w:rsidRPr="00CC1F32">
        <w:rPr>
          <w:rFonts w:ascii="Verdana" w:hAnsi="Verdana"/>
          <w:sz w:val="20"/>
          <w:szCs w:val="20"/>
        </w:rPr>
        <w:t xml:space="preserve"> </w:t>
      </w:r>
      <w:proofErr w:type="spellStart"/>
      <w:r w:rsidRPr="00CC1F32">
        <w:rPr>
          <w:rFonts w:ascii="Verdana" w:hAnsi="Verdana"/>
          <w:sz w:val="20"/>
          <w:szCs w:val="20"/>
        </w:rPr>
        <w:t>megrendelő</w:t>
      </w:r>
      <w:proofErr w:type="spellEnd"/>
      <w:r w:rsidRPr="00CC1F32">
        <w:rPr>
          <w:rFonts w:ascii="Verdana" w:hAnsi="Verdana"/>
          <w:sz w:val="20"/>
          <w:szCs w:val="20"/>
        </w:rPr>
        <w:t xml:space="preserve"> </w:t>
      </w:r>
      <w:proofErr w:type="spellStart"/>
      <w:r w:rsidRPr="00CC1F32">
        <w:rPr>
          <w:rFonts w:ascii="Verdana" w:hAnsi="Verdana"/>
          <w:sz w:val="20"/>
          <w:szCs w:val="20"/>
        </w:rPr>
        <w:t>szervezetek</w:t>
      </w:r>
      <w:proofErr w:type="spellEnd"/>
      <w:r w:rsidRPr="00CC1F32">
        <w:rPr>
          <w:rFonts w:ascii="Verdana" w:hAnsi="Verdana"/>
          <w:sz w:val="20"/>
          <w:szCs w:val="20"/>
        </w:rPr>
        <w:t xml:space="preserve"> és </w:t>
      </w:r>
      <w:proofErr w:type="spellStart"/>
      <w:r w:rsidRPr="00CC1F32">
        <w:rPr>
          <w:rFonts w:ascii="Verdana" w:hAnsi="Verdana"/>
          <w:sz w:val="20"/>
          <w:szCs w:val="20"/>
        </w:rPr>
        <w:t>azok</w:t>
      </w:r>
      <w:proofErr w:type="spellEnd"/>
      <w:r w:rsidRPr="00CC1F32">
        <w:rPr>
          <w:rFonts w:ascii="Verdana" w:hAnsi="Verdana"/>
          <w:sz w:val="20"/>
          <w:szCs w:val="20"/>
        </w:rPr>
        <w:t xml:space="preserve"> </w:t>
      </w:r>
      <w:proofErr w:type="spellStart"/>
      <w:r w:rsidRPr="00CC1F32">
        <w:rPr>
          <w:rFonts w:ascii="Verdana" w:hAnsi="Verdana"/>
          <w:sz w:val="20"/>
          <w:szCs w:val="20"/>
        </w:rPr>
        <w:t>válságkezelési</w:t>
      </w:r>
      <w:proofErr w:type="spellEnd"/>
      <w:r w:rsidRPr="00CC1F32">
        <w:rPr>
          <w:rFonts w:ascii="Verdana" w:hAnsi="Verdana"/>
          <w:sz w:val="20"/>
          <w:szCs w:val="20"/>
        </w:rPr>
        <w:t xml:space="preserve"> </w:t>
      </w:r>
      <w:proofErr w:type="spellStart"/>
      <w:r w:rsidRPr="00CC1F32">
        <w:rPr>
          <w:rFonts w:ascii="Verdana" w:hAnsi="Verdana"/>
          <w:sz w:val="20"/>
          <w:szCs w:val="20"/>
        </w:rPr>
        <w:t>törzsei</w:t>
      </w:r>
      <w:proofErr w:type="spellEnd"/>
      <w:r w:rsidRPr="00CC1F32">
        <w:rPr>
          <w:rFonts w:ascii="Verdana" w:hAnsi="Verdana"/>
          <w:sz w:val="20"/>
          <w:szCs w:val="20"/>
        </w:rPr>
        <w:t xml:space="preserve">.  </w:t>
      </w:r>
    </w:p>
    <w:p w14:paraId="12C0043F" w14:textId="77777777" w:rsidR="0065665E" w:rsidRPr="00CC1F32" w:rsidRDefault="0065665E" w:rsidP="0097467C">
      <w:pPr>
        <w:pStyle w:val="xmsolistparagraph"/>
        <w:shd w:val="clear" w:color="auto" w:fill="FFFFFF"/>
        <w:tabs>
          <w:tab w:val="left" w:pos="426"/>
          <w:tab w:val="left" w:pos="709"/>
          <w:tab w:val="left" w:pos="851"/>
        </w:tabs>
        <w:spacing w:before="120" w:beforeAutospacing="0" w:after="120" w:afterAutospacing="0"/>
        <w:ind w:left="567" w:hanging="141"/>
        <w:jc w:val="both"/>
        <w:rPr>
          <w:rFonts w:ascii="Verdana" w:hAnsi="Verdana"/>
          <w:sz w:val="20"/>
          <w:szCs w:val="20"/>
        </w:rPr>
      </w:pPr>
      <w:r w:rsidRPr="00CC1F32">
        <w:rPr>
          <w:rFonts w:ascii="Verdana" w:hAnsi="Verdana"/>
          <w:b/>
          <w:sz w:val="20"/>
          <w:szCs w:val="20"/>
        </w:rPr>
        <w:t xml:space="preserve">A </w:t>
      </w:r>
      <w:proofErr w:type="spellStart"/>
      <w:r w:rsidRPr="00CC1F32">
        <w:rPr>
          <w:rFonts w:ascii="Verdana" w:hAnsi="Verdana"/>
          <w:b/>
          <w:sz w:val="20"/>
          <w:szCs w:val="20"/>
        </w:rPr>
        <w:t>tantárgy</w:t>
      </w:r>
      <w:proofErr w:type="spellEnd"/>
      <w:r w:rsidRPr="00CC1F32">
        <w:rPr>
          <w:rFonts w:ascii="Verdana" w:hAnsi="Verdana"/>
          <w:b/>
          <w:sz w:val="20"/>
          <w:szCs w:val="20"/>
        </w:rPr>
        <w:t xml:space="preserve"> </w:t>
      </w:r>
      <w:proofErr w:type="spellStart"/>
      <w:r w:rsidRPr="00CC1F32">
        <w:rPr>
          <w:rFonts w:ascii="Verdana" w:hAnsi="Verdana"/>
          <w:b/>
          <w:sz w:val="20"/>
          <w:szCs w:val="20"/>
        </w:rPr>
        <w:t>szakmai</w:t>
      </w:r>
      <w:proofErr w:type="spellEnd"/>
      <w:r w:rsidRPr="00CC1F32">
        <w:rPr>
          <w:rFonts w:ascii="Verdana" w:hAnsi="Verdana"/>
          <w:b/>
          <w:sz w:val="20"/>
          <w:szCs w:val="20"/>
        </w:rPr>
        <w:t xml:space="preserve"> </w:t>
      </w:r>
      <w:proofErr w:type="spellStart"/>
      <w:r w:rsidRPr="00CC1F32">
        <w:rPr>
          <w:rFonts w:ascii="Verdana" w:hAnsi="Verdana"/>
          <w:b/>
          <w:sz w:val="20"/>
          <w:szCs w:val="20"/>
        </w:rPr>
        <w:t>tartalma</w:t>
      </w:r>
      <w:proofErr w:type="spellEnd"/>
      <w:r w:rsidRPr="00CC1F32">
        <w:rPr>
          <w:rFonts w:ascii="Verdana" w:hAnsi="Verdana"/>
          <w:b/>
          <w:sz w:val="20"/>
          <w:szCs w:val="20"/>
        </w:rPr>
        <w:t xml:space="preserve"> (</w:t>
      </w:r>
      <w:proofErr w:type="spellStart"/>
      <w:r w:rsidRPr="00CC1F32">
        <w:rPr>
          <w:rFonts w:ascii="Verdana" w:hAnsi="Verdana"/>
          <w:b/>
          <w:sz w:val="20"/>
          <w:szCs w:val="20"/>
        </w:rPr>
        <w:t>angolul</w:t>
      </w:r>
      <w:proofErr w:type="spellEnd"/>
      <w:r w:rsidRPr="00CC1F32">
        <w:rPr>
          <w:rFonts w:ascii="Verdana" w:hAnsi="Verdana"/>
          <w:b/>
          <w:sz w:val="20"/>
          <w:szCs w:val="20"/>
        </w:rPr>
        <w:t>) (Course description):</w:t>
      </w:r>
      <w:r w:rsidRPr="00CC1F32">
        <w:rPr>
          <w:rFonts w:ascii="Verdana" w:hAnsi="Verdana"/>
          <w:sz w:val="20"/>
          <w:szCs w:val="20"/>
        </w:rPr>
        <w:t xml:space="preserve"> The students of the main professions of the public service increase their knowledge acquired during the course in an exercise simulating a situation resembling real life. The exercise is preceded by theoretical classes to develop a public service approach and the ability to carry out tasks together. The course presents the temporary leadership system of the various </w:t>
      </w:r>
      <w:proofErr w:type="spellStart"/>
      <w:r w:rsidRPr="00CC1F32">
        <w:rPr>
          <w:rFonts w:ascii="Verdana" w:hAnsi="Verdana"/>
          <w:sz w:val="20"/>
          <w:szCs w:val="20"/>
        </w:rPr>
        <w:t>organisations</w:t>
      </w:r>
      <w:proofErr w:type="spellEnd"/>
      <w:r w:rsidRPr="00CC1F32">
        <w:rPr>
          <w:rFonts w:ascii="Verdana" w:hAnsi="Verdana"/>
          <w:sz w:val="20"/>
          <w:szCs w:val="20"/>
        </w:rPr>
        <w:t xml:space="preserve"> and the related integrated knowledge. During the exercise the students solve the complex “Task” every year, involving the development of the command system, time leaps and relocations of scenes, with the active involvement of the professional staff. </w:t>
      </w:r>
    </w:p>
    <w:p w14:paraId="6B6FA3AD"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b/>
          <w:sz w:val="20"/>
          <w:szCs w:val="20"/>
        </w:rPr>
      </w:pPr>
      <w:r w:rsidRPr="00CC1F32">
        <w:rPr>
          <w:rFonts w:ascii="Verdana" w:hAnsi="Verdana"/>
          <w:b/>
          <w:sz w:val="20"/>
          <w:szCs w:val="20"/>
        </w:rPr>
        <w:t>10.</w:t>
      </w:r>
      <w:r w:rsidRPr="00CC1F32">
        <w:rPr>
          <w:rFonts w:ascii="Verdana" w:hAnsi="Verdana"/>
          <w:b/>
          <w:sz w:val="20"/>
          <w:szCs w:val="20"/>
        </w:rPr>
        <w:tab/>
      </w:r>
      <w:proofErr w:type="spellStart"/>
      <w:r w:rsidRPr="00CC1F32">
        <w:rPr>
          <w:rFonts w:ascii="Verdana" w:hAnsi="Verdana"/>
          <w:b/>
          <w:sz w:val="20"/>
          <w:szCs w:val="20"/>
        </w:rPr>
        <w:t>Elérendő</w:t>
      </w:r>
      <w:proofErr w:type="spellEnd"/>
      <w:r w:rsidRPr="00CC1F32">
        <w:rPr>
          <w:rFonts w:ascii="Verdana" w:hAnsi="Verdana"/>
          <w:b/>
          <w:sz w:val="20"/>
          <w:szCs w:val="20"/>
        </w:rPr>
        <w:t xml:space="preserve"> </w:t>
      </w:r>
      <w:proofErr w:type="spellStart"/>
      <w:r w:rsidRPr="00CC1F32">
        <w:rPr>
          <w:rFonts w:ascii="Verdana" w:hAnsi="Verdana"/>
          <w:b/>
          <w:sz w:val="20"/>
          <w:szCs w:val="20"/>
        </w:rPr>
        <w:t>kompetenciák</w:t>
      </w:r>
      <w:proofErr w:type="spellEnd"/>
      <w:r w:rsidRPr="00CC1F32">
        <w:rPr>
          <w:rFonts w:ascii="Verdana" w:hAnsi="Verdana"/>
          <w:b/>
          <w:sz w:val="20"/>
          <w:szCs w:val="20"/>
        </w:rPr>
        <w:t xml:space="preserve"> (</w:t>
      </w:r>
      <w:proofErr w:type="spellStart"/>
      <w:r w:rsidRPr="00CC1F32">
        <w:rPr>
          <w:rFonts w:ascii="Verdana" w:hAnsi="Verdana"/>
          <w:b/>
          <w:sz w:val="20"/>
          <w:szCs w:val="20"/>
        </w:rPr>
        <w:t>magyarul</w:t>
      </w:r>
      <w:proofErr w:type="spellEnd"/>
      <w:r w:rsidRPr="00CC1F32">
        <w:rPr>
          <w:rFonts w:ascii="Verdana" w:hAnsi="Verdana"/>
          <w:b/>
          <w:sz w:val="20"/>
          <w:szCs w:val="20"/>
        </w:rPr>
        <w:t xml:space="preserve">): </w:t>
      </w:r>
    </w:p>
    <w:p w14:paraId="34E705EE"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proofErr w:type="spellStart"/>
      <w:r w:rsidRPr="00CC1F32">
        <w:rPr>
          <w:rFonts w:ascii="Verdana" w:hAnsi="Verdana"/>
          <w:sz w:val="20"/>
          <w:szCs w:val="20"/>
        </w:rPr>
        <w:t>Tudása</w:t>
      </w:r>
      <w:proofErr w:type="spellEnd"/>
      <w:r w:rsidRPr="00CC1F32">
        <w:rPr>
          <w:rFonts w:ascii="Verdana" w:hAnsi="Verdana"/>
          <w:sz w:val="20"/>
          <w:szCs w:val="20"/>
        </w:rPr>
        <w:t xml:space="preserve">: </w:t>
      </w:r>
      <w:proofErr w:type="spellStart"/>
      <w:r w:rsidRPr="00CC1F32">
        <w:rPr>
          <w:rFonts w:ascii="Verdana" w:hAnsi="Verdana"/>
          <w:sz w:val="20"/>
          <w:szCs w:val="20"/>
        </w:rPr>
        <w:t>Összességében</w:t>
      </w:r>
      <w:proofErr w:type="spellEnd"/>
      <w:r w:rsidRPr="00CC1F32">
        <w:rPr>
          <w:rFonts w:ascii="Verdana" w:hAnsi="Verdana"/>
          <w:sz w:val="20"/>
          <w:szCs w:val="20"/>
        </w:rPr>
        <w:t xml:space="preserve"> </w:t>
      </w:r>
      <w:proofErr w:type="spellStart"/>
      <w:r w:rsidRPr="00CC1F32">
        <w:rPr>
          <w:rFonts w:ascii="Verdana" w:hAnsi="Verdana"/>
          <w:sz w:val="20"/>
          <w:szCs w:val="20"/>
        </w:rPr>
        <w:t>ismeri</w:t>
      </w:r>
      <w:proofErr w:type="spellEnd"/>
      <w:r w:rsidRPr="00CC1F32">
        <w:rPr>
          <w:rFonts w:ascii="Verdana" w:hAnsi="Verdana"/>
          <w:sz w:val="20"/>
          <w:szCs w:val="20"/>
        </w:rPr>
        <w:t xml:space="preserve">, </w:t>
      </w:r>
      <w:proofErr w:type="spellStart"/>
      <w:r w:rsidRPr="00CC1F32">
        <w:rPr>
          <w:rFonts w:ascii="Verdana" w:hAnsi="Verdana"/>
          <w:sz w:val="20"/>
          <w:szCs w:val="20"/>
        </w:rPr>
        <w:t>érti</w:t>
      </w:r>
      <w:proofErr w:type="spellEnd"/>
      <w:r w:rsidRPr="00CC1F32">
        <w:rPr>
          <w:rFonts w:ascii="Verdana" w:hAnsi="Verdana"/>
          <w:sz w:val="20"/>
          <w:szCs w:val="20"/>
        </w:rPr>
        <w:t xml:space="preserve">, </w:t>
      </w:r>
      <w:proofErr w:type="spellStart"/>
      <w:r w:rsidRPr="00CC1F32">
        <w:rPr>
          <w:rFonts w:ascii="Verdana" w:hAnsi="Verdana"/>
          <w:sz w:val="20"/>
          <w:szCs w:val="20"/>
        </w:rPr>
        <w:t>áttekintéssel</w:t>
      </w:r>
      <w:proofErr w:type="spellEnd"/>
      <w:r w:rsidRPr="00CC1F32">
        <w:rPr>
          <w:rFonts w:ascii="Verdana" w:hAnsi="Verdana"/>
          <w:sz w:val="20"/>
          <w:szCs w:val="20"/>
        </w:rPr>
        <w:t xml:space="preserve"> </w:t>
      </w:r>
      <w:proofErr w:type="spellStart"/>
      <w:r w:rsidRPr="00CC1F32">
        <w:rPr>
          <w:rFonts w:ascii="Verdana" w:hAnsi="Verdana"/>
          <w:sz w:val="20"/>
          <w:szCs w:val="20"/>
        </w:rPr>
        <w:t>rendelkezik</w:t>
      </w:r>
      <w:proofErr w:type="spellEnd"/>
      <w:r w:rsidRPr="00CC1F32">
        <w:rPr>
          <w:rFonts w:ascii="Verdana" w:hAnsi="Verdana"/>
          <w:sz w:val="20"/>
          <w:szCs w:val="20"/>
        </w:rPr>
        <w:t xml:space="preserve"> a </w:t>
      </w:r>
      <w:proofErr w:type="spellStart"/>
      <w:r w:rsidRPr="00CC1F32">
        <w:rPr>
          <w:rFonts w:ascii="Verdana" w:hAnsi="Verdana"/>
          <w:sz w:val="20"/>
          <w:szCs w:val="20"/>
        </w:rPr>
        <w:t>közszolgálati</w:t>
      </w:r>
      <w:proofErr w:type="spellEnd"/>
      <w:r w:rsidRPr="00CC1F32">
        <w:rPr>
          <w:rFonts w:ascii="Verdana" w:hAnsi="Verdana"/>
          <w:sz w:val="20"/>
          <w:szCs w:val="20"/>
        </w:rPr>
        <w:t xml:space="preserve"> </w:t>
      </w:r>
      <w:proofErr w:type="spellStart"/>
      <w:r w:rsidRPr="00CC1F32">
        <w:rPr>
          <w:rFonts w:ascii="Verdana" w:hAnsi="Verdana"/>
          <w:sz w:val="20"/>
          <w:szCs w:val="20"/>
        </w:rPr>
        <w:t>szervek</w:t>
      </w:r>
      <w:proofErr w:type="spellEnd"/>
      <w:r w:rsidRPr="00CC1F32">
        <w:rPr>
          <w:rFonts w:ascii="Verdana" w:hAnsi="Verdana"/>
          <w:sz w:val="20"/>
          <w:szCs w:val="20"/>
        </w:rPr>
        <w:t xml:space="preserve"> </w:t>
      </w:r>
      <w:proofErr w:type="spellStart"/>
      <w:r w:rsidRPr="00CC1F32">
        <w:rPr>
          <w:rFonts w:ascii="Verdana" w:hAnsi="Verdana"/>
          <w:sz w:val="20"/>
          <w:szCs w:val="20"/>
        </w:rPr>
        <w:t>vezetés-irányítási</w:t>
      </w:r>
      <w:proofErr w:type="spellEnd"/>
      <w:r w:rsidRPr="00CC1F32">
        <w:rPr>
          <w:rFonts w:ascii="Verdana" w:hAnsi="Verdana"/>
          <w:sz w:val="20"/>
          <w:szCs w:val="20"/>
        </w:rPr>
        <w:t xml:space="preserve"> </w:t>
      </w:r>
      <w:proofErr w:type="spellStart"/>
      <w:r w:rsidRPr="00CC1F32">
        <w:rPr>
          <w:rFonts w:ascii="Verdana" w:hAnsi="Verdana"/>
          <w:sz w:val="20"/>
          <w:szCs w:val="20"/>
        </w:rPr>
        <w:t>rendszerében</w:t>
      </w:r>
      <w:proofErr w:type="spellEnd"/>
      <w:r w:rsidRPr="00CC1F32">
        <w:rPr>
          <w:rFonts w:ascii="Verdana" w:hAnsi="Verdana"/>
          <w:sz w:val="20"/>
          <w:szCs w:val="20"/>
        </w:rPr>
        <w:t xml:space="preserve">. </w:t>
      </w:r>
      <w:proofErr w:type="spellStart"/>
      <w:r w:rsidRPr="00CC1F32">
        <w:rPr>
          <w:rFonts w:ascii="Verdana" w:hAnsi="Verdana"/>
          <w:sz w:val="20"/>
          <w:szCs w:val="20"/>
        </w:rPr>
        <w:t>Birtokában</w:t>
      </w:r>
      <w:proofErr w:type="spellEnd"/>
      <w:r w:rsidRPr="00CC1F32">
        <w:rPr>
          <w:rFonts w:ascii="Verdana" w:hAnsi="Verdana"/>
          <w:sz w:val="20"/>
          <w:szCs w:val="20"/>
        </w:rPr>
        <w:t xml:space="preserve"> van </w:t>
      </w:r>
      <w:proofErr w:type="spellStart"/>
      <w:r w:rsidRPr="00CC1F32">
        <w:rPr>
          <w:rFonts w:ascii="Verdana" w:hAnsi="Verdana"/>
          <w:sz w:val="20"/>
          <w:szCs w:val="20"/>
        </w:rPr>
        <w:t>az</w:t>
      </w:r>
      <w:proofErr w:type="spellEnd"/>
      <w:r w:rsidRPr="00CC1F32">
        <w:rPr>
          <w:rFonts w:ascii="Verdana" w:hAnsi="Verdana"/>
          <w:sz w:val="20"/>
          <w:szCs w:val="20"/>
        </w:rPr>
        <w:t xml:space="preserve"> </w:t>
      </w:r>
      <w:proofErr w:type="spellStart"/>
      <w:r w:rsidRPr="00CC1F32">
        <w:rPr>
          <w:rFonts w:ascii="Verdana" w:hAnsi="Verdana"/>
          <w:sz w:val="20"/>
          <w:szCs w:val="20"/>
        </w:rPr>
        <w:t>általánostól</w:t>
      </w:r>
      <w:proofErr w:type="spellEnd"/>
      <w:r w:rsidRPr="00CC1F32">
        <w:rPr>
          <w:rFonts w:ascii="Verdana" w:hAnsi="Verdana"/>
          <w:sz w:val="20"/>
          <w:szCs w:val="20"/>
        </w:rPr>
        <w:t xml:space="preserve"> </w:t>
      </w:r>
      <w:proofErr w:type="spellStart"/>
      <w:r w:rsidRPr="00CC1F32">
        <w:rPr>
          <w:rFonts w:ascii="Verdana" w:hAnsi="Verdana"/>
          <w:sz w:val="20"/>
          <w:szCs w:val="20"/>
        </w:rPr>
        <w:t>eltérő</w:t>
      </w:r>
      <w:proofErr w:type="spellEnd"/>
      <w:r w:rsidRPr="00CC1F32">
        <w:rPr>
          <w:rFonts w:ascii="Verdana" w:hAnsi="Verdana"/>
          <w:sz w:val="20"/>
          <w:szCs w:val="20"/>
        </w:rPr>
        <w:t xml:space="preserve"> </w:t>
      </w:r>
      <w:proofErr w:type="spellStart"/>
      <w:r w:rsidRPr="00CC1F32">
        <w:rPr>
          <w:rFonts w:ascii="Verdana" w:hAnsi="Verdana"/>
          <w:sz w:val="20"/>
          <w:szCs w:val="20"/>
        </w:rPr>
        <w:t>különleges</w:t>
      </w:r>
      <w:proofErr w:type="spellEnd"/>
      <w:r w:rsidRPr="00CC1F32">
        <w:rPr>
          <w:rFonts w:ascii="Verdana" w:hAnsi="Verdana"/>
          <w:sz w:val="20"/>
          <w:szCs w:val="20"/>
        </w:rPr>
        <w:t xml:space="preserve"> </w:t>
      </w:r>
      <w:proofErr w:type="spellStart"/>
      <w:r w:rsidRPr="00CC1F32">
        <w:rPr>
          <w:rFonts w:ascii="Verdana" w:hAnsi="Verdana"/>
          <w:sz w:val="20"/>
          <w:szCs w:val="20"/>
        </w:rPr>
        <w:t>viszonyok</w:t>
      </w:r>
      <w:proofErr w:type="spellEnd"/>
      <w:r w:rsidRPr="00CC1F32">
        <w:rPr>
          <w:rFonts w:ascii="Verdana" w:hAnsi="Verdana"/>
          <w:sz w:val="20"/>
          <w:szCs w:val="20"/>
        </w:rPr>
        <w:t xml:space="preserve"> </w:t>
      </w:r>
      <w:proofErr w:type="spellStart"/>
      <w:r w:rsidRPr="00CC1F32">
        <w:rPr>
          <w:rFonts w:ascii="Verdana" w:hAnsi="Verdana"/>
          <w:sz w:val="20"/>
          <w:szCs w:val="20"/>
        </w:rPr>
        <w:t>között</w:t>
      </w:r>
      <w:proofErr w:type="spellEnd"/>
      <w:r w:rsidRPr="00CC1F32">
        <w:rPr>
          <w:rFonts w:ascii="Verdana" w:hAnsi="Verdana"/>
          <w:sz w:val="20"/>
          <w:szCs w:val="20"/>
        </w:rPr>
        <w:t xml:space="preserve"> a </w:t>
      </w:r>
      <w:proofErr w:type="spellStart"/>
      <w:r w:rsidRPr="00CC1F32">
        <w:rPr>
          <w:rFonts w:ascii="Verdana" w:hAnsi="Verdana"/>
          <w:sz w:val="20"/>
          <w:szCs w:val="20"/>
        </w:rPr>
        <w:t>szervezetek</w:t>
      </w:r>
      <w:proofErr w:type="spellEnd"/>
      <w:r w:rsidRPr="00CC1F32">
        <w:rPr>
          <w:rFonts w:ascii="Verdana" w:hAnsi="Verdana"/>
          <w:sz w:val="20"/>
          <w:szCs w:val="20"/>
        </w:rPr>
        <w:t xml:space="preserve"> </w:t>
      </w:r>
      <w:proofErr w:type="spellStart"/>
      <w:r w:rsidRPr="00CC1F32">
        <w:rPr>
          <w:rFonts w:ascii="Verdana" w:hAnsi="Verdana"/>
          <w:sz w:val="20"/>
          <w:szCs w:val="20"/>
        </w:rPr>
        <w:t>vezetéshez</w:t>
      </w:r>
      <w:proofErr w:type="spellEnd"/>
      <w:r w:rsidRPr="00CC1F32">
        <w:rPr>
          <w:rFonts w:ascii="Verdana" w:hAnsi="Verdana"/>
          <w:sz w:val="20"/>
          <w:szCs w:val="20"/>
        </w:rPr>
        <w:t xml:space="preserve"> </w:t>
      </w:r>
      <w:proofErr w:type="spellStart"/>
      <w:r w:rsidRPr="00CC1F32">
        <w:rPr>
          <w:rFonts w:ascii="Verdana" w:hAnsi="Verdana"/>
          <w:sz w:val="20"/>
          <w:szCs w:val="20"/>
        </w:rPr>
        <w:t>szükséges</w:t>
      </w:r>
      <w:proofErr w:type="spellEnd"/>
      <w:r w:rsidRPr="00CC1F32">
        <w:rPr>
          <w:rFonts w:ascii="Verdana" w:hAnsi="Verdana"/>
          <w:sz w:val="20"/>
          <w:szCs w:val="20"/>
        </w:rPr>
        <w:t xml:space="preserve"> </w:t>
      </w:r>
      <w:proofErr w:type="spellStart"/>
      <w:r w:rsidRPr="00CC1F32">
        <w:rPr>
          <w:rFonts w:ascii="Verdana" w:hAnsi="Verdana"/>
          <w:sz w:val="20"/>
          <w:szCs w:val="20"/>
        </w:rPr>
        <w:t>ismereteknek</w:t>
      </w:r>
      <w:proofErr w:type="spellEnd"/>
      <w:r w:rsidRPr="00CC1F32">
        <w:rPr>
          <w:rFonts w:ascii="Verdana" w:hAnsi="Verdana"/>
          <w:sz w:val="20"/>
          <w:szCs w:val="20"/>
        </w:rPr>
        <w:t xml:space="preserve">. </w:t>
      </w:r>
    </w:p>
    <w:p w14:paraId="1DDB4C76"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proofErr w:type="spellStart"/>
      <w:r w:rsidRPr="00CC1F32">
        <w:rPr>
          <w:rFonts w:ascii="Verdana" w:hAnsi="Verdana"/>
          <w:sz w:val="20"/>
          <w:szCs w:val="20"/>
        </w:rPr>
        <w:t>Képességei</w:t>
      </w:r>
      <w:proofErr w:type="spellEnd"/>
      <w:r w:rsidRPr="00CC1F32">
        <w:rPr>
          <w:rFonts w:ascii="Verdana" w:hAnsi="Verdana"/>
          <w:sz w:val="20"/>
          <w:szCs w:val="20"/>
        </w:rPr>
        <w:t xml:space="preserve">: Más </w:t>
      </w:r>
      <w:proofErr w:type="spellStart"/>
      <w:r w:rsidRPr="00CC1F32">
        <w:rPr>
          <w:rFonts w:ascii="Verdana" w:hAnsi="Verdana"/>
          <w:sz w:val="20"/>
          <w:szCs w:val="20"/>
        </w:rPr>
        <w:t>szakterületekkel</w:t>
      </w:r>
      <w:proofErr w:type="spellEnd"/>
      <w:r w:rsidRPr="00CC1F32">
        <w:rPr>
          <w:rFonts w:ascii="Verdana" w:hAnsi="Verdana"/>
          <w:sz w:val="20"/>
          <w:szCs w:val="20"/>
        </w:rPr>
        <w:t xml:space="preserve"> </w:t>
      </w:r>
      <w:proofErr w:type="spellStart"/>
      <w:r w:rsidRPr="00CC1F32">
        <w:rPr>
          <w:rFonts w:ascii="Verdana" w:hAnsi="Verdana"/>
          <w:sz w:val="20"/>
          <w:szCs w:val="20"/>
        </w:rPr>
        <w:t>együttműködve</w:t>
      </w:r>
      <w:proofErr w:type="spellEnd"/>
      <w:r w:rsidRPr="00CC1F32">
        <w:rPr>
          <w:rFonts w:ascii="Verdana" w:hAnsi="Verdana"/>
          <w:sz w:val="20"/>
          <w:szCs w:val="20"/>
        </w:rPr>
        <w:t xml:space="preserve"> </w:t>
      </w:r>
      <w:proofErr w:type="spellStart"/>
      <w:r w:rsidRPr="00CC1F32">
        <w:rPr>
          <w:rFonts w:ascii="Verdana" w:hAnsi="Verdana"/>
          <w:sz w:val="20"/>
          <w:szCs w:val="20"/>
        </w:rPr>
        <w:t>képes</w:t>
      </w:r>
      <w:proofErr w:type="spellEnd"/>
      <w:r w:rsidRPr="00CC1F32">
        <w:rPr>
          <w:rFonts w:ascii="Verdana" w:hAnsi="Verdana"/>
          <w:sz w:val="20"/>
          <w:szCs w:val="20"/>
        </w:rPr>
        <w:t xml:space="preserve"> </w:t>
      </w:r>
      <w:proofErr w:type="spellStart"/>
      <w:r w:rsidRPr="00CC1F32">
        <w:rPr>
          <w:rFonts w:ascii="Verdana" w:hAnsi="Verdana"/>
          <w:sz w:val="20"/>
          <w:szCs w:val="20"/>
        </w:rPr>
        <w:t>működtetni</w:t>
      </w:r>
      <w:proofErr w:type="spellEnd"/>
      <w:r w:rsidRPr="00CC1F32">
        <w:rPr>
          <w:rFonts w:ascii="Verdana" w:hAnsi="Verdana"/>
          <w:sz w:val="20"/>
          <w:szCs w:val="20"/>
        </w:rPr>
        <w:t xml:space="preserve"> a </w:t>
      </w:r>
      <w:proofErr w:type="spellStart"/>
      <w:r w:rsidRPr="00CC1F32">
        <w:rPr>
          <w:rFonts w:ascii="Verdana" w:hAnsi="Verdana"/>
          <w:sz w:val="20"/>
          <w:szCs w:val="20"/>
        </w:rPr>
        <w:t>normál</w:t>
      </w:r>
      <w:proofErr w:type="spellEnd"/>
      <w:r w:rsidRPr="00CC1F32">
        <w:rPr>
          <w:rFonts w:ascii="Verdana" w:hAnsi="Verdana"/>
          <w:sz w:val="20"/>
          <w:szCs w:val="20"/>
        </w:rPr>
        <w:t xml:space="preserve"> </w:t>
      </w:r>
      <w:proofErr w:type="spellStart"/>
      <w:r w:rsidRPr="00CC1F32">
        <w:rPr>
          <w:rFonts w:ascii="Verdana" w:hAnsi="Verdana"/>
          <w:sz w:val="20"/>
          <w:szCs w:val="20"/>
        </w:rPr>
        <w:t>működési</w:t>
      </w:r>
      <w:proofErr w:type="spellEnd"/>
      <w:r w:rsidRPr="00CC1F32">
        <w:rPr>
          <w:rFonts w:ascii="Verdana" w:hAnsi="Verdana"/>
          <w:sz w:val="20"/>
          <w:szCs w:val="20"/>
        </w:rPr>
        <w:t xml:space="preserve"> </w:t>
      </w:r>
      <w:proofErr w:type="spellStart"/>
      <w:r w:rsidRPr="00CC1F32">
        <w:rPr>
          <w:rFonts w:ascii="Verdana" w:hAnsi="Verdana"/>
          <w:sz w:val="20"/>
          <w:szCs w:val="20"/>
        </w:rPr>
        <w:t>rendtől</w:t>
      </w:r>
      <w:proofErr w:type="spellEnd"/>
      <w:r w:rsidRPr="00CC1F32">
        <w:rPr>
          <w:rFonts w:ascii="Verdana" w:hAnsi="Verdana"/>
          <w:sz w:val="20"/>
          <w:szCs w:val="20"/>
        </w:rPr>
        <w:t xml:space="preserve"> </w:t>
      </w:r>
      <w:proofErr w:type="spellStart"/>
      <w:r w:rsidRPr="00CC1F32">
        <w:rPr>
          <w:rFonts w:ascii="Verdana" w:hAnsi="Verdana"/>
          <w:sz w:val="20"/>
          <w:szCs w:val="20"/>
        </w:rPr>
        <w:t>eltérő</w:t>
      </w:r>
      <w:proofErr w:type="spellEnd"/>
      <w:r w:rsidRPr="00CC1F32">
        <w:rPr>
          <w:rFonts w:ascii="Verdana" w:hAnsi="Verdana"/>
          <w:sz w:val="20"/>
          <w:szCs w:val="20"/>
        </w:rPr>
        <w:t xml:space="preserve">, </w:t>
      </w:r>
      <w:proofErr w:type="spellStart"/>
      <w:r w:rsidRPr="00CC1F32">
        <w:rPr>
          <w:rFonts w:ascii="Verdana" w:hAnsi="Verdana"/>
          <w:sz w:val="20"/>
          <w:szCs w:val="20"/>
        </w:rPr>
        <w:t>különleges</w:t>
      </w:r>
      <w:proofErr w:type="spellEnd"/>
      <w:r w:rsidRPr="00CC1F32">
        <w:rPr>
          <w:rFonts w:ascii="Verdana" w:hAnsi="Verdana"/>
          <w:sz w:val="20"/>
          <w:szCs w:val="20"/>
        </w:rPr>
        <w:t xml:space="preserve"> </w:t>
      </w:r>
      <w:proofErr w:type="spellStart"/>
      <w:r w:rsidRPr="00CC1F32">
        <w:rPr>
          <w:rFonts w:ascii="Verdana" w:hAnsi="Verdana"/>
          <w:sz w:val="20"/>
          <w:szCs w:val="20"/>
        </w:rPr>
        <w:t>viszonyok</w:t>
      </w:r>
      <w:proofErr w:type="spellEnd"/>
      <w:r w:rsidRPr="00CC1F32">
        <w:rPr>
          <w:rFonts w:ascii="Verdana" w:hAnsi="Verdana"/>
          <w:sz w:val="20"/>
          <w:szCs w:val="20"/>
        </w:rPr>
        <w:t xml:space="preserve"> </w:t>
      </w:r>
      <w:proofErr w:type="spellStart"/>
      <w:r w:rsidRPr="00CC1F32">
        <w:rPr>
          <w:rFonts w:ascii="Verdana" w:hAnsi="Verdana"/>
          <w:sz w:val="20"/>
          <w:szCs w:val="20"/>
        </w:rPr>
        <w:t>között</w:t>
      </w:r>
      <w:proofErr w:type="spellEnd"/>
      <w:r w:rsidRPr="00CC1F32">
        <w:rPr>
          <w:rFonts w:ascii="Verdana" w:hAnsi="Verdana"/>
          <w:sz w:val="20"/>
          <w:szCs w:val="20"/>
        </w:rPr>
        <w:t xml:space="preserve"> a </w:t>
      </w:r>
      <w:proofErr w:type="spellStart"/>
      <w:r w:rsidRPr="00CC1F32">
        <w:rPr>
          <w:rFonts w:ascii="Verdana" w:hAnsi="Verdana"/>
          <w:sz w:val="20"/>
          <w:szCs w:val="20"/>
        </w:rPr>
        <w:t>hivatásrendjére</w:t>
      </w:r>
      <w:proofErr w:type="spellEnd"/>
      <w:r w:rsidRPr="00CC1F32">
        <w:rPr>
          <w:rFonts w:ascii="Verdana" w:hAnsi="Verdana"/>
          <w:sz w:val="20"/>
          <w:szCs w:val="20"/>
        </w:rPr>
        <w:t xml:space="preserve"> </w:t>
      </w:r>
      <w:proofErr w:type="spellStart"/>
      <w:r w:rsidRPr="00CC1F32">
        <w:rPr>
          <w:rFonts w:ascii="Verdana" w:hAnsi="Verdana"/>
          <w:sz w:val="20"/>
          <w:szCs w:val="20"/>
        </w:rPr>
        <w:t>jellemző</w:t>
      </w:r>
      <w:proofErr w:type="spellEnd"/>
      <w:r w:rsidRPr="00CC1F32">
        <w:rPr>
          <w:rFonts w:ascii="Verdana" w:hAnsi="Verdana"/>
          <w:sz w:val="20"/>
          <w:szCs w:val="20"/>
        </w:rPr>
        <w:t xml:space="preserve"> </w:t>
      </w:r>
      <w:proofErr w:type="spellStart"/>
      <w:r w:rsidRPr="00CC1F32">
        <w:rPr>
          <w:rFonts w:ascii="Verdana" w:hAnsi="Verdana"/>
          <w:sz w:val="20"/>
          <w:szCs w:val="20"/>
        </w:rPr>
        <w:t>szervezeteket</w:t>
      </w:r>
      <w:proofErr w:type="spellEnd"/>
      <w:r w:rsidRPr="00CC1F32">
        <w:rPr>
          <w:rFonts w:ascii="Verdana" w:hAnsi="Verdana"/>
          <w:sz w:val="20"/>
          <w:szCs w:val="20"/>
        </w:rPr>
        <w:t xml:space="preserve">. </w:t>
      </w:r>
      <w:proofErr w:type="spellStart"/>
      <w:r w:rsidRPr="00CC1F32">
        <w:rPr>
          <w:rFonts w:ascii="Verdana" w:hAnsi="Verdana"/>
          <w:sz w:val="20"/>
          <w:szCs w:val="20"/>
        </w:rPr>
        <w:t>Képes</w:t>
      </w:r>
      <w:proofErr w:type="spellEnd"/>
      <w:r w:rsidRPr="00CC1F32">
        <w:rPr>
          <w:rFonts w:ascii="Verdana" w:hAnsi="Verdana"/>
          <w:sz w:val="20"/>
          <w:szCs w:val="20"/>
        </w:rPr>
        <w:t xml:space="preserve"> </w:t>
      </w:r>
      <w:proofErr w:type="spellStart"/>
      <w:r w:rsidRPr="00CC1F32">
        <w:rPr>
          <w:rFonts w:ascii="Verdana" w:hAnsi="Verdana"/>
          <w:sz w:val="20"/>
          <w:szCs w:val="20"/>
        </w:rPr>
        <w:t>az</w:t>
      </w:r>
      <w:proofErr w:type="spellEnd"/>
      <w:r w:rsidRPr="00CC1F32">
        <w:rPr>
          <w:rFonts w:ascii="Verdana" w:hAnsi="Verdana"/>
          <w:sz w:val="20"/>
          <w:szCs w:val="20"/>
        </w:rPr>
        <w:t xml:space="preserve"> </w:t>
      </w:r>
      <w:proofErr w:type="spellStart"/>
      <w:r w:rsidRPr="00CC1F32">
        <w:rPr>
          <w:rFonts w:ascii="Verdana" w:hAnsi="Verdana"/>
          <w:sz w:val="20"/>
          <w:szCs w:val="20"/>
        </w:rPr>
        <w:t>alsó</w:t>
      </w:r>
      <w:proofErr w:type="spellEnd"/>
      <w:r w:rsidRPr="00CC1F32">
        <w:rPr>
          <w:rFonts w:ascii="Verdana" w:hAnsi="Verdana"/>
          <w:sz w:val="20"/>
          <w:szCs w:val="20"/>
        </w:rPr>
        <w:t xml:space="preserve">-, </w:t>
      </w:r>
      <w:proofErr w:type="spellStart"/>
      <w:r w:rsidRPr="00CC1F32">
        <w:rPr>
          <w:rFonts w:ascii="Verdana" w:hAnsi="Verdana"/>
          <w:sz w:val="20"/>
          <w:szCs w:val="20"/>
        </w:rPr>
        <w:t>közép</w:t>
      </w:r>
      <w:proofErr w:type="spellEnd"/>
      <w:r w:rsidRPr="00CC1F32">
        <w:rPr>
          <w:rFonts w:ascii="Verdana" w:hAnsi="Verdana"/>
          <w:sz w:val="20"/>
          <w:szCs w:val="20"/>
        </w:rPr>
        <w:t xml:space="preserve">- és </w:t>
      </w:r>
      <w:proofErr w:type="spellStart"/>
      <w:r w:rsidRPr="00CC1F32">
        <w:rPr>
          <w:rFonts w:ascii="Verdana" w:hAnsi="Verdana"/>
          <w:sz w:val="20"/>
          <w:szCs w:val="20"/>
        </w:rPr>
        <w:t>felső</w:t>
      </w:r>
      <w:proofErr w:type="spellEnd"/>
      <w:r w:rsidRPr="00CC1F32">
        <w:rPr>
          <w:rFonts w:ascii="Verdana" w:hAnsi="Verdana"/>
          <w:sz w:val="20"/>
          <w:szCs w:val="20"/>
        </w:rPr>
        <w:t xml:space="preserve"> </w:t>
      </w:r>
      <w:proofErr w:type="spellStart"/>
      <w:r w:rsidRPr="00CC1F32">
        <w:rPr>
          <w:rFonts w:ascii="Verdana" w:hAnsi="Verdana"/>
          <w:sz w:val="20"/>
          <w:szCs w:val="20"/>
        </w:rPr>
        <w:t>szintű</w:t>
      </w:r>
      <w:proofErr w:type="spellEnd"/>
      <w:r w:rsidRPr="00CC1F32">
        <w:rPr>
          <w:rFonts w:ascii="Verdana" w:hAnsi="Verdana"/>
          <w:sz w:val="20"/>
          <w:szCs w:val="20"/>
        </w:rPr>
        <w:t xml:space="preserve"> </w:t>
      </w:r>
      <w:proofErr w:type="spellStart"/>
      <w:r w:rsidRPr="00CC1F32">
        <w:rPr>
          <w:rFonts w:ascii="Verdana" w:hAnsi="Verdana"/>
          <w:sz w:val="20"/>
          <w:szCs w:val="20"/>
        </w:rPr>
        <w:t>vezető-irányító</w:t>
      </w:r>
      <w:proofErr w:type="spellEnd"/>
      <w:r w:rsidRPr="00CC1F32">
        <w:rPr>
          <w:rFonts w:ascii="Verdana" w:hAnsi="Verdana"/>
          <w:sz w:val="20"/>
          <w:szCs w:val="20"/>
        </w:rPr>
        <w:t xml:space="preserve"> </w:t>
      </w:r>
      <w:proofErr w:type="spellStart"/>
      <w:r w:rsidRPr="00CC1F32">
        <w:rPr>
          <w:rFonts w:ascii="Verdana" w:hAnsi="Verdana"/>
          <w:sz w:val="20"/>
          <w:szCs w:val="20"/>
        </w:rPr>
        <w:t>tevékenység</w:t>
      </w:r>
      <w:proofErr w:type="spellEnd"/>
      <w:r w:rsidRPr="00CC1F32">
        <w:rPr>
          <w:rFonts w:ascii="Verdana" w:hAnsi="Verdana"/>
          <w:sz w:val="20"/>
          <w:szCs w:val="20"/>
        </w:rPr>
        <w:t xml:space="preserve"> </w:t>
      </w:r>
      <w:proofErr w:type="spellStart"/>
      <w:r w:rsidRPr="00CC1F32">
        <w:rPr>
          <w:rFonts w:ascii="Verdana" w:hAnsi="Verdana"/>
          <w:sz w:val="20"/>
          <w:szCs w:val="20"/>
        </w:rPr>
        <w:t>végrehajtására</w:t>
      </w:r>
      <w:proofErr w:type="spellEnd"/>
      <w:r w:rsidRPr="00CC1F32">
        <w:rPr>
          <w:rFonts w:ascii="Verdana" w:hAnsi="Verdana"/>
          <w:sz w:val="20"/>
          <w:szCs w:val="20"/>
        </w:rPr>
        <w:t xml:space="preserve">. </w:t>
      </w:r>
      <w:proofErr w:type="spellStart"/>
      <w:r w:rsidRPr="00CC1F32">
        <w:rPr>
          <w:rFonts w:ascii="Verdana" w:hAnsi="Verdana"/>
          <w:sz w:val="20"/>
          <w:szCs w:val="20"/>
        </w:rPr>
        <w:t>Jártas</w:t>
      </w:r>
      <w:proofErr w:type="spellEnd"/>
      <w:r w:rsidRPr="00CC1F32">
        <w:rPr>
          <w:rFonts w:ascii="Verdana" w:hAnsi="Verdana"/>
          <w:sz w:val="20"/>
          <w:szCs w:val="20"/>
        </w:rPr>
        <w:t xml:space="preserve"> a </w:t>
      </w:r>
      <w:proofErr w:type="spellStart"/>
      <w:r w:rsidRPr="00CC1F32">
        <w:rPr>
          <w:rFonts w:ascii="Verdana" w:hAnsi="Verdana"/>
          <w:sz w:val="20"/>
          <w:szCs w:val="20"/>
        </w:rPr>
        <w:t>törzsmunkában</w:t>
      </w:r>
      <w:proofErr w:type="spellEnd"/>
      <w:r w:rsidRPr="00CC1F32">
        <w:rPr>
          <w:rFonts w:ascii="Verdana" w:hAnsi="Verdana"/>
          <w:sz w:val="20"/>
          <w:szCs w:val="20"/>
        </w:rPr>
        <w:t xml:space="preserve">, </w:t>
      </w:r>
      <w:proofErr w:type="spellStart"/>
      <w:r w:rsidRPr="00CC1F32">
        <w:rPr>
          <w:rFonts w:ascii="Verdana" w:hAnsi="Verdana"/>
          <w:sz w:val="20"/>
          <w:szCs w:val="20"/>
        </w:rPr>
        <w:t>ahol</w:t>
      </w:r>
      <w:proofErr w:type="spellEnd"/>
      <w:r w:rsidRPr="00CC1F32">
        <w:rPr>
          <w:rFonts w:ascii="Verdana" w:hAnsi="Verdana"/>
          <w:sz w:val="20"/>
          <w:szCs w:val="20"/>
        </w:rPr>
        <w:t xml:space="preserve"> </w:t>
      </w:r>
      <w:proofErr w:type="spellStart"/>
      <w:r w:rsidRPr="00CC1F32">
        <w:rPr>
          <w:rFonts w:ascii="Verdana" w:hAnsi="Verdana"/>
          <w:sz w:val="20"/>
          <w:szCs w:val="20"/>
        </w:rPr>
        <w:t>aktív</w:t>
      </w:r>
      <w:proofErr w:type="spellEnd"/>
      <w:r w:rsidRPr="00CC1F32">
        <w:rPr>
          <w:rFonts w:ascii="Verdana" w:hAnsi="Verdana"/>
          <w:sz w:val="20"/>
          <w:szCs w:val="20"/>
        </w:rPr>
        <w:t xml:space="preserve"> </w:t>
      </w:r>
      <w:proofErr w:type="spellStart"/>
      <w:r w:rsidRPr="00CC1F32">
        <w:rPr>
          <w:rFonts w:ascii="Verdana" w:hAnsi="Verdana"/>
          <w:sz w:val="20"/>
          <w:szCs w:val="20"/>
        </w:rPr>
        <w:t>tervező</w:t>
      </w:r>
      <w:proofErr w:type="spellEnd"/>
      <w:r w:rsidRPr="00CC1F32">
        <w:rPr>
          <w:rFonts w:ascii="Verdana" w:hAnsi="Verdana"/>
          <w:sz w:val="20"/>
          <w:szCs w:val="20"/>
        </w:rPr>
        <w:t xml:space="preserve">, </w:t>
      </w:r>
      <w:proofErr w:type="spellStart"/>
      <w:r w:rsidRPr="00CC1F32">
        <w:rPr>
          <w:rFonts w:ascii="Verdana" w:hAnsi="Verdana"/>
          <w:sz w:val="20"/>
          <w:szCs w:val="20"/>
        </w:rPr>
        <w:t>szervező</w:t>
      </w:r>
      <w:proofErr w:type="spellEnd"/>
      <w:r w:rsidRPr="00CC1F32">
        <w:rPr>
          <w:rFonts w:ascii="Verdana" w:hAnsi="Verdana"/>
          <w:sz w:val="20"/>
          <w:szCs w:val="20"/>
        </w:rPr>
        <w:t xml:space="preserve">, </w:t>
      </w:r>
      <w:proofErr w:type="spellStart"/>
      <w:r w:rsidRPr="00CC1F32">
        <w:rPr>
          <w:rFonts w:ascii="Verdana" w:hAnsi="Verdana"/>
          <w:sz w:val="20"/>
          <w:szCs w:val="20"/>
        </w:rPr>
        <w:t>irányító</w:t>
      </w:r>
      <w:proofErr w:type="spellEnd"/>
      <w:r w:rsidRPr="00CC1F32">
        <w:rPr>
          <w:rFonts w:ascii="Verdana" w:hAnsi="Verdana"/>
          <w:sz w:val="20"/>
          <w:szCs w:val="20"/>
        </w:rPr>
        <w:t xml:space="preserve"> </w:t>
      </w:r>
      <w:proofErr w:type="spellStart"/>
      <w:r w:rsidRPr="00CC1F32">
        <w:rPr>
          <w:rFonts w:ascii="Verdana" w:hAnsi="Verdana"/>
          <w:sz w:val="20"/>
          <w:szCs w:val="20"/>
        </w:rPr>
        <w:t>munkavégzésre</w:t>
      </w:r>
      <w:proofErr w:type="spellEnd"/>
      <w:r w:rsidRPr="00CC1F32">
        <w:rPr>
          <w:rFonts w:ascii="Verdana" w:hAnsi="Verdana"/>
          <w:sz w:val="20"/>
          <w:szCs w:val="20"/>
        </w:rPr>
        <w:t xml:space="preserve"> </w:t>
      </w:r>
      <w:proofErr w:type="spellStart"/>
      <w:r w:rsidRPr="00CC1F32">
        <w:rPr>
          <w:rFonts w:ascii="Verdana" w:hAnsi="Verdana"/>
          <w:sz w:val="20"/>
          <w:szCs w:val="20"/>
        </w:rPr>
        <w:t>képes</w:t>
      </w:r>
      <w:proofErr w:type="spellEnd"/>
      <w:r w:rsidRPr="00CC1F32">
        <w:rPr>
          <w:rFonts w:ascii="Verdana" w:hAnsi="Verdana"/>
          <w:sz w:val="20"/>
          <w:szCs w:val="20"/>
        </w:rPr>
        <w:t xml:space="preserve">. </w:t>
      </w:r>
      <w:r w:rsidRPr="00CC1F32">
        <w:rPr>
          <w:rFonts w:ascii="Verdana" w:hAnsi="Verdana"/>
          <w:sz w:val="20"/>
          <w:szCs w:val="20"/>
        </w:rPr>
        <w:lastRenderedPageBreak/>
        <w:t xml:space="preserve">A </w:t>
      </w:r>
      <w:proofErr w:type="spellStart"/>
      <w:r w:rsidRPr="00CC1F32">
        <w:rPr>
          <w:rFonts w:ascii="Verdana" w:hAnsi="Verdana"/>
          <w:sz w:val="20"/>
          <w:szCs w:val="20"/>
        </w:rPr>
        <w:t>meghatározott</w:t>
      </w:r>
      <w:proofErr w:type="spellEnd"/>
      <w:r w:rsidRPr="00CC1F32">
        <w:rPr>
          <w:rFonts w:ascii="Verdana" w:hAnsi="Verdana"/>
          <w:sz w:val="20"/>
          <w:szCs w:val="20"/>
        </w:rPr>
        <w:t xml:space="preserve"> </w:t>
      </w:r>
      <w:proofErr w:type="spellStart"/>
      <w:r w:rsidRPr="00CC1F32">
        <w:rPr>
          <w:rFonts w:ascii="Verdana" w:hAnsi="Verdana"/>
          <w:sz w:val="20"/>
          <w:szCs w:val="20"/>
        </w:rPr>
        <w:t>feladatok</w:t>
      </w:r>
      <w:proofErr w:type="spellEnd"/>
      <w:r w:rsidRPr="00CC1F32">
        <w:rPr>
          <w:rFonts w:ascii="Verdana" w:hAnsi="Verdana"/>
          <w:sz w:val="20"/>
          <w:szCs w:val="20"/>
        </w:rPr>
        <w:t xml:space="preserve"> </w:t>
      </w:r>
      <w:proofErr w:type="spellStart"/>
      <w:r w:rsidRPr="00CC1F32">
        <w:rPr>
          <w:rFonts w:ascii="Verdana" w:hAnsi="Verdana"/>
          <w:sz w:val="20"/>
          <w:szCs w:val="20"/>
        </w:rPr>
        <w:t>elvégzése</w:t>
      </w:r>
      <w:proofErr w:type="spellEnd"/>
      <w:r w:rsidRPr="00CC1F32">
        <w:rPr>
          <w:rFonts w:ascii="Verdana" w:hAnsi="Verdana"/>
          <w:sz w:val="20"/>
          <w:szCs w:val="20"/>
        </w:rPr>
        <w:t xml:space="preserve"> </w:t>
      </w:r>
      <w:proofErr w:type="spellStart"/>
      <w:r w:rsidRPr="00CC1F32">
        <w:rPr>
          <w:rFonts w:ascii="Verdana" w:hAnsi="Verdana"/>
          <w:sz w:val="20"/>
          <w:szCs w:val="20"/>
        </w:rPr>
        <w:t>érdekében</w:t>
      </w:r>
      <w:proofErr w:type="spellEnd"/>
      <w:r w:rsidRPr="00CC1F32">
        <w:rPr>
          <w:rFonts w:ascii="Verdana" w:hAnsi="Verdana"/>
          <w:sz w:val="20"/>
          <w:szCs w:val="20"/>
        </w:rPr>
        <w:t xml:space="preserve"> </w:t>
      </w:r>
      <w:proofErr w:type="spellStart"/>
      <w:r w:rsidRPr="00CC1F32">
        <w:rPr>
          <w:rFonts w:ascii="Verdana" w:hAnsi="Verdana"/>
          <w:sz w:val="20"/>
          <w:szCs w:val="20"/>
        </w:rPr>
        <w:t>hatékonyan</w:t>
      </w:r>
      <w:proofErr w:type="spellEnd"/>
      <w:r w:rsidRPr="00CC1F32">
        <w:rPr>
          <w:rFonts w:ascii="Verdana" w:hAnsi="Verdana"/>
          <w:sz w:val="20"/>
          <w:szCs w:val="20"/>
        </w:rPr>
        <w:t xml:space="preserve"> </w:t>
      </w:r>
      <w:proofErr w:type="spellStart"/>
      <w:r w:rsidRPr="00CC1F32">
        <w:rPr>
          <w:rFonts w:ascii="Verdana" w:hAnsi="Verdana"/>
          <w:sz w:val="20"/>
          <w:szCs w:val="20"/>
        </w:rPr>
        <w:t>működteti</w:t>
      </w:r>
      <w:proofErr w:type="spellEnd"/>
      <w:r w:rsidRPr="00CC1F32">
        <w:rPr>
          <w:rFonts w:ascii="Verdana" w:hAnsi="Verdana"/>
          <w:sz w:val="20"/>
          <w:szCs w:val="20"/>
        </w:rPr>
        <w:t xml:space="preserve"> a </w:t>
      </w:r>
      <w:proofErr w:type="spellStart"/>
      <w:r w:rsidRPr="00CC1F32">
        <w:rPr>
          <w:rFonts w:ascii="Verdana" w:hAnsi="Verdana"/>
          <w:sz w:val="20"/>
          <w:szCs w:val="20"/>
        </w:rPr>
        <w:t>vezetésére</w:t>
      </w:r>
      <w:proofErr w:type="spellEnd"/>
      <w:r w:rsidRPr="00CC1F32">
        <w:rPr>
          <w:rFonts w:ascii="Verdana" w:hAnsi="Verdana"/>
          <w:sz w:val="20"/>
          <w:szCs w:val="20"/>
        </w:rPr>
        <w:t xml:space="preserve"> </w:t>
      </w:r>
      <w:proofErr w:type="spellStart"/>
      <w:r w:rsidRPr="00CC1F32">
        <w:rPr>
          <w:rFonts w:ascii="Verdana" w:hAnsi="Verdana"/>
          <w:sz w:val="20"/>
          <w:szCs w:val="20"/>
        </w:rPr>
        <w:t>bízott</w:t>
      </w:r>
      <w:proofErr w:type="spellEnd"/>
      <w:r w:rsidRPr="00CC1F32">
        <w:rPr>
          <w:rFonts w:ascii="Verdana" w:hAnsi="Verdana"/>
          <w:sz w:val="20"/>
          <w:szCs w:val="20"/>
        </w:rPr>
        <w:t xml:space="preserve"> </w:t>
      </w:r>
      <w:proofErr w:type="spellStart"/>
      <w:r w:rsidRPr="00CC1F32">
        <w:rPr>
          <w:rFonts w:ascii="Verdana" w:hAnsi="Verdana"/>
          <w:sz w:val="20"/>
          <w:szCs w:val="20"/>
        </w:rPr>
        <w:t>szervezeteket</w:t>
      </w:r>
      <w:proofErr w:type="spellEnd"/>
      <w:r w:rsidRPr="00CC1F32">
        <w:rPr>
          <w:rFonts w:ascii="Verdana" w:hAnsi="Verdana"/>
          <w:sz w:val="20"/>
          <w:szCs w:val="20"/>
        </w:rPr>
        <w:t xml:space="preserve">. A </w:t>
      </w:r>
      <w:proofErr w:type="spellStart"/>
      <w:r w:rsidRPr="00CC1F32">
        <w:rPr>
          <w:rFonts w:ascii="Verdana" w:hAnsi="Verdana"/>
          <w:sz w:val="20"/>
          <w:szCs w:val="20"/>
        </w:rPr>
        <w:t>szakterületéhez</w:t>
      </w:r>
      <w:proofErr w:type="spellEnd"/>
      <w:r w:rsidRPr="00CC1F32">
        <w:rPr>
          <w:rFonts w:ascii="Verdana" w:hAnsi="Verdana"/>
          <w:sz w:val="20"/>
          <w:szCs w:val="20"/>
        </w:rPr>
        <w:t xml:space="preserve"> </w:t>
      </w:r>
      <w:proofErr w:type="spellStart"/>
      <w:r w:rsidRPr="00CC1F32">
        <w:rPr>
          <w:rFonts w:ascii="Verdana" w:hAnsi="Verdana"/>
          <w:sz w:val="20"/>
          <w:szCs w:val="20"/>
        </w:rPr>
        <w:t>kapcsolódóan</w:t>
      </w:r>
      <w:proofErr w:type="spellEnd"/>
      <w:r w:rsidRPr="00CC1F32">
        <w:rPr>
          <w:rFonts w:ascii="Verdana" w:hAnsi="Verdana"/>
          <w:sz w:val="20"/>
          <w:szCs w:val="20"/>
        </w:rPr>
        <w:t xml:space="preserve"> </w:t>
      </w:r>
      <w:proofErr w:type="spellStart"/>
      <w:r w:rsidRPr="00CC1F32">
        <w:rPr>
          <w:rFonts w:ascii="Verdana" w:hAnsi="Verdana"/>
          <w:sz w:val="20"/>
          <w:szCs w:val="20"/>
        </w:rPr>
        <w:t>megfelelő</w:t>
      </w:r>
      <w:proofErr w:type="spellEnd"/>
      <w:r w:rsidRPr="00CC1F32">
        <w:rPr>
          <w:rFonts w:ascii="Verdana" w:hAnsi="Verdana"/>
          <w:sz w:val="20"/>
          <w:szCs w:val="20"/>
        </w:rPr>
        <w:t xml:space="preserve"> </w:t>
      </w:r>
      <w:proofErr w:type="spellStart"/>
      <w:r w:rsidRPr="00CC1F32">
        <w:rPr>
          <w:rFonts w:ascii="Verdana" w:hAnsi="Verdana"/>
          <w:sz w:val="20"/>
          <w:szCs w:val="20"/>
        </w:rPr>
        <w:t>áttekintő</w:t>
      </w:r>
      <w:proofErr w:type="spellEnd"/>
      <w:r w:rsidRPr="00CC1F32">
        <w:rPr>
          <w:rFonts w:ascii="Verdana" w:hAnsi="Verdana"/>
          <w:sz w:val="20"/>
          <w:szCs w:val="20"/>
        </w:rPr>
        <w:t xml:space="preserve">-, </w:t>
      </w:r>
      <w:proofErr w:type="spellStart"/>
      <w:r w:rsidRPr="00CC1F32">
        <w:rPr>
          <w:rFonts w:ascii="Verdana" w:hAnsi="Verdana"/>
          <w:sz w:val="20"/>
          <w:szCs w:val="20"/>
        </w:rPr>
        <w:t>rendszerező</w:t>
      </w:r>
      <w:proofErr w:type="spellEnd"/>
      <w:r w:rsidRPr="00CC1F32">
        <w:rPr>
          <w:rFonts w:ascii="Verdana" w:hAnsi="Verdana"/>
          <w:sz w:val="20"/>
          <w:szCs w:val="20"/>
        </w:rPr>
        <w:t xml:space="preserve">-, </w:t>
      </w:r>
      <w:proofErr w:type="spellStart"/>
      <w:r w:rsidRPr="00CC1F32">
        <w:rPr>
          <w:rFonts w:ascii="Verdana" w:hAnsi="Verdana"/>
          <w:sz w:val="20"/>
          <w:szCs w:val="20"/>
        </w:rPr>
        <w:t>rendszerszemléletű</w:t>
      </w:r>
      <w:proofErr w:type="spellEnd"/>
      <w:r w:rsidRPr="00CC1F32">
        <w:rPr>
          <w:rFonts w:ascii="Verdana" w:hAnsi="Verdana"/>
          <w:sz w:val="20"/>
          <w:szCs w:val="20"/>
        </w:rPr>
        <w:t xml:space="preserve"> </w:t>
      </w:r>
      <w:proofErr w:type="spellStart"/>
      <w:r w:rsidRPr="00CC1F32">
        <w:rPr>
          <w:rFonts w:ascii="Verdana" w:hAnsi="Verdana"/>
          <w:sz w:val="20"/>
          <w:szCs w:val="20"/>
        </w:rPr>
        <w:t>képességgel</w:t>
      </w:r>
      <w:proofErr w:type="spellEnd"/>
      <w:r w:rsidRPr="00CC1F32">
        <w:rPr>
          <w:rFonts w:ascii="Verdana" w:hAnsi="Verdana"/>
          <w:sz w:val="20"/>
          <w:szCs w:val="20"/>
        </w:rPr>
        <w:t xml:space="preserve"> </w:t>
      </w:r>
      <w:proofErr w:type="spellStart"/>
      <w:r w:rsidRPr="00CC1F32">
        <w:rPr>
          <w:rFonts w:ascii="Verdana" w:hAnsi="Verdana"/>
          <w:sz w:val="20"/>
          <w:szCs w:val="20"/>
        </w:rPr>
        <w:t>rendelkezik</w:t>
      </w:r>
      <w:proofErr w:type="spellEnd"/>
    </w:p>
    <w:p w14:paraId="01110BE9"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proofErr w:type="spellStart"/>
      <w:r w:rsidRPr="00CC1F32">
        <w:rPr>
          <w:rFonts w:ascii="Verdana" w:hAnsi="Verdana"/>
          <w:sz w:val="20"/>
          <w:szCs w:val="20"/>
        </w:rPr>
        <w:t>Attitűdje</w:t>
      </w:r>
      <w:proofErr w:type="spellEnd"/>
      <w:r w:rsidRPr="00CC1F32">
        <w:rPr>
          <w:rFonts w:ascii="Verdana" w:hAnsi="Verdana"/>
          <w:sz w:val="20"/>
          <w:szCs w:val="20"/>
        </w:rPr>
        <w:t xml:space="preserve">: </w:t>
      </w:r>
      <w:proofErr w:type="spellStart"/>
      <w:r w:rsidRPr="00CC1F32">
        <w:rPr>
          <w:rFonts w:ascii="Verdana" w:hAnsi="Verdana"/>
          <w:sz w:val="20"/>
          <w:szCs w:val="20"/>
        </w:rPr>
        <w:t>Felismeri</w:t>
      </w:r>
      <w:proofErr w:type="spellEnd"/>
      <w:r w:rsidRPr="00CC1F32">
        <w:rPr>
          <w:rFonts w:ascii="Verdana" w:hAnsi="Verdana"/>
          <w:sz w:val="20"/>
          <w:szCs w:val="20"/>
        </w:rPr>
        <w:t xml:space="preserve"> </w:t>
      </w:r>
      <w:proofErr w:type="spellStart"/>
      <w:r w:rsidRPr="00CC1F32">
        <w:rPr>
          <w:rFonts w:ascii="Verdana" w:hAnsi="Verdana"/>
          <w:sz w:val="20"/>
          <w:szCs w:val="20"/>
        </w:rPr>
        <w:t>az</w:t>
      </w:r>
      <w:proofErr w:type="spellEnd"/>
      <w:r w:rsidRPr="00CC1F32">
        <w:rPr>
          <w:rFonts w:ascii="Verdana" w:hAnsi="Verdana"/>
          <w:sz w:val="20"/>
          <w:szCs w:val="20"/>
        </w:rPr>
        <w:t xml:space="preserve"> </w:t>
      </w:r>
      <w:proofErr w:type="spellStart"/>
      <w:r w:rsidRPr="00CC1F32">
        <w:rPr>
          <w:rFonts w:ascii="Verdana" w:hAnsi="Verdana"/>
          <w:sz w:val="20"/>
          <w:szCs w:val="20"/>
        </w:rPr>
        <w:t>általa</w:t>
      </w:r>
      <w:proofErr w:type="spellEnd"/>
      <w:r w:rsidRPr="00CC1F32">
        <w:rPr>
          <w:rFonts w:ascii="Verdana" w:hAnsi="Verdana"/>
          <w:sz w:val="20"/>
          <w:szCs w:val="20"/>
        </w:rPr>
        <w:t xml:space="preserve"> </w:t>
      </w:r>
      <w:proofErr w:type="spellStart"/>
      <w:r w:rsidRPr="00CC1F32">
        <w:rPr>
          <w:rFonts w:ascii="Verdana" w:hAnsi="Verdana"/>
          <w:sz w:val="20"/>
          <w:szCs w:val="20"/>
        </w:rPr>
        <w:t>irányított</w:t>
      </w:r>
      <w:proofErr w:type="spellEnd"/>
      <w:r w:rsidRPr="00CC1F32">
        <w:rPr>
          <w:rFonts w:ascii="Verdana" w:hAnsi="Verdana"/>
          <w:sz w:val="20"/>
          <w:szCs w:val="20"/>
        </w:rPr>
        <w:t xml:space="preserve"> </w:t>
      </w:r>
      <w:proofErr w:type="spellStart"/>
      <w:r w:rsidRPr="00CC1F32">
        <w:rPr>
          <w:rFonts w:ascii="Verdana" w:hAnsi="Verdana"/>
          <w:sz w:val="20"/>
          <w:szCs w:val="20"/>
        </w:rPr>
        <w:t>szervezet</w:t>
      </w:r>
      <w:proofErr w:type="spellEnd"/>
      <w:r w:rsidRPr="00CC1F32">
        <w:rPr>
          <w:rFonts w:ascii="Verdana" w:hAnsi="Verdana"/>
          <w:sz w:val="20"/>
          <w:szCs w:val="20"/>
        </w:rPr>
        <w:t xml:space="preserve"> </w:t>
      </w:r>
      <w:proofErr w:type="spellStart"/>
      <w:r w:rsidRPr="00CC1F32">
        <w:rPr>
          <w:rFonts w:ascii="Verdana" w:hAnsi="Verdana"/>
          <w:sz w:val="20"/>
          <w:szCs w:val="20"/>
        </w:rPr>
        <w:t>feladatait</w:t>
      </w:r>
      <w:proofErr w:type="spellEnd"/>
      <w:r w:rsidRPr="00CC1F32">
        <w:rPr>
          <w:rFonts w:ascii="Verdana" w:hAnsi="Verdana"/>
          <w:sz w:val="20"/>
          <w:szCs w:val="20"/>
        </w:rPr>
        <w:t xml:space="preserve"> és </w:t>
      </w:r>
      <w:proofErr w:type="spellStart"/>
      <w:r w:rsidRPr="00CC1F32">
        <w:rPr>
          <w:rFonts w:ascii="Verdana" w:hAnsi="Verdana"/>
          <w:sz w:val="20"/>
          <w:szCs w:val="20"/>
        </w:rPr>
        <w:t>lehetőségeit</w:t>
      </w:r>
      <w:proofErr w:type="spellEnd"/>
      <w:r w:rsidRPr="00CC1F32">
        <w:rPr>
          <w:rFonts w:ascii="Verdana" w:hAnsi="Verdana"/>
          <w:sz w:val="20"/>
          <w:szCs w:val="20"/>
        </w:rPr>
        <w:t xml:space="preserve">, </w:t>
      </w:r>
      <w:proofErr w:type="spellStart"/>
      <w:r w:rsidRPr="00CC1F32">
        <w:rPr>
          <w:rFonts w:ascii="Verdana" w:hAnsi="Verdana"/>
          <w:sz w:val="20"/>
          <w:szCs w:val="20"/>
        </w:rPr>
        <w:t>együttműködik</w:t>
      </w:r>
      <w:proofErr w:type="spellEnd"/>
      <w:r w:rsidRPr="00CC1F32">
        <w:rPr>
          <w:rFonts w:ascii="Verdana" w:hAnsi="Verdana"/>
          <w:sz w:val="20"/>
          <w:szCs w:val="20"/>
        </w:rPr>
        <w:t xml:space="preserve"> </w:t>
      </w:r>
      <w:proofErr w:type="spellStart"/>
      <w:r w:rsidRPr="00CC1F32">
        <w:rPr>
          <w:rFonts w:ascii="Verdana" w:hAnsi="Verdana"/>
          <w:sz w:val="20"/>
          <w:szCs w:val="20"/>
        </w:rPr>
        <w:t>másokkal</w:t>
      </w:r>
      <w:proofErr w:type="spellEnd"/>
      <w:r w:rsidRPr="00CC1F32">
        <w:rPr>
          <w:rFonts w:ascii="Verdana" w:hAnsi="Verdana"/>
          <w:sz w:val="20"/>
          <w:szCs w:val="20"/>
        </w:rPr>
        <w:t xml:space="preserve"> a </w:t>
      </w:r>
      <w:proofErr w:type="spellStart"/>
      <w:r w:rsidRPr="00CC1F32">
        <w:rPr>
          <w:rFonts w:ascii="Verdana" w:hAnsi="Verdana"/>
          <w:sz w:val="20"/>
          <w:szCs w:val="20"/>
        </w:rPr>
        <w:t>különböző</w:t>
      </w:r>
      <w:proofErr w:type="spellEnd"/>
      <w:r w:rsidRPr="00CC1F32">
        <w:rPr>
          <w:rFonts w:ascii="Verdana" w:hAnsi="Verdana"/>
          <w:sz w:val="20"/>
          <w:szCs w:val="20"/>
        </w:rPr>
        <w:t xml:space="preserve"> </w:t>
      </w:r>
      <w:proofErr w:type="spellStart"/>
      <w:r w:rsidRPr="00CC1F32">
        <w:rPr>
          <w:rFonts w:ascii="Verdana" w:hAnsi="Verdana"/>
          <w:sz w:val="20"/>
          <w:szCs w:val="20"/>
        </w:rPr>
        <w:t>jellegű</w:t>
      </w:r>
      <w:proofErr w:type="spellEnd"/>
      <w:r w:rsidRPr="00CC1F32">
        <w:rPr>
          <w:rFonts w:ascii="Verdana" w:hAnsi="Verdana"/>
          <w:sz w:val="20"/>
          <w:szCs w:val="20"/>
        </w:rPr>
        <w:t xml:space="preserve"> </w:t>
      </w:r>
      <w:proofErr w:type="spellStart"/>
      <w:r w:rsidRPr="00CC1F32">
        <w:rPr>
          <w:rFonts w:ascii="Verdana" w:hAnsi="Verdana"/>
          <w:sz w:val="20"/>
          <w:szCs w:val="20"/>
        </w:rPr>
        <w:t>szakmai</w:t>
      </w:r>
      <w:proofErr w:type="spellEnd"/>
      <w:r w:rsidRPr="00CC1F32">
        <w:rPr>
          <w:rFonts w:ascii="Verdana" w:hAnsi="Verdana"/>
          <w:sz w:val="20"/>
          <w:szCs w:val="20"/>
        </w:rPr>
        <w:t xml:space="preserve"> </w:t>
      </w:r>
      <w:proofErr w:type="spellStart"/>
      <w:r w:rsidRPr="00CC1F32">
        <w:rPr>
          <w:rFonts w:ascii="Verdana" w:hAnsi="Verdana"/>
          <w:sz w:val="20"/>
          <w:szCs w:val="20"/>
        </w:rPr>
        <w:t>problémák</w:t>
      </w:r>
      <w:proofErr w:type="spellEnd"/>
      <w:r w:rsidRPr="00CC1F32">
        <w:rPr>
          <w:rFonts w:ascii="Verdana" w:hAnsi="Verdana"/>
          <w:sz w:val="20"/>
          <w:szCs w:val="20"/>
        </w:rPr>
        <w:t xml:space="preserve"> </w:t>
      </w:r>
      <w:proofErr w:type="spellStart"/>
      <w:r w:rsidRPr="00CC1F32">
        <w:rPr>
          <w:rFonts w:ascii="Verdana" w:hAnsi="Verdana"/>
          <w:sz w:val="20"/>
          <w:szCs w:val="20"/>
        </w:rPr>
        <w:t>megoldásában</w:t>
      </w:r>
      <w:proofErr w:type="spellEnd"/>
      <w:r w:rsidRPr="00CC1F32">
        <w:rPr>
          <w:rFonts w:ascii="Verdana" w:hAnsi="Verdana"/>
          <w:sz w:val="20"/>
          <w:szCs w:val="20"/>
        </w:rPr>
        <w:t xml:space="preserve">, </w:t>
      </w:r>
      <w:proofErr w:type="spellStart"/>
      <w:r w:rsidRPr="00CC1F32">
        <w:rPr>
          <w:rFonts w:ascii="Verdana" w:hAnsi="Verdana"/>
          <w:sz w:val="20"/>
          <w:szCs w:val="20"/>
        </w:rPr>
        <w:t>saját</w:t>
      </w:r>
      <w:proofErr w:type="spellEnd"/>
      <w:r w:rsidRPr="00CC1F32">
        <w:rPr>
          <w:rFonts w:ascii="Verdana" w:hAnsi="Verdana"/>
          <w:sz w:val="20"/>
          <w:szCs w:val="20"/>
        </w:rPr>
        <w:t xml:space="preserve"> és </w:t>
      </w:r>
      <w:proofErr w:type="spellStart"/>
      <w:r w:rsidRPr="00CC1F32">
        <w:rPr>
          <w:rFonts w:ascii="Verdana" w:hAnsi="Verdana"/>
          <w:sz w:val="20"/>
          <w:szCs w:val="20"/>
        </w:rPr>
        <w:t>szervezete</w:t>
      </w:r>
      <w:proofErr w:type="spellEnd"/>
      <w:r w:rsidRPr="00CC1F32">
        <w:rPr>
          <w:rFonts w:ascii="Verdana" w:hAnsi="Verdana"/>
          <w:sz w:val="20"/>
          <w:szCs w:val="20"/>
        </w:rPr>
        <w:t xml:space="preserve"> </w:t>
      </w:r>
      <w:proofErr w:type="spellStart"/>
      <w:r w:rsidRPr="00CC1F32">
        <w:rPr>
          <w:rFonts w:ascii="Verdana" w:hAnsi="Verdana"/>
          <w:sz w:val="20"/>
          <w:szCs w:val="20"/>
        </w:rPr>
        <w:t>tevékenységével</w:t>
      </w:r>
      <w:proofErr w:type="spellEnd"/>
      <w:r w:rsidRPr="00CC1F32">
        <w:rPr>
          <w:rFonts w:ascii="Verdana" w:hAnsi="Verdana"/>
          <w:sz w:val="20"/>
          <w:szCs w:val="20"/>
        </w:rPr>
        <w:t xml:space="preserve"> </w:t>
      </w:r>
      <w:proofErr w:type="spellStart"/>
      <w:r w:rsidRPr="00CC1F32">
        <w:rPr>
          <w:rFonts w:ascii="Verdana" w:hAnsi="Verdana"/>
          <w:sz w:val="20"/>
          <w:szCs w:val="20"/>
        </w:rPr>
        <w:t>szemben</w:t>
      </w:r>
      <w:proofErr w:type="spellEnd"/>
      <w:r w:rsidRPr="00CC1F32">
        <w:rPr>
          <w:rFonts w:ascii="Verdana" w:hAnsi="Verdana"/>
          <w:sz w:val="20"/>
          <w:szCs w:val="20"/>
        </w:rPr>
        <w:t xml:space="preserve"> </w:t>
      </w:r>
      <w:proofErr w:type="spellStart"/>
      <w:r w:rsidRPr="00CC1F32">
        <w:rPr>
          <w:rFonts w:ascii="Verdana" w:hAnsi="Verdana"/>
          <w:sz w:val="20"/>
          <w:szCs w:val="20"/>
        </w:rPr>
        <w:t>kritikus</w:t>
      </w:r>
      <w:proofErr w:type="spellEnd"/>
      <w:r w:rsidRPr="00CC1F32">
        <w:rPr>
          <w:rFonts w:ascii="Verdana" w:hAnsi="Verdana"/>
          <w:sz w:val="20"/>
          <w:szCs w:val="20"/>
        </w:rPr>
        <w:t xml:space="preserve">, </w:t>
      </w:r>
      <w:proofErr w:type="spellStart"/>
      <w:r w:rsidRPr="00CC1F32">
        <w:rPr>
          <w:rFonts w:ascii="Verdana" w:hAnsi="Verdana"/>
          <w:sz w:val="20"/>
          <w:szCs w:val="20"/>
        </w:rPr>
        <w:t>követelménytámasztó</w:t>
      </w:r>
      <w:proofErr w:type="spellEnd"/>
      <w:r w:rsidRPr="00CC1F32">
        <w:rPr>
          <w:rFonts w:ascii="Verdana" w:hAnsi="Verdana"/>
          <w:sz w:val="20"/>
          <w:szCs w:val="20"/>
        </w:rPr>
        <w:t xml:space="preserve">, </w:t>
      </w:r>
      <w:proofErr w:type="spellStart"/>
      <w:r w:rsidRPr="00CC1F32">
        <w:rPr>
          <w:rFonts w:ascii="Verdana" w:hAnsi="Verdana"/>
          <w:sz w:val="20"/>
          <w:szCs w:val="20"/>
        </w:rPr>
        <w:t>munkatársaival</w:t>
      </w:r>
      <w:proofErr w:type="spellEnd"/>
      <w:r w:rsidRPr="00CC1F32">
        <w:rPr>
          <w:rFonts w:ascii="Verdana" w:hAnsi="Verdana"/>
          <w:sz w:val="20"/>
          <w:szCs w:val="20"/>
        </w:rPr>
        <w:t xml:space="preserve"> </w:t>
      </w:r>
      <w:proofErr w:type="spellStart"/>
      <w:r w:rsidRPr="00CC1F32">
        <w:rPr>
          <w:rFonts w:ascii="Verdana" w:hAnsi="Verdana"/>
          <w:sz w:val="20"/>
          <w:szCs w:val="20"/>
        </w:rPr>
        <w:t>szemben</w:t>
      </w:r>
      <w:proofErr w:type="spellEnd"/>
      <w:r w:rsidRPr="00CC1F32">
        <w:rPr>
          <w:rFonts w:ascii="Verdana" w:hAnsi="Verdana"/>
          <w:sz w:val="20"/>
          <w:szCs w:val="20"/>
        </w:rPr>
        <w:t xml:space="preserve"> </w:t>
      </w:r>
      <w:proofErr w:type="spellStart"/>
      <w:r w:rsidRPr="00CC1F32">
        <w:rPr>
          <w:rFonts w:ascii="Verdana" w:hAnsi="Verdana"/>
          <w:sz w:val="20"/>
          <w:szCs w:val="20"/>
        </w:rPr>
        <w:t>empatikus</w:t>
      </w:r>
      <w:proofErr w:type="spellEnd"/>
      <w:r w:rsidRPr="00CC1F32">
        <w:rPr>
          <w:rFonts w:ascii="Verdana" w:hAnsi="Verdana"/>
          <w:sz w:val="20"/>
          <w:szCs w:val="20"/>
        </w:rPr>
        <w:t xml:space="preserve">, de </w:t>
      </w:r>
      <w:proofErr w:type="spellStart"/>
      <w:r w:rsidRPr="00CC1F32">
        <w:rPr>
          <w:rFonts w:ascii="Verdana" w:hAnsi="Verdana"/>
          <w:sz w:val="20"/>
          <w:szCs w:val="20"/>
        </w:rPr>
        <w:t>feladat</w:t>
      </w:r>
      <w:proofErr w:type="spellEnd"/>
      <w:r w:rsidRPr="00CC1F32">
        <w:rPr>
          <w:rFonts w:ascii="Verdana" w:hAnsi="Verdana"/>
          <w:sz w:val="20"/>
          <w:szCs w:val="20"/>
        </w:rPr>
        <w:t xml:space="preserve">- és </w:t>
      </w:r>
      <w:proofErr w:type="spellStart"/>
      <w:r w:rsidRPr="00CC1F32">
        <w:rPr>
          <w:rFonts w:ascii="Verdana" w:hAnsi="Verdana"/>
          <w:sz w:val="20"/>
          <w:szCs w:val="20"/>
        </w:rPr>
        <w:t>eredménycentrikus</w:t>
      </w:r>
      <w:proofErr w:type="spellEnd"/>
      <w:r w:rsidRPr="00CC1F32">
        <w:rPr>
          <w:rFonts w:ascii="Verdana" w:hAnsi="Verdana"/>
          <w:sz w:val="20"/>
          <w:szCs w:val="20"/>
        </w:rPr>
        <w:t xml:space="preserve">, </w:t>
      </w:r>
      <w:proofErr w:type="spellStart"/>
      <w:r w:rsidRPr="00CC1F32">
        <w:rPr>
          <w:rFonts w:ascii="Verdana" w:hAnsi="Verdana"/>
          <w:sz w:val="20"/>
          <w:szCs w:val="20"/>
        </w:rPr>
        <w:t>törekszik</w:t>
      </w:r>
      <w:proofErr w:type="spellEnd"/>
      <w:r w:rsidRPr="00CC1F32">
        <w:rPr>
          <w:rFonts w:ascii="Verdana" w:hAnsi="Verdana"/>
          <w:sz w:val="20"/>
          <w:szCs w:val="20"/>
        </w:rPr>
        <w:t xml:space="preserve"> a </w:t>
      </w:r>
      <w:proofErr w:type="spellStart"/>
      <w:r w:rsidRPr="00CC1F32">
        <w:rPr>
          <w:rFonts w:ascii="Verdana" w:hAnsi="Verdana"/>
          <w:sz w:val="20"/>
          <w:szCs w:val="20"/>
        </w:rPr>
        <w:t>kitűzött</w:t>
      </w:r>
      <w:proofErr w:type="spellEnd"/>
      <w:r w:rsidRPr="00CC1F32">
        <w:rPr>
          <w:rFonts w:ascii="Verdana" w:hAnsi="Verdana"/>
          <w:sz w:val="20"/>
          <w:szCs w:val="20"/>
        </w:rPr>
        <w:t xml:space="preserve"> </w:t>
      </w:r>
      <w:proofErr w:type="spellStart"/>
      <w:r w:rsidRPr="00CC1F32">
        <w:rPr>
          <w:rFonts w:ascii="Verdana" w:hAnsi="Verdana"/>
          <w:sz w:val="20"/>
          <w:szCs w:val="20"/>
        </w:rPr>
        <w:t>célok</w:t>
      </w:r>
      <w:proofErr w:type="spellEnd"/>
      <w:r w:rsidRPr="00CC1F32">
        <w:rPr>
          <w:rFonts w:ascii="Verdana" w:hAnsi="Verdana"/>
          <w:sz w:val="20"/>
          <w:szCs w:val="20"/>
        </w:rPr>
        <w:t xml:space="preserve"> </w:t>
      </w:r>
      <w:proofErr w:type="spellStart"/>
      <w:r w:rsidRPr="00CC1F32">
        <w:rPr>
          <w:rFonts w:ascii="Verdana" w:hAnsi="Verdana"/>
          <w:sz w:val="20"/>
          <w:szCs w:val="20"/>
        </w:rPr>
        <w:t>maradéktalan</w:t>
      </w:r>
      <w:proofErr w:type="spellEnd"/>
      <w:r w:rsidRPr="00CC1F32">
        <w:rPr>
          <w:rFonts w:ascii="Verdana" w:hAnsi="Verdana"/>
          <w:sz w:val="20"/>
          <w:szCs w:val="20"/>
        </w:rPr>
        <w:t xml:space="preserve"> </w:t>
      </w:r>
      <w:proofErr w:type="spellStart"/>
      <w:r w:rsidRPr="00CC1F32">
        <w:rPr>
          <w:rFonts w:ascii="Verdana" w:hAnsi="Verdana"/>
          <w:sz w:val="20"/>
          <w:szCs w:val="20"/>
        </w:rPr>
        <w:t>elérésére</w:t>
      </w:r>
      <w:proofErr w:type="spellEnd"/>
      <w:r w:rsidRPr="00CC1F32">
        <w:rPr>
          <w:rFonts w:ascii="Verdana" w:hAnsi="Verdana"/>
          <w:sz w:val="20"/>
          <w:szCs w:val="20"/>
        </w:rPr>
        <w:t xml:space="preserve">. </w:t>
      </w:r>
    </w:p>
    <w:p w14:paraId="0602903D"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proofErr w:type="spellStart"/>
      <w:r w:rsidRPr="00CC1F32">
        <w:rPr>
          <w:rFonts w:ascii="Verdana" w:hAnsi="Verdana"/>
          <w:sz w:val="20"/>
          <w:szCs w:val="20"/>
        </w:rPr>
        <w:t>Autonómiája</w:t>
      </w:r>
      <w:proofErr w:type="spellEnd"/>
      <w:r w:rsidRPr="00CC1F32">
        <w:rPr>
          <w:rFonts w:ascii="Verdana" w:hAnsi="Verdana"/>
          <w:sz w:val="20"/>
          <w:szCs w:val="20"/>
        </w:rPr>
        <w:t xml:space="preserve"> és </w:t>
      </w:r>
      <w:proofErr w:type="spellStart"/>
      <w:r w:rsidRPr="00CC1F32">
        <w:rPr>
          <w:rFonts w:ascii="Verdana" w:hAnsi="Verdana"/>
          <w:sz w:val="20"/>
          <w:szCs w:val="20"/>
        </w:rPr>
        <w:t>felelőssége</w:t>
      </w:r>
      <w:proofErr w:type="spellEnd"/>
      <w:r w:rsidRPr="00CC1F32">
        <w:rPr>
          <w:rFonts w:ascii="Verdana" w:hAnsi="Verdana"/>
          <w:sz w:val="20"/>
          <w:szCs w:val="20"/>
        </w:rPr>
        <w:t xml:space="preserve">: </w:t>
      </w:r>
      <w:proofErr w:type="spellStart"/>
      <w:r w:rsidRPr="00CC1F32">
        <w:rPr>
          <w:rFonts w:ascii="Verdana" w:hAnsi="Verdana"/>
          <w:sz w:val="20"/>
          <w:szCs w:val="20"/>
        </w:rPr>
        <w:t>Saját</w:t>
      </w:r>
      <w:proofErr w:type="spellEnd"/>
      <w:r w:rsidRPr="00CC1F32">
        <w:rPr>
          <w:rFonts w:ascii="Verdana" w:hAnsi="Verdana"/>
          <w:sz w:val="20"/>
          <w:szCs w:val="20"/>
        </w:rPr>
        <w:t xml:space="preserve">, </w:t>
      </w:r>
      <w:proofErr w:type="spellStart"/>
      <w:r w:rsidRPr="00CC1F32">
        <w:rPr>
          <w:rFonts w:ascii="Verdana" w:hAnsi="Verdana"/>
          <w:sz w:val="20"/>
          <w:szCs w:val="20"/>
        </w:rPr>
        <w:t>mások</w:t>
      </w:r>
      <w:proofErr w:type="spellEnd"/>
      <w:r w:rsidRPr="00CC1F32">
        <w:rPr>
          <w:rFonts w:ascii="Verdana" w:hAnsi="Verdana"/>
          <w:sz w:val="20"/>
          <w:szCs w:val="20"/>
        </w:rPr>
        <w:t xml:space="preserve"> és </w:t>
      </w:r>
      <w:proofErr w:type="spellStart"/>
      <w:r w:rsidRPr="00CC1F32">
        <w:rPr>
          <w:rFonts w:ascii="Verdana" w:hAnsi="Verdana"/>
          <w:sz w:val="20"/>
          <w:szCs w:val="20"/>
        </w:rPr>
        <w:t>az</w:t>
      </w:r>
      <w:proofErr w:type="spellEnd"/>
      <w:r w:rsidRPr="00CC1F32">
        <w:rPr>
          <w:rFonts w:ascii="Verdana" w:hAnsi="Verdana"/>
          <w:sz w:val="20"/>
          <w:szCs w:val="20"/>
        </w:rPr>
        <w:t xml:space="preserve"> </w:t>
      </w:r>
      <w:proofErr w:type="spellStart"/>
      <w:r w:rsidRPr="00CC1F32">
        <w:rPr>
          <w:rFonts w:ascii="Verdana" w:hAnsi="Verdana"/>
          <w:sz w:val="20"/>
          <w:szCs w:val="20"/>
        </w:rPr>
        <w:t>általa</w:t>
      </w:r>
      <w:proofErr w:type="spellEnd"/>
      <w:r w:rsidRPr="00CC1F32">
        <w:rPr>
          <w:rFonts w:ascii="Verdana" w:hAnsi="Verdana"/>
          <w:sz w:val="20"/>
          <w:szCs w:val="20"/>
        </w:rPr>
        <w:t xml:space="preserve"> </w:t>
      </w:r>
      <w:proofErr w:type="spellStart"/>
      <w:r w:rsidRPr="00CC1F32">
        <w:rPr>
          <w:rFonts w:ascii="Verdana" w:hAnsi="Verdana"/>
          <w:sz w:val="20"/>
          <w:szCs w:val="20"/>
        </w:rPr>
        <w:t>irányított</w:t>
      </w:r>
      <w:proofErr w:type="spellEnd"/>
      <w:r w:rsidRPr="00CC1F32">
        <w:rPr>
          <w:rFonts w:ascii="Verdana" w:hAnsi="Verdana"/>
          <w:sz w:val="20"/>
          <w:szCs w:val="20"/>
        </w:rPr>
        <w:t xml:space="preserve"> </w:t>
      </w:r>
      <w:proofErr w:type="spellStart"/>
      <w:r w:rsidRPr="00CC1F32">
        <w:rPr>
          <w:rFonts w:ascii="Verdana" w:hAnsi="Verdana"/>
          <w:sz w:val="20"/>
          <w:szCs w:val="20"/>
        </w:rPr>
        <w:t>szervezet</w:t>
      </w:r>
      <w:proofErr w:type="spellEnd"/>
      <w:r w:rsidRPr="00CC1F32">
        <w:rPr>
          <w:rFonts w:ascii="Verdana" w:hAnsi="Verdana"/>
          <w:sz w:val="20"/>
          <w:szCs w:val="20"/>
        </w:rPr>
        <w:t xml:space="preserve"> </w:t>
      </w:r>
      <w:proofErr w:type="spellStart"/>
      <w:r w:rsidRPr="00CC1F32">
        <w:rPr>
          <w:rFonts w:ascii="Verdana" w:hAnsi="Verdana"/>
          <w:sz w:val="20"/>
          <w:szCs w:val="20"/>
        </w:rPr>
        <w:t>munkáját</w:t>
      </w:r>
      <w:proofErr w:type="spellEnd"/>
      <w:r w:rsidRPr="00CC1F32">
        <w:rPr>
          <w:rFonts w:ascii="Verdana" w:hAnsi="Verdana"/>
          <w:sz w:val="20"/>
          <w:szCs w:val="20"/>
        </w:rPr>
        <w:t xml:space="preserve"> </w:t>
      </w:r>
      <w:proofErr w:type="spellStart"/>
      <w:r w:rsidRPr="00CC1F32">
        <w:rPr>
          <w:rFonts w:ascii="Verdana" w:hAnsi="Verdana"/>
          <w:sz w:val="20"/>
          <w:szCs w:val="20"/>
        </w:rPr>
        <w:t>önállóan</w:t>
      </w:r>
      <w:proofErr w:type="spellEnd"/>
      <w:r w:rsidRPr="00CC1F32">
        <w:rPr>
          <w:rFonts w:ascii="Verdana" w:hAnsi="Verdana"/>
          <w:sz w:val="20"/>
          <w:szCs w:val="20"/>
        </w:rPr>
        <w:t xml:space="preserve">, </w:t>
      </w:r>
      <w:proofErr w:type="spellStart"/>
      <w:r w:rsidRPr="00CC1F32">
        <w:rPr>
          <w:rFonts w:ascii="Verdana" w:hAnsi="Verdana"/>
          <w:sz w:val="20"/>
          <w:szCs w:val="20"/>
        </w:rPr>
        <w:t>kellő</w:t>
      </w:r>
      <w:proofErr w:type="spellEnd"/>
      <w:r w:rsidRPr="00CC1F32">
        <w:rPr>
          <w:rFonts w:ascii="Verdana" w:hAnsi="Verdana"/>
          <w:sz w:val="20"/>
          <w:szCs w:val="20"/>
        </w:rPr>
        <w:t xml:space="preserve"> </w:t>
      </w:r>
      <w:proofErr w:type="spellStart"/>
      <w:r w:rsidRPr="00CC1F32">
        <w:rPr>
          <w:rFonts w:ascii="Verdana" w:hAnsi="Verdana"/>
          <w:sz w:val="20"/>
          <w:szCs w:val="20"/>
        </w:rPr>
        <w:t>felelősséggel</w:t>
      </w:r>
      <w:proofErr w:type="spellEnd"/>
      <w:r w:rsidRPr="00CC1F32">
        <w:rPr>
          <w:rFonts w:ascii="Verdana" w:hAnsi="Verdana"/>
          <w:sz w:val="20"/>
          <w:szCs w:val="20"/>
        </w:rPr>
        <w:t xml:space="preserve"> </w:t>
      </w:r>
      <w:proofErr w:type="spellStart"/>
      <w:r w:rsidRPr="00CC1F32">
        <w:rPr>
          <w:rFonts w:ascii="Verdana" w:hAnsi="Verdana"/>
          <w:sz w:val="20"/>
          <w:szCs w:val="20"/>
        </w:rPr>
        <w:t>tervezi</w:t>
      </w:r>
      <w:proofErr w:type="spellEnd"/>
      <w:r w:rsidRPr="00CC1F32">
        <w:rPr>
          <w:rFonts w:ascii="Verdana" w:hAnsi="Verdana"/>
          <w:sz w:val="20"/>
          <w:szCs w:val="20"/>
        </w:rPr>
        <w:t xml:space="preserve">, </w:t>
      </w:r>
      <w:proofErr w:type="spellStart"/>
      <w:r w:rsidRPr="00CC1F32">
        <w:rPr>
          <w:rFonts w:ascii="Verdana" w:hAnsi="Verdana"/>
          <w:sz w:val="20"/>
          <w:szCs w:val="20"/>
        </w:rPr>
        <w:t>szervezi</w:t>
      </w:r>
      <w:proofErr w:type="spellEnd"/>
      <w:r w:rsidRPr="00CC1F32">
        <w:rPr>
          <w:rFonts w:ascii="Verdana" w:hAnsi="Verdana"/>
          <w:sz w:val="20"/>
          <w:szCs w:val="20"/>
        </w:rPr>
        <w:t xml:space="preserve">, </w:t>
      </w:r>
      <w:proofErr w:type="spellStart"/>
      <w:r w:rsidRPr="00CC1F32">
        <w:rPr>
          <w:rFonts w:ascii="Verdana" w:hAnsi="Verdana"/>
          <w:sz w:val="20"/>
          <w:szCs w:val="20"/>
        </w:rPr>
        <w:t>irányítja</w:t>
      </w:r>
      <w:proofErr w:type="spellEnd"/>
      <w:r w:rsidRPr="00CC1F32">
        <w:rPr>
          <w:rFonts w:ascii="Verdana" w:hAnsi="Verdana"/>
          <w:sz w:val="20"/>
          <w:szCs w:val="20"/>
        </w:rPr>
        <w:t xml:space="preserve">, </w:t>
      </w:r>
      <w:proofErr w:type="spellStart"/>
      <w:r w:rsidRPr="00CC1F32">
        <w:rPr>
          <w:rFonts w:ascii="Verdana" w:hAnsi="Verdana"/>
          <w:sz w:val="20"/>
          <w:szCs w:val="20"/>
        </w:rPr>
        <w:t>ellenőrzi</w:t>
      </w:r>
      <w:proofErr w:type="spellEnd"/>
      <w:r w:rsidRPr="00CC1F32">
        <w:rPr>
          <w:rFonts w:ascii="Verdana" w:hAnsi="Verdana"/>
          <w:sz w:val="20"/>
          <w:szCs w:val="20"/>
        </w:rPr>
        <w:t xml:space="preserve">. </w:t>
      </w:r>
      <w:proofErr w:type="spellStart"/>
      <w:r w:rsidRPr="00CC1F32">
        <w:rPr>
          <w:rFonts w:ascii="Verdana" w:hAnsi="Verdana"/>
          <w:sz w:val="20"/>
          <w:szCs w:val="20"/>
        </w:rPr>
        <w:t>Vezetői</w:t>
      </w:r>
      <w:proofErr w:type="spellEnd"/>
      <w:r w:rsidRPr="00CC1F32">
        <w:rPr>
          <w:rFonts w:ascii="Verdana" w:hAnsi="Verdana"/>
          <w:sz w:val="20"/>
          <w:szCs w:val="20"/>
        </w:rPr>
        <w:t xml:space="preserve"> </w:t>
      </w:r>
      <w:proofErr w:type="spellStart"/>
      <w:r w:rsidRPr="00CC1F32">
        <w:rPr>
          <w:rFonts w:ascii="Verdana" w:hAnsi="Verdana"/>
          <w:sz w:val="20"/>
          <w:szCs w:val="20"/>
        </w:rPr>
        <w:t>útmutatásokat</w:t>
      </w:r>
      <w:proofErr w:type="spellEnd"/>
      <w:r w:rsidRPr="00CC1F32">
        <w:rPr>
          <w:rFonts w:ascii="Verdana" w:hAnsi="Verdana"/>
          <w:sz w:val="20"/>
          <w:szCs w:val="20"/>
        </w:rPr>
        <w:t xml:space="preserve"> ad, </w:t>
      </w:r>
      <w:proofErr w:type="spellStart"/>
      <w:r w:rsidRPr="00CC1F32">
        <w:rPr>
          <w:rFonts w:ascii="Verdana" w:hAnsi="Verdana"/>
          <w:sz w:val="20"/>
          <w:szCs w:val="20"/>
        </w:rPr>
        <w:t>önellenőrzésre</w:t>
      </w:r>
      <w:proofErr w:type="spellEnd"/>
      <w:r w:rsidRPr="00CC1F32">
        <w:rPr>
          <w:rFonts w:ascii="Verdana" w:hAnsi="Verdana"/>
          <w:sz w:val="20"/>
          <w:szCs w:val="20"/>
        </w:rPr>
        <w:t xml:space="preserve"> </w:t>
      </w:r>
      <w:proofErr w:type="spellStart"/>
      <w:r w:rsidRPr="00CC1F32">
        <w:rPr>
          <w:rFonts w:ascii="Verdana" w:hAnsi="Verdana"/>
          <w:sz w:val="20"/>
          <w:szCs w:val="20"/>
        </w:rPr>
        <w:t>képes</w:t>
      </w:r>
      <w:proofErr w:type="spellEnd"/>
      <w:r w:rsidRPr="00CC1F32">
        <w:rPr>
          <w:rFonts w:ascii="Verdana" w:hAnsi="Verdana"/>
          <w:sz w:val="20"/>
          <w:szCs w:val="20"/>
        </w:rPr>
        <w:t>.</w:t>
      </w:r>
    </w:p>
    <w:p w14:paraId="2B64162E"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proofErr w:type="spellStart"/>
      <w:r w:rsidRPr="00CC1F32">
        <w:rPr>
          <w:rFonts w:ascii="Verdana" w:hAnsi="Verdana"/>
          <w:b/>
          <w:sz w:val="20"/>
          <w:szCs w:val="20"/>
        </w:rPr>
        <w:t>Elérendő</w:t>
      </w:r>
      <w:proofErr w:type="spellEnd"/>
      <w:r w:rsidRPr="00CC1F32">
        <w:rPr>
          <w:rFonts w:ascii="Verdana" w:hAnsi="Verdana"/>
          <w:b/>
          <w:sz w:val="20"/>
          <w:szCs w:val="20"/>
        </w:rPr>
        <w:t xml:space="preserve"> </w:t>
      </w:r>
      <w:proofErr w:type="spellStart"/>
      <w:r w:rsidRPr="00CC1F32">
        <w:rPr>
          <w:rFonts w:ascii="Verdana" w:hAnsi="Verdana"/>
          <w:b/>
          <w:sz w:val="20"/>
          <w:szCs w:val="20"/>
        </w:rPr>
        <w:t>kompetenciák</w:t>
      </w:r>
      <w:proofErr w:type="spellEnd"/>
      <w:r w:rsidRPr="00CC1F32">
        <w:rPr>
          <w:rFonts w:ascii="Verdana" w:hAnsi="Verdana"/>
          <w:b/>
          <w:sz w:val="20"/>
          <w:szCs w:val="20"/>
        </w:rPr>
        <w:t xml:space="preserve"> (</w:t>
      </w:r>
      <w:proofErr w:type="spellStart"/>
      <w:r w:rsidRPr="00CC1F32">
        <w:rPr>
          <w:rFonts w:ascii="Verdana" w:hAnsi="Verdana"/>
          <w:b/>
          <w:sz w:val="20"/>
          <w:szCs w:val="20"/>
        </w:rPr>
        <w:t>angolul</w:t>
      </w:r>
      <w:proofErr w:type="spellEnd"/>
      <w:r w:rsidRPr="00CC1F32">
        <w:rPr>
          <w:rFonts w:ascii="Verdana" w:hAnsi="Verdana"/>
          <w:b/>
          <w:sz w:val="20"/>
          <w:szCs w:val="20"/>
        </w:rPr>
        <w:t xml:space="preserve">) (Competences – English): </w:t>
      </w:r>
    </w:p>
    <w:p w14:paraId="39B3B384"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 xml:space="preserve">Knowledge: In general, the students know, understand and have an overview of the management system of public service </w:t>
      </w:r>
      <w:proofErr w:type="spellStart"/>
      <w:r w:rsidRPr="00CC1F32">
        <w:rPr>
          <w:rFonts w:ascii="Verdana" w:hAnsi="Verdana"/>
          <w:sz w:val="20"/>
          <w:szCs w:val="20"/>
        </w:rPr>
        <w:t>organisations</w:t>
      </w:r>
      <w:proofErr w:type="spellEnd"/>
      <w:r w:rsidRPr="00CC1F32">
        <w:rPr>
          <w:rFonts w:ascii="Verdana" w:hAnsi="Verdana"/>
          <w:sz w:val="20"/>
          <w:szCs w:val="20"/>
        </w:rPr>
        <w:t xml:space="preserve">. They are in possession of the knowledge necessary for the management of </w:t>
      </w:r>
      <w:proofErr w:type="spellStart"/>
      <w:r w:rsidRPr="00CC1F32">
        <w:rPr>
          <w:rFonts w:ascii="Verdana" w:hAnsi="Verdana"/>
          <w:sz w:val="20"/>
          <w:szCs w:val="20"/>
        </w:rPr>
        <w:t>organisations</w:t>
      </w:r>
      <w:proofErr w:type="spellEnd"/>
      <w:r w:rsidRPr="00CC1F32">
        <w:rPr>
          <w:rFonts w:ascii="Verdana" w:hAnsi="Verdana"/>
          <w:sz w:val="20"/>
          <w:szCs w:val="20"/>
        </w:rPr>
        <w:t xml:space="preserve"> under special circumstances.</w:t>
      </w:r>
    </w:p>
    <w:p w14:paraId="3DFAB079"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 xml:space="preserve">Capabilities: In cooperation with other fields of expertise, the students are able to operate the </w:t>
      </w:r>
      <w:proofErr w:type="spellStart"/>
      <w:r w:rsidRPr="00CC1F32">
        <w:rPr>
          <w:rFonts w:ascii="Verdana" w:hAnsi="Verdana"/>
          <w:sz w:val="20"/>
          <w:szCs w:val="20"/>
        </w:rPr>
        <w:t>organisations</w:t>
      </w:r>
      <w:proofErr w:type="spellEnd"/>
      <w:r w:rsidRPr="00CC1F32">
        <w:rPr>
          <w:rFonts w:ascii="Verdana" w:hAnsi="Verdana"/>
          <w:sz w:val="20"/>
          <w:szCs w:val="20"/>
        </w:rPr>
        <w:t xml:space="preserve"> typical of their profession under special circumstances, which are different from normal operating conditions. They are able to carry out lower, middle and </w:t>
      </w:r>
      <w:proofErr w:type="gramStart"/>
      <w:r w:rsidRPr="00CC1F32">
        <w:rPr>
          <w:rFonts w:ascii="Verdana" w:hAnsi="Verdana"/>
          <w:sz w:val="20"/>
          <w:szCs w:val="20"/>
        </w:rPr>
        <w:t>high level</w:t>
      </w:r>
      <w:proofErr w:type="gramEnd"/>
      <w:r w:rsidRPr="00CC1F32">
        <w:rPr>
          <w:rFonts w:ascii="Verdana" w:hAnsi="Verdana"/>
          <w:sz w:val="20"/>
          <w:szCs w:val="20"/>
        </w:rPr>
        <w:t xml:space="preserve"> managerial activities. They are experienced in the staff work, where they are capable of conducting active planning, </w:t>
      </w:r>
      <w:proofErr w:type="spellStart"/>
      <w:r w:rsidRPr="00CC1F32">
        <w:rPr>
          <w:rFonts w:ascii="Verdana" w:hAnsi="Verdana"/>
          <w:sz w:val="20"/>
          <w:szCs w:val="20"/>
        </w:rPr>
        <w:t>organising</w:t>
      </w:r>
      <w:proofErr w:type="spellEnd"/>
      <w:r w:rsidRPr="00CC1F32">
        <w:rPr>
          <w:rFonts w:ascii="Verdana" w:hAnsi="Verdana"/>
          <w:sz w:val="20"/>
          <w:szCs w:val="20"/>
        </w:rPr>
        <w:t xml:space="preserve"> and management. They efficiently operate the </w:t>
      </w:r>
      <w:proofErr w:type="spellStart"/>
      <w:r w:rsidRPr="00CC1F32">
        <w:rPr>
          <w:rFonts w:ascii="Verdana" w:hAnsi="Verdana"/>
          <w:sz w:val="20"/>
          <w:szCs w:val="20"/>
        </w:rPr>
        <w:t>organisation</w:t>
      </w:r>
      <w:proofErr w:type="spellEnd"/>
      <w:r w:rsidRPr="00CC1F32">
        <w:rPr>
          <w:rFonts w:ascii="Verdana" w:hAnsi="Verdana"/>
          <w:sz w:val="20"/>
          <w:szCs w:val="20"/>
        </w:rPr>
        <w:t xml:space="preserve"> they are entrusted to manage, in order to carry out certain tasks. Related to their </w:t>
      </w:r>
      <w:proofErr w:type="spellStart"/>
      <w:r w:rsidRPr="00CC1F32">
        <w:rPr>
          <w:rFonts w:ascii="Verdana" w:hAnsi="Verdana"/>
          <w:sz w:val="20"/>
          <w:szCs w:val="20"/>
        </w:rPr>
        <w:t>speciality</w:t>
      </w:r>
      <w:proofErr w:type="spellEnd"/>
      <w:r w:rsidRPr="00CC1F32">
        <w:rPr>
          <w:rFonts w:ascii="Verdana" w:hAnsi="Verdana"/>
          <w:sz w:val="20"/>
          <w:szCs w:val="20"/>
        </w:rPr>
        <w:t xml:space="preserve">, they have the ability to overview, </w:t>
      </w:r>
      <w:proofErr w:type="spellStart"/>
      <w:r w:rsidRPr="00CC1F32">
        <w:rPr>
          <w:rFonts w:ascii="Verdana" w:hAnsi="Verdana"/>
          <w:sz w:val="20"/>
          <w:szCs w:val="20"/>
        </w:rPr>
        <w:t>systemise</w:t>
      </w:r>
      <w:proofErr w:type="spellEnd"/>
      <w:r w:rsidRPr="00CC1F32">
        <w:rPr>
          <w:rFonts w:ascii="Verdana" w:hAnsi="Verdana"/>
          <w:sz w:val="20"/>
          <w:szCs w:val="20"/>
        </w:rPr>
        <w:t xml:space="preserve"> and carry out tasks, applying a systemic approach.</w:t>
      </w:r>
    </w:p>
    <w:p w14:paraId="5550E820"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 xml:space="preserve">Attitude: The students </w:t>
      </w:r>
      <w:proofErr w:type="spellStart"/>
      <w:r w:rsidRPr="00CC1F32">
        <w:rPr>
          <w:rFonts w:ascii="Verdana" w:hAnsi="Verdana"/>
          <w:sz w:val="20"/>
          <w:szCs w:val="20"/>
        </w:rPr>
        <w:t>recognise</w:t>
      </w:r>
      <w:proofErr w:type="spellEnd"/>
      <w:r w:rsidRPr="00CC1F32">
        <w:rPr>
          <w:rFonts w:ascii="Verdana" w:hAnsi="Verdana"/>
          <w:sz w:val="20"/>
          <w:szCs w:val="20"/>
        </w:rPr>
        <w:t xml:space="preserve"> the tasks and opportunities of the </w:t>
      </w:r>
      <w:proofErr w:type="spellStart"/>
      <w:r w:rsidRPr="00CC1F32">
        <w:rPr>
          <w:rFonts w:ascii="Verdana" w:hAnsi="Verdana"/>
          <w:sz w:val="20"/>
          <w:szCs w:val="20"/>
        </w:rPr>
        <w:t>organisation</w:t>
      </w:r>
      <w:proofErr w:type="spellEnd"/>
      <w:r w:rsidRPr="00CC1F32">
        <w:rPr>
          <w:rFonts w:ascii="Verdana" w:hAnsi="Verdana"/>
          <w:sz w:val="20"/>
          <w:szCs w:val="20"/>
        </w:rPr>
        <w:t xml:space="preserve"> they manage. They cooperate with other people inside and outside the </w:t>
      </w:r>
      <w:proofErr w:type="spellStart"/>
      <w:r w:rsidRPr="00CC1F32">
        <w:rPr>
          <w:rFonts w:ascii="Verdana" w:hAnsi="Verdana"/>
          <w:sz w:val="20"/>
          <w:szCs w:val="20"/>
        </w:rPr>
        <w:t>organisation</w:t>
      </w:r>
      <w:proofErr w:type="spellEnd"/>
      <w:r w:rsidRPr="00CC1F32">
        <w:rPr>
          <w:rFonts w:ascii="Verdana" w:hAnsi="Verdana"/>
          <w:sz w:val="20"/>
          <w:szCs w:val="20"/>
        </w:rPr>
        <w:t xml:space="preserve">, in order to solve various types of professional problems. Setting high standards, they are critical of their own activities and those of their </w:t>
      </w:r>
      <w:proofErr w:type="spellStart"/>
      <w:r w:rsidRPr="00CC1F32">
        <w:rPr>
          <w:rFonts w:ascii="Verdana" w:hAnsi="Verdana"/>
          <w:sz w:val="20"/>
          <w:szCs w:val="20"/>
        </w:rPr>
        <w:t>organisation</w:t>
      </w:r>
      <w:proofErr w:type="spellEnd"/>
      <w:r w:rsidRPr="00CC1F32">
        <w:rPr>
          <w:rFonts w:ascii="Verdana" w:hAnsi="Verdana"/>
          <w:sz w:val="20"/>
          <w:szCs w:val="20"/>
        </w:rPr>
        <w:t>. They are empathic with their colleagues, but are task- and result-oriented and strive to fully achieve the objectives pursued.</w:t>
      </w:r>
    </w:p>
    <w:p w14:paraId="1BE5E91F"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 xml:space="preserve">Autonomy and responsibility: The students plan, </w:t>
      </w:r>
      <w:proofErr w:type="spellStart"/>
      <w:r w:rsidRPr="00CC1F32">
        <w:rPr>
          <w:rFonts w:ascii="Verdana" w:hAnsi="Verdana"/>
          <w:sz w:val="20"/>
          <w:szCs w:val="20"/>
        </w:rPr>
        <w:t>organise</w:t>
      </w:r>
      <w:proofErr w:type="spellEnd"/>
      <w:r w:rsidRPr="00CC1F32">
        <w:rPr>
          <w:rFonts w:ascii="Verdana" w:hAnsi="Verdana"/>
          <w:sz w:val="20"/>
          <w:szCs w:val="20"/>
        </w:rPr>
        <w:t xml:space="preserve"> and control their own work, that of the others and that of the </w:t>
      </w:r>
      <w:proofErr w:type="spellStart"/>
      <w:r w:rsidRPr="00CC1F32">
        <w:rPr>
          <w:rFonts w:ascii="Verdana" w:hAnsi="Verdana"/>
          <w:sz w:val="20"/>
          <w:szCs w:val="20"/>
        </w:rPr>
        <w:t>organisation</w:t>
      </w:r>
      <w:proofErr w:type="spellEnd"/>
      <w:r w:rsidRPr="00CC1F32">
        <w:rPr>
          <w:rFonts w:ascii="Verdana" w:hAnsi="Verdana"/>
          <w:sz w:val="20"/>
          <w:szCs w:val="20"/>
        </w:rPr>
        <w:t xml:space="preserve"> that they manage independently and with the necessary responsibility. They provide management guidance and are capable of self-check.</w:t>
      </w:r>
    </w:p>
    <w:p w14:paraId="5E2D0767"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11.</w:t>
      </w:r>
      <w:r w:rsidRPr="00CC1F32">
        <w:rPr>
          <w:rFonts w:ascii="Verdana" w:hAnsi="Verdana"/>
          <w:b/>
          <w:sz w:val="20"/>
          <w:szCs w:val="20"/>
        </w:rPr>
        <w:tab/>
      </w:r>
      <w:proofErr w:type="spellStart"/>
      <w:r w:rsidRPr="00CC1F32">
        <w:rPr>
          <w:rFonts w:ascii="Verdana" w:hAnsi="Verdana"/>
          <w:b/>
          <w:sz w:val="20"/>
          <w:szCs w:val="20"/>
        </w:rPr>
        <w:t>Előtanulmányi</w:t>
      </w:r>
      <w:proofErr w:type="spellEnd"/>
      <w:r w:rsidRPr="00CC1F32">
        <w:rPr>
          <w:rFonts w:ascii="Verdana" w:hAnsi="Verdana"/>
          <w:b/>
          <w:sz w:val="20"/>
          <w:szCs w:val="20"/>
        </w:rPr>
        <w:t xml:space="preserve"> </w:t>
      </w:r>
      <w:proofErr w:type="spellStart"/>
      <w:r w:rsidRPr="00CC1F32">
        <w:rPr>
          <w:rFonts w:ascii="Verdana" w:hAnsi="Verdana"/>
          <w:b/>
          <w:sz w:val="20"/>
          <w:szCs w:val="20"/>
        </w:rPr>
        <w:t>követelmények</w:t>
      </w:r>
      <w:proofErr w:type="spellEnd"/>
      <w:r w:rsidRPr="00CC1F32">
        <w:rPr>
          <w:rFonts w:ascii="Verdana" w:hAnsi="Verdana"/>
          <w:sz w:val="20"/>
          <w:szCs w:val="20"/>
        </w:rPr>
        <w:t>: -</w:t>
      </w:r>
    </w:p>
    <w:p w14:paraId="0081DCA7"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b/>
          <w:sz w:val="20"/>
          <w:szCs w:val="20"/>
        </w:rPr>
      </w:pPr>
      <w:r w:rsidRPr="00CC1F32">
        <w:rPr>
          <w:rFonts w:ascii="Verdana" w:hAnsi="Verdana"/>
          <w:b/>
          <w:sz w:val="20"/>
          <w:szCs w:val="20"/>
        </w:rPr>
        <w:t>12.</w:t>
      </w:r>
      <w:r w:rsidRPr="00CC1F32">
        <w:rPr>
          <w:rFonts w:ascii="Verdana" w:hAnsi="Verdana"/>
          <w:b/>
          <w:sz w:val="20"/>
          <w:szCs w:val="20"/>
        </w:rPr>
        <w:tab/>
        <w:t xml:space="preserve">A </w:t>
      </w:r>
      <w:proofErr w:type="spellStart"/>
      <w:r w:rsidRPr="00CC1F32">
        <w:rPr>
          <w:rFonts w:ascii="Verdana" w:hAnsi="Verdana"/>
          <w:b/>
          <w:sz w:val="20"/>
          <w:szCs w:val="20"/>
        </w:rPr>
        <w:t>tantárgy</w:t>
      </w:r>
      <w:proofErr w:type="spellEnd"/>
      <w:r w:rsidRPr="00CC1F32">
        <w:rPr>
          <w:rFonts w:ascii="Verdana" w:hAnsi="Verdana"/>
          <w:b/>
          <w:sz w:val="20"/>
          <w:szCs w:val="20"/>
        </w:rPr>
        <w:t xml:space="preserve"> </w:t>
      </w:r>
      <w:proofErr w:type="spellStart"/>
      <w:r w:rsidRPr="00CC1F32">
        <w:rPr>
          <w:rFonts w:ascii="Verdana" w:hAnsi="Verdana"/>
          <w:b/>
          <w:sz w:val="20"/>
          <w:szCs w:val="20"/>
        </w:rPr>
        <w:t>tananyagának</w:t>
      </w:r>
      <w:proofErr w:type="spellEnd"/>
      <w:r w:rsidRPr="00CC1F32">
        <w:rPr>
          <w:rFonts w:ascii="Verdana" w:hAnsi="Verdana"/>
          <w:b/>
          <w:sz w:val="20"/>
          <w:szCs w:val="20"/>
        </w:rPr>
        <w:t xml:space="preserve"> </w:t>
      </w:r>
      <w:proofErr w:type="spellStart"/>
      <w:r w:rsidRPr="00CC1F32">
        <w:rPr>
          <w:rFonts w:ascii="Verdana" w:hAnsi="Verdana"/>
          <w:b/>
          <w:sz w:val="20"/>
          <w:szCs w:val="20"/>
        </w:rPr>
        <w:t>leírása</w:t>
      </w:r>
      <w:proofErr w:type="spellEnd"/>
      <w:r w:rsidRPr="00CC1F32">
        <w:rPr>
          <w:rFonts w:ascii="Verdana" w:hAnsi="Verdana"/>
          <w:b/>
          <w:sz w:val="20"/>
          <w:szCs w:val="20"/>
        </w:rPr>
        <w:t xml:space="preserve">, </w:t>
      </w:r>
      <w:proofErr w:type="spellStart"/>
      <w:r w:rsidRPr="00CC1F32">
        <w:rPr>
          <w:rFonts w:ascii="Verdana" w:hAnsi="Verdana"/>
          <w:b/>
          <w:sz w:val="20"/>
          <w:szCs w:val="20"/>
        </w:rPr>
        <w:t>tematika</w:t>
      </w:r>
      <w:proofErr w:type="spellEnd"/>
      <w:r w:rsidRPr="00CC1F32">
        <w:rPr>
          <w:rFonts w:ascii="Verdana" w:hAnsi="Verdana"/>
          <w:b/>
          <w:sz w:val="20"/>
          <w:szCs w:val="20"/>
        </w:rPr>
        <w:t>. Description of the subject, curriculum (</w:t>
      </w:r>
      <w:proofErr w:type="spellStart"/>
      <w:r w:rsidRPr="00CC1F32">
        <w:rPr>
          <w:rFonts w:ascii="Verdana" w:hAnsi="Verdana"/>
          <w:b/>
          <w:sz w:val="20"/>
          <w:szCs w:val="20"/>
        </w:rPr>
        <w:t>magyarul</w:t>
      </w:r>
      <w:proofErr w:type="spellEnd"/>
      <w:r w:rsidRPr="00CC1F32">
        <w:rPr>
          <w:rFonts w:ascii="Verdana" w:hAnsi="Verdana"/>
          <w:b/>
          <w:sz w:val="20"/>
          <w:szCs w:val="20"/>
        </w:rPr>
        <w:t xml:space="preserve">, </w:t>
      </w:r>
      <w:proofErr w:type="spellStart"/>
      <w:r w:rsidRPr="00CC1F32">
        <w:rPr>
          <w:rFonts w:ascii="Verdana" w:hAnsi="Verdana"/>
          <w:b/>
          <w:sz w:val="20"/>
          <w:szCs w:val="20"/>
        </w:rPr>
        <w:t>angolul</w:t>
      </w:r>
      <w:proofErr w:type="spellEnd"/>
      <w:r w:rsidRPr="00CC1F32">
        <w:rPr>
          <w:rFonts w:ascii="Verdana" w:hAnsi="Verdana"/>
          <w:b/>
          <w:sz w:val="20"/>
          <w:szCs w:val="20"/>
        </w:rPr>
        <w:t xml:space="preserve"> - English):</w:t>
      </w:r>
    </w:p>
    <w:p w14:paraId="10FAAB2B"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12.1.</w:t>
      </w:r>
      <w:r w:rsidRPr="00CC1F32">
        <w:rPr>
          <w:rFonts w:ascii="Verdana" w:hAnsi="Verdana"/>
          <w:sz w:val="20"/>
          <w:szCs w:val="20"/>
        </w:rPr>
        <w:tab/>
        <w:t xml:space="preserve">A </w:t>
      </w:r>
      <w:proofErr w:type="spellStart"/>
      <w:r w:rsidRPr="00CC1F32">
        <w:rPr>
          <w:rFonts w:ascii="Verdana" w:hAnsi="Verdana"/>
          <w:sz w:val="20"/>
          <w:szCs w:val="20"/>
        </w:rPr>
        <w:t>Közös</w:t>
      </w:r>
      <w:proofErr w:type="spellEnd"/>
      <w:r w:rsidRPr="00CC1F32">
        <w:rPr>
          <w:rFonts w:ascii="Verdana" w:hAnsi="Verdana"/>
          <w:sz w:val="20"/>
          <w:szCs w:val="20"/>
        </w:rPr>
        <w:t xml:space="preserve"> </w:t>
      </w:r>
      <w:proofErr w:type="spellStart"/>
      <w:r w:rsidRPr="00CC1F32">
        <w:rPr>
          <w:rFonts w:ascii="Verdana" w:hAnsi="Verdana"/>
          <w:sz w:val="20"/>
          <w:szCs w:val="20"/>
        </w:rPr>
        <w:t>Közszolgálati</w:t>
      </w:r>
      <w:proofErr w:type="spellEnd"/>
      <w:r w:rsidRPr="00CC1F32">
        <w:rPr>
          <w:rFonts w:ascii="Verdana" w:hAnsi="Verdana"/>
          <w:sz w:val="20"/>
          <w:szCs w:val="20"/>
        </w:rPr>
        <w:t xml:space="preserve"> </w:t>
      </w:r>
      <w:proofErr w:type="spellStart"/>
      <w:r w:rsidRPr="00CC1F32">
        <w:rPr>
          <w:rFonts w:ascii="Verdana" w:hAnsi="Verdana"/>
          <w:sz w:val="20"/>
          <w:szCs w:val="20"/>
        </w:rPr>
        <w:t>Gyakorlat</w:t>
      </w:r>
      <w:proofErr w:type="spellEnd"/>
      <w:r w:rsidRPr="00CC1F32">
        <w:rPr>
          <w:rFonts w:ascii="Verdana" w:hAnsi="Verdana"/>
          <w:sz w:val="20"/>
          <w:szCs w:val="20"/>
        </w:rPr>
        <w:t xml:space="preserve"> (The Joint Public Service Exercise). </w:t>
      </w:r>
    </w:p>
    <w:p w14:paraId="7B854272"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 xml:space="preserve">A </w:t>
      </w:r>
      <w:proofErr w:type="spellStart"/>
      <w:r w:rsidRPr="00CC1F32">
        <w:rPr>
          <w:rFonts w:ascii="Verdana" w:hAnsi="Verdana"/>
          <w:sz w:val="20"/>
          <w:szCs w:val="20"/>
        </w:rPr>
        <w:t>közös</w:t>
      </w:r>
      <w:proofErr w:type="spellEnd"/>
      <w:r w:rsidRPr="00CC1F32">
        <w:rPr>
          <w:rFonts w:ascii="Verdana" w:hAnsi="Verdana"/>
          <w:sz w:val="20"/>
          <w:szCs w:val="20"/>
        </w:rPr>
        <w:t xml:space="preserve"> </w:t>
      </w:r>
      <w:proofErr w:type="spellStart"/>
      <w:r w:rsidRPr="00CC1F32">
        <w:rPr>
          <w:rFonts w:ascii="Verdana" w:hAnsi="Verdana"/>
          <w:sz w:val="20"/>
          <w:szCs w:val="20"/>
        </w:rPr>
        <w:t>közszolgálati</w:t>
      </w:r>
      <w:proofErr w:type="spellEnd"/>
      <w:r w:rsidRPr="00CC1F32">
        <w:rPr>
          <w:rFonts w:ascii="Verdana" w:hAnsi="Verdana"/>
          <w:sz w:val="20"/>
          <w:szCs w:val="20"/>
        </w:rPr>
        <w:t xml:space="preserve"> </w:t>
      </w:r>
      <w:proofErr w:type="spellStart"/>
      <w:r w:rsidRPr="00CC1F32">
        <w:rPr>
          <w:rFonts w:ascii="Verdana" w:hAnsi="Verdana"/>
          <w:sz w:val="20"/>
          <w:szCs w:val="20"/>
        </w:rPr>
        <w:t>gyakorlat</w:t>
      </w:r>
      <w:proofErr w:type="spellEnd"/>
      <w:r w:rsidRPr="00CC1F32">
        <w:rPr>
          <w:rFonts w:ascii="Verdana" w:hAnsi="Verdana"/>
          <w:sz w:val="20"/>
          <w:szCs w:val="20"/>
        </w:rPr>
        <w:t xml:space="preserve"> </w:t>
      </w:r>
      <w:proofErr w:type="spellStart"/>
      <w:r w:rsidRPr="00CC1F32">
        <w:rPr>
          <w:rFonts w:ascii="Verdana" w:hAnsi="Verdana"/>
          <w:sz w:val="20"/>
          <w:szCs w:val="20"/>
        </w:rPr>
        <w:t>helye</w:t>
      </w:r>
      <w:proofErr w:type="spellEnd"/>
      <w:r w:rsidRPr="00CC1F32">
        <w:rPr>
          <w:rFonts w:ascii="Verdana" w:hAnsi="Verdana"/>
          <w:sz w:val="20"/>
          <w:szCs w:val="20"/>
        </w:rPr>
        <w:t xml:space="preserve"> és </w:t>
      </w:r>
      <w:proofErr w:type="spellStart"/>
      <w:r w:rsidRPr="00CC1F32">
        <w:rPr>
          <w:rFonts w:ascii="Verdana" w:hAnsi="Verdana"/>
          <w:sz w:val="20"/>
          <w:szCs w:val="20"/>
        </w:rPr>
        <w:t>szerepe</w:t>
      </w:r>
      <w:proofErr w:type="spellEnd"/>
      <w:r w:rsidRPr="00CC1F32">
        <w:rPr>
          <w:rFonts w:ascii="Verdana" w:hAnsi="Verdana"/>
          <w:sz w:val="20"/>
          <w:szCs w:val="20"/>
        </w:rPr>
        <w:t xml:space="preserve"> a </w:t>
      </w:r>
      <w:proofErr w:type="spellStart"/>
      <w:r w:rsidRPr="00CC1F32">
        <w:rPr>
          <w:rFonts w:ascii="Verdana" w:hAnsi="Verdana"/>
          <w:sz w:val="20"/>
          <w:szCs w:val="20"/>
        </w:rPr>
        <w:t>képzés</w:t>
      </w:r>
      <w:proofErr w:type="spellEnd"/>
      <w:r w:rsidRPr="00CC1F32">
        <w:rPr>
          <w:rFonts w:ascii="Verdana" w:hAnsi="Verdana"/>
          <w:sz w:val="20"/>
          <w:szCs w:val="20"/>
        </w:rPr>
        <w:t xml:space="preserve"> </w:t>
      </w:r>
      <w:proofErr w:type="spellStart"/>
      <w:r w:rsidRPr="00CC1F32">
        <w:rPr>
          <w:rFonts w:ascii="Verdana" w:hAnsi="Verdana"/>
          <w:sz w:val="20"/>
          <w:szCs w:val="20"/>
        </w:rPr>
        <w:t>rendszerében</w:t>
      </w:r>
      <w:proofErr w:type="spellEnd"/>
      <w:r w:rsidRPr="00CC1F32">
        <w:rPr>
          <w:rFonts w:ascii="Verdana" w:hAnsi="Verdana"/>
          <w:sz w:val="20"/>
          <w:szCs w:val="20"/>
        </w:rPr>
        <w:t xml:space="preserve">, </w:t>
      </w:r>
      <w:proofErr w:type="spellStart"/>
      <w:r w:rsidRPr="00CC1F32">
        <w:rPr>
          <w:rFonts w:ascii="Verdana" w:hAnsi="Verdana"/>
          <w:sz w:val="20"/>
          <w:szCs w:val="20"/>
        </w:rPr>
        <w:t>levezetésének</w:t>
      </w:r>
      <w:proofErr w:type="spellEnd"/>
      <w:r w:rsidRPr="00CC1F32">
        <w:rPr>
          <w:rFonts w:ascii="Verdana" w:hAnsi="Verdana"/>
          <w:sz w:val="20"/>
          <w:szCs w:val="20"/>
        </w:rPr>
        <w:t xml:space="preserve"> </w:t>
      </w:r>
      <w:proofErr w:type="spellStart"/>
      <w:r w:rsidRPr="00CC1F32">
        <w:rPr>
          <w:rFonts w:ascii="Verdana" w:hAnsi="Verdana"/>
          <w:sz w:val="20"/>
          <w:szCs w:val="20"/>
        </w:rPr>
        <w:t>általános</w:t>
      </w:r>
      <w:proofErr w:type="spellEnd"/>
      <w:r w:rsidRPr="00CC1F32">
        <w:rPr>
          <w:rFonts w:ascii="Verdana" w:hAnsi="Verdana"/>
          <w:sz w:val="20"/>
          <w:szCs w:val="20"/>
        </w:rPr>
        <w:t xml:space="preserve"> </w:t>
      </w:r>
      <w:proofErr w:type="spellStart"/>
      <w:r w:rsidRPr="00CC1F32">
        <w:rPr>
          <w:rFonts w:ascii="Verdana" w:hAnsi="Verdana"/>
          <w:sz w:val="20"/>
          <w:szCs w:val="20"/>
        </w:rPr>
        <w:t>rendje</w:t>
      </w:r>
      <w:proofErr w:type="spellEnd"/>
      <w:r w:rsidRPr="00CC1F32">
        <w:rPr>
          <w:rFonts w:ascii="Verdana" w:hAnsi="Verdana"/>
          <w:sz w:val="20"/>
          <w:szCs w:val="20"/>
        </w:rPr>
        <w:t xml:space="preserve">, </w:t>
      </w:r>
      <w:proofErr w:type="spellStart"/>
      <w:r w:rsidRPr="00CC1F32">
        <w:rPr>
          <w:rFonts w:ascii="Verdana" w:hAnsi="Verdana"/>
          <w:sz w:val="20"/>
          <w:szCs w:val="20"/>
        </w:rPr>
        <w:t>módszertana</w:t>
      </w:r>
      <w:proofErr w:type="spellEnd"/>
      <w:r w:rsidRPr="00CC1F32">
        <w:rPr>
          <w:rFonts w:ascii="Verdana" w:hAnsi="Verdana"/>
          <w:sz w:val="20"/>
          <w:szCs w:val="20"/>
        </w:rPr>
        <w:t xml:space="preserve">. A </w:t>
      </w:r>
      <w:proofErr w:type="spellStart"/>
      <w:r w:rsidRPr="00CC1F32">
        <w:rPr>
          <w:rFonts w:ascii="Verdana" w:hAnsi="Verdana"/>
          <w:sz w:val="20"/>
          <w:szCs w:val="20"/>
        </w:rPr>
        <w:t>gyakorlat</w:t>
      </w:r>
      <w:proofErr w:type="spellEnd"/>
      <w:r w:rsidRPr="00CC1F32">
        <w:rPr>
          <w:rFonts w:ascii="Verdana" w:hAnsi="Verdana"/>
          <w:sz w:val="20"/>
          <w:szCs w:val="20"/>
        </w:rPr>
        <w:t xml:space="preserve"> </w:t>
      </w:r>
      <w:proofErr w:type="spellStart"/>
      <w:r w:rsidRPr="00CC1F32">
        <w:rPr>
          <w:rFonts w:ascii="Verdana" w:hAnsi="Verdana"/>
          <w:sz w:val="20"/>
          <w:szCs w:val="20"/>
        </w:rPr>
        <w:t>elgondolásának</w:t>
      </w:r>
      <w:proofErr w:type="spellEnd"/>
      <w:r w:rsidRPr="00CC1F32">
        <w:rPr>
          <w:rFonts w:ascii="Verdana" w:hAnsi="Verdana"/>
          <w:sz w:val="20"/>
          <w:szCs w:val="20"/>
        </w:rPr>
        <w:t xml:space="preserve"> </w:t>
      </w:r>
      <w:proofErr w:type="spellStart"/>
      <w:r w:rsidRPr="00CC1F32">
        <w:rPr>
          <w:rFonts w:ascii="Verdana" w:hAnsi="Verdana"/>
          <w:sz w:val="20"/>
          <w:szCs w:val="20"/>
        </w:rPr>
        <w:t>főbb</w:t>
      </w:r>
      <w:proofErr w:type="spellEnd"/>
      <w:r w:rsidRPr="00CC1F32">
        <w:rPr>
          <w:rFonts w:ascii="Verdana" w:hAnsi="Verdana"/>
          <w:sz w:val="20"/>
          <w:szCs w:val="20"/>
        </w:rPr>
        <w:t xml:space="preserve"> </w:t>
      </w:r>
      <w:proofErr w:type="spellStart"/>
      <w:r w:rsidRPr="00CC1F32">
        <w:rPr>
          <w:rFonts w:ascii="Verdana" w:hAnsi="Verdana"/>
          <w:sz w:val="20"/>
          <w:szCs w:val="20"/>
        </w:rPr>
        <w:t>elemei</w:t>
      </w:r>
      <w:proofErr w:type="spellEnd"/>
      <w:r w:rsidRPr="00CC1F32">
        <w:rPr>
          <w:rFonts w:ascii="Verdana" w:hAnsi="Verdana"/>
          <w:sz w:val="20"/>
          <w:szCs w:val="20"/>
        </w:rPr>
        <w:t xml:space="preserve">, a </w:t>
      </w:r>
      <w:proofErr w:type="spellStart"/>
      <w:r w:rsidRPr="00CC1F32">
        <w:rPr>
          <w:rFonts w:ascii="Verdana" w:hAnsi="Verdana"/>
          <w:sz w:val="20"/>
          <w:szCs w:val="20"/>
        </w:rPr>
        <w:t>hallgatók</w:t>
      </w:r>
      <w:proofErr w:type="spellEnd"/>
      <w:r w:rsidRPr="00CC1F32">
        <w:rPr>
          <w:rFonts w:ascii="Verdana" w:hAnsi="Verdana"/>
          <w:sz w:val="20"/>
          <w:szCs w:val="20"/>
        </w:rPr>
        <w:t xml:space="preserve"> </w:t>
      </w:r>
      <w:proofErr w:type="spellStart"/>
      <w:r w:rsidRPr="00CC1F32">
        <w:rPr>
          <w:rFonts w:ascii="Verdana" w:hAnsi="Verdana"/>
          <w:sz w:val="20"/>
          <w:szCs w:val="20"/>
        </w:rPr>
        <w:t>végrehajtandó</w:t>
      </w:r>
      <w:proofErr w:type="spellEnd"/>
      <w:r w:rsidRPr="00CC1F32">
        <w:rPr>
          <w:rFonts w:ascii="Verdana" w:hAnsi="Verdana"/>
          <w:sz w:val="20"/>
          <w:szCs w:val="20"/>
        </w:rPr>
        <w:t xml:space="preserve"> </w:t>
      </w:r>
      <w:proofErr w:type="spellStart"/>
      <w:r w:rsidRPr="00CC1F32">
        <w:rPr>
          <w:rFonts w:ascii="Verdana" w:hAnsi="Verdana"/>
          <w:sz w:val="20"/>
          <w:szCs w:val="20"/>
        </w:rPr>
        <w:t>feladatai</w:t>
      </w:r>
      <w:proofErr w:type="spellEnd"/>
      <w:r w:rsidRPr="00CC1F32">
        <w:rPr>
          <w:rFonts w:ascii="Verdana" w:hAnsi="Verdana"/>
          <w:sz w:val="20"/>
          <w:szCs w:val="20"/>
        </w:rPr>
        <w:t xml:space="preserve">, a </w:t>
      </w:r>
      <w:proofErr w:type="spellStart"/>
      <w:r w:rsidRPr="00CC1F32">
        <w:rPr>
          <w:rFonts w:ascii="Verdana" w:hAnsi="Verdana"/>
          <w:sz w:val="20"/>
          <w:szCs w:val="20"/>
        </w:rPr>
        <w:t>gyakorlatba</w:t>
      </w:r>
      <w:proofErr w:type="spellEnd"/>
      <w:r w:rsidRPr="00CC1F32">
        <w:rPr>
          <w:rFonts w:ascii="Verdana" w:hAnsi="Verdana"/>
          <w:sz w:val="20"/>
          <w:szCs w:val="20"/>
        </w:rPr>
        <w:t xml:space="preserve"> </w:t>
      </w:r>
      <w:proofErr w:type="spellStart"/>
      <w:r w:rsidRPr="00CC1F32">
        <w:rPr>
          <w:rFonts w:ascii="Verdana" w:hAnsi="Verdana"/>
          <w:sz w:val="20"/>
          <w:szCs w:val="20"/>
        </w:rPr>
        <w:t>bevont</w:t>
      </w:r>
      <w:proofErr w:type="spellEnd"/>
      <w:r w:rsidRPr="00CC1F32">
        <w:rPr>
          <w:rFonts w:ascii="Verdana" w:hAnsi="Verdana"/>
          <w:sz w:val="20"/>
          <w:szCs w:val="20"/>
        </w:rPr>
        <w:t xml:space="preserve"> </w:t>
      </w:r>
      <w:proofErr w:type="spellStart"/>
      <w:r w:rsidRPr="00CC1F32">
        <w:rPr>
          <w:rFonts w:ascii="Verdana" w:hAnsi="Verdana"/>
          <w:sz w:val="20"/>
          <w:szCs w:val="20"/>
        </w:rPr>
        <w:t>erők</w:t>
      </w:r>
      <w:proofErr w:type="spellEnd"/>
      <w:r w:rsidRPr="00CC1F32">
        <w:rPr>
          <w:rFonts w:ascii="Verdana" w:hAnsi="Verdana"/>
          <w:sz w:val="20"/>
          <w:szCs w:val="20"/>
        </w:rPr>
        <w:t xml:space="preserve"> és </w:t>
      </w:r>
      <w:proofErr w:type="spellStart"/>
      <w:r w:rsidRPr="00CC1F32">
        <w:rPr>
          <w:rFonts w:ascii="Verdana" w:hAnsi="Verdana"/>
          <w:sz w:val="20"/>
          <w:szCs w:val="20"/>
        </w:rPr>
        <w:t>eszközök</w:t>
      </w:r>
      <w:proofErr w:type="spellEnd"/>
      <w:r w:rsidRPr="00CC1F32">
        <w:rPr>
          <w:rFonts w:ascii="Verdana" w:hAnsi="Verdana"/>
          <w:sz w:val="20"/>
          <w:szCs w:val="20"/>
        </w:rPr>
        <w:t xml:space="preserve">. A </w:t>
      </w:r>
      <w:proofErr w:type="spellStart"/>
      <w:r w:rsidRPr="00CC1F32">
        <w:rPr>
          <w:rFonts w:ascii="Verdana" w:hAnsi="Verdana"/>
          <w:sz w:val="20"/>
          <w:szCs w:val="20"/>
        </w:rPr>
        <w:t>vezetés</w:t>
      </w:r>
      <w:proofErr w:type="spellEnd"/>
      <w:r w:rsidRPr="00CC1F32">
        <w:rPr>
          <w:rFonts w:ascii="Verdana" w:hAnsi="Verdana"/>
          <w:sz w:val="20"/>
          <w:szCs w:val="20"/>
        </w:rPr>
        <w:t xml:space="preserve"> </w:t>
      </w:r>
      <w:proofErr w:type="spellStart"/>
      <w:r w:rsidRPr="00CC1F32">
        <w:rPr>
          <w:rFonts w:ascii="Verdana" w:hAnsi="Verdana"/>
          <w:sz w:val="20"/>
          <w:szCs w:val="20"/>
        </w:rPr>
        <w:t>rendszere</w:t>
      </w:r>
      <w:proofErr w:type="spellEnd"/>
      <w:r w:rsidRPr="00CC1F32">
        <w:rPr>
          <w:rFonts w:ascii="Verdana" w:hAnsi="Verdana"/>
          <w:sz w:val="20"/>
          <w:szCs w:val="20"/>
        </w:rPr>
        <w:t xml:space="preserve">, </w:t>
      </w:r>
      <w:proofErr w:type="spellStart"/>
      <w:r w:rsidRPr="00CC1F32">
        <w:rPr>
          <w:rFonts w:ascii="Verdana" w:hAnsi="Verdana"/>
          <w:sz w:val="20"/>
          <w:szCs w:val="20"/>
        </w:rPr>
        <w:t>feladatok</w:t>
      </w:r>
      <w:proofErr w:type="spellEnd"/>
      <w:r w:rsidRPr="00CC1F32">
        <w:rPr>
          <w:rFonts w:ascii="Verdana" w:hAnsi="Verdana"/>
          <w:sz w:val="20"/>
          <w:szCs w:val="20"/>
        </w:rPr>
        <w:t xml:space="preserve"> </w:t>
      </w:r>
      <w:proofErr w:type="spellStart"/>
      <w:r w:rsidRPr="00CC1F32">
        <w:rPr>
          <w:rFonts w:ascii="Verdana" w:hAnsi="Verdana"/>
          <w:sz w:val="20"/>
          <w:szCs w:val="20"/>
        </w:rPr>
        <w:t>végrehajtásának</w:t>
      </w:r>
      <w:proofErr w:type="spellEnd"/>
      <w:r w:rsidRPr="00CC1F32">
        <w:rPr>
          <w:rFonts w:ascii="Verdana" w:hAnsi="Verdana"/>
          <w:sz w:val="20"/>
          <w:szCs w:val="20"/>
        </w:rPr>
        <w:t xml:space="preserve"> </w:t>
      </w:r>
      <w:proofErr w:type="spellStart"/>
      <w:r w:rsidRPr="00CC1F32">
        <w:rPr>
          <w:rFonts w:ascii="Verdana" w:hAnsi="Verdana"/>
          <w:sz w:val="20"/>
          <w:szCs w:val="20"/>
        </w:rPr>
        <w:t>rendje</w:t>
      </w:r>
      <w:proofErr w:type="spellEnd"/>
      <w:r w:rsidRPr="00CC1F32">
        <w:rPr>
          <w:rFonts w:ascii="Verdana" w:hAnsi="Verdana"/>
          <w:sz w:val="20"/>
          <w:szCs w:val="20"/>
        </w:rPr>
        <w:t xml:space="preserve"> és </w:t>
      </w:r>
      <w:proofErr w:type="spellStart"/>
      <w:r w:rsidRPr="00CC1F32">
        <w:rPr>
          <w:rFonts w:ascii="Verdana" w:hAnsi="Verdana"/>
          <w:sz w:val="20"/>
          <w:szCs w:val="20"/>
        </w:rPr>
        <w:t>rendszere</w:t>
      </w:r>
      <w:proofErr w:type="spellEnd"/>
      <w:r w:rsidRPr="00CC1F32">
        <w:rPr>
          <w:rFonts w:ascii="Verdana" w:hAnsi="Verdana"/>
          <w:sz w:val="20"/>
          <w:szCs w:val="20"/>
        </w:rPr>
        <w:t xml:space="preserve">. A </w:t>
      </w:r>
      <w:proofErr w:type="spellStart"/>
      <w:r w:rsidRPr="00CC1F32">
        <w:rPr>
          <w:rFonts w:ascii="Verdana" w:hAnsi="Verdana"/>
          <w:sz w:val="20"/>
          <w:szCs w:val="20"/>
        </w:rPr>
        <w:t>tervező</w:t>
      </w:r>
      <w:proofErr w:type="spellEnd"/>
      <w:r w:rsidRPr="00CC1F32">
        <w:rPr>
          <w:rFonts w:ascii="Verdana" w:hAnsi="Verdana"/>
          <w:sz w:val="20"/>
          <w:szCs w:val="20"/>
        </w:rPr>
        <w:t xml:space="preserve"> </w:t>
      </w:r>
      <w:proofErr w:type="spellStart"/>
      <w:r w:rsidRPr="00CC1F32">
        <w:rPr>
          <w:rFonts w:ascii="Verdana" w:hAnsi="Verdana"/>
          <w:sz w:val="20"/>
          <w:szCs w:val="20"/>
        </w:rPr>
        <w:t>munka</w:t>
      </w:r>
      <w:proofErr w:type="spellEnd"/>
      <w:r w:rsidRPr="00CC1F32">
        <w:rPr>
          <w:rFonts w:ascii="Verdana" w:hAnsi="Verdana"/>
          <w:sz w:val="20"/>
          <w:szCs w:val="20"/>
        </w:rPr>
        <w:t xml:space="preserve"> </w:t>
      </w:r>
      <w:proofErr w:type="spellStart"/>
      <w:r w:rsidRPr="00CC1F32">
        <w:rPr>
          <w:rFonts w:ascii="Verdana" w:hAnsi="Verdana"/>
          <w:sz w:val="20"/>
          <w:szCs w:val="20"/>
        </w:rPr>
        <w:t>célja</w:t>
      </w:r>
      <w:proofErr w:type="spellEnd"/>
      <w:r w:rsidRPr="00CC1F32">
        <w:rPr>
          <w:rFonts w:ascii="Verdana" w:hAnsi="Verdana"/>
          <w:sz w:val="20"/>
          <w:szCs w:val="20"/>
        </w:rPr>
        <w:t xml:space="preserve">, </w:t>
      </w:r>
      <w:proofErr w:type="spellStart"/>
      <w:r w:rsidRPr="00CC1F32">
        <w:rPr>
          <w:rFonts w:ascii="Verdana" w:hAnsi="Verdana"/>
          <w:sz w:val="20"/>
          <w:szCs w:val="20"/>
        </w:rPr>
        <w:t>rendszere</w:t>
      </w:r>
      <w:proofErr w:type="spellEnd"/>
      <w:r w:rsidRPr="00CC1F32">
        <w:rPr>
          <w:rFonts w:ascii="Verdana" w:hAnsi="Verdana"/>
          <w:sz w:val="20"/>
          <w:szCs w:val="20"/>
        </w:rPr>
        <w:t xml:space="preserve">, és </w:t>
      </w:r>
      <w:proofErr w:type="spellStart"/>
      <w:r w:rsidRPr="00CC1F32">
        <w:rPr>
          <w:rFonts w:ascii="Verdana" w:hAnsi="Verdana"/>
          <w:sz w:val="20"/>
          <w:szCs w:val="20"/>
        </w:rPr>
        <w:t>tartalma</w:t>
      </w:r>
      <w:proofErr w:type="spellEnd"/>
      <w:r w:rsidRPr="00CC1F32">
        <w:rPr>
          <w:rFonts w:ascii="Verdana" w:hAnsi="Verdana"/>
          <w:sz w:val="20"/>
          <w:szCs w:val="20"/>
        </w:rPr>
        <w:t xml:space="preserve">. </w:t>
      </w:r>
      <w:proofErr w:type="spellStart"/>
      <w:r w:rsidRPr="00CC1F32">
        <w:rPr>
          <w:rFonts w:ascii="Verdana" w:hAnsi="Verdana"/>
          <w:sz w:val="20"/>
          <w:szCs w:val="20"/>
        </w:rPr>
        <w:t>Katonai</w:t>
      </w:r>
      <w:proofErr w:type="spellEnd"/>
      <w:r w:rsidRPr="00CC1F32">
        <w:rPr>
          <w:rFonts w:ascii="Verdana" w:hAnsi="Verdana"/>
          <w:sz w:val="20"/>
          <w:szCs w:val="20"/>
        </w:rPr>
        <w:t xml:space="preserve">, </w:t>
      </w:r>
      <w:proofErr w:type="spellStart"/>
      <w:r w:rsidRPr="00CC1F32">
        <w:rPr>
          <w:rFonts w:ascii="Verdana" w:hAnsi="Verdana"/>
          <w:sz w:val="20"/>
          <w:szCs w:val="20"/>
        </w:rPr>
        <w:t>rendészeti</w:t>
      </w:r>
      <w:proofErr w:type="spellEnd"/>
      <w:r w:rsidRPr="00CC1F32">
        <w:rPr>
          <w:rFonts w:ascii="Verdana" w:hAnsi="Verdana"/>
          <w:sz w:val="20"/>
          <w:szCs w:val="20"/>
        </w:rPr>
        <w:t xml:space="preserve"> és </w:t>
      </w:r>
      <w:proofErr w:type="spellStart"/>
      <w:r w:rsidRPr="00CC1F32">
        <w:rPr>
          <w:rFonts w:ascii="Verdana" w:hAnsi="Verdana"/>
          <w:sz w:val="20"/>
          <w:szCs w:val="20"/>
        </w:rPr>
        <w:t>közigazgatási</w:t>
      </w:r>
      <w:proofErr w:type="spellEnd"/>
      <w:r w:rsidRPr="00CC1F32">
        <w:rPr>
          <w:rFonts w:ascii="Verdana" w:hAnsi="Verdana"/>
          <w:sz w:val="20"/>
          <w:szCs w:val="20"/>
        </w:rPr>
        <w:t xml:space="preserve"> </w:t>
      </w:r>
      <w:proofErr w:type="spellStart"/>
      <w:r w:rsidRPr="00CC1F32">
        <w:rPr>
          <w:rFonts w:ascii="Verdana" w:hAnsi="Verdana"/>
          <w:sz w:val="20"/>
          <w:szCs w:val="20"/>
        </w:rPr>
        <w:t>vezetési</w:t>
      </w:r>
      <w:proofErr w:type="spellEnd"/>
      <w:r w:rsidRPr="00CC1F32">
        <w:rPr>
          <w:rFonts w:ascii="Verdana" w:hAnsi="Verdana"/>
          <w:sz w:val="20"/>
          <w:szCs w:val="20"/>
        </w:rPr>
        <w:t xml:space="preserve"> </w:t>
      </w:r>
      <w:proofErr w:type="spellStart"/>
      <w:r w:rsidRPr="00CC1F32">
        <w:rPr>
          <w:rFonts w:ascii="Verdana" w:hAnsi="Verdana"/>
          <w:sz w:val="20"/>
          <w:szCs w:val="20"/>
        </w:rPr>
        <w:t>modellek</w:t>
      </w:r>
      <w:proofErr w:type="spellEnd"/>
      <w:r w:rsidRPr="00CC1F32">
        <w:rPr>
          <w:rFonts w:ascii="Verdana" w:hAnsi="Verdana"/>
          <w:sz w:val="20"/>
          <w:szCs w:val="20"/>
        </w:rPr>
        <w:t>. (</w:t>
      </w:r>
      <w:proofErr w:type="spellStart"/>
      <w:r w:rsidRPr="00CC1F32">
        <w:rPr>
          <w:rFonts w:ascii="Verdana" w:hAnsi="Verdana"/>
          <w:sz w:val="20"/>
          <w:szCs w:val="20"/>
        </w:rPr>
        <w:t>Nappali</w:t>
      </w:r>
      <w:proofErr w:type="spellEnd"/>
      <w:r w:rsidRPr="00CC1F32">
        <w:rPr>
          <w:rFonts w:ascii="Verdana" w:hAnsi="Verdana"/>
          <w:sz w:val="20"/>
          <w:szCs w:val="20"/>
        </w:rPr>
        <w:t xml:space="preserve">: 2. ó. </w:t>
      </w:r>
      <w:proofErr w:type="spellStart"/>
      <w:r w:rsidRPr="00CC1F32">
        <w:rPr>
          <w:rFonts w:ascii="Verdana" w:hAnsi="Verdana"/>
          <w:sz w:val="20"/>
          <w:szCs w:val="20"/>
        </w:rPr>
        <w:t>ea</w:t>
      </w:r>
      <w:proofErr w:type="spellEnd"/>
      <w:r w:rsidRPr="00CC1F32">
        <w:rPr>
          <w:rFonts w:ascii="Verdana" w:hAnsi="Verdana"/>
          <w:sz w:val="20"/>
          <w:szCs w:val="20"/>
        </w:rPr>
        <w:t>)</w:t>
      </w:r>
    </w:p>
    <w:p w14:paraId="4253131A"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12.2.</w:t>
      </w:r>
      <w:r w:rsidRPr="00CC1F32">
        <w:rPr>
          <w:rFonts w:ascii="Verdana" w:hAnsi="Verdana"/>
          <w:sz w:val="20"/>
          <w:szCs w:val="20"/>
        </w:rPr>
        <w:tab/>
        <w:t xml:space="preserve">A </w:t>
      </w:r>
      <w:proofErr w:type="spellStart"/>
      <w:r w:rsidRPr="00CC1F32">
        <w:rPr>
          <w:rFonts w:ascii="Verdana" w:hAnsi="Verdana"/>
          <w:sz w:val="20"/>
          <w:szCs w:val="20"/>
        </w:rPr>
        <w:t>katonai</w:t>
      </w:r>
      <w:proofErr w:type="spellEnd"/>
      <w:r w:rsidRPr="00CC1F32">
        <w:rPr>
          <w:rFonts w:ascii="Verdana" w:hAnsi="Verdana"/>
          <w:sz w:val="20"/>
          <w:szCs w:val="20"/>
        </w:rPr>
        <w:t xml:space="preserve"> </w:t>
      </w:r>
      <w:proofErr w:type="spellStart"/>
      <w:r w:rsidRPr="00CC1F32">
        <w:rPr>
          <w:rFonts w:ascii="Verdana" w:hAnsi="Verdana"/>
          <w:sz w:val="20"/>
          <w:szCs w:val="20"/>
        </w:rPr>
        <w:t>szervezetek</w:t>
      </w:r>
      <w:proofErr w:type="spellEnd"/>
      <w:r w:rsidRPr="00CC1F32">
        <w:rPr>
          <w:rFonts w:ascii="Verdana" w:hAnsi="Verdana"/>
          <w:sz w:val="20"/>
          <w:szCs w:val="20"/>
        </w:rPr>
        <w:t xml:space="preserve"> </w:t>
      </w:r>
      <w:proofErr w:type="spellStart"/>
      <w:r w:rsidRPr="00CC1F32">
        <w:rPr>
          <w:rFonts w:ascii="Verdana" w:hAnsi="Verdana"/>
          <w:sz w:val="20"/>
          <w:szCs w:val="20"/>
        </w:rPr>
        <w:t>törzsmunkája</w:t>
      </w:r>
      <w:proofErr w:type="spellEnd"/>
      <w:r w:rsidRPr="00CC1F32">
        <w:rPr>
          <w:rFonts w:ascii="Verdana" w:hAnsi="Verdana"/>
          <w:sz w:val="20"/>
          <w:szCs w:val="20"/>
        </w:rPr>
        <w:t xml:space="preserve"> (The duties of the military staff). A </w:t>
      </w:r>
      <w:proofErr w:type="spellStart"/>
      <w:r w:rsidRPr="00CC1F32">
        <w:rPr>
          <w:rFonts w:ascii="Verdana" w:hAnsi="Verdana"/>
          <w:sz w:val="20"/>
          <w:szCs w:val="20"/>
        </w:rPr>
        <w:t>katonai</w:t>
      </w:r>
      <w:proofErr w:type="spellEnd"/>
      <w:r w:rsidRPr="00CC1F32">
        <w:rPr>
          <w:rFonts w:ascii="Verdana" w:hAnsi="Verdana"/>
          <w:sz w:val="20"/>
          <w:szCs w:val="20"/>
        </w:rPr>
        <w:t xml:space="preserve"> </w:t>
      </w:r>
      <w:proofErr w:type="spellStart"/>
      <w:r w:rsidRPr="00CC1F32">
        <w:rPr>
          <w:rFonts w:ascii="Verdana" w:hAnsi="Verdana"/>
          <w:sz w:val="20"/>
          <w:szCs w:val="20"/>
        </w:rPr>
        <w:t>törzsek</w:t>
      </w:r>
      <w:proofErr w:type="spellEnd"/>
      <w:r w:rsidRPr="00CC1F32">
        <w:rPr>
          <w:rFonts w:ascii="Verdana" w:hAnsi="Verdana"/>
          <w:sz w:val="20"/>
          <w:szCs w:val="20"/>
        </w:rPr>
        <w:t xml:space="preserve"> </w:t>
      </w:r>
      <w:proofErr w:type="spellStart"/>
      <w:r w:rsidRPr="00CC1F32">
        <w:rPr>
          <w:rFonts w:ascii="Verdana" w:hAnsi="Verdana"/>
          <w:sz w:val="20"/>
          <w:szCs w:val="20"/>
        </w:rPr>
        <w:t>összetétele</w:t>
      </w:r>
      <w:proofErr w:type="spellEnd"/>
      <w:r w:rsidRPr="00CC1F32">
        <w:rPr>
          <w:rFonts w:ascii="Verdana" w:hAnsi="Verdana"/>
          <w:sz w:val="20"/>
          <w:szCs w:val="20"/>
        </w:rPr>
        <w:t xml:space="preserve">, </w:t>
      </w:r>
      <w:proofErr w:type="spellStart"/>
      <w:r w:rsidRPr="00CC1F32">
        <w:rPr>
          <w:rFonts w:ascii="Verdana" w:hAnsi="Verdana"/>
          <w:sz w:val="20"/>
          <w:szCs w:val="20"/>
        </w:rPr>
        <w:t>feladatai</w:t>
      </w:r>
      <w:proofErr w:type="spellEnd"/>
      <w:r w:rsidRPr="00CC1F32">
        <w:rPr>
          <w:rFonts w:ascii="Verdana" w:hAnsi="Verdana"/>
          <w:sz w:val="20"/>
          <w:szCs w:val="20"/>
        </w:rPr>
        <w:t xml:space="preserve">, a </w:t>
      </w:r>
      <w:proofErr w:type="spellStart"/>
      <w:r w:rsidRPr="00CC1F32">
        <w:rPr>
          <w:rFonts w:ascii="Verdana" w:hAnsi="Verdana"/>
          <w:sz w:val="20"/>
          <w:szCs w:val="20"/>
        </w:rPr>
        <w:t>törzsbe</w:t>
      </w:r>
      <w:proofErr w:type="spellEnd"/>
      <w:r w:rsidRPr="00CC1F32">
        <w:rPr>
          <w:rFonts w:ascii="Verdana" w:hAnsi="Verdana"/>
          <w:sz w:val="20"/>
          <w:szCs w:val="20"/>
        </w:rPr>
        <w:t xml:space="preserve"> </w:t>
      </w:r>
      <w:proofErr w:type="spellStart"/>
      <w:r w:rsidRPr="00CC1F32">
        <w:rPr>
          <w:rFonts w:ascii="Verdana" w:hAnsi="Verdana"/>
          <w:sz w:val="20"/>
          <w:szCs w:val="20"/>
        </w:rPr>
        <w:t>beosztott</w:t>
      </w:r>
      <w:proofErr w:type="spellEnd"/>
      <w:r w:rsidRPr="00CC1F32">
        <w:rPr>
          <w:rFonts w:ascii="Verdana" w:hAnsi="Verdana"/>
          <w:sz w:val="20"/>
          <w:szCs w:val="20"/>
        </w:rPr>
        <w:t xml:space="preserve"> </w:t>
      </w:r>
      <w:proofErr w:type="spellStart"/>
      <w:r w:rsidRPr="00CC1F32">
        <w:rPr>
          <w:rFonts w:ascii="Verdana" w:hAnsi="Verdana"/>
          <w:sz w:val="20"/>
          <w:szCs w:val="20"/>
        </w:rPr>
        <w:t>szolgálati</w:t>
      </w:r>
      <w:proofErr w:type="spellEnd"/>
      <w:r w:rsidRPr="00CC1F32">
        <w:rPr>
          <w:rFonts w:ascii="Verdana" w:hAnsi="Verdana"/>
          <w:sz w:val="20"/>
          <w:szCs w:val="20"/>
        </w:rPr>
        <w:t xml:space="preserve"> </w:t>
      </w:r>
      <w:proofErr w:type="spellStart"/>
      <w:r w:rsidRPr="00CC1F32">
        <w:rPr>
          <w:rFonts w:ascii="Verdana" w:hAnsi="Verdana"/>
          <w:sz w:val="20"/>
          <w:szCs w:val="20"/>
        </w:rPr>
        <w:t>személyek</w:t>
      </w:r>
      <w:proofErr w:type="spellEnd"/>
      <w:r w:rsidRPr="00CC1F32">
        <w:rPr>
          <w:rFonts w:ascii="Verdana" w:hAnsi="Verdana"/>
          <w:sz w:val="20"/>
          <w:szCs w:val="20"/>
        </w:rPr>
        <w:t xml:space="preserve"> </w:t>
      </w:r>
      <w:proofErr w:type="spellStart"/>
      <w:r w:rsidRPr="00CC1F32">
        <w:rPr>
          <w:rFonts w:ascii="Verdana" w:hAnsi="Verdana"/>
          <w:sz w:val="20"/>
          <w:szCs w:val="20"/>
        </w:rPr>
        <w:t>felelőssége</w:t>
      </w:r>
      <w:proofErr w:type="spellEnd"/>
      <w:r w:rsidRPr="00CC1F32">
        <w:rPr>
          <w:rFonts w:ascii="Verdana" w:hAnsi="Verdana"/>
          <w:sz w:val="20"/>
          <w:szCs w:val="20"/>
        </w:rPr>
        <w:t xml:space="preserve">, </w:t>
      </w:r>
      <w:proofErr w:type="spellStart"/>
      <w:r w:rsidRPr="00CC1F32">
        <w:rPr>
          <w:rFonts w:ascii="Verdana" w:hAnsi="Verdana"/>
          <w:sz w:val="20"/>
          <w:szCs w:val="20"/>
        </w:rPr>
        <w:t>feladatai</w:t>
      </w:r>
      <w:proofErr w:type="spellEnd"/>
      <w:r w:rsidRPr="00CC1F32">
        <w:rPr>
          <w:rFonts w:ascii="Verdana" w:hAnsi="Verdana"/>
          <w:sz w:val="20"/>
          <w:szCs w:val="20"/>
        </w:rPr>
        <w:t xml:space="preserve">, </w:t>
      </w:r>
      <w:proofErr w:type="spellStart"/>
      <w:r w:rsidRPr="00CC1F32">
        <w:rPr>
          <w:rFonts w:ascii="Verdana" w:hAnsi="Verdana"/>
          <w:sz w:val="20"/>
          <w:szCs w:val="20"/>
        </w:rPr>
        <w:t>együttműködő</w:t>
      </w:r>
      <w:proofErr w:type="spellEnd"/>
      <w:r w:rsidRPr="00CC1F32">
        <w:rPr>
          <w:rFonts w:ascii="Verdana" w:hAnsi="Verdana"/>
          <w:sz w:val="20"/>
          <w:szCs w:val="20"/>
        </w:rPr>
        <w:t xml:space="preserve"> </w:t>
      </w:r>
      <w:proofErr w:type="spellStart"/>
      <w:r w:rsidRPr="00CC1F32">
        <w:rPr>
          <w:rFonts w:ascii="Verdana" w:hAnsi="Verdana"/>
          <w:sz w:val="20"/>
          <w:szCs w:val="20"/>
        </w:rPr>
        <w:t>szervezetekkel</w:t>
      </w:r>
      <w:proofErr w:type="spellEnd"/>
      <w:r w:rsidRPr="00CC1F32">
        <w:rPr>
          <w:rFonts w:ascii="Verdana" w:hAnsi="Verdana"/>
          <w:sz w:val="20"/>
          <w:szCs w:val="20"/>
        </w:rPr>
        <w:t xml:space="preserve"> </w:t>
      </w:r>
      <w:proofErr w:type="spellStart"/>
      <w:r w:rsidRPr="00CC1F32">
        <w:rPr>
          <w:rFonts w:ascii="Verdana" w:hAnsi="Verdana"/>
          <w:sz w:val="20"/>
          <w:szCs w:val="20"/>
        </w:rPr>
        <w:t>való</w:t>
      </w:r>
      <w:proofErr w:type="spellEnd"/>
      <w:r w:rsidRPr="00CC1F32">
        <w:rPr>
          <w:rFonts w:ascii="Verdana" w:hAnsi="Verdana"/>
          <w:sz w:val="20"/>
          <w:szCs w:val="20"/>
        </w:rPr>
        <w:t xml:space="preserve"> </w:t>
      </w:r>
      <w:proofErr w:type="spellStart"/>
      <w:r w:rsidRPr="00CC1F32">
        <w:rPr>
          <w:rFonts w:ascii="Verdana" w:hAnsi="Verdana"/>
          <w:sz w:val="20"/>
          <w:szCs w:val="20"/>
        </w:rPr>
        <w:t>kapcsolattartás</w:t>
      </w:r>
      <w:proofErr w:type="spellEnd"/>
      <w:r w:rsidRPr="00CC1F32">
        <w:rPr>
          <w:rFonts w:ascii="Verdana" w:hAnsi="Verdana"/>
          <w:sz w:val="20"/>
          <w:szCs w:val="20"/>
        </w:rPr>
        <w:t xml:space="preserve"> és </w:t>
      </w:r>
      <w:proofErr w:type="spellStart"/>
      <w:r w:rsidRPr="00CC1F32">
        <w:rPr>
          <w:rFonts w:ascii="Verdana" w:hAnsi="Verdana"/>
          <w:sz w:val="20"/>
          <w:szCs w:val="20"/>
        </w:rPr>
        <w:t>információcsere</w:t>
      </w:r>
      <w:proofErr w:type="spellEnd"/>
      <w:r w:rsidRPr="00CC1F32">
        <w:rPr>
          <w:rFonts w:ascii="Verdana" w:hAnsi="Verdana"/>
          <w:sz w:val="20"/>
          <w:szCs w:val="20"/>
        </w:rPr>
        <w:t xml:space="preserve"> </w:t>
      </w:r>
      <w:proofErr w:type="spellStart"/>
      <w:r w:rsidRPr="00CC1F32">
        <w:rPr>
          <w:rFonts w:ascii="Verdana" w:hAnsi="Verdana"/>
          <w:sz w:val="20"/>
          <w:szCs w:val="20"/>
        </w:rPr>
        <w:t>rendszere</w:t>
      </w:r>
      <w:proofErr w:type="spellEnd"/>
      <w:r w:rsidRPr="00CC1F32">
        <w:rPr>
          <w:rFonts w:ascii="Verdana" w:hAnsi="Verdana"/>
          <w:sz w:val="20"/>
          <w:szCs w:val="20"/>
        </w:rPr>
        <w:t xml:space="preserve">. A </w:t>
      </w:r>
      <w:proofErr w:type="spellStart"/>
      <w:r w:rsidRPr="00CC1F32">
        <w:rPr>
          <w:rFonts w:ascii="Verdana" w:hAnsi="Verdana"/>
          <w:sz w:val="20"/>
          <w:szCs w:val="20"/>
        </w:rPr>
        <w:t>törzs</w:t>
      </w:r>
      <w:proofErr w:type="spellEnd"/>
      <w:r w:rsidRPr="00CC1F32">
        <w:rPr>
          <w:rFonts w:ascii="Verdana" w:hAnsi="Verdana"/>
          <w:sz w:val="20"/>
          <w:szCs w:val="20"/>
        </w:rPr>
        <w:t xml:space="preserve"> </w:t>
      </w:r>
      <w:proofErr w:type="spellStart"/>
      <w:r w:rsidRPr="00CC1F32">
        <w:rPr>
          <w:rFonts w:ascii="Verdana" w:hAnsi="Verdana"/>
          <w:sz w:val="20"/>
          <w:szCs w:val="20"/>
        </w:rPr>
        <w:t>munkája</w:t>
      </w:r>
      <w:proofErr w:type="spellEnd"/>
      <w:r w:rsidRPr="00CC1F32">
        <w:rPr>
          <w:rFonts w:ascii="Verdana" w:hAnsi="Verdana"/>
          <w:sz w:val="20"/>
          <w:szCs w:val="20"/>
        </w:rPr>
        <w:t xml:space="preserve"> a </w:t>
      </w:r>
      <w:proofErr w:type="spellStart"/>
      <w:r w:rsidRPr="00CC1F32">
        <w:rPr>
          <w:rFonts w:ascii="Verdana" w:hAnsi="Verdana"/>
          <w:sz w:val="20"/>
          <w:szCs w:val="20"/>
        </w:rPr>
        <w:t>katonai</w:t>
      </w:r>
      <w:proofErr w:type="spellEnd"/>
      <w:r w:rsidRPr="00CC1F32">
        <w:rPr>
          <w:rFonts w:ascii="Verdana" w:hAnsi="Verdana"/>
          <w:sz w:val="20"/>
          <w:szCs w:val="20"/>
        </w:rPr>
        <w:t xml:space="preserve"> </w:t>
      </w:r>
      <w:proofErr w:type="spellStart"/>
      <w:r w:rsidRPr="00CC1F32">
        <w:rPr>
          <w:rFonts w:ascii="Verdana" w:hAnsi="Verdana"/>
          <w:sz w:val="20"/>
          <w:szCs w:val="20"/>
        </w:rPr>
        <w:t>műveletek</w:t>
      </w:r>
      <w:proofErr w:type="spellEnd"/>
      <w:r w:rsidRPr="00CC1F32">
        <w:rPr>
          <w:rFonts w:ascii="Verdana" w:hAnsi="Verdana"/>
          <w:sz w:val="20"/>
          <w:szCs w:val="20"/>
        </w:rPr>
        <w:t xml:space="preserve"> </w:t>
      </w:r>
      <w:proofErr w:type="spellStart"/>
      <w:r w:rsidRPr="00CC1F32">
        <w:rPr>
          <w:rFonts w:ascii="Verdana" w:hAnsi="Verdana"/>
          <w:sz w:val="20"/>
          <w:szCs w:val="20"/>
        </w:rPr>
        <w:t>végrehajtása</w:t>
      </w:r>
      <w:proofErr w:type="spellEnd"/>
      <w:r w:rsidRPr="00CC1F32">
        <w:rPr>
          <w:rFonts w:ascii="Verdana" w:hAnsi="Verdana"/>
          <w:sz w:val="20"/>
          <w:szCs w:val="20"/>
        </w:rPr>
        <w:t xml:space="preserve"> </w:t>
      </w:r>
      <w:proofErr w:type="spellStart"/>
      <w:r w:rsidRPr="00CC1F32">
        <w:rPr>
          <w:rFonts w:ascii="Verdana" w:hAnsi="Verdana"/>
          <w:sz w:val="20"/>
          <w:szCs w:val="20"/>
        </w:rPr>
        <w:t>során</w:t>
      </w:r>
      <w:proofErr w:type="spellEnd"/>
      <w:r w:rsidRPr="00CC1F32">
        <w:rPr>
          <w:rFonts w:ascii="Verdana" w:hAnsi="Verdana"/>
          <w:sz w:val="20"/>
          <w:szCs w:val="20"/>
        </w:rPr>
        <w:t xml:space="preserve">. </w:t>
      </w:r>
      <w:proofErr w:type="spellStart"/>
      <w:r w:rsidRPr="00CC1F32">
        <w:rPr>
          <w:rFonts w:ascii="Verdana" w:hAnsi="Verdana"/>
          <w:sz w:val="20"/>
          <w:szCs w:val="20"/>
        </w:rPr>
        <w:t>Jelentések</w:t>
      </w:r>
      <w:proofErr w:type="spellEnd"/>
      <w:r w:rsidRPr="00CC1F32">
        <w:rPr>
          <w:rFonts w:ascii="Verdana" w:hAnsi="Verdana"/>
          <w:sz w:val="20"/>
          <w:szCs w:val="20"/>
        </w:rPr>
        <w:t xml:space="preserve"> </w:t>
      </w:r>
      <w:proofErr w:type="spellStart"/>
      <w:r w:rsidRPr="00CC1F32">
        <w:rPr>
          <w:rFonts w:ascii="Verdana" w:hAnsi="Verdana"/>
          <w:sz w:val="20"/>
          <w:szCs w:val="20"/>
        </w:rPr>
        <w:t>rendje</w:t>
      </w:r>
      <w:proofErr w:type="spellEnd"/>
      <w:r w:rsidRPr="00CC1F32">
        <w:rPr>
          <w:rFonts w:ascii="Verdana" w:hAnsi="Verdana"/>
          <w:sz w:val="20"/>
          <w:szCs w:val="20"/>
        </w:rPr>
        <w:t xml:space="preserve">, </w:t>
      </w:r>
      <w:proofErr w:type="spellStart"/>
      <w:r w:rsidRPr="00CC1F32">
        <w:rPr>
          <w:rFonts w:ascii="Verdana" w:hAnsi="Verdana"/>
          <w:sz w:val="20"/>
          <w:szCs w:val="20"/>
        </w:rPr>
        <w:t>munkamódszerek</w:t>
      </w:r>
      <w:proofErr w:type="spellEnd"/>
      <w:r w:rsidRPr="00CC1F32">
        <w:rPr>
          <w:rFonts w:ascii="Verdana" w:hAnsi="Verdana"/>
          <w:sz w:val="20"/>
          <w:szCs w:val="20"/>
        </w:rPr>
        <w:t xml:space="preserve">, </w:t>
      </w:r>
      <w:proofErr w:type="spellStart"/>
      <w:r w:rsidRPr="00CC1F32">
        <w:rPr>
          <w:rFonts w:ascii="Verdana" w:hAnsi="Verdana"/>
          <w:sz w:val="20"/>
          <w:szCs w:val="20"/>
        </w:rPr>
        <w:t>nyilvántartások</w:t>
      </w:r>
      <w:proofErr w:type="spellEnd"/>
      <w:r w:rsidRPr="00CC1F32">
        <w:rPr>
          <w:rFonts w:ascii="Verdana" w:hAnsi="Verdana"/>
          <w:sz w:val="20"/>
          <w:szCs w:val="20"/>
        </w:rPr>
        <w:t>. (</w:t>
      </w:r>
      <w:proofErr w:type="spellStart"/>
      <w:r w:rsidRPr="00CC1F32">
        <w:rPr>
          <w:rFonts w:ascii="Verdana" w:hAnsi="Verdana"/>
          <w:sz w:val="20"/>
          <w:szCs w:val="20"/>
        </w:rPr>
        <w:t>Nappali</w:t>
      </w:r>
      <w:proofErr w:type="spellEnd"/>
      <w:r w:rsidRPr="00CC1F32">
        <w:rPr>
          <w:rFonts w:ascii="Verdana" w:hAnsi="Verdana"/>
          <w:sz w:val="20"/>
          <w:szCs w:val="20"/>
        </w:rPr>
        <w:t xml:space="preserve">: 2. ó. </w:t>
      </w:r>
      <w:proofErr w:type="spellStart"/>
      <w:r w:rsidRPr="00CC1F32">
        <w:rPr>
          <w:rFonts w:ascii="Verdana" w:hAnsi="Verdana"/>
          <w:sz w:val="20"/>
          <w:szCs w:val="20"/>
        </w:rPr>
        <w:t>ea</w:t>
      </w:r>
      <w:proofErr w:type="spellEnd"/>
      <w:r w:rsidRPr="00CC1F32">
        <w:rPr>
          <w:rFonts w:ascii="Verdana" w:hAnsi="Verdana"/>
          <w:sz w:val="20"/>
          <w:szCs w:val="20"/>
        </w:rPr>
        <w:t>)</w:t>
      </w:r>
    </w:p>
    <w:p w14:paraId="08109C19"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12.3.</w:t>
      </w:r>
      <w:r w:rsidRPr="00CC1F32">
        <w:rPr>
          <w:rFonts w:ascii="Verdana" w:hAnsi="Verdana"/>
          <w:sz w:val="20"/>
          <w:szCs w:val="20"/>
        </w:rPr>
        <w:tab/>
        <w:t xml:space="preserve">A </w:t>
      </w:r>
      <w:proofErr w:type="spellStart"/>
      <w:r w:rsidRPr="00CC1F32">
        <w:rPr>
          <w:rFonts w:ascii="Verdana" w:hAnsi="Verdana"/>
          <w:sz w:val="20"/>
          <w:szCs w:val="20"/>
        </w:rPr>
        <w:t>rendészeti</w:t>
      </w:r>
      <w:proofErr w:type="spellEnd"/>
      <w:r w:rsidRPr="00CC1F32">
        <w:rPr>
          <w:rFonts w:ascii="Verdana" w:hAnsi="Verdana"/>
          <w:sz w:val="20"/>
          <w:szCs w:val="20"/>
        </w:rPr>
        <w:t xml:space="preserve"> </w:t>
      </w:r>
      <w:proofErr w:type="spellStart"/>
      <w:r w:rsidRPr="00CC1F32">
        <w:rPr>
          <w:rFonts w:ascii="Verdana" w:hAnsi="Verdana"/>
          <w:sz w:val="20"/>
          <w:szCs w:val="20"/>
        </w:rPr>
        <w:t>szervezetek</w:t>
      </w:r>
      <w:proofErr w:type="spellEnd"/>
      <w:r w:rsidRPr="00CC1F32">
        <w:rPr>
          <w:rFonts w:ascii="Verdana" w:hAnsi="Verdana"/>
          <w:sz w:val="20"/>
          <w:szCs w:val="20"/>
        </w:rPr>
        <w:t xml:space="preserve"> </w:t>
      </w:r>
      <w:proofErr w:type="spellStart"/>
      <w:r w:rsidRPr="00CC1F32">
        <w:rPr>
          <w:rFonts w:ascii="Verdana" w:hAnsi="Verdana"/>
          <w:sz w:val="20"/>
          <w:szCs w:val="20"/>
        </w:rPr>
        <w:t>törzsmunkája</w:t>
      </w:r>
      <w:proofErr w:type="spellEnd"/>
      <w:r w:rsidRPr="00CC1F32">
        <w:rPr>
          <w:rFonts w:ascii="Verdana" w:hAnsi="Verdana"/>
          <w:sz w:val="20"/>
          <w:szCs w:val="20"/>
        </w:rPr>
        <w:t xml:space="preserve"> (The duties of the law enforcement staff). Az </w:t>
      </w:r>
      <w:proofErr w:type="spellStart"/>
      <w:r w:rsidRPr="00CC1F32">
        <w:rPr>
          <w:rFonts w:ascii="Verdana" w:hAnsi="Verdana"/>
          <w:sz w:val="20"/>
          <w:szCs w:val="20"/>
        </w:rPr>
        <w:t>integrált</w:t>
      </w:r>
      <w:proofErr w:type="spellEnd"/>
      <w:r w:rsidRPr="00CC1F32">
        <w:rPr>
          <w:rFonts w:ascii="Verdana" w:hAnsi="Verdana"/>
          <w:sz w:val="20"/>
          <w:szCs w:val="20"/>
        </w:rPr>
        <w:t xml:space="preserve"> </w:t>
      </w:r>
      <w:proofErr w:type="spellStart"/>
      <w:r w:rsidRPr="00CC1F32">
        <w:rPr>
          <w:rFonts w:ascii="Verdana" w:hAnsi="Verdana"/>
          <w:sz w:val="20"/>
          <w:szCs w:val="20"/>
        </w:rPr>
        <w:t>rendészeti</w:t>
      </w:r>
      <w:proofErr w:type="spellEnd"/>
      <w:r w:rsidRPr="00CC1F32">
        <w:rPr>
          <w:rFonts w:ascii="Verdana" w:hAnsi="Verdana"/>
          <w:sz w:val="20"/>
          <w:szCs w:val="20"/>
        </w:rPr>
        <w:t xml:space="preserve"> </w:t>
      </w:r>
      <w:proofErr w:type="spellStart"/>
      <w:r w:rsidRPr="00CC1F32">
        <w:rPr>
          <w:rFonts w:ascii="Verdana" w:hAnsi="Verdana"/>
          <w:sz w:val="20"/>
          <w:szCs w:val="20"/>
        </w:rPr>
        <w:t>törzs</w:t>
      </w:r>
      <w:proofErr w:type="spellEnd"/>
      <w:r w:rsidRPr="00CC1F32">
        <w:rPr>
          <w:rFonts w:ascii="Verdana" w:hAnsi="Verdana"/>
          <w:sz w:val="20"/>
          <w:szCs w:val="20"/>
        </w:rPr>
        <w:t xml:space="preserve"> </w:t>
      </w:r>
      <w:proofErr w:type="spellStart"/>
      <w:r w:rsidRPr="00CC1F32">
        <w:rPr>
          <w:rFonts w:ascii="Verdana" w:hAnsi="Verdana"/>
          <w:sz w:val="20"/>
          <w:szCs w:val="20"/>
        </w:rPr>
        <w:t>feladata</w:t>
      </w:r>
      <w:proofErr w:type="spellEnd"/>
      <w:r w:rsidRPr="00CC1F32">
        <w:rPr>
          <w:rFonts w:ascii="Verdana" w:hAnsi="Verdana"/>
          <w:sz w:val="20"/>
          <w:szCs w:val="20"/>
        </w:rPr>
        <w:t xml:space="preserve">, </w:t>
      </w:r>
      <w:proofErr w:type="spellStart"/>
      <w:r w:rsidRPr="00CC1F32">
        <w:rPr>
          <w:rFonts w:ascii="Verdana" w:hAnsi="Verdana"/>
          <w:sz w:val="20"/>
          <w:szCs w:val="20"/>
        </w:rPr>
        <w:t>összetétele</w:t>
      </w:r>
      <w:proofErr w:type="spellEnd"/>
      <w:r w:rsidRPr="00CC1F32">
        <w:rPr>
          <w:rFonts w:ascii="Verdana" w:hAnsi="Verdana"/>
          <w:sz w:val="20"/>
          <w:szCs w:val="20"/>
        </w:rPr>
        <w:t xml:space="preserve">, a </w:t>
      </w:r>
      <w:proofErr w:type="spellStart"/>
      <w:r w:rsidRPr="00CC1F32">
        <w:rPr>
          <w:rFonts w:ascii="Verdana" w:hAnsi="Verdana"/>
          <w:sz w:val="20"/>
          <w:szCs w:val="20"/>
        </w:rPr>
        <w:t>törzsbe</w:t>
      </w:r>
      <w:proofErr w:type="spellEnd"/>
      <w:r w:rsidRPr="00CC1F32">
        <w:rPr>
          <w:rFonts w:ascii="Verdana" w:hAnsi="Verdana"/>
          <w:sz w:val="20"/>
          <w:szCs w:val="20"/>
        </w:rPr>
        <w:t xml:space="preserve"> </w:t>
      </w:r>
      <w:proofErr w:type="spellStart"/>
      <w:r w:rsidRPr="00CC1F32">
        <w:rPr>
          <w:rFonts w:ascii="Verdana" w:hAnsi="Verdana"/>
          <w:sz w:val="20"/>
          <w:szCs w:val="20"/>
        </w:rPr>
        <w:t>beosztottak</w:t>
      </w:r>
      <w:proofErr w:type="spellEnd"/>
      <w:r w:rsidRPr="00CC1F32">
        <w:rPr>
          <w:rFonts w:ascii="Verdana" w:hAnsi="Verdana"/>
          <w:sz w:val="20"/>
          <w:szCs w:val="20"/>
        </w:rPr>
        <w:t xml:space="preserve"> </w:t>
      </w:r>
      <w:proofErr w:type="spellStart"/>
      <w:r w:rsidRPr="00CC1F32">
        <w:rPr>
          <w:rFonts w:ascii="Verdana" w:hAnsi="Verdana"/>
          <w:sz w:val="20"/>
          <w:szCs w:val="20"/>
        </w:rPr>
        <w:t>feladata</w:t>
      </w:r>
      <w:proofErr w:type="spellEnd"/>
      <w:r w:rsidRPr="00CC1F32">
        <w:rPr>
          <w:rFonts w:ascii="Verdana" w:hAnsi="Verdana"/>
          <w:sz w:val="20"/>
          <w:szCs w:val="20"/>
        </w:rPr>
        <w:t xml:space="preserve">, a </w:t>
      </w:r>
      <w:proofErr w:type="spellStart"/>
      <w:r w:rsidRPr="00CC1F32">
        <w:rPr>
          <w:rFonts w:ascii="Verdana" w:hAnsi="Verdana"/>
          <w:sz w:val="20"/>
          <w:szCs w:val="20"/>
        </w:rPr>
        <w:t>vezetési</w:t>
      </w:r>
      <w:proofErr w:type="spellEnd"/>
      <w:r w:rsidRPr="00CC1F32">
        <w:rPr>
          <w:rFonts w:ascii="Verdana" w:hAnsi="Verdana"/>
          <w:sz w:val="20"/>
          <w:szCs w:val="20"/>
        </w:rPr>
        <w:t xml:space="preserve"> </w:t>
      </w:r>
      <w:proofErr w:type="spellStart"/>
      <w:r w:rsidRPr="00CC1F32">
        <w:rPr>
          <w:rFonts w:ascii="Verdana" w:hAnsi="Verdana"/>
          <w:sz w:val="20"/>
          <w:szCs w:val="20"/>
        </w:rPr>
        <w:t>pont</w:t>
      </w:r>
      <w:proofErr w:type="spellEnd"/>
      <w:r w:rsidRPr="00CC1F32">
        <w:rPr>
          <w:rFonts w:ascii="Verdana" w:hAnsi="Verdana"/>
          <w:sz w:val="20"/>
          <w:szCs w:val="20"/>
        </w:rPr>
        <w:t xml:space="preserve"> </w:t>
      </w:r>
      <w:proofErr w:type="spellStart"/>
      <w:r w:rsidRPr="00CC1F32">
        <w:rPr>
          <w:rFonts w:ascii="Verdana" w:hAnsi="Verdana"/>
          <w:sz w:val="20"/>
          <w:szCs w:val="20"/>
        </w:rPr>
        <w:t>felépítése</w:t>
      </w:r>
      <w:proofErr w:type="spellEnd"/>
      <w:r w:rsidRPr="00CC1F32">
        <w:rPr>
          <w:rFonts w:ascii="Verdana" w:hAnsi="Verdana"/>
          <w:sz w:val="20"/>
          <w:szCs w:val="20"/>
        </w:rPr>
        <w:t xml:space="preserve">. A </w:t>
      </w:r>
      <w:proofErr w:type="spellStart"/>
      <w:r w:rsidRPr="00CC1F32">
        <w:rPr>
          <w:rFonts w:ascii="Verdana" w:hAnsi="Verdana"/>
          <w:sz w:val="20"/>
          <w:szCs w:val="20"/>
        </w:rPr>
        <w:t>rendészeti</w:t>
      </w:r>
      <w:proofErr w:type="spellEnd"/>
      <w:r w:rsidRPr="00CC1F32">
        <w:rPr>
          <w:rFonts w:ascii="Verdana" w:hAnsi="Verdana"/>
          <w:sz w:val="20"/>
          <w:szCs w:val="20"/>
        </w:rPr>
        <w:t xml:space="preserve"> </w:t>
      </w:r>
      <w:proofErr w:type="spellStart"/>
      <w:r w:rsidRPr="00CC1F32">
        <w:rPr>
          <w:rFonts w:ascii="Verdana" w:hAnsi="Verdana"/>
          <w:sz w:val="20"/>
          <w:szCs w:val="20"/>
        </w:rPr>
        <w:t>műveletek</w:t>
      </w:r>
      <w:proofErr w:type="spellEnd"/>
      <w:r w:rsidRPr="00CC1F32">
        <w:rPr>
          <w:rFonts w:ascii="Verdana" w:hAnsi="Verdana"/>
          <w:sz w:val="20"/>
          <w:szCs w:val="20"/>
        </w:rPr>
        <w:t xml:space="preserve"> </w:t>
      </w:r>
      <w:proofErr w:type="spellStart"/>
      <w:r w:rsidRPr="00CC1F32">
        <w:rPr>
          <w:rFonts w:ascii="Verdana" w:hAnsi="Verdana"/>
          <w:sz w:val="20"/>
          <w:szCs w:val="20"/>
        </w:rPr>
        <w:t>előkészítése</w:t>
      </w:r>
      <w:proofErr w:type="spellEnd"/>
      <w:r w:rsidRPr="00CC1F32">
        <w:rPr>
          <w:rFonts w:ascii="Verdana" w:hAnsi="Verdana"/>
          <w:sz w:val="20"/>
          <w:szCs w:val="20"/>
        </w:rPr>
        <w:t xml:space="preserve">, a </w:t>
      </w:r>
      <w:proofErr w:type="spellStart"/>
      <w:r w:rsidRPr="00CC1F32">
        <w:rPr>
          <w:rFonts w:ascii="Verdana" w:hAnsi="Verdana"/>
          <w:sz w:val="20"/>
          <w:szCs w:val="20"/>
        </w:rPr>
        <w:t>parancsnoki</w:t>
      </w:r>
      <w:proofErr w:type="spellEnd"/>
      <w:r w:rsidRPr="00CC1F32">
        <w:rPr>
          <w:rFonts w:ascii="Verdana" w:hAnsi="Verdana"/>
          <w:sz w:val="20"/>
          <w:szCs w:val="20"/>
        </w:rPr>
        <w:t xml:space="preserve"> </w:t>
      </w:r>
      <w:proofErr w:type="spellStart"/>
      <w:r w:rsidRPr="00CC1F32">
        <w:rPr>
          <w:rFonts w:ascii="Verdana" w:hAnsi="Verdana"/>
          <w:sz w:val="20"/>
          <w:szCs w:val="20"/>
        </w:rPr>
        <w:t>munka</w:t>
      </w:r>
      <w:proofErr w:type="spellEnd"/>
      <w:r w:rsidRPr="00CC1F32">
        <w:rPr>
          <w:rFonts w:ascii="Verdana" w:hAnsi="Verdana"/>
          <w:sz w:val="20"/>
          <w:szCs w:val="20"/>
        </w:rPr>
        <w:t xml:space="preserve"> </w:t>
      </w:r>
      <w:proofErr w:type="spellStart"/>
      <w:r w:rsidRPr="00CC1F32">
        <w:rPr>
          <w:rFonts w:ascii="Verdana" w:hAnsi="Verdana"/>
          <w:sz w:val="20"/>
          <w:szCs w:val="20"/>
        </w:rPr>
        <w:lastRenderedPageBreak/>
        <w:t>rendje</w:t>
      </w:r>
      <w:proofErr w:type="spellEnd"/>
      <w:r w:rsidRPr="00CC1F32">
        <w:rPr>
          <w:rFonts w:ascii="Verdana" w:hAnsi="Verdana"/>
          <w:sz w:val="20"/>
          <w:szCs w:val="20"/>
        </w:rPr>
        <w:t xml:space="preserve"> és </w:t>
      </w:r>
      <w:proofErr w:type="spellStart"/>
      <w:r w:rsidRPr="00CC1F32">
        <w:rPr>
          <w:rFonts w:ascii="Verdana" w:hAnsi="Verdana"/>
          <w:sz w:val="20"/>
          <w:szCs w:val="20"/>
        </w:rPr>
        <w:t>tartalma</w:t>
      </w:r>
      <w:proofErr w:type="spellEnd"/>
      <w:r w:rsidRPr="00CC1F32">
        <w:rPr>
          <w:rFonts w:ascii="Verdana" w:hAnsi="Verdana"/>
          <w:sz w:val="20"/>
          <w:szCs w:val="20"/>
        </w:rPr>
        <w:t xml:space="preserve">. A </w:t>
      </w:r>
      <w:proofErr w:type="spellStart"/>
      <w:r w:rsidRPr="00CC1F32">
        <w:rPr>
          <w:rFonts w:ascii="Verdana" w:hAnsi="Verdana"/>
          <w:sz w:val="20"/>
          <w:szCs w:val="20"/>
        </w:rPr>
        <w:t>törzs</w:t>
      </w:r>
      <w:proofErr w:type="spellEnd"/>
      <w:r w:rsidRPr="00CC1F32">
        <w:rPr>
          <w:rFonts w:ascii="Verdana" w:hAnsi="Verdana"/>
          <w:sz w:val="20"/>
          <w:szCs w:val="20"/>
        </w:rPr>
        <w:t xml:space="preserve"> </w:t>
      </w:r>
      <w:proofErr w:type="spellStart"/>
      <w:r w:rsidRPr="00CC1F32">
        <w:rPr>
          <w:rFonts w:ascii="Verdana" w:hAnsi="Verdana"/>
          <w:sz w:val="20"/>
          <w:szCs w:val="20"/>
        </w:rPr>
        <w:t>munkája</w:t>
      </w:r>
      <w:proofErr w:type="spellEnd"/>
      <w:r w:rsidRPr="00CC1F32">
        <w:rPr>
          <w:rFonts w:ascii="Verdana" w:hAnsi="Verdana"/>
          <w:sz w:val="20"/>
          <w:szCs w:val="20"/>
        </w:rPr>
        <w:t xml:space="preserve"> a </w:t>
      </w:r>
      <w:proofErr w:type="spellStart"/>
      <w:r w:rsidRPr="00CC1F32">
        <w:rPr>
          <w:rFonts w:ascii="Verdana" w:hAnsi="Verdana"/>
          <w:sz w:val="20"/>
          <w:szCs w:val="20"/>
        </w:rPr>
        <w:t>rendészeti</w:t>
      </w:r>
      <w:proofErr w:type="spellEnd"/>
      <w:r w:rsidRPr="00CC1F32">
        <w:rPr>
          <w:rFonts w:ascii="Verdana" w:hAnsi="Verdana"/>
          <w:sz w:val="20"/>
          <w:szCs w:val="20"/>
        </w:rPr>
        <w:t xml:space="preserve"> </w:t>
      </w:r>
      <w:proofErr w:type="spellStart"/>
      <w:r w:rsidRPr="00CC1F32">
        <w:rPr>
          <w:rFonts w:ascii="Verdana" w:hAnsi="Verdana"/>
          <w:sz w:val="20"/>
          <w:szCs w:val="20"/>
        </w:rPr>
        <w:t>művelet</w:t>
      </w:r>
      <w:proofErr w:type="spellEnd"/>
      <w:r w:rsidRPr="00CC1F32">
        <w:rPr>
          <w:rFonts w:ascii="Verdana" w:hAnsi="Verdana"/>
          <w:sz w:val="20"/>
          <w:szCs w:val="20"/>
        </w:rPr>
        <w:t xml:space="preserve"> </w:t>
      </w:r>
      <w:proofErr w:type="spellStart"/>
      <w:r w:rsidRPr="00CC1F32">
        <w:rPr>
          <w:rFonts w:ascii="Verdana" w:hAnsi="Verdana"/>
          <w:sz w:val="20"/>
          <w:szCs w:val="20"/>
        </w:rPr>
        <w:t>végrehajtása</w:t>
      </w:r>
      <w:proofErr w:type="spellEnd"/>
      <w:r w:rsidRPr="00CC1F32">
        <w:rPr>
          <w:rFonts w:ascii="Verdana" w:hAnsi="Verdana"/>
          <w:sz w:val="20"/>
          <w:szCs w:val="20"/>
        </w:rPr>
        <w:t xml:space="preserve"> </w:t>
      </w:r>
      <w:proofErr w:type="spellStart"/>
      <w:r w:rsidRPr="00CC1F32">
        <w:rPr>
          <w:rFonts w:ascii="Verdana" w:hAnsi="Verdana"/>
          <w:sz w:val="20"/>
          <w:szCs w:val="20"/>
        </w:rPr>
        <w:t>során</w:t>
      </w:r>
      <w:proofErr w:type="spellEnd"/>
      <w:r w:rsidRPr="00CC1F32">
        <w:rPr>
          <w:rFonts w:ascii="Verdana" w:hAnsi="Verdana"/>
          <w:sz w:val="20"/>
          <w:szCs w:val="20"/>
        </w:rPr>
        <w:t>. (</w:t>
      </w:r>
      <w:proofErr w:type="spellStart"/>
      <w:r w:rsidRPr="00CC1F32">
        <w:rPr>
          <w:rFonts w:ascii="Verdana" w:hAnsi="Verdana"/>
          <w:sz w:val="20"/>
          <w:szCs w:val="20"/>
        </w:rPr>
        <w:t>Nappali</w:t>
      </w:r>
      <w:proofErr w:type="spellEnd"/>
      <w:r w:rsidRPr="00CC1F32">
        <w:rPr>
          <w:rFonts w:ascii="Verdana" w:hAnsi="Verdana"/>
          <w:sz w:val="20"/>
          <w:szCs w:val="20"/>
        </w:rPr>
        <w:t xml:space="preserve">: 2. ó. </w:t>
      </w:r>
      <w:proofErr w:type="spellStart"/>
      <w:r w:rsidRPr="00CC1F32">
        <w:rPr>
          <w:rFonts w:ascii="Verdana" w:hAnsi="Verdana"/>
          <w:sz w:val="20"/>
          <w:szCs w:val="20"/>
        </w:rPr>
        <w:t>ea</w:t>
      </w:r>
      <w:proofErr w:type="spellEnd"/>
      <w:r w:rsidRPr="00CC1F32">
        <w:rPr>
          <w:rFonts w:ascii="Verdana" w:hAnsi="Verdana"/>
          <w:sz w:val="20"/>
          <w:szCs w:val="20"/>
        </w:rPr>
        <w:t>)</w:t>
      </w:r>
    </w:p>
    <w:p w14:paraId="004121C9"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12.4.</w:t>
      </w:r>
      <w:r w:rsidRPr="00CC1F32">
        <w:rPr>
          <w:rFonts w:ascii="Verdana" w:hAnsi="Verdana"/>
          <w:sz w:val="20"/>
          <w:szCs w:val="20"/>
        </w:rPr>
        <w:tab/>
        <w:t xml:space="preserve">A </w:t>
      </w:r>
      <w:proofErr w:type="spellStart"/>
      <w:r w:rsidRPr="00CC1F32">
        <w:rPr>
          <w:rFonts w:ascii="Verdana" w:hAnsi="Verdana"/>
          <w:sz w:val="20"/>
          <w:szCs w:val="20"/>
        </w:rPr>
        <w:t>közigazgatási</w:t>
      </w:r>
      <w:proofErr w:type="spellEnd"/>
      <w:r w:rsidRPr="00CC1F32">
        <w:rPr>
          <w:rFonts w:ascii="Verdana" w:hAnsi="Verdana"/>
          <w:sz w:val="20"/>
          <w:szCs w:val="20"/>
        </w:rPr>
        <w:t xml:space="preserve"> </w:t>
      </w:r>
      <w:proofErr w:type="spellStart"/>
      <w:r w:rsidRPr="00CC1F32">
        <w:rPr>
          <w:rFonts w:ascii="Verdana" w:hAnsi="Verdana"/>
          <w:sz w:val="20"/>
          <w:szCs w:val="20"/>
        </w:rPr>
        <w:t>szervezetek</w:t>
      </w:r>
      <w:proofErr w:type="spellEnd"/>
      <w:r w:rsidRPr="00CC1F32">
        <w:rPr>
          <w:rFonts w:ascii="Verdana" w:hAnsi="Verdana"/>
          <w:sz w:val="20"/>
          <w:szCs w:val="20"/>
        </w:rPr>
        <w:t xml:space="preserve"> </w:t>
      </w:r>
      <w:proofErr w:type="spellStart"/>
      <w:r w:rsidRPr="00CC1F32">
        <w:rPr>
          <w:rFonts w:ascii="Verdana" w:hAnsi="Verdana"/>
          <w:sz w:val="20"/>
          <w:szCs w:val="20"/>
        </w:rPr>
        <w:t>törzsmunkája</w:t>
      </w:r>
      <w:proofErr w:type="spellEnd"/>
      <w:r w:rsidRPr="00CC1F32">
        <w:rPr>
          <w:rFonts w:ascii="Verdana" w:hAnsi="Verdana"/>
          <w:sz w:val="20"/>
          <w:szCs w:val="20"/>
        </w:rPr>
        <w:t xml:space="preserve"> (The duties of the public administration staff). A </w:t>
      </w:r>
      <w:proofErr w:type="spellStart"/>
      <w:r w:rsidRPr="00CC1F32">
        <w:rPr>
          <w:rFonts w:ascii="Verdana" w:hAnsi="Verdana"/>
          <w:sz w:val="20"/>
          <w:szCs w:val="20"/>
        </w:rPr>
        <w:t>közigazgatási</w:t>
      </w:r>
      <w:proofErr w:type="spellEnd"/>
      <w:r w:rsidRPr="00CC1F32">
        <w:rPr>
          <w:rFonts w:ascii="Verdana" w:hAnsi="Verdana"/>
          <w:sz w:val="20"/>
          <w:szCs w:val="20"/>
        </w:rPr>
        <w:t xml:space="preserve"> </w:t>
      </w:r>
      <w:proofErr w:type="spellStart"/>
      <w:r w:rsidRPr="00CC1F32">
        <w:rPr>
          <w:rFonts w:ascii="Verdana" w:hAnsi="Verdana"/>
          <w:sz w:val="20"/>
          <w:szCs w:val="20"/>
        </w:rPr>
        <w:t>szervezetek</w:t>
      </w:r>
      <w:proofErr w:type="spellEnd"/>
      <w:r w:rsidRPr="00CC1F32">
        <w:rPr>
          <w:rFonts w:ascii="Verdana" w:hAnsi="Verdana"/>
          <w:sz w:val="20"/>
          <w:szCs w:val="20"/>
        </w:rPr>
        <w:t xml:space="preserve"> </w:t>
      </w:r>
      <w:proofErr w:type="spellStart"/>
      <w:r w:rsidRPr="00CC1F32">
        <w:rPr>
          <w:rFonts w:ascii="Verdana" w:hAnsi="Verdana"/>
          <w:sz w:val="20"/>
          <w:szCs w:val="20"/>
        </w:rPr>
        <w:t>alap</w:t>
      </w:r>
      <w:proofErr w:type="spellEnd"/>
      <w:r w:rsidRPr="00CC1F32">
        <w:rPr>
          <w:rFonts w:ascii="Verdana" w:hAnsi="Verdana"/>
          <w:sz w:val="20"/>
          <w:szCs w:val="20"/>
        </w:rPr>
        <w:t xml:space="preserve"> </w:t>
      </w:r>
      <w:proofErr w:type="spellStart"/>
      <w:r w:rsidRPr="00CC1F32">
        <w:rPr>
          <w:rFonts w:ascii="Verdana" w:hAnsi="Verdana"/>
          <w:sz w:val="20"/>
          <w:szCs w:val="20"/>
        </w:rPr>
        <w:t>időszaktól</w:t>
      </w:r>
      <w:proofErr w:type="spellEnd"/>
      <w:r w:rsidRPr="00CC1F32">
        <w:rPr>
          <w:rFonts w:ascii="Verdana" w:hAnsi="Verdana"/>
          <w:sz w:val="20"/>
          <w:szCs w:val="20"/>
        </w:rPr>
        <w:t xml:space="preserve"> </w:t>
      </w:r>
      <w:proofErr w:type="spellStart"/>
      <w:r w:rsidRPr="00CC1F32">
        <w:rPr>
          <w:rFonts w:ascii="Verdana" w:hAnsi="Verdana"/>
          <w:sz w:val="20"/>
          <w:szCs w:val="20"/>
        </w:rPr>
        <w:t>eltérő</w:t>
      </w:r>
      <w:proofErr w:type="spellEnd"/>
      <w:r w:rsidRPr="00CC1F32">
        <w:rPr>
          <w:rFonts w:ascii="Verdana" w:hAnsi="Verdana"/>
          <w:sz w:val="20"/>
          <w:szCs w:val="20"/>
        </w:rPr>
        <w:t xml:space="preserve"> </w:t>
      </w:r>
      <w:proofErr w:type="spellStart"/>
      <w:r w:rsidRPr="00CC1F32">
        <w:rPr>
          <w:rFonts w:ascii="Verdana" w:hAnsi="Verdana"/>
          <w:sz w:val="20"/>
          <w:szCs w:val="20"/>
        </w:rPr>
        <w:t>munkamódszerei</w:t>
      </w:r>
      <w:proofErr w:type="spellEnd"/>
      <w:r w:rsidRPr="00CC1F32">
        <w:rPr>
          <w:rFonts w:ascii="Verdana" w:hAnsi="Verdana"/>
          <w:sz w:val="20"/>
          <w:szCs w:val="20"/>
        </w:rPr>
        <w:t xml:space="preserve">, a </w:t>
      </w:r>
      <w:proofErr w:type="spellStart"/>
      <w:r w:rsidRPr="00CC1F32">
        <w:rPr>
          <w:rFonts w:ascii="Verdana" w:hAnsi="Verdana"/>
          <w:sz w:val="20"/>
          <w:szCs w:val="20"/>
        </w:rPr>
        <w:t>munkacsoportok</w:t>
      </w:r>
      <w:proofErr w:type="spellEnd"/>
      <w:r w:rsidRPr="00CC1F32">
        <w:rPr>
          <w:rFonts w:ascii="Verdana" w:hAnsi="Verdana"/>
          <w:sz w:val="20"/>
          <w:szCs w:val="20"/>
        </w:rPr>
        <w:t xml:space="preserve">, </w:t>
      </w:r>
      <w:proofErr w:type="spellStart"/>
      <w:r w:rsidRPr="00CC1F32">
        <w:rPr>
          <w:rFonts w:ascii="Verdana" w:hAnsi="Verdana"/>
          <w:sz w:val="20"/>
          <w:szCs w:val="20"/>
        </w:rPr>
        <w:t>válságkezelő</w:t>
      </w:r>
      <w:proofErr w:type="spellEnd"/>
      <w:r w:rsidRPr="00CC1F32">
        <w:rPr>
          <w:rFonts w:ascii="Verdana" w:hAnsi="Verdana"/>
          <w:sz w:val="20"/>
          <w:szCs w:val="20"/>
        </w:rPr>
        <w:t xml:space="preserve"> </w:t>
      </w:r>
      <w:proofErr w:type="spellStart"/>
      <w:r w:rsidRPr="00CC1F32">
        <w:rPr>
          <w:rFonts w:ascii="Verdana" w:hAnsi="Verdana"/>
          <w:sz w:val="20"/>
          <w:szCs w:val="20"/>
        </w:rPr>
        <w:t>csoportok</w:t>
      </w:r>
      <w:proofErr w:type="spellEnd"/>
      <w:r w:rsidRPr="00CC1F32">
        <w:rPr>
          <w:rFonts w:ascii="Verdana" w:hAnsi="Verdana"/>
          <w:sz w:val="20"/>
          <w:szCs w:val="20"/>
        </w:rPr>
        <w:t xml:space="preserve"> </w:t>
      </w:r>
      <w:proofErr w:type="spellStart"/>
      <w:r w:rsidRPr="00CC1F32">
        <w:rPr>
          <w:rFonts w:ascii="Verdana" w:hAnsi="Verdana"/>
          <w:sz w:val="20"/>
          <w:szCs w:val="20"/>
        </w:rPr>
        <w:t>létrehozásának</w:t>
      </w:r>
      <w:proofErr w:type="spellEnd"/>
      <w:r w:rsidRPr="00CC1F32">
        <w:rPr>
          <w:rFonts w:ascii="Verdana" w:hAnsi="Verdana"/>
          <w:sz w:val="20"/>
          <w:szCs w:val="20"/>
        </w:rPr>
        <w:t xml:space="preserve"> </w:t>
      </w:r>
      <w:proofErr w:type="spellStart"/>
      <w:r w:rsidRPr="00CC1F32">
        <w:rPr>
          <w:rFonts w:ascii="Verdana" w:hAnsi="Verdana"/>
          <w:sz w:val="20"/>
          <w:szCs w:val="20"/>
        </w:rPr>
        <w:t>jellemzői</w:t>
      </w:r>
      <w:proofErr w:type="spellEnd"/>
      <w:r w:rsidRPr="00CC1F32">
        <w:rPr>
          <w:rFonts w:ascii="Verdana" w:hAnsi="Verdana"/>
          <w:sz w:val="20"/>
          <w:szCs w:val="20"/>
        </w:rPr>
        <w:t xml:space="preserve">, </w:t>
      </w:r>
      <w:proofErr w:type="spellStart"/>
      <w:r w:rsidRPr="00CC1F32">
        <w:rPr>
          <w:rFonts w:ascii="Verdana" w:hAnsi="Verdana"/>
          <w:sz w:val="20"/>
          <w:szCs w:val="20"/>
        </w:rPr>
        <w:t>feladatai</w:t>
      </w:r>
      <w:proofErr w:type="spellEnd"/>
      <w:r w:rsidRPr="00CC1F32">
        <w:rPr>
          <w:rFonts w:ascii="Verdana" w:hAnsi="Verdana"/>
          <w:sz w:val="20"/>
          <w:szCs w:val="20"/>
        </w:rPr>
        <w:t xml:space="preserve">, </w:t>
      </w:r>
      <w:proofErr w:type="spellStart"/>
      <w:r w:rsidRPr="00CC1F32">
        <w:rPr>
          <w:rFonts w:ascii="Verdana" w:hAnsi="Verdana"/>
          <w:sz w:val="20"/>
          <w:szCs w:val="20"/>
        </w:rPr>
        <w:t>azok</w:t>
      </w:r>
      <w:proofErr w:type="spellEnd"/>
      <w:r w:rsidRPr="00CC1F32">
        <w:rPr>
          <w:rFonts w:ascii="Verdana" w:hAnsi="Verdana"/>
          <w:sz w:val="20"/>
          <w:szCs w:val="20"/>
        </w:rPr>
        <w:t xml:space="preserve"> </w:t>
      </w:r>
      <w:proofErr w:type="spellStart"/>
      <w:r w:rsidRPr="00CC1F32">
        <w:rPr>
          <w:rFonts w:ascii="Verdana" w:hAnsi="Verdana"/>
          <w:sz w:val="20"/>
          <w:szCs w:val="20"/>
        </w:rPr>
        <w:t>lehetséges</w:t>
      </w:r>
      <w:proofErr w:type="spellEnd"/>
      <w:r w:rsidRPr="00CC1F32">
        <w:rPr>
          <w:rFonts w:ascii="Verdana" w:hAnsi="Verdana"/>
          <w:sz w:val="20"/>
          <w:szCs w:val="20"/>
        </w:rPr>
        <w:t xml:space="preserve"> </w:t>
      </w:r>
      <w:proofErr w:type="spellStart"/>
      <w:r w:rsidRPr="00CC1F32">
        <w:rPr>
          <w:rFonts w:ascii="Verdana" w:hAnsi="Verdana"/>
          <w:sz w:val="20"/>
          <w:szCs w:val="20"/>
        </w:rPr>
        <w:t>szervezeti</w:t>
      </w:r>
      <w:proofErr w:type="spellEnd"/>
      <w:r w:rsidRPr="00CC1F32">
        <w:rPr>
          <w:rFonts w:ascii="Verdana" w:hAnsi="Verdana"/>
          <w:sz w:val="20"/>
          <w:szCs w:val="20"/>
        </w:rPr>
        <w:t xml:space="preserve"> </w:t>
      </w:r>
      <w:proofErr w:type="spellStart"/>
      <w:r w:rsidRPr="00CC1F32">
        <w:rPr>
          <w:rFonts w:ascii="Verdana" w:hAnsi="Verdana"/>
          <w:sz w:val="20"/>
          <w:szCs w:val="20"/>
        </w:rPr>
        <w:t>felépítése</w:t>
      </w:r>
      <w:proofErr w:type="spellEnd"/>
      <w:r w:rsidRPr="00CC1F32">
        <w:rPr>
          <w:rFonts w:ascii="Verdana" w:hAnsi="Verdana"/>
          <w:sz w:val="20"/>
          <w:szCs w:val="20"/>
        </w:rPr>
        <w:t xml:space="preserve">, </w:t>
      </w:r>
      <w:proofErr w:type="spellStart"/>
      <w:r w:rsidRPr="00CC1F32">
        <w:rPr>
          <w:rFonts w:ascii="Verdana" w:hAnsi="Verdana"/>
          <w:sz w:val="20"/>
          <w:szCs w:val="20"/>
        </w:rPr>
        <w:t>az</w:t>
      </w:r>
      <w:proofErr w:type="spellEnd"/>
      <w:r w:rsidRPr="00CC1F32">
        <w:rPr>
          <w:rFonts w:ascii="Verdana" w:hAnsi="Verdana"/>
          <w:sz w:val="20"/>
          <w:szCs w:val="20"/>
        </w:rPr>
        <w:t xml:space="preserve"> </w:t>
      </w:r>
      <w:proofErr w:type="spellStart"/>
      <w:r w:rsidRPr="00CC1F32">
        <w:rPr>
          <w:rFonts w:ascii="Verdana" w:hAnsi="Verdana"/>
          <w:sz w:val="20"/>
          <w:szCs w:val="20"/>
        </w:rPr>
        <w:t>egyes</w:t>
      </w:r>
      <w:proofErr w:type="spellEnd"/>
      <w:r w:rsidRPr="00CC1F32">
        <w:rPr>
          <w:rFonts w:ascii="Verdana" w:hAnsi="Verdana"/>
          <w:sz w:val="20"/>
          <w:szCs w:val="20"/>
        </w:rPr>
        <w:t xml:space="preserve"> </w:t>
      </w:r>
      <w:proofErr w:type="spellStart"/>
      <w:r w:rsidRPr="00CC1F32">
        <w:rPr>
          <w:rFonts w:ascii="Verdana" w:hAnsi="Verdana"/>
          <w:sz w:val="20"/>
          <w:szCs w:val="20"/>
        </w:rPr>
        <w:t>szolgálati</w:t>
      </w:r>
      <w:proofErr w:type="spellEnd"/>
      <w:r w:rsidRPr="00CC1F32">
        <w:rPr>
          <w:rFonts w:ascii="Verdana" w:hAnsi="Verdana"/>
          <w:sz w:val="20"/>
          <w:szCs w:val="20"/>
        </w:rPr>
        <w:t xml:space="preserve"> </w:t>
      </w:r>
      <w:proofErr w:type="spellStart"/>
      <w:r w:rsidRPr="00CC1F32">
        <w:rPr>
          <w:rFonts w:ascii="Verdana" w:hAnsi="Verdana"/>
          <w:sz w:val="20"/>
          <w:szCs w:val="20"/>
        </w:rPr>
        <w:t>beosztások</w:t>
      </w:r>
      <w:proofErr w:type="spellEnd"/>
      <w:r w:rsidRPr="00CC1F32">
        <w:rPr>
          <w:rFonts w:ascii="Verdana" w:hAnsi="Verdana"/>
          <w:sz w:val="20"/>
          <w:szCs w:val="20"/>
        </w:rPr>
        <w:t xml:space="preserve"> </w:t>
      </w:r>
      <w:proofErr w:type="spellStart"/>
      <w:r w:rsidRPr="00CC1F32">
        <w:rPr>
          <w:rFonts w:ascii="Verdana" w:hAnsi="Verdana"/>
          <w:sz w:val="20"/>
          <w:szCs w:val="20"/>
        </w:rPr>
        <w:t>feladatkörei</w:t>
      </w:r>
      <w:proofErr w:type="spellEnd"/>
      <w:r w:rsidRPr="00CC1F32">
        <w:rPr>
          <w:rFonts w:ascii="Verdana" w:hAnsi="Verdana"/>
          <w:sz w:val="20"/>
          <w:szCs w:val="20"/>
        </w:rPr>
        <w:t xml:space="preserve">, a </w:t>
      </w:r>
      <w:proofErr w:type="spellStart"/>
      <w:r w:rsidRPr="00CC1F32">
        <w:rPr>
          <w:rFonts w:ascii="Verdana" w:hAnsi="Verdana"/>
          <w:sz w:val="20"/>
          <w:szCs w:val="20"/>
        </w:rPr>
        <w:t>csoportok</w:t>
      </w:r>
      <w:proofErr w:type="spellEnd"/>
      <w:r w:rsidRPr="00CC1F32">
        <w:rPr>
          <w:rFonts w:ascii="Verdana" w:hAnsi="Verdana"/>
          <w:sz w:val="20"/>
          <w:szCs w:val="20"/>
        </w:rPr>
        <w:t xml:space="preserve"> </w:t>
      </w:r>
      <w:proofErr w:type="spellStart"/>
      <w:r w:rsidRPr="00CC1F32">
        <w:rPr>
          <w:rFonts w:ascii="Verdana" w:hAnsi="Verdana"/>
          <w:sz w:val="20"/>
          <w:szCs w:val="20"/>
        </w:rPr>
        <w:t>jelentési</w:t>
      </w:r>
      <w:proofErr w:type="spellEnd"/>
      <w:r w:rsidRPr="00CC1F32">
        <w:rPr>
          <w:rFonts w:ascii="Verdana" w:hAnsi="Verdana"/>
          <w:sz w:val="20"/>
          <w:szCs w:val="20"/>
        </w:rPr>
        <w:t xml:space="preserve"> </w:t>
      </w:r>
      <w:proofErr w:type="spellStart"/>
      <w:r w:rsidRPr="00CC1F32">
        <w:rPr>
          <w:rFonts w:ascii="Verdana" w:hAnsi="Verdana"/>
          <w:sz w:val="20"/>
          <w:szCs w:val="20"/>
        </w:rPr>
        <w:t>kötelezettségei</w:t>
      </w:r>
      <w:proofErr w:type="spellEnd"/>
      <w:r w:rsidRPr="00CC1F32">
        <w:rPr>
          <w:rFonts w:ascii="Verdana" w:hAnsi="Verdana"/>
          <w:sz w:val="20"/>
          <w:szCs w:val="20"/>
        </w:rPr>
        <w:t>. (</w:t>
      </w:r>
      <w:proofErr w:type="spellStart"/>
      <w:r w:rsidRPr="00CC1F32">
        <w:rPr>
          <w:rFonts w:ascii="Verdana" w:hAnsi="Verdana"/>
          <w:sz w:val="20"/>
          <w:szCs w:val="20"/>
        </w:rPr>
        <w:t>Nappali</w:t>
      </w:r>
      <w:proofErr w:type="spellEnd"/>
      <w:r w:rsidRPr="00CC1F32">
        <w:rPr>
          <w:rFonts w:ascii="Verdana" w:hAnsi="Verdana"/>
          <w:sz w:val="20"/>
          <w:szCs w:val="20"/>
        </w:rPr>
        <w:t xml:space="preserve">: 2. ó. </w:t>
      </w:r>
      <w:proofErr w:type="spellStart"/>
      <w:r w:rsidRPr="00CC1F32">
        <w:rPr>
          <w:rFonts w:ascii="Verdana" w:hAnsi="Verdana"/>
          <w:sz w:val="20"/>
          <w:szCs w:val="20"/>
        </w:rPr>
        <w:t>ea</w:t>
      </w:r>
      <w:proofErr w:type="spellEnd"/>
      <w:r w:rsidRPr="00CC1F32">
        <w:rPr>
          <w:rFonts w:ascii="Verdana" w:hAnsi="Verdana"/>
          <w:sz w:val="20"/>
          <w:szCs w:val="20"/>
        </w:rPr>
        <w:t xml:space="preserve">, </w:t>
      </w:r>
      <w:proofErr w:type="spellStart"/>
      <w:r w:rsidRPr="00CC1F32">
        <w:rPr>
          <w:rFonts w:ascii="Verdana" w:hAnsi="Verdana"/>
          <w:sz w:val="20"/>
          <w:szCs w:val="20"/>
        </w:rPr>
        <w:t>Levelező</w:t>
      </w:r>
      <w:proofErr w:type="spellEnd"/>
      <w:r w:rsidRPr="00CC1F32">
        <w:rPr>
          <w:rFonts w:ascii="Verdana" w:hAnsi="Verdana"/>
          <w:sz w:val="20"/>
          <w:szCs w:val="20"/>
        </w:rPr>
        <w:t xml:space="preserve">: 1-4 </w:t>
      </w:r>
      <w:proofErr w:type="spellStart"/>
      <w:r w:rsidRPr="00CC1F32">
        <w:rPr>
          <w:rFonts w:ascii="Verdana" w:hAnsi="Verdana"/>
          <w:sz w:val="20"/>
          <w:szCs w:val="20"/>
        </w:rPr>
        <w:t>foglalkozás</w:t>
      </w:r>
      <w:proofErr w:type="spellEnd"/>
      <w:r w:rsidRPr="00CC1F32">
        <w:rPr>
          <w:rFonts w:ascii="Verdana" w:hAnsi="Verdana"/>
          <w:sz w:val="20"/>
          <w:szCs w:val="20"/>
        </w:rPr>
        <w:t xml:space="preserve"> </w:t>
      </w:r>
      <w:proofErr w:type="spellStart"/>
      <w:r w:rsidRPr="00CC1F32">
        <w:rPr>
          <w:rFonts w:ascii="Verdana" w:hAnsi="Verdana"/>
          <w:sz w:val="20"/>
          <w:szCs w:val="20"/>
        </w:rPr>
        <w:t>tananyaga</w:t>
      </w:r>
      <w:proofErr w:type="spellEnd"/>
      <w:r w:rsidRPr="00CC1F32">
        <w:rPr>
          <w:rFonts w:ascii="Verdana" w:hAnsi="Verdana"/>
          <w:sz w:val="20"/>
          <w:szCs w:val="20"/>
        </w:rPr>
        <w:t xml:space="preserve"> 2 ó. </w:t>
      </w:r>
      <w:proofErr w:type="spellStart"/>
      <w:r w:rsidRPr="00CC1F32">
        <w:rPr>
          <w:rFonts w:ascii="Verdana" w:hAnsi="Verdana"/>
          <w:sz w:val="20"/>
          <w:szCs w:val="20"/>
        </w:rPr>
        <w:t>ea</w:t>
      </w:r>
      <w:proofErr w:type="spellEnd"/>
      <w:r w:rsidRPr="00CC1F32">
        <w:rPr>
          <w:rFonts w:ascii="Verdana" w:hAnsi="Verdana"/>
          <w:sz w:val="20"/>
          <w:szCs w:val="20"/>
        </w:rPr>
        <w:t xml:space="preserve">) </w:t>
      </w:r>
    </w:p>
    <w:p w14:paraId="5DB9C00F"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12.5.</w:t>
      </w:r>
      <w:r w:rsidRPr="00CC1F32">
        <w:rPr>
          <w:rFonts w:ascii="Verdana" w:hAnsi="Verdana"/>
          <w:sz w:val="20"/>
          <w:szCs w:val="20"/>
        </w:rPr>
        <w:tab/>
        <w:t xml:space="preserve">A </w:t>
      </w:r>
      <w:proofErr w:type="spellStart"/>
      <w:r w:rsidRPr="00CC1F32">
        <w:rPr>
          <w:rFonts w:ascii="Verdana" w:hAnsi="Verdana"/>
          <w:sz w:val="20"/>
          <w:szCs w:val="20"/>
        </w:rPr>
        <w:t>Védelmi</w:t>
      </w:r>
      <w:proofErr w:type="spellEnd"/>
      <w:r w:rsidRPr="00CC1F32">
        <w:rPr>
          <w:rFonts w:ascii="Verdana" w:hAnsi="Verdana"/>
          <w:sz w:val="20"/>
          <w:szCs w:val="20"/>
        </w:rPr>
        <w:t xml:space="preserve"> </w:t>
      </w:r>
      <w:proofErr w:type="spellStart"/>
      <w:r w:rsidRPr="00CC1F32">
        <w:rPr>
          <w:rFonts w:ascii="Verdana" w:hAnsi="Verdana"/>
          <w:sz w:val="20"/>
          <w:szCs w:val="20"/>
        </w:rPr>
        <w:t>Igazgatási</w:t>
      </w:r>
      <w:proofErr w:type="spellEnd"/>
      <w:r w:rsidRPr="00CC1F32">
        <w:rPr>
          <w:rFonts w:ascii="Verdana" w:hAnsi="Verdana"/>
          <w:sz w:val="20"/>
          <w:szCs w:val="20"/>
        </w:rPr>
        <w:t xml:space="preserve"> Hivatal </w:t>
      </w:r>
      <w:proofErr w:type="spellStart"/>
      <w:r w:rsidRPr="00CC1F32">
        <w:rPr>
          <w:rFonts w:ascii="Verdana" w:hAnsi="Verdana"/>
          <w:sz w:val="20"/>
          <w:szCs w:val="20"/>
        </w:rPr>
        <w:t>helye</w:t>
      </w:r>
      <w:proofErr w:type="spellEnd"/>
      <w:r w:rsidRPr="00CC1F32">
        <w:rPr>
          <w:rFonts w:ascii="Verdana" w:hAnsi="Verdana"/>
          <w:sz w:val="20"/>
          <w:szCs w:val="20"/>
        </w:rPr>
        <w:t xml:space="preserve"> és </w:t>
      </w:r>
      <w:proofErr w:type="spellStart"/>
      <w:r w:rsidRPr="00CC1F32">
        <w:rPr>
          <w:rFonts w:ascii="Verdana" w:hAnsi="Verdana"/>
          <w:sz w:val="20"/>
          <w:szCs w:val="20"/>
        </w:rPr>
        <w:t>szerepe</w:t>
      </w:r>
      <w:proofErr w:type="spellEnd"/>
      <w:r w:rsidRPr="00CC1F32">
        <w:rPr>
          <w:rFonts w:ascii="Verdana" w:hAnsi="Verdana"/>
          <w:sz w:val="20"/>
          <w:szCs w:val="20"/>
        </w:rPr>
        <w:t xml:space="preserve"> a </w:t>
      </w:r>
      <w:proofErr w:type="spellStart"/>
      <w:r w:rsidRPr="00CC1F32">
        <w:rPr>
          <w:rFonts w:ascii="Verdana" w:hAnsi="Verdana"/>
          <w:sz w:val="20"/>
          <w:szCs w:val="20"/>
        </w:rPr>
        <w:t>Közös</w:t>
      </w:r>
      <w:proofErr w:type="spellEnd"/>
      <w:r w:rsidRPr="00CC1F32">
        <w:rPr>
          <w:rFonts w:ascii="Verdana" w:hAnsi="Verdana"/>
          <w:sz w:val="20"/>
          <w:szCs w:val="20"/>
        </w:rPr>
        <w:t xml:space="preserve"> </w:t>
      </w:r>
      <w:proofErr w:type="spellStart"/>
      <w:r w:rsidRPr="00CC1F32">
        <w:rPr>
          <w:rFonts w:ascii="Verdana" w:hAnsi="Verdana"/>
          <w:sz w:val="20"/>
          <w:szCs w:val="20"/>
        </w:rPr>
        <w:t>Közszolgálati</w:t>
      </w:r>
      <w:proofErr w:type="spellEnd"/>
      <w:r w:rsidRPr="00CC1F32">
        <w:rPr>
          <w:rFonts w:ascii="Verdana" w:hAnsi="Verdana"/>
          <w:sz w:val="20"/>
          <w:szCs w:val="20"/>
        </w:rPr>
        <w:t xml:space="preserve"> </w:t>
      </w:r>
      <w:proofErr w:type="spellStart"/>
      <w:r w:rsidRPr="00CC1F32">
        <w:rPr>
          <w:rFonts w:ascii="Verdana" w:hAnsi="Verdana"/>
          <w:sz w:val="20"/>
          <w:szCs w:val="20"/>
        </w:rPr>
        <w:t>Gyakorlatban</w:t>
      </w:r>
      <w:proofErr w:type="spellEnd"/>
      <w:r w:rsidRPr="00CC1F32">
        <w:rPr>
          <w:rFonts w:ascii="Verdana" w:hAnsi="Verdana"/>
          <w:sz w:val="20"/>
          <w:szCs w:val="20"/>
        </w:rPr>
        <w:t xml:space="preserve"> (The place and role of the Defense Administration Office in the Joint Public Service </w:t>
      </w:r>
      <w:proofErr w:type="spellStart"/>
      <w:r w:rsidRPr="00CC1F32">
        <w:rPr>
          <w:rFonts w:ascii="Verdana" w:hAnsi="Verdana"/>
          <w:sz w:val="20"/>
          <w:szCs w:val="20"/>
        </w:rPr>
        <w:t>Excercise</w:t>
      </w:r>
      <w:proofErr w:type="spellEnd"/>
      <w:r w:rsidRPr="00CC1F32">
        <w:rPr>
          <w:rFonts w:ascii="Verdana" w:hAnsi="Verdana"/>
          <w:sz w:val="20"/>
          <w:szCs w:val="20"/>
        </w:rPr>
        <w:t xml:space="preserve">). A Hivatal </w:t>
      </w:r>
      <w:proofErr w:type="spellStart"/>
      <w:r w:rsidRPr="00CC1F32">
        <w:rPr>
          <w:rFonts w:ascii="Verdana" w:hAnsi="Verdana"/>
          <w:sz w:val="20"/>
          <w:szCs w:val="20"/>
        </w:rPr>
        <w:t>céljának</w:t>
      </w:r>
      <w:proofErr w:type="spellEnd"/>
      <w:r w:rsidRPr="00CC1F32">
        <w:rPr>
          <w:rFonts w:ascii="Verdana" w:hAnsi="Verdana"/>
          <w:sz w:val="20"/>
          <w:szCs w:val="20"/>
        </w:rPr>
        <w:t xml:space="preserve"> és </w:t>
      </w:r>
      <w:proofErr w:type="spellStart"/>
      <w:r w:rsidRPr="00CC1F32">
        <w:rPr>
          <w:rFonts w:ascii="Verdana" w:hAnsi="Verdana"/>
          <w:sz w:val="20"/>
          <w:szCs w:val="20"/>
        </w:rPr>
        <w:t>feladatának</w:t>
      </w:r>
      <w:proofErr w:type="spellEnd"/>
      <w:r w:rsidRPr="00CC1F32">
        <w:rPr>
          <w:rFonts w:ascii="Verdana" w:hAnsi="Verdana"/>
          <w:sz w:val="20"/>
          <w:szCs w:val="20"/>
        </w:rPr>
        <w:t xml:space="preserve"> </w:t>
      </w:r>
      <w:proofErr w:type="spellStart"/>
      <w:r w:rsidRPr="00CC1F32">
        <w:rPr>
          <w:rFonts w:ascii="Verdana" w:hAnsi="Verdana"/>
          <w:sz w:val="20"/>
          <w:szCs w:val="20"/>
        </w:rPr>
        <w:t>ismertetése</w:t>
      </w:r>
      <w:proofErr w:type="spellEnd"/>
      <w:r w:rsidRPr="00CC1F32">
        <w:rPr>
          <w:rFonts w:ascii="Verdana" w:hAnsi="Verdana"/>
          <w:sz w:val="20"/>
          <w:szCs w:val="20"/>
        </w:rPr>
        <w:t xml:space="preserve"> </w:t>
      </w:r>
      <w:proofErr w:type="spellStart"/>
      <w:r w:rsidRPr="00CC1F32">
        <w:rPr>
          <w:rFonts w:ascii="Verdana" w:hAnsi="Verdana"/>
          <w:sz w:val="20"/>
          <w:szCs w:val="20"/>
        </w:rPr>
        <w:t>az</w:t>
      </w:r>
      <w:proofErr w:type="spellEnd"/>
      <w:r w:rsidRPr="00CC1F32">
        <w:rPr>
          <w:rFonts w:ascii="Verdana" w:hAnsi="Verdana"/>
          <w:sz w:val="20"/>
          <w:szCs w:val="20"/>
        </w:rPr>
        <w:t xml:space="preserve"> </w:t>
      </w:r>
      <w:proofErr w:type="spellStart"/>
      <w:r w:rsidRPr="00CC1F32">
        <w:rPr>
          <w:rFonts w:ascii="Verdana" w:hAnsi="Verdana"/>
          <w:sz w:val="20"/>
          <w:szCs w:val="20"/>
        </w:rPr>
        <w:t>ország</w:t>
      </w:r>
      <w:proofErr w:type="spellEnd"/>
      <w:r w:rsidRPr="00CC1F32">
        <w:rPr>
          <w:rFonts w:ascii="Verdana" w:hAnsi="Verdana"/>
          <w:sz w:val="20"/>
          <w:szCs w:val="20"/>
        </w:rPr>
        <w:t xml:space="preserve"> </w:t>
      </w:r>
      <w:proofErr w:type="spellStart"/>
      <w:r w:rsidRPr="00CC1F32">
        <w:rPr>
          <w:rFonts w:ascii="Verdana" w:hAnsi="Verdana"/>
          <w:sz w:val="20"/>
          <w:szCs w:val="20"/>
        </w:rPr>
        <w:t>biztonságának</w:t>
      </w:r>
      <w:proofErr w:type="spellEnd"/>
      <w:r w:rsidRPr="00CC1F32">
        <w:rPr>
          <w:rFonts w:ascii="Verdana" w:hAnsi="Verdana"/>
          <w:sz w:val="20"/>
          <w:szCs w:val="20"/>
        </w:rPr>
        <w:t xml:space="preserve"> </w:t>
      </w:r>
      <w:proofErr w:type="spellStart"/>
      <w:r w:rsidRPr="00CC1F32">
        <w:rPr>
          <w:rFonts w:ascii="Verdana" w:hAnsi="Verdana"/>
          <w:sz w:val="20"/>
          <w:szCs w:val="20"/>
        </w:rPr>
        <w:t>fokozása</w:t>
      </w:r>
      <w:proofErr w:type="spellEnd"/>
      <w:r w:rsidRPr="00CC1F32">
        <w:rPr>
          <w:rFonts w:ascii="Verdana" w:hAnsi="Verdana"/>
          <w:sz w:val="20"/>
          <w:szCs w:val="20"/>
        </w:rPr>
        <w:t xml:space="preserve">, a </w:t>
      </w:r>
      <w:proofErr w:type="spellStart"/>
      <w:r w:rsidRPr="00CC1F32">
        <w:rPr>
          <w:rFonts w:ascii="Verdana" w:hAnsi="Verdana"/>
          <w:sz w:val="20"/>
          <w:szCs w:val="20"/>
        </w:rPr>
        <w:t>védelemhez</w:t>
      </w:r>
      <w:proofErr w:type="spellEnd"/>
      <w:r w:rsidRPr="00CC1F32">
        <w:rPr>
          <w:rFonts w:ascii="Verdana" w:hAnsi="Verdana"/>
          <w:sz w:val="20"/>
          <w:szCs w:val="20"/>
        </w:rPr>
        <w:t xml:space="preserve"> és a </w:t>
      </w:r>
      <w:proofErr w:type="spellStart"/>
      <w:r w:rsidRPr="00CC1F32">
        <w:rPr>
          <w:rFonts w:ascii="Verdana" w:hAnsi="Verdana"/>
          <w:sz w:val="20"/>
          <w:szCs w:val="20"/>
        </w:rPr>
        <w:t>biztonsághoz</w:t>
      </w:r>
      <w:proofErr w:type="spellEnd"/>
      <w:r w:rsidRPr="00CC1F32">
        <w:rPr>
          <w:rFonts w:ascii="Verdana" w:hAnsi="Verdana"/>
          <w:sz w:val="20"/>
          <w:szCs w:val="20"/>
        </w:rPr>
        <w:t xml:space="preserve"> </w:t>
      </w:r>
      <w:proofErr w:type="spellStart"/>
      <w:r w:rsidRPr="00CC1F32">
        <w:rPr>
          <w:rFonts w:ascii="Verdana" w:hAnsi="Verdana"/>
          <w:sz w:val="20"/>
          <w:szCs w:val="20"/>
        </w:rPr>
        <w:t>kapcsolódó</w:t>
      </w:r>
      <w:proofErr w:type="spellEnd"/>
      <w:r w:rsidRPr="00CC1F32">
        <w:rPr>
          <w:rFonts w:ascii="Verdana" w:hAnsi="Verdana"/>
          <w:sz w:val="20"/>
          <w:szCs w:val="20"/>
        </w:rPr>
        <w:t xml:space="preserve"> </w:t>
      </w:r>
      <w:proofErr w:type="spellStart"/>
      <w:r w:rsidRPr="00CC1F32">
        <w:rPr>
          <w:rFonts w:ascii="Verdana" w:hAnsi="Verdana"/>
          <w:sz w:val="20"/>
          <w:szCs w:val="20"/>
        </w:rPr>
        <w:t>igazgatási</w:t>
      </w:r>
      <w:proofErr w:type="spellEnd"/>
      <w:r w:rsidRPr="00CC1F32">
        <w:rPr>
          <w:rFonts w:ascii="Verdana" w:hAnsi="Verdana"/>
          <w:sz w:val="20"/>
          <w:szCs w:val="20"/>
        </w:rPr>
        <w:t xml:space="preserve"> </w:t>
      </w:r>
      <w:proofErr w:type="spellStart"/>
      <w:r w:rsidRPr="00CC1F32">
        <w:rPr>
          <w:rFonts w:ascii="Verdana" w:hAnsi="Verdana"/>
          <w:sz w:val="20"/>
          <w:szCs w:val="20"/>
        </w:rPr>
        <w:t>feladatok</w:t>
      </w:r>
      <w:proofErr w:type="spellEnd"/>
      <w:r w:rsidRPr="00CC1F32">
        <w:rPr>
          <w:rFonts w:ascii="Verdana" w:hAnsi="Verdana"/>
          <w:sz w:val="20"/>
          <w:szCs w:val="20"/>
        </w:rPr>
        <w:t xml:space="preserve">, </w:t>
      </w:r>
      <w:proofErr w:type="spellStart"/>
      <w:r w:rsidRPr="00CC1F32">
        <w:rPr>
          <w:rFonts w:ascii="Verdana" w:hAnsi="Verdana"/>
          <w:sz w:val="20"/>
          <w:szCs w:val="20"/>
        </w:rPr>
        <w:t>valamint</w:t>
      </w:r>
      <w:proofErr w:type="spellEnd"/>
      <w:r w:rsidRPr="00CC1F32">
        <w:rPr>
          <w:rFonts w:ascii="Verdana" w:hAnsi="Verdana"/>
          <w:sz w:val="20"/>
          <w:szCs w:val="20"/>
        </w:rPr>
        <w:t xml:space="preserve"> </w:t>
      </w:r>
      <w:proofErr w:type="spellStart"/>
      <w:r w:rsidRPr="00CC1F32">
        <w:rPr>
          <w:rFonts w:ascii="Verdana" w:hAnsi="Verdana"/>
          <w:sz w:val="20"/>
          <w:szCs w:val="20"/>
        </w:rPr>
        <w:t>az</w:t>
      </w:r>
      <w:proofErr w:type="spellEnd"/>
      <w:r w:rsidRPr="00CC1F32">
        <w:rPr>
          <w:rFonts w:ascii="Verdana" w:hAnsi="Verdana"/>
          <w:sz w:val="20"/>
          <w:szCs w:val="20"/>
        </w:rPr>
        <w:t xml:space="preserve"> </w:t>
      </w:r>
      <w:proofErr w:type="spellStart"/>
      <w:r w:rsidRPr="00CC1F32">
        <w:rPr>
          <w:rFonts w:ascii="Verdana" w:hAnsi="Verdana"/>
          <w:sz w:val="20"/>
          <w:szCs w:val="20"/>
        </w:rPr>
        <w:t>összkormányzati</w:t>
      </w:r>
      <w:proofErr w:type="spellEnd"/>
      <w:r w:rsidRPr="00CC1F32">
        <w:rPr>
          <w:rFonts w:ascii="Verdana" w:hAnsi="Verdana"/>
          <w:sz w:val="20"/>
          <w:szCs w:val="20"/>
        </w:rPr>
        <w:t xml:space="preserve"> </w:t>
      </w:r>
      <w:proofErr w:type="spellStart"/>
      <w:r w:rsidRPr="00CC1F32">
        <w:rPr>
          <w:rFonts w:ascii="Verdana" w:hAnsi="Verdana"/>
          <w:sz w:val="20"/>
          <w:szCs w:val="20"/>
        </w:rPr>
        <w:t>felkészülés</w:t>
      </w:r>
      <w:proofErr w:type="spellEnd"/>
      <w:r w:rsidRPr="00CC1F32">
        <w:rPr>
          <w:rFonts w:ascii="Verdana" w:hAnsi="Verdana"/>
          <w:sz w:val="20"/>
          <w:szCs w:val="20"/>
        </w:rPr>
        <w:t xml:space="preserve"> </w:t>
      </w:r>
      <w:proofErr w:type="spellStart"/>
      <w:r w:rsidRPr="00CC1F32">
        <w:rPr>
          <w:rFonts w:ascii="Verdana" w:hAnsi="Verdana"/>
          <w:sz w:val="20"/>
          <w:szCs w:val="20"/>
        </w:rPr>
        <w:t>összehangolása</w:t>
      </w:r>
      <w:proofErr w:type="spellEnd"/>
      <w:r w:rsidRPr="00CC1F32">
        <w:rPr>
          <w:rFonts w:ascii="Verdana" w:hAnsi="Verdana"/>
          <w:sz w:val="20"/>
          <w:szCs w:val="20"/>
        </w:rPr>
        <w:t xml:space="preserve"> a </w:t>
      </w:r>
      <w:proofErr w:type="spellStart"/>
      <w:r w:rsidRPr="00CC1F32">
        <w:rPr>
          <w:rFonts w:ascii="Verdana" w:hAnsi="Verdana"/>
          <w:sz w:val="20"/>
          <w:szCs w:val="20"/>
        </w:rPr>
        <w:t>válságkezelés</w:t>
      </w:r>
      <w:proofErr w:type="spellEnd"/>
      <w:r w:rsidRPr="00CC1F32">
        <w:rPr>
          <w:rFonts w:ascii="Verdana" w:hAnsi="Verdana"/>
          <w:sz w:val="20"/>
          <w:szCs w:val="20"/>
        </w:rPr>
        <w:t xml:space="preserve"> és a </w:t>
      </w:r>
      <w:proofErr w:type="spellStart"/>
      <w:r w:rsidRPr="00CC1F32">
        <w:rPr>
          <w:rFonts w:ascii="Verdana" w:hAnsi="Verdana"/>
          <w:sz w:val="20"/>
          <w:szCs w:val="20"/>
        </w:rPr>
        <w:t>különleges</w:t>
      </w:r>
      <w:proofErr w:type="spellEnd"/>
      <w:r w:rsidRPr="00CC1F32">
        <w:rPr>
          <w:rFonts w:ascii="Verdana" w:hAnsi="Verdana"/>
          <w:sz w:val="20"/>
          <w:szCs w:val="20"/>
        </w:rPr>
        <w:t xml:space="preserve"> </w:t>
      </w:r>
      <w:proofErr w:type="spellStart"/>
      <w:r w:rsidRPr="00CC1F32">
        <w:rPr>
          <w:rFonts w:ascii="Verdana" w:hAnsi="Verdana"/>
          <w:sz w:val="20"/>
          <w:szCs w:val="20"/>
        </w:rPr>
        <w:t>jogrendi</w:t>
      </w:r>
      <w:proofErr w:type="spellEnd"/>
      <w:r w:rsidRPr="00CC1F32">
        <w:rPr>
          <w:rFonts w:ascii="Verdana" w:hAnsi="Verdana"/>
          <w:sz w:val="20"/>
          <w:szCs w:val="20"/>
        </w:rPr>
        <w:t xml:space="preserve"> </w:t>
      </w:r>
      <w:proofErr w:type="spellStart"/>
      <w:r w:rsidRPr="00CC1F32">
        <w:rPr>
          <w:rFonts w:ascii="Verdana" w:hAnsi="Verdana"/>
          <w:sz w:val="20"/>
          <w:szCs w:val="20"/>
        </w:rPr>
        <w:t>feladatellátás</w:t>
      </w:r>
      <w:proofErr w:type="spellEnd"/>
      <w:r w:rsidRPr="00CC1F32">
        <w:rPr>
          <w:rFonts w:ascii="Verdana" w:hAnsi="Verdana"/>
          <w:sz w:val="20"/>
          <w:szCs w:val="20"/>
        </w:rPr>
        <w:t xml:space="preserve"> </w:t>
      </w:r>
      <w:proofErr w:type="spellStart"/>
      <w:r w:rsidRPr="00CC1F32">
        <w:rPr>
          <w:rFonts w:ascii="Verdana" w:hAnsi="Verdana"/>
          <w:sz w:val="20"/>
          <w:szCs w:val="20"/>
        </w:rPr>
        <w:t>terén</w:t>
      </w:r>
      <w:proofErr w:type="spellEnd"/>
      <w:r w:rsidRPr="00CC1F32">
        <w:rPr>
          <w:rFonts w:ascii="Verdana" w:hAnsi="Verdana"/>
          <w:sz w:val="20"/>
          <w:szCs w:val="20"/>
        </w:rPr>
        <w:t>. (</w:t>
      </w:r>
      <w:proofErr w:type="spellStart"/>
      <w:r w:rsidRPr="00CC1F32">
        <w:rPr>
          <w:rFonts w:ascii="Verdana" w:hAnsi="Verdana"/>
          <w:sz w:val="20"/>
          <w:szCs w:val="20"/>
        </w:rPr>
        <w:t>Nappali</w:t>
      </w:r>
      <w:proofErr w:type="spellEnd"/>
      <w:r w:rsidRPr="00CC1F32">
        <w:rPr>
          <w:rFonts w:ascii="Verdana" w:hAnsi="Verdana"/>
          <w:sz w:val="20"/>
          <w:szCs w:val="20"/>
        </w:rPr>
        <w:t xml:space="preserve">: 2x2. ó. ea.; </w:t>
      </w:r>
      <w:proofErr w:type="spellStart"/>
      <w:r w:rsidRPr="00CC1F32">
        <w:rPr>
          <w:rFonts w:ascii="Verdana" w:hAnsi="Verdana"/>
          <w:sz w:val="20"/>
          <w:szCs w:val="20"/>
        </w:rPr>
        <w:t>Levelező</w:t>
      </w:r>
      <w:proofErr w:type="spellEnd"/>
      <w:r w:rsidRPr="00CC1F32">
        <w:rPr>
          <w:rFonts w:ascii="Verdana" w:hAnsi="Verdana"/>
          <w:sz w:val="20"/>
          <w:szCs w:val="20"/>
        </w:rPr>
        <w:t xml:space="preserve">: 2x2 ó. </w:t>
      </w:r>
      <w:proofErr w:type="spellStart"/>
      <w:r w:rsidRPr="00CC1F32">
        <w:rPr>
          <w:rFonts w:ascii="Verdana" w:hAnsi="Verdana"/>
          <w:sz w:val="20"/>
          <w:szCs w:val="20"/>
        </w:rPr>
        <w:t>ea</w:t>
      </w:r>
      <w:proofErr w:type="spellEnd"/>
      <w:r w:rsidRPr="00CC1F32">
        <w:rPr>
          <w:rFonts w:ascii="Verdana" w:hAnsi="Verdana"/>
          <w:sz w:val="20"/>
          <w:szCs w:val="20"/>
        </w:rPr>
        <w:t>)</w:t>
      </w:r>
    </w:p>
    <w:p w14:paraId="3A09E774"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12.6.</w:t>
      </w:r>
      <w:r w:rsidRPr="00CC1F32">
        <w:rPr>
          <w:rFonts w:ascii="Verdana" w:hAnsi="Verdana"/>
          <w:sz w:val="20"/>
          <w:szCs w:val="20"/>
        </w:rPr>
        <w:tab/>
        <w:t xml:space="preserve">A </w:t>
      </w:r>
      <w:proofErr w:type="spellStart"/>
      <w:r w:rsidRPr="00CC1F32">
        <w:rPr>
          <w:rFonts w:ascii="Verdana" w:hAnsi="Verdana"/>
          <w:sz w:val="20"/>
          <w:szCs w:val="20"/>
        </w:rPr>
        <w:t>Közös</w:t>
      </w:r>
      <w:proofErr w:type="spellEnd"/>
      <w:r w:rsidRPr="00CC1F32">
        <w:rPr>
          <w:rFonts w:ascii="Verdana" w:hAnsi="Verdana"/>
          <w:sz w:val="20"/>
          <w:szCs w:val="20"/>
        </w:rPr>
        <w:t xml:space="preserve"> </w:t>
      </w:r>
      <w:proofErr w:type="spellStart"/>
      <w:r w:rsidRPr="00CC1F32">
        <w:rPr>
          <w:rFonts w:ascii="Verdana" w:hAnsi="Verdana"/>
          <w:sz w:val="20"/>
          <w:szCs w:val="20"/>
        </w:rPr>
        <w:t>Közszolgálati</w:t>
      </w:r>
      <w:proofErr w:type="spellEnd"/>
      <w:r w:rsidRPr="00CC1F32">
        <w:rPr>
          <w:rFonts w:ascii="Verdana" w:hAnsi="Verdana"/>
          <w:sz w:val="20"/>
          <w:szCs w:val="20"/>
        </w:rPr>
        <w:t xml:space="preserve"> </w:t>
      </w:r>
      <w:proofErr w:type="spellStart"/>
      <w:r w:rsidRPr="00CC1F32">
        <w:rPr>
          <w:rFonts w:ascii="Verdana" w:hAnsi="Verdana"/>
          <w:sz w:val="20"/>
          <w:szCs w:val="20"/>
        </w:rPr>
        <w:t>Gyakorlat</w:t>
      </w:r>
      <w:proofErr w:type="spellEnd"/>
      <w:r w:rsidRPr="00CC1F32">
        <w:rPr>
          <w:rFonts w:ascii="Verdana" w:hAnsi="Verdana"/>
          <w:sz w:val="20"/>
          <w:szCs w:val="20"/>
        </w:rPr>
        <w:t xml:space="preserve"> </w:t>
      </w:r>
      <w:proofErr w:type="spellStart"/>
      <w:r w:rsidRPr="00CC1F32">
        <w:rPr>
          <w:rFonts w:ascii="Verdana" w:hAnsi="Verdana"/>
          <w:sz w:val="20"/>
          <w:szCs w:val="20"/>
        </w:rPr>
        <w:t>előkészítése</w:t>
      </w:r>
      <w:proofErr w:type="spellEnd"/>
      <w:r w:rsidRPr="00CC1F32">
        <w:rPr>
          <w:rFonts w:ascii="Verdana" w:hAnsi="Verdana"/>
          <w:sz w:val="20"/>
          <w:szCs w:val="20"/>
        </w:rPr>
        <w:t xml:space="preserve"> I. (Preparation of the Joint Public Service Exercise I.). A </w:t>
      </w:r>
      <w:proofErr w:type="spellStart"/>
      <w:r w:rsidRPr="00CC1F32">
        <w:rPr>
          <w:rFonts w:ascii="Verdana" w:hAnsi="Verdana"/>
          <w:sz w:val="20"/>
          <w:szCs w:val="20"/>
        </w:rPr>
        <w:t>gyakorlat</w:t>
      </w:r>
      <w:proofErr w:type="spellEnd"/>
      <w:r w:rsidRPr="00CC1F32">
        <w:rPr>
          <w:rFonts w:ascii="Verdana" w:hAnsi="Verdana"/>
          <w:sz w:val="20"/>
          <w:szCs w:val="20"/>
        </w:rPr>
        <w:t xml:space="preserve"> </w:t>
      </w:r>
      <w:proofErr w:type="spellStart"/>
      <w:r w:rsidRPr="00CC1F32">
        <w:rPr>
          <w:rFonts w:ascii="Verdana" w:hAnsi="Verdana"/>
          <w:sz w:val="20"/>
          <w:szCs w:val="20"/>
        </w:rPr>
        <w:t>helyzetbeállításának</w:t>
      </w:r>
      <w:proofErr w:type="spellEnd"/>
      <w:r w:rsidRPr="00CC1F32">
        <w:rPr>
          <w:rFonts w:ascii="Verdana" w:hAnsi="Verdana"/>
          <w:sz w:val="20"/>
          <w:szCs w:val="20"/>
        </w:rPr>
        <w:t xml:space="preserve"> </w:t>
      </w:r>
      <w:proofErr w:type="spellStart"/>
      <w:r w:rsidRPr="00CC1F32">
        <w:rPr>
          <w:rFonts w:ascii="Verdana" w:hAnsi="Verdana"/>
          <w:sz w:val="20"/>
          <w:szCs w:val="20"/>
        </w:rPr>
        <w:t>ismertetése</w:t>
      </w:r>
      <w:proofErr w:type="spellEnd"/>
      <w:r w:rsidRPr="00CC1F32">
        <w:rPr>
          <w:rFonts w:ascii="Verdana" w:hAnsi="Verdana"/>
          <w:sz w:val="20"/>
          <w:szCs w:val="20"/>
        </w:rPr>
        <w:t xml:space="preserve">, a </w:t>
      </w:r>
      <w:proofErr w:type="spellStart"/>
      <w:r w:rsidRPr="00CC1F32">
        <w:rPr>
          <w:rFonts w:ascii="Verdana" w:hAnsi="Verdana"/>
          <w:sz w:val="20"/>
          <w:szCs w:val="20"/>
        </w:rPr>
        <w:t>kialakult</w:t>
      </w:r>
      <w:proofErr w:type="spellEnd"/>
      <w:r w:rsidRPr="00CC1F32">
        <w:rPr>
          <w:rFonts w:ascii="Verdana" w:hAnsi="Verdana"/>
          <w:sz w:val="20"/>
          <w:szCs w:val="20"/>
        </w:rPr>
        <w:t xml:space="preserve"> </w:t>
      </w:r>
      <w:proofErr w:type="spellStart"/>
      <w:r w:rsidRPr="00CC1F32">
        <w:rPr>
          <w:rFonts w:ascii="Verdana" w:hAnsi="Verdana"/>
          <w:sz w:val="20"/>
          <w:szCs w:val="20"/>
        </w:rPr>
        <w:t>konfliktus</w:t>
      </w:r>
      <w:proofErr w:type="spellEnd"/>
      <w:r w:rsidRPr="00CC1F32">
        <w:rPr>
          <w:rFonts w:ascii="Verdana" w:hAnsi="Verdana"/>
          <w:sz w:val="20"/>
          <w:szCs w:val="20"/>
        </w:rPr>
        <w:t xml:space="preserve">- és </w:t>
      </w:r>
      <w:proofErr w:type="spellStart"/>
      <w:r w:rsidRPr="00CC1F32">
        <w:rPr>
          <w:rFonts w:ascii="Verdana" w:hAnsi="Verdana"/>
          <w:sz w:val="20"/>
          <w:szCs w:val="20"/>
        </w:rPr>
        <w:t>veszélyhelyzet</w:t>
      </w:r>
      <w:proofErr w:type="spellEnd"/>
      <w:r w:rsidRPr="00CC1F32">
        <w:rPr>
          <w:rFonts w:ascii="Verdana" w:hAnsi="Verdana"/>
          <w:sz w:val="20"/>
          <w:szCs w:val="20"/>
        </w:rPr>
        <w:t xml:space="preserve"> </w:t>
      </w:r>
      <w:proofErr w:type="spellStart"/>
      <w:r w:rsidRPr="00CC1F32">
        <w:rPr>
          <w:rFonts w:ascii="Verdana" w:hAnsi="Verdana"/>
          <w:sz w:val="20"/>
          <w:szCs w:val="20"/>
        </w:rPr>
        <w:t>kezelésében</w:t>
      </w:r>
      <w:proofErr w:type="spellEnd"/>
      <w:r w:rsidRPr="00CC1F32">
        <w:rPr>
          <w:rFonts w:ascii="Verdana" w:hAnsi="Verdana"/>
          <w:sz w:val="20"/>
          <w:szCs w:val="20"/>
        </w:rPr>
        <w:t xml:space="preserve"> </w:t>
      </w:r>
      <w:proofErr w:type="spellStart"/>
      <w:r w:rsidRPr="00CC1F32">
        <w:rPr>
          <w:rFonts w:ascii="Verdana" w:hAnsi="Verdana"/>
          <w:sz w:val="20"/>
          <w:szCs w:val="20"/>
        </w:rPr>
        <w:t>résztvevő</w:t>
      </w:r>
      <w:proofErr w:type="spellEnd"/>
      <w:r w:rsidRPr="00CC1F32">
        <w:rPr>
          <w:rFonts w:ascii="Verdana" w:hAnsi="Verdana"/>
          <w:sz w:val="20"/>
          <w:szCs w:val="20"/>
        </w:rPr>
        <w:t xml:space="preserve"> </w:t>
      </w:r>
      <w:proofErr w:type="spellStart"/>
      <w:r w:rsidRPr="00CC1F32">
        <w:rPr>
          <w:rFonts w:ascii="Verdana" w:hAnsi="Verdana"/>
          <w:sz w:val="20"/>
          <w:szCs w:val="20"/>
        </w:rPr>
        <w:t>nemzetközi</w:t>
      </w:r>
      <w:proofErr w:type="spellEnd"/>
      <w:r w:rsidRPr="00CC1F32">
        <w:rPr>
          <w:rFonts w:ascii="Verdana" w:hAnsi="Verdana"/>
          <w:sz w:val="20"/>
          <w:szCs w:val="20"/>
        </w:rPr>
        <w:t xml:space="preserve"> és </w:t>
      </w:r>
      <w:proofErr w:type="spellStart"/>
      <w:r w:rsidRPr="00CC1F32">
        <w:rPr>
          <w:rFonts w:ascii="Verdana" w:hAnsi="Verdana"/>
          <w:sz w:val="20"/>
          <w:szCs w:val="20"/>
        </w:rPr>
        <w:t>hazai</w:t>
      </w:r>
      <w:proofErr w:type="spellEnd"/>
      <w:r w:rsidRPr="00CC1F32">
        <w:rPr>
          <w:rFonts w:ascii="Verdana" w:hAnsi="Verdana"/>
          <w:sz w:val="20"/>
          <w:szCs w:val="20"/>
        </w:rPr>
        <w:t xml:space="preserve"> </w:t>
      </w:r>
      <w:proofErr w:type="spellStart"/>
      <w:r w:rsidRPr="00CC1F32">
        <w:rPr>
          <w:rFonts w:ascii="Verdana" w:hAnsi="Verdana"/>
          <w:sz w:val="20"/>
          <w:szCs w:val="20"/>
        </w:rPr>
        <w:t>szervezetek</w:t>
      </w:r>
      <w:proofErr w:type="spellEnd"/>
      <w:r w:rsidRPr="00CC1F32">
        <w:rPr>
          <w:rFonts w:ascii="Verdana" w:hAnsi="Verdana"/>
          <w:sz w:val="20"/>
          <w:szCs w:val="20"/>
        </w:rPr>
        <w:t xml:space="preserve">, </w:t>
      </w:r>
      <w:proofErr w:type="spellStart"/>
      <w:r w:rsidRPr="00CC1F32">
        <w:rPr>
          <w:rFonts w:ascii="Verdana" w:hAnsi="Verdana"/>
          <w:sz w:val="20"/>
          <w:szCs w:val="20"/>
        </w:rPr>
        <w:t>szervek</w:t>
      </w:r>
      <w:proofErr w:type="spellEnd"/>
      <w:r w:rsidRPr="00CC1F32">
        <w:rPr>
          <w:rFonts w:ascii="Verdana" w:hAnsi="Verdana"/>
          <w:sz w:val="20"/>
          <w:szCs w:val="20"/>
        </w:rPr>
        <w:t xml:space="preserve"> </w:t>
      </w:r>
      <w:proofErr w:type="spellStart"/>
      <w:r w:rsidRPr="00CC1F32">
        <w:rPr>
          <w:rFonts w:ascii="Verdana" w:hAnsi="Verdana"/>
          <w:sz w:val="20"/>
          <w:szCs w:val="20"/>
        </w:rPr>
        <w:t>szerepe</w:t>
      </w:r>
      <w:proofErr w:type="spellEnd"/>
      <w:r w:rsidRPr="00CC1F32">
        <w:rPr>
          <w:rFonts w:ascii="Verdana" w:hAnsi="Verdana"/>
          <w:sz w:val="20"/>
          <w:szCs w:val="20"/>
        </w:rPr>
        <w:t xml:space="preserve">, </w:t>
      </w:r>
      <w:proofErr w:type="spellStart"/>
      <w:r w:rsidRPr="00CC1F32">
        <w:rPr>
          <w:rFonts w:ascii="Verdana" w:hAnsi="Verdana"/>
          <w:sz w:val="20"/>
          <w:szCs w:val="20"/>
        </w:rPr>
        <w:t>feladata</w:t>
      </w:r>
      <w:proofErr w:type="spellEnd"/>
      <w:r w:rsidRPr="00CC1F32">
        <w:rPr>
          <w:rFonts w:ascii="Verdana" w:hAnsi="Verdana"/>
          <w:sz w:val="20"/>
          <w:szCs w:val="20"/>
        </w:rPr>
        <w:t xml:space="preserve">, </w:t>
      </w:r>
      <w:proofErr w:type="spellStart"/>
      <w:r w:rsidRPr="00CC1F32">
        <w:rPr>
          <w:rFonts w:ascii="Verdana" w:hAnsi="Verdana"/>
          <w:sz w:val="20"/>
          <w:szCs w:val="20"/>
        </w:rPr>
        <w:t>hatósági</w:t>
      </w:r>
      <w:proofErr w:type="spellEnd"/>
      <w:r w:rsidRPr="00CC1F32">
        <w:rPr>
          <w:rFonts w:ascii="Verdana" w:hAnsi="Verdana"/>
          <w:sz w:val="20"/>
          <w:szCs w:val="20"/>
        </w:rPr>
        <w:t xml:space="preserve"> </w:t>
      </w:r>
      <w:proofErr w:type="spellStart"/>
      <w:r w:rsidRPr="00CC1F32">
        <w:rPr>
          <w:rFonts w:ascii="Verdana" w:hAnsi="Verdana"/>
          <w:sz w:val="20"/>
          <w:szCs w:val="20"/>
        </w:rPr>
        <w:t>jogköre</w:t>
      </w:r>
      <w:proofErr w:type="spellEnd"/>
      <w:r w:rsidRPr="00CC1F32">
        <w:rPr>
          <w:rFonts w:ascii="Verdana" w:hAnsi="Verdana"/>
          <w:sz w:val="20"/>
          <w:szCs w:val="20"/>
        </w:rPr>
        <w:t xml:space="preserve">, </w:t>
      </w:r>
      <w:proofErr w:type="spellStart"/>
      <w:r w:rsidRPr="00CC1F32">
        <w:rPr>
          <w:rFonts w:ascii="Verdana" w:hAnsi="Verdana"/>
          <w:sz w:val="20"/>
          <w:szCs w:val="20"/>
        </w:rPr>
        <w:t>tevékenysége</w:t>
      </w:r>
      <w:proofErr w:type="spellEnd"/>
      <w:r w:rsidRPr="00CC1F32">
        <w:rPr>
          <w:rFonts w:ascii="Verdana" w:hAnsi="Verdana"/>
          <w:sz w:val="20"/>
          <w:szCs w:val="20"/>
        </w:rPr>
        <w:t xml:space="preserve">, </w:t>
      </w:r>
      <w:proofErr w:type="spellStart"/>
      <w:r w:rsidRPr="00CC1F32">
        <w:rPr>
          <w:rFonts w:ascii="Verdana" w:hAnsi="Verdana"/>
          <w:sz w:val="20"/>
          <w:szCs w:val="20"/>
        </w:rPr>
        <w:t>amelynek</w:t>
      </w:r>
      <w:proofErr w:type="spellEnd"/>
      <w:r w:rsidRPr="00CC1F32">
        <w:rPr>
          <w:rFonts w:ascii="Verdana" w:hAnsi="Verdana"/>
          <w:sz w:val="20"/>
          <w:szCs w:val="20"/>
        </w:rPr>
        <w:t xml:space="preserve"> </w:t>
      </w:r>
      <w:proofErr w:type="spellStart"/>
      <w:r w:rsidRPr="00CC1F32">
        <w:rPr>
          <w:rFonts w:ascii="Verdana" w:hAnsi="Verdana"/>
          <w:sz w:val="20"/>
          <w:szCs w:val="20"/>
        </w:rPr>
        <w:t>alapján</w:t>
      </w:r>
      <w:proofErr w:type="spellEnd"/>
      <w:r w:rsidRPr="00CC1F32">
        <w:rPr>
          <w:rFonts w:ascii="Verdana" w:hAnsi="Verdana"/>
          <w:sz w:val="20"/>
          <w:szCs w:val="20"/>
        </w:rPr>
        <w:t xml:space="preserve"> </w:t>
      </w:r>
      <w:proofErr w:type="spellStart"/>
      <w:r w:rsidRPr="00CC1F32">
        <w:rPr>
          <w:rFonts w:ascii="Verdana" w:hAnsi="Verdana"/>
          <w:sz w:val="20"/>
          <w:szCs w:val="20"/>
        </w:rPr>
        <w:t>megtervezhető</w:t>
      </w:r>
      <w:proofErr w:type="spellEnd"/>
      <w:r w:rsidRPr="00CC1F32">
        <w:rPr>
          <w:rFonts w:ascii="Verdana" w:hAnsi="Verdana"/>
          <w:sz w:val="20"/>
          <w:szCs w:val="20"/>
        </w:rPr>
        <w:t xml:space="preserve"> </w:t>
      </w:r>
      <w:proofErr w:type="spellStart"/>
      <w:r w:rsidRPr="00CC1F32">
        <w:rPr>
          <w:rFonts w:ascii="Verdana" w:hAnsi="Verdana"/>
          <w:sz w:val="20"/>
          <w:szCs w:val="20"/>
        </w:rPr>
        <w:t>bevonásuk</w:t>
      </w:r>
      <w:proofErr w:type="spellEnd"/>
      <w:r w:rsidRPr="00CC1F32">
        <w:rPr>
          <w:rFonts w:ascii="Verdana" w:hAnsi="Verdana"/>
          <w:sz w:val="20"/>
          <w:szCs w:val="20"/>
        </w:rPr>
        <w:t xml:space="preserve">, </w:t>
      </w:r>
      <w:proofErr w:type="spellStart"/>
      <w:r w:rsidRPr="00CC1F32">
        <w:rPr>
          <w:rFonts w:ascii="Verdana" w:hAnsi="Verdana"/>
          <w:sz w:val="20"/>
          <w:szCs w:val="20"/>
        </w:rPr>
        <w:t>illetve</w:t>
      </w:r>
      <w:proofErr w:type="spellEnd"/>
      <w:r w:rsidRPr="00CC1F32">
        <w:rPr>
          <w:rFonts w:ascii="Verdana" w:hAnsi="Verdana"/>
          <w:sz w:val="20"/>
          <w:szCs w:val="20"/>
        </w:rPr>
        <w:t xml:space="preserve"> </w:t>
      </w:r>
      <w:proofErr w:type="spellStart"/>
      <w:r w:rsidRPr="00CC1F32">
        <w:rPr>
          <w:rFonts w:ascii="Verdana" w:hAnsi="Verdana"/>
          <w:sz w:val="20"/>
          <w:szCs w:val="20"/>
        </w:rPr>
        <w:t>részvételük</w:t>
      </w:r>
      <w:proofErr w:type="spellEnd"/>
      <w:r w:rsidRPr="00CC1F32">
        <w:rPr>
          <w:rFonts w:ascii="Verdana" w:hAnsi="Verdana"/>
          <w:sz w:val="20"/>
          <w:szCs w:val="20"/>
        </w:rPr>
        <w:t xml:space="preserve"> a </w:t>
      </w:r>
      <w:proofErr w:type="spellStart"/>
      <w:r w:rsidRPr="00CC1F32">
        <w:rPr>
          <w:rFonts w:ascii="Verdana" w:hAnsi="Verdana"/>
          <w:sz w:val="20"/>
          <w:szCs w:val="20"/>
        </w:rPr>
        <w:t>veszélyhelyzetek</w:t>
      </w:r>
      <w:proofErr w:type="spellEnd"/>
      <w:r w:rsidRPr="00CC1F32">
        <w:rPr>
          <w:rFonts w:ascii="Verdana" w:hAnsi="Verdana"/>
          <w:sz w:val="20"/>
          <w:szCs w:val="20"/>
        </w:rPr>
        <w:t xml:space="preserve"> </w:t>
      </w:r>
      <w:proofErr w:type="spellStart"/>
      <w:r w:rsidRPr="00CC1F32">
        <w:rPr>
          <w:rFonts w:ascii="Verdana" w:hAnsi="Verdana"/>
          <w:sz w:val="20"/>
          <w:szCs w:val="20"/>
        </w:rPr>
        <w:t>elhárításában</w:t>
      </w:r>
      <w:proofErr w:type="spellEnd"/>
      <w:r w:rsidRPr="00CC1F32">
        <w:rPr>
          <w:rFonts w:ascii="Verdana" w:hAnsi="Verdana"/>
          <w:sz w:val="20"/>
          <w:szCs w:val="20"/>
        </w:rPr>
        <w:t>. Az „</w:t>
      </w:r>
      <w:proofErr w:type="spellStart"/>
      <w:r w:rsidRPr="00CC1F32">
        <w:rPr>
          <w:rFonts w:ascii="Verdana" w:hAnsi="Verdana"/>
          <w:sz w:val="20"/>
          <w:szCs w:val="20"/>
        </w:rPr>
        <w:t>Alap</w:t>
      </w:r>
      <w:proofErr w:type="spellEnd"/>
      <w:r w:rsidRPr="00CC1F32">
        <w:rPr>
          <w:rFonts w:ascii="Verdana" w:hAnsi="Verdana"/>
          <w:sz w:val="20"/>
          <w:szCs w:val="20"/>
        </w:rPr>
        <w:t xml:space="preserve"> és </w:t>
      </w:r>
      <w:proofErr w:type="spellStart"/>
      <w:r w:rsidRPr="00CC1F32">
        <w:rPr>
          <w:rFonts w:ascii="Verdana" w:hAnsi="Verdana"/>
          <w:sz w:val="20"/>
          <w:szCs w:val="20"/>
        </w:rPr>
        <w:t>Indító</w:t>
      </w:r>
      <w:proofErr w:type="spellEnd"/>
      <w:r w:rsidRPr="00CC1F32">
        <w:rPr>
          <w:rFonts w:ascii="Verdana" w:hAnsi="Verdana"/>
          <w:sz w:val="20"/>
          <w:szCs w:val="20"/>
        </w:rPr>
        <w:t xml:space="preserve"> </w:t>
      </w:r>
      <w:proofErr w:type="spellStart"/>
      <w:r w:rsidRPr="00CC1F32">
        <w:rPr>
          <w:rFonts w:ascii="Verdana" w:hAnsi="Verdana"/>
          <w:sz w:val="20"/>
          <w:szCs w:val="20"/>
        </w:rPr>
        <w:t>Feladat</w:t>
      </w:r>
      <w:proofErr w:type="spellEnd"/>
      <w:r w:rsidRPr="00CC1F32">
        <w:rPr>
          <w:rFonts w:ascii="Verdana" w:hAnsi="Verdana"/>
          <w:sz w:val="20"/>
          <w:szCs w:val="20"/>
        </w:rPr>
        <w:t>” és a „</w:t>
      </w:r>
      <w:proofErr w:type="spellStart"/>
      <w:r w:rsidRPr="00CC1F32">
        <w:rPr>
          <w:rFonts w:ascii="Verdana" w:hAnsi="Verdana"/>
          <w:sz w:val="20"/>
          <w:szCs w:val="20"/>
        </w:rPr>
        <w:t>Kiegészítő</w:t>
      </w:r>
      <w:proofErr w:type="spellEnd"/>
      <w:r w:rsidRPr="00CC1F32">
        <w:rPr>
          <w:rFonts w:ascii="Verdana" w:hAnsi="Verdana"/>
          <w:sz w:val="20"/>
          <w:szCs w:val="20"/>
        </w:rPr>
        <w:t xml:space="preserve"> és </w:t>
      </w:r>
      <w:proofErr w:type="spellStart"/>
      <w:r w:rsidRPr="00CC1F32">
        <w:rPr>
          <w:rFonts w:ascii="Verdana" w:hAnsi="Verdana"/>
          <w:sz w:val="20"/>
          <w:szCs w:val="20"/>
        </w:rPr>
        <w:t>részletes</w:t>
      </w:r>
      <w:proofErr w:type="spellEnd"/>
      <w:r w:rsidRPr="00CC1F32">
        <w:rPr>
          <w:rFonts w:ascii="Verdana" w:hAnsi="Verdana"/>
          <w:sz w:val="20"/>
          <w:szCs w:val="20"/>
        </w:rPr>
        <w:t xml:space="preserve"> </w:t>
      </w:r>
      <w:proofErr w:type="spellStart"/>
      <w:r w:rsidRPr="00CC1F32">
        <w:rPr>
          <w:rFonts w:ascii="Verdana" w:hAnsi="Verdana"/>
          <w:sz w:val="20"/>
          <w:szCs w:val="20"/>
        </w:rPr>
        <w:t>feladat</w:t>
      </w:r>
      <w:proofErr w:type="spellEnd"/>
      <w:r w:rsidRPr="00CC1F32">
        <w:rPr>
          <w:rFonts w:ascii="Verdana" w:hAnsi="Verdana"/>
          <w:sz w:val="20"/>
          <w:szCs w:val="20"/>
        </w:rPr>
        <w:t xml:space="preserve">” </w:t>
      </w:r>
      <w:proofErr w:type="spellStart"/>
      <w:r w:rsidRPr="00CC1F32">
        <w:rPr>
          <w:rFonts w:ascii="Verdana" w:hAnsi="Verdana"/>
          <w:sz w:val="20"/>
          <w:szCs w:val="20"/>
        </w:rPr>
        <w:t>átadása</w:t>
      </w:r>
      <w:proofErr w:type="spellEnd"/>
      <w:r w:rsidRPr="00CC1F32">
        <w:rPr>
          <w:rFonts w:ascii="Verdana" w:hAnsi="Verdana"/>
          <w:sz w:val="20"/>
          <w:szCs w:val="20"/>
        </w:rPr>
        <w:t xml:space="preserve"> a </w:t>
      </w:r>
      <w:proofErr w:type="spellStart"/>
      <w:r w:rsidRPr="00CC1F32">
        <w:rPr>
          <w:rFonts w:ascii="Verdana" w:hAnsi="Verdana"/>
          <w:sz w:val="20"/>
          <w:szCs w:val="20"/>
        </w:rPr>
        <w:t>hallgatóknak</w:t>
      </w:r>
      <w:proofErr w:type="spellEnd"/>
      <w:r w:rsidRPr="00CC1F32">
        <w:rPr>
          <w:rFonts w:ascii="Verdana" w:hAnsi="Verdana"/>
          <w:sz w:val="20"/>
          <w:szCs w:val="20"/>
        </w:rPr>
        <w:t xml:space="preserve">, </w:t>
      </w:r>
      <w:proofErr w:type="spellStart"/>
      <w:r w:rsidRPr="00CC1F32">
        <w:rPr>
          <w:rFonts w:ascii="Verdana" w:hAnsi="Verdana"/>
          <w:sz w:val="20"/>
          <w:szCs w:val="20"/>
        </w:rPr>
        <w:t>értelmezése</w:t>
      </w:r>
      <w:proofErr w:type="spellEnd"/>
      <w:r w:rsidRPr="00CC1F32">
        <w:rPr>
          <w:rFonts w:ascii="Verdana" w:hAnsi="Verdana"/>
          <w:sz w:val="20"/>
          <w:szCs w:val="20"/>
        </w:rPr>
        <w:t xml:space="preserve"> és </w:t>
      </w:r>
      <w:proofErr w:type="spellStart"/>
      <w:r w:rsidRPr="00CC1F32">
        <w:rPr>
          <w:rFonts w:ascii="Verdana" w:hAnsi="Verdana"/>
          <w:sz w:val="20"/>
          <w:szCs w:val="20"/>
        </w:rPr>
        <w:t>útmutatás</w:t>
      </w:r>
      <w:proofErr w:type="spellEnd"/>
      <w:r w:rsidRPr="00CC1F32">
        <w:rPr>
          <w:rFonts w:ascii="Verdana" w:hAnsi="Verdana"/>
          <w:sz w:val="20"/>
          <w:szCs w:val="20"/>
        </w:rPr>
        <w:t xml:space="preserve"> a </w:t>
      </w:r>
      <w:proofErr w:type="spellStart"/>
      <w:r w:rsidRPr="00CC1F32">
        <w:rPr>
          <w:rFonts w:ascii="Verdana" w:hAnsi="Verdana"/>
          <w:sz w:val="20"/>
          <w:szCs w:val="20"/>
        </w:rPr>
        <w:t>feldolgozáshoz</w:t>
      </w:r>
      <w:proofErr w:type="spellEnd"/>
      <w:r w:rsidRPr="00CC1F32">
        <w:rPr>
          <w:rFonts w:ascii="Verdana" w:hAnsi="Verdana"/>
          <w:sz w:val="20"/>
          <w:szCs w:val="20"/>
        </w:rPr>
        <w:t>. (</w:t>
      </w:r>
      <w:proofErr w:type="spellStart"/>
      <w:r w:rsidRPr="00CC1F32">
        <w:rPr>
          <w:rFonts w:ascii="Verdana" w:hAnsi="Verdana"/>
          <w:sz w:val="20"/>
          <w:szCs w:val="20"/>
        </w:rPr>
        <w:t>Nappali</w:t>
      </w:r>
      <w:proofErr w:type="spellEnd"/>
      <w:r w:rsidRPr="00CC1F32">
        <w:rPr>
          <w:rFonts w:ascii="Verdana" w:hAnsi="Verdana"/>
          <w:sz w:val="20"/>
          <w:szCs w:val="20"/>
        </w:rPr>
        <w:t xml:space="preserve">: 2. ó. </w:t>
      </w:r>
      <w:proofErr w:type="spellStart"/>
      <w:proofErr w:type="gramStart"/>
      <w:r w:rsidRPr="00CC1F32">
        <w:rPr>
          <w:rFonts w:ascii="Verdana" w:hAnsi="Verdana"/>
          <w:sz w:val="20"/>
          <w:szCs w:val="20"/>
        </w:rPr>
        <w:t>ea</w:t>
      </w:r>
      <w:proofErr w:type="spellEnd"/>
      <w:r w:rsidRPr="00CC1F32">
        <w:rPr>
          <w:rFonts w:ascii="Verdana" w:hAnsi="Verdana"/>
          <w:sz w:val="20"/>
          <w:szCs w:val="20"/>
        </w:rPr>
        <w:t>,;</w:t>
      </w:r>
      <w:proofErr w:type="gramEnd"/>
      <w:r w:rsidRPr="00CC1F32">
        <w:rPr>
          <w:rFonts w:ascii="Verdana" w:hAnsi="Verdana"/>
          <w:sz w:val="20"/>
          <w:szCs w:val="20"/>
        </w:rPr>
        <w:t xml:space="preserve"> </w:t>
      </w:r>
      <w:proofErr w:type="spellStart"/>
      <w:r w:rsidRPr="00CC1F32">
        <w:rPr>
          <w:rFonts w:ascii="Verdana" w:hAnsi="Verdana"/>
          <w:sz w:val="20"/>
          <w:szCs w:val="20"/>
        </w:rPr>
        <w:t>Levelező</w:t>
      </w:r>
      <w:proofErr w:type="spellEnd"/>
      <w:r w:rsidRPr="00CC1F32">
        <w:rPr>
          <w:rFonts w:ascii="Verdana" w:hAnsi="Verdana"/>
          <w:sz w:val="20"/>
          <w:szCs w:val="20"/>
        </w:rPr>
        <w:t xml:space="preserve">: 2 ó. </w:t>
      </w:r>
      <w:proofErr w:type="spellStart"/>
      <w:r w:rsidRPr="00CC1F32">
        <w:rPr>
          <w:rFonts w:ascii="Verdana" w:hAnsi="Verdana"/>
          <w:sz w:val="20"/>
          <w:szCs w:val="20"/>
        </w:rPr>
        <w:t>ea</w:t>
      </w:r>
      <w:proofErr w:type="spellEnd"/>
      <w:r w:rsidRPr="00CC1F32">
        <w:rPr>
          <w:rFonts w:ascii="Verdana" w:hAnsi="Verdana"/>
          <w:sz w:val="20"/>
          <w:szCs w:val="20"/>
        </w:rPr>
        <w:t xml:space="preserve">, </w:t>
      </w:r>
      <w:proofErr w:type="spellStart"/>
      <w:r w:rsidRPr="00CC1F32">
        <w:rPr>
          <w:rFonts w:ascii="Verdana" w:hAnsi="Verdana"/>
          <w:sz w:val="20"/>
          <w:szCs w:val="20"/>
        </w:rPr>
        <w:t>feladatszabás</w:t>
      </w:r>
      <w:proofErr w:type="spellEnd"/>
      <w:r w:rsidRPr="00CC1F32">
        <w:rPr>
          <w:rFonts w:ascii="Verdana" w:hAnsi="Verdana"/>
          <w:sz w:val="20"/>
          <w:szCs w:val="20"/>
        </w:rPr>
        <w:t xml:space="preserve"> a </w:t>
      </w:r>
      <w:proofErr w:type="spellStart"/>
      <w:r w:rsidRPr="00CC1F32">
        <w:rPr>
          <w:rFonts w:ascii="Verdana" w:hAnsi="Verdana"/>
          <w:sz w:val="20"/>
          <w:szCs w:val="20"/>
        </w:rPr>
        <w:t>beadandó</w:t>
      </w:r>
      <w:proofErr w:type="spellEnd"/>
      <w:r w:rsidRPr="00CC1F32">
        <w:rPr>
          <w:rFonts w:ascii="Verdana" w:hAnsi="Verdana"/>
          <w:sz w:val="20"/>
          <w:szCs w:val="20"/>
        </w:rPr>
        <w:t xml:space="preserve"> </w:t>
      </w:r>
      <w:proofErr w:type="spellStart"/>
      <w:r w:rsidRPr="00CC1F32">
        <w:rPr>
          <w:rFonts w:ascii="Verdana" w:hAnsi="Verdana"/>
          <w:sz w:val="20"/>
          <w:szCs w:val="20"/>
        </w:rPr>
        <w:t>elkészítésére</w:t>
      </w:r>
      <w:proofErr w:type="spellEnd"/>
      <w:r w:rsidRPr="00CC1F32">
        <w:rPr>
          <w:rFonts w:ascii="Verdana" w:hAnsi="Verdana"/>
          <w:sz w:val="20"/>
          <w:szCs w:val="20"/>
        </w:rPr>
        <w:t>.)</w:t>
      </w:r>
    </w:p>
    <w:p w14:paraId="29011380"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12.7.</w:t>
      </w:r>
      <w:r w:rsidRPr="00CC1F32">
        <w:rPr>
          <w:rFonts w:ascii="Verdana" w:hAnsi="Verdana"/>
          <w:sz w:val="20"/>
          <w:szCs w:val="20"/>
        </w:rPr>
        <w:tab/>
        <w:t xml:space="preserve">A </w:t>
      </w:r>
      <w:proofErr w:type="spellStart"/>
      <w:r w:rsidRPr="00CC1F32">
        <w:rPr>
          <w:rFonts w:ascii="Verdana" w:hAnsi="Verdana"/>
          <w:sz w:val="20"/>
          <w:szCs w:val="20"/>
        </w:rPr>
        <w:t>Közös</w:t>
      </w:r>
      <w:proofErr w:type="spellEnd"/>
      <w:r w:rsidRPr="00CC1F32">
        <w:rPr>
          <w:rFonts w:ascii="Verdana" w:hAnsi="Verdana"/>
          <w:sz w:val="20"/>
          <w:szCs w:val="20"/>
        </w:rPr>
        <w:t xml:space="preserve"> </w:t>
      </w:r>
      <w:proofErr w:type="spellStart"/>
      <w:r w:rsidRPr="00CC1F32">
        <w:rPr>
          <w:rFonts w:ascii="Verdana" w:hAnsi="Verdana"/>
          <w:sz w:val="20"/>
          <w:szCs w:val="20"/>
        </w:rPr>
        <w:t>Közszolgálati</w:t>
      </w:r>
      <w:proofErr w:type="spellEnd"/>
      <w:r w:rsidRPr="00CC1F32">
        <w:rPr>
          <w:rFonts w:ascii="Verdana" w:hAnsi="Verdana"/>
          <w:sz w:val="20"/>
          <w:szCs w:val="20"/>
        </w:rPr>
        <w:t xml:space="preserve"> </w:t>
      </w:r>
      <w:proofErr w:type="spellStart"/>
      <w:r w:rsidRPr="00CC1F32">
        <w:rPr>
          <w:rFonts w:ascii="Verdana" w:hAnsi="Verdana"/>
          <w:sz w:val="20"/>
          <w:szCs w:val="20"/>
        </w:rPr>
        <w:t>Gyakorlat</w:t>
      </w:r>
      <w:proofErr w:type="spellEnd"/>
      <w:r w:rsidRPr="00CC1F32">
        <w:rPr>
          <w:rFonts w:ascii="Verdana" w:hAnsi="Verdana"/>
          <w:sz w:val="20"/>
          <w:szCs w:val="20"/>
        </w:rPr>
        <w:t xml:space="preserve"> </w:t>
      </w:r>
      <w:proofErr w:type="spellStart"/>
      <w:r w:rsidRPr="00CC1F32">
        <w:rPr>
          <w:rFonts w:ascii="Verdana" w:hAnsi="Verdana"/>
          <w:sz w:val="20"/>
          <w:szCs w:val="20"/>
        </w:rPr>
        <w:t>előkészítése</w:t>
      </w:r>
      <w:proofErr w:type="spellEnd"/>
      <w:r w:rsidRPr="00CC1F32">
        <w:rPr>
          <w:rFonts w:ascii="Verdana" w:hAnsi="Verdana"/>
          <w:sz w:val="20"/>
          <w:szCs w:val="20"/>
        </w:rPr>
        <w:t xml:space="preserve"> II. (Preparation of the Joint Public Service Exercise II.).</w:t>
      </w:r>
    </w:p>
    <w:p w14:paraId="2955DE7B"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 xml:space="preserve">A </w:t>
      </w:r>
      <w:proofErr w:type="spellStart"/>
      <w:r w:rsidRPr="00CC1F32">
        <w:rPr>
          <w:rFonts w:ascii="Verdana" w:hAnsi="Verdana"/>
          <w:sz w:val="20"/>
          <w:szCs w:val="20"/>
        </w:rPr>
        <w:t>jó</w:t>
      </w:r>
      <w:proofErr w:type="spellEnd"/>
      <w:r w:rsidRPr="00CC1F32">
        <w:rPr>
          <w:rFonts w:ascii="Verdana" w:hAnsi="Verdana"/>
          <w:sz w:val="20"/>
          <w:szCs w:val="20"/>
        </w:rPr>
        <w:t xml:space="preserve"> </w:t>
      </w:r>
      <w:proofErr w:type="spellStart"/>
      <w:r w:rsidRPr="00CC1F32">
        <w:rPr>
          <w:rFonts w:ascii="Verdana" w:hAnsi="Verdana"/>
          <w:sz w:val="20"/>
          <w:szCs w:val="20"/>
        </w:rPr>
        <w:t>gyakorlatok</w:t>
      </w:r>
      <w:proofErr w:type="spellEnd"/>
      <w:r w:rsidRPr="00CC1F32">
        <w:rPr>
          <w:rFonts w:ascii="Verdana" w:hAnsi="Verdana"/>
          <w:sz w:val="20"/>
          <w:szCs w:val="20"/>
        </w:rPr>
        <w:t xml:space="preserve"> </w:t>
      </w:r>
      <w:proofErr w:type="spellStart"/>
      <w:r w:rsidRPr="00CC1F32">
        <w:rPr>
          <w:rFonts w:ascii="Verdana" w:hAnsi="Verdana"/>
          <w:sz w:val="20"/>
          <w:szCs w:val="20"/>
        </w:rPr>
        <w:t>bemutatása</w:t>
      </w:r>
      <w:proofErr w:type="spellEnd"/>
      <w:r w:rsidRPr="00CC1F32">
        <w:rPr>
          <w:rFonts w:ascii="Verdana" w:hAnsi="Verdana"/>
          <w:sz w:val="20"/>
          <w:szCs w:val="20"/>
        </w:rPr>
        <w:t xml:space="preserve"> a </w:t>
      </w:r>
      <w:proofErr w:type="spellStart"/>
      <w:r w:rsidRPr="00CC1F32">
        <w:rPr>
          <w:rFonts w:ascii="Verdana" w:hAnsi="Verdana"/>
          <w:sz w:val="20"/>
          <w:szCs w:val="20"/>
        </w:rPr>
        <w:t>kialakult</w:t>
      </w:r>
      <w:proofErr w:type="spellEnd"/>
      <w:r w:rsidRPr="00CC1F32">
        <w:rPr>
          <w:rFonts w:ascii="Verdana" w:hAnsi="Verdana"/>
          <w:sz w:val="20"/>
          <w:szCs w:val="20"/>
        </w:rPr>
        <w:t xml:space="preserve"> </w:t>
      </w:r>
      <w:proofErr w:type="spellStart"/>
      <w:r w:rsidRPr="00CC1F32">
        <w:rPr>
          <w:rFonts w:ascii="Verdana" w:hAnsi="Verdana"/>
          <w:sz w:val="20"/>
          <w:szCs w:val="20"/>
        </w:rPr>
        <w:t>konfliktus</w:t>
      </w:r>
      <w:proofErr w:type="spellEnd"/>
      <w:r w:rsidRPr="00CC1F32">
        <w:rPr>
          <w:rFonts w:ascii="Verdana" w:hAnsi="Verdana"/>
          <w:sz w:val="20"/>
          <w:szCs w:val="20"/>
        </w:rPr>
        <w:t xml:space="preserve">- és </w:t>
      </w:r>
      <w:proofErr w:type="spellStart"/>
      <w:r w:rsidRPr="00CC1F32">
        <w:rPr>
          <w:rFonts w:ascii="Verdana" w:hAnsi="Verdana"/>
          <w:sz w:val="20"/>
          <w:szCs w:val="20"/>
        </w:rPr>
        <w:t>veszélyhelyzet</w:t>
      </w:r>
      <w:proofErr w:type="spellEnd"/>
      <w:r w:rsidRPr="00CC1F32">
        <w:rPr>
          <w:rFonts w:ascii="Verdana" w:hAnsi="Verdana"/>
          <w:sz w:val="20"/>
          <w:szCs w:val="20"/>
        </w:rPr>
        <w:t xml:space="preserve"> </w:t>
      </w:r>
      <w:proofErr w:type="spellStart"/>
      <w:r w:rsidRPr="00CC1F32">
        <w:rPr>
          <w:rFonts w:ascii="Verdana" w:hAnsi="Verdana"/>
          <w:sz w:val="20"/>
          <w:szCs w:val="20"/>
        </w:rPr>
        <w:t>kezelésében</w:t>
      </w:r>
      <w:proofErr w:type="spellEnd"/>
      <w:r w:rsidRPr="00CC1F32">
        <w:rPr>
          <w:rFonts w:ascii="Verdana" w:hAnsi="Verdana"/>
          <w:sz w:val="20"/>
          <w:szCs w:val="20"/>
        </w:rPr>
        <w:t xml:space="preserve"> </w:t>
      </w:r>
      <w:proofErr w:type="spellStart"/>
      <w:r w:rsidRPr="00CC1F32">
        <w:rPr>
          <w:rFonts w:ascii="Verdana" w:hAnsi="Verdana"/>
          <w:sz w:val="20"/>
          <w:szCs w:val="20"/>
        </w:rPr>
        <w:t>résztvevő</w:t>
      </w:r>
      <w:proofErr w:type="spellEnd"/>
      <w:r w:rsidRPr="00CC1F32">
        <w:rPr>
          <w:rFonts w:ascii="Verdana" w:hAnsi="Verdana"/>
          <w:sz w:val="20"/>
          <w:szCs w:val="20"/>
        </w:rPr>
        <w:t xml:space="preserve"> </w:t>
      </w:r>
      <w:proofErr w:type="spellStart"/>
      <w:r w:rsidRPr="00CC1F32">
        <w:rPr>
          <w:rFonts w:ascii="Verdana" w:hAnsi="Verdana"/>
          <w:sz w:val="20"/>
          <w:szCs w:val="20"/>
        </w:rPr>
        <w:t>szervezetek</w:t>
      </w:r>
      <w:proofErr w:type="spellEnd"/>
      <w:r w:rsidRPr="00CC1F32">
        <w:rPr>
          <w:rFonts w:ascii="Verdana" w:hAnsi="Verdana"/>
          <w:sz w:val="20"/>
          <w:szCs w:val="20"/>
        </w:rPr>
        <w:t xml:space="preserve"> </w:t>
      </w:r>
      <w:proofErr w:type="spellStart"/>
      <w:r w:rsidRPr="00CC1F32">
        <w:rPr>
          <w:rFonts w:ascii="Verdana" w:hAnsi="Verdana"/>
          <w:sz w:val="20"/>
          <w:szCs w:val="20"/>
        </w:rPr>
        <w:t>irányításában</w:t>
      </w:r>
      <w:proofErr w:type="spellEnd"/>
      <w:r w:rsidRPr="00CC1F32">
        <w:rPr>
          <w:rFonts w:ascii="Verdana" w:hAnsi="Verdana"/>
          <w:sz w:val="20"/>
          <w:szCs w:val="20"/>
        </w:rPr>
        <w:t xml:space="preserve"> és </w:t>
      </w:r>
      <w:proofErr w:type="spellStart"/>
      <w:r w:rsidRPr="00CC1F32">
        <w:rPr>
          <w:rFonts w:ascii="Verdana" w:hAnsi="Verdana"/>
          <w:sz w:val="20"/>
          <w:szCs w:val="20"/>
        </w:rPr>
        <w:t>vezetésben</w:t>
      </w:r>
      <w:proofErr w:type="spellEnd"/>
      <w:r w:rsidRPr="00CC1F32">
        <w:rPr>
          <w:rFonts w:ascii="Verdana" w:hAnsi="Verdana"/>
          <w:sz w:val="20"/>
          <w:szCs w:val="20"/>
        </w:rPr>
        <w:t>. (</w:t>
      </w:r>
      <w:proofErr w:type="spellStart"/>
      <w:r w:rsidRPr="00CC1F32">
        <w:rPr>
          <w:rFonts w:ascii="Verdana" w:hAnsi="Verdana"/>
          <w:sz w:val="20"/>
          <w:szCs w:val="20"/>
        </w:rPr>
        <w:t>Nappali</w:t>
      </w:r>
      <w:proofErr w:type="spellEnd"/>
      <w:r w:rsidRPr="00CC1F32">
        <w:rPr>
          <w:rFonts w:ascii="Verdana" w:hAnsi="Verdana"/>
          <w:sz w:val="20"/>
          <w:szCs w:val="20"/>
        </w:rPr>
        <w:t>: 2. ó. ea.)</w:t>
      </w:r>
    </w:p>
    <w:p w14:paraId="5E44EB60"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12.8.</w:t>
      </w:r>
      <w:r w:rsidRPr="00CC1F32">
        <w:rPr>
          <w:rFonts w:ascii="Verdana" w:hAnsi="Verdana"/>
          <w:sz w:val="20"/>
          <w:szCs w:val="20"/>
        </w:rPr>
        <w:tab/>
        <w:t xml:space="preserve">A </w:t>
      </w:r>
      <w:proofErr w:type="spellStart"/>
      <w:r w:rsidRPr="00CC1F32">
        <w:rPr>
          <w:rFonts w:ascii="Verdana" w:hAnsi="Verdana"/>
          <w:sz w:val="20"/>
          <w:szCs w:val="20"/>
        </w:rPr>
        <w:t>Közös</w:t>
      </w:r>
      <w:proofErr w:type="spellEnd"/>
      <w:r w:rsidRPr="00CC1F32">
        <w:rPr>
          <w:rFonts w:ascii="Verdana" w:hAnsi="Verdana"/>
          <w:sz w:val="20"/>
          <w:szCs w:val="20"/>
        </w:rPr>
        <w:t xml:space="preserve"> </w:t>
      </w:r>
      <w:proofErr w:type="spellStart"/>
      <w:r w:rsidRPr="00CC1F32">
        <w:rPr>
          <w:rFonts w:ascii="Verdana" w:hAnsi="Verdana"/>
          <w:sz w:val="20"/>
          <w:szCs w:val="20"/>
        </w:rPr>
        <w:t>Közszolgálati</w:t>
      </w:r>
      <w:proofErr w:type="spellEnd"/>
      <w:r w:rsidRPr="00CC1F32">
        <w:rPr>
          <w:rFonts w:ascii="Verdana" w:hAnsi="Verdana"/>
          <w:sz w:val="20"/>
          <w:szCs w:val="20"/>
        </w:rPr>
        <w:t xml:space="preserve"> </w:t>
      </w:r>
      <w:proofErr w:type="spellStart"/>
      <w:r w:rsidRPr="00CC1F32">
        <w:rPr>
          <w:rFonts w:ascii="Verdana" w:hAnsi="Verdana"/>
          <w:sz w:val="20"/>
          <w:szCs w:val="20"/>
        </w:rPr>
        <w:t>Gyakorlat</w:t>
      </w:r>
      <w:proofErr w:type="spellEnd"/>
      <w:r w:rsidRPr="00CC1F32">
        <w:rPr>
          <w:rFonts w:ascii="Verdana" w:hAnsi="Verdana"/>
          <w:sz w:val="20"/>
          <w:szCs w:val="20"/>
        </w:rPr>
        <w:t xml:space="preserve"> </w:t>
      </w:r>
      <w:proofErr w:type="spellStart"/>
      <w:r w:rsidRPr="00CC1F32">
        <w:rPr>
          <w:rFonts w:ascii="Verdana" w:hAnsi="Verdana"/>
          <w:sz w:val="20"/>
          <w:szCs w:val="20"/>
        </w:rPr>
        <w:t>levezetése</w:t>
      </w:r>
      <w:proofErr w:type="spellEnd"/>
      <w:r w:rsidRPr="00CC1F32">
        <w:rPr>
          <w:rFonts w:ascii="Verdana" w:hAnsi="Verdana"/>
          <w:sz w:val="20"/>
          <w:szCs w:val="20"/>
        </w:rPr>
        <w:t xml:space="preserve"> - I. </w:t>
      </w:r>
      <w:proofErr w:type="spellStart"/>
      <w:r w:rsidRPr="00CC1F32">
        <w:rPr>
          <w:rFonts w:ascii="Verdana" w:hAnsi="Verdana"/>
          <w:sz w:val="20"/>
          <w:szCs w:val="20"/>
        </w:rPr>
        <w:t>mozzanat</w:t>
      </w:r>
      <w:proofErr w:type="spellEnd"/>
      <w:r w:rsidRPr="00CC1F32">
        <w:rPr>
          <w:rFonts w:ascii="Verdana" w:hAnsi="Verdana"/>
          <w:sz w:val="20"/>
          <w:szCs w:val="20"/>
        </w:rPr>
        <w:t xml:space="preserve"> (Conducting the Joint Public Service Exercise – Phase I). A </w:t>
      </w:r>
      <w:proofErr w:type="spellStart"/>
      <w:r w:rsidRPr="00CC1F32">
        <w:rPr>
          <w:rFonts w:ascii="Verdana" w:hAnsi="Verdana"/>
          <w:sz w:val="20"/>
          <w:szCs w:val="20"/>
        </w:rPr>
        <w:t>kialakult</w:t>
      </w:r>
      <w:proofErr w:type="spellEnd"/>
      <w:r w:rsidRPr="00CC1F32">
        <w:rPr>
          <w:rFonts w:ascii="Verdana" w:hAnsi="Verdana"/>
          <w:sz w:val="20"/>
          <w:szCs w:val="20"/>
        </w:rPr>
        <w:t xml:space="preserve"> </w:t>
      </w:r>
      <w:proofErr w:type="spellStart"/>
      <w:r w:rsidRPr="00CC1F32">
        <w:rPr>
          <w:rFonts w:ascii="Verdana" w:hAnsi="Verdana"/>
          <w:sz w:val="20"/>
          <w:szCs w:val="20"/>
        </w:rPr>
        <w:t>konfliktus</w:t>
      </w:r>
      <w:proofErr w:type="spellEnd"/>
      <w:r w:rsidRPr="00CC1F32">
        <w:rPr>
          <w:rFonts w:ascii="Verdana" w:hAnsi="Verdana"/>
          <w:sz w:val="20"/>
          <w:szCs w:val="20"/>
        </w:rPr>
        <w:t xml:space="preserve">- és </w:t>
      </w:r>
      <w:proofErr w:type="spellStart"/>
      <w:r w:rsidRPr="00CC1F32">
        <w:rPr>
          <w:rFonts w:ascii="Verdana" w:hAnsi="Verdana"/>
          <w:sz w:val="20"/>
          <w:szCs w:val="20"/>
        </w:rPr>
        <w:t>veszélyhelyzet</w:t>
      </w:r>
      <w:proofErr w:type="spellEnd"/>
      <w:r w:rsidRPr="00CC1F32">
        <w:rPr>
          <w:rFonts w:ascii="Verdana" w:hAnsi="Verdana"/>
          <w:sz w:val="20"/>
          <w:szCs w:val="20"/>
        </w:rPr>
        <w:t xml:space="preserve">, </w:t>
      </w:r>
      <w:proofErr w:type="spellStart"/>
      <w:r w:rsidRPr="00CC1F32">
        <w:rPr>
          <w:rFonts w:ascii="Verdana" w:hAnsi="Verdana"/>
          <w:sz w:val="20"/>
          <w:szCs w:val="20"/>
        </w:rPr>
        <w:t>kezelésében</w:t>
      </w:r>
      <w:proofErr w:type="spellEnd"/>
      <w:r w:rsidRPr="00CC1F32">
        <w:rPr>
          <w:rFonts w:ascii="Verdana" w:hAnsi="Verdana"/>
          <w:sz w:val="20"/>
          <w:szCs w:val="20"/>
        </w:rPr>
        <w:t xml:space="preserve"> </w:t>
      </w:r>
      <w:proofErr w:type="spellStart"/>
      <w:r w:rsidRPr="00CC1F32">
        <w:rPr>
          <w:rFonts w:ascii="Verdana" w:hAnsi="Verdana"/>
          <w:sz w:val="20"/>
          <w:szCs w:val="20"/>
        </w:rPr>
        <w:t>résztvevő</w:t>
      </w:r>
      <w:proofErr w:type="spellEnd"/>
      <w:r w:rsidRPr="00CC1F32">
        <w:rPr>
          <w:rFonts w:ascii="Verdana" w:hAnsi="Verdana"/>
          <w:sz w:val="20"/>
          <w:szCs w:val="20"/>
        </w:rPr>
        <w:t xml:space="preserve"> </w:t>
      </w:r>
      <w:proofErr w:type="spellStart"/>
      <w:r w:rsidRPr="00CC1F32">
        <w:rPr>
          <w:rFonts w:ascii="Verdana" w:hAnsi="Verdana"/>
          <w:sz w:val="20"/>
          <w:szCs w:val="20"/>
        </w:rPr>
        <w:t>szervezetek</w:t>
      </w:r>
      <w:proofErr w:type="spellEnd"/>
      <w:r w:rsidRPr="00CC1F32">
        <w:rPr>
          <w:rFonts w:ascii="Verdana" w:hAnsi="Verdana"/>
          <w:sz w:val="20"/>
          <w:szCs w:val="20"/>
        </w:rPr>
        <w:t xml:space="preserve"> </w:t>
      </w:r>
      <w:proofErr w:type="spellStart"/>
      <w:r w:rsidRPr="00CC1F32">
        <w:rPr>
          <w:rFonts w:ascii="Verdana" w:hAnsi="Verdana"/>
          <w:sz w:val="20"/>
          <w:szCs w:val="20"/>
        </w:rPr>
        <w:t>tevékenysége</w:t>
      </w:r>
      <w:proofErr w:type="spellEnd"/>
      <w:r w:rsidRPr="00CC1F32">
        <w:rPr>
          <w:rFonts w:ascii="Verdana" w:hAnsi="Verdana"/>
          <w:sz w:val="20"/>
          <w:szCs w:val="20"/>
        </w:rPr>
        <w:t xml:space="preserve"> és </w:t>
      </w:r>
      <w:proofErr w:type="spellStart"/>
      <w:r w:rsidRPr="00CC1F32">
        <w:rPr>
          <w:rFonts w:ascii="Verdana" w:hAnsi="Verdana"/>
          <w:sz w:val="20"/>
          <w:szCs w:val="20"/>
        </w:rPr>
        <w:t>azok</w:t>
      </w:r>
      <w:proofErr w:type="spellEnd"/>
      <w:r w:rsidRPr="00CC1F32">
        <w:rPr>
          <w:rFonts w:ascii="Verdana" w:hAnsi="Verdana"/>
          <w:sz w:val="20"/>
          <w:szCs w:val="20"/>
        </w:rPr>
        <w:t xml:space="preserve"> </w:t>
      </w:r>
      <w:proofErr w:type="spellStart"/>
      <w:r w:rsidRPr="00CC1F32">
        <w:rPr>
          <w:rFonts w:ascii="Verdana" w:hAnsi="Verdana"/>
          <w:sz w:val="20"/>
          <w:szCs w:val="20"/>
        </w:rPr>
        <w:t>együttműködése</w:t>
      </w:r>
      <w:proofErr w:type="spellEnd"/>
      <w:r w:rsidRPr="00CC1F32">
        <w:rPr>
          <w:rFonts w:ascii="Verdana" w:hAnsi="Verdana"/>
          <w:sz w:val="20"/>
          <w:szCs w:val="20"/>
        </w:rPr>
        <w:t xml:space="preserve"> a </w:t>
      </w:r>
      <w:proofErr w:type="spellStart"/>
      <w:r w:rsidRPr="00CC1F32">
        <w:rPr>
          <w:rFonts w:ascii="Verdana" w:hAnsi="Verdana"/>
          <w:sz w:val="20"/>
          <w:szCs w:val="20"/>
        </w:rPr>
        <w:t>beállított</w:t>
      </w:r>
      <w:proofErr w:type="spellEnd"/>
      <w:r w:rsidRPr="00CC1F32">
        <w:rPr>
          <w:rFonts w:ascii="Verdana" w:hAnsi="Verdana"/>
          <w:sz w:val="20"/>
          <w:szCs w:val="20"/>
        </w:rPr>
        <w:t xml:space="preserve"> </w:t>
      </w:r>
      <w:proofErr w:type="spellStart"/>
      <w:r w:rsidRPr="00CC1F32">
        <w:rPr>
          <w:rFonts w:ascii="Verdana" w:hAnsi="Verdana"/>
          <w:sz w:val="20"/>
          <w:szCs w:val="20"/>
        </w:rPr>
        <w:t>feladat</w:t>
      </w:r>
      <w:proofErr w:type="spellEnd"/>
      <w:r w:rsidRPr="00CC1F32">
        <w:rPr>
          <w:rFonts w:ascii="Verdana" w:hAnsi="Verdana"/>
          <w:sz w:val="20"/>
          <w:szCs w:val="20"/>
        </w:rPr>
        <w:t xml:space="preserve"> </w:t>
      </w:r>
      <w:proofErr w:type="spellStart"/>
      <w:r w:rsidRPr="00CC1F32">
        <w:rPr>
          <w:rFonts w:ascii="Verdana" w:hAnsi="Verdana"/>
          <w:sz w:val="20"/>
          <w:szCs w:val="20"/>
        </w:rPr>
        <w:t>alapján</w:t>
      </w:r>
      <w:proofErr w:type="spellEnd"/>
      <w:r w:rsidRPr="00CC1F32">
        <w:rPr>
          <w:rFonts w:ascii="Verdana" w:hAnsi="Verdana"/>
          <w:sz w:val="20"/>
          <w:szCs w:val="20"/>
        </w:rPr>
        <w:t>. (</w:t>
      </w:r>
      <w:proofErr w:type="spellStart"/>
      <w:r w:rsidRPr="00CC1F32">
        <w:rPr>
          <w:rFonts w:ascii="Verdana" w:hAnsi="Verdana"/>
          <w:sz w:val="20"/>
          <w:szCs w:val="20"/>
        </w:rPr>
        <w:t>Nappali</w:t>
      </w:r>
      <w:proofErr w:type="spellEnd"/>
      <w:r w:rsidRPr="00CC1F32">
        <w:rPr>
          <w:rFonts w:ascii="Verdana" w:hAnsi="Verdana"/>
          <w:sz w:val="20"/>
          <w:szCs w:val="20"/>
        </w:rPr>
        <w:t xml:space="preserve">: 6. ó. </w:t>
      </w:r>
      <w:proofErr w:type="spellStart"/>
      <w:r w:rsidRPr="00CC1F32">
        <w:rPr>
          <w:rFonts w:ascii="Verdana" w:hAnsi="Verdana"/>
          <w:sz w:val="20"/>
          <w:szCs w:val="20"/>
        </w:rPr>
        <w:t>gyak</w:t>
      </w:r>
      <w:proofErr w:type="spellEnd"/>
      <w:r w:rsidRPr="00CC1F32">
        <w:rPr>
          <w:rFonts w:ascii="Verdana" w:hAnsi="Verdana"/>
          <w:sz w:val="20"/>
          <w:szCs w:val="20"/>
        </w:rPr>
        <w:t>,)</w:t>
      </w:r>
    </w:p>
    <w:p w14:paraId="1506A1C9"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sz w:val="20"/>
          <w:szCs w:val="20"/>
        </w:rPr>
        <w:t>12.9.</w:t>
      </w:r>
      <w:r w:rsidRPr="00CC1F32">
        <w:rPr>
          <w:rFonts w:ascii="Verdana" w:hAnsi="Verdana"/>
          <w:sz w:val="20"/>
          <w:szCs w:val="20"/>
        </w:rPr>
        <w:tab/>
        <w:t xml:space="preserve">A </w:t>
      </w:r>
      <w:proofErr w:type="spellStart"/>
      <w:r w:rsidRPr="00CC1F32">
        <w:rPr>
          <w:rFonts w:ascii="Verdana" w:hAnsi="Verdana"/>
          <w:sz w:val="20"/>
          <w:szCs w:val="20"/>
        </w:rPr>
        <w:t>Közös</w:t>
      </w:r>
      <w:proofErr w:type="spellEnd"/>
      <w:r w:rsidRPr="00CC1F32">
        <w:rPr>
          <w:rFonts w:ascii="Verdana" w:hAnsi="Verdana"/>
          <w:sz w:val="20"/>
          <w:szCs w:val="20"/>
        </w:rPr>
        <w:t xml:space="preserve"> </w:t>
      </w:r>
      <w:proofErr w:type="spellStart"/>
      <w:r w:rsidRPr="00CC1F32">
        <w:rPr>
          <w:rFonts w:ascii="Verdana" w:hAnsi="Verdana"/>
          <w:sz w:val="20"/>
          <w:szCs w:val="20"/>
        </w:rPr>
        <w:t>Közszolgálati</w:t>
      </w:r>
      <w:proofErr w:type="spellEnd"/>
      <w:r w:rsidRPr="00CC1F32">
        <w:rPr>
          <w:rFonts w:ascii="Verdana" w:hAnsi="Verdana"/>
          <w:sz w:val="20"/>
          <w:szCs w:val="20"/>
        </w:rPr>
        <w:t xml:space="preserve"> </w:t>
      </w:r>
      <w:proofErr w:type="spellStart"/>
      <w:r w:rsidRPr="00CC1F32">
        <w:rPr>
          <w:rFonts w:ascii="Verdana" w:hAnsi="Verdana"/>
          <w:sz w:val="20"/>
          <w:szCs w:val="20"/>
        </w:rPr>
        <w:t>Gyakorlat</w:t>
      </w:r>
      <w:proofErr w:type="spellEnd"/>
      <w:r w:rsidRPr="00CC1F32">
        <w:rPr>
          <w:rFonts w:ascii="Verdana" w:hAnsi="Verdana"/>
          <w:sz w:val="20"/>
          <w:szCs w:val="20"/>
        </w:rPr>
        <w:t xml:space="preserve"> </w:t>
      </w:r>
      <w:proofErr w:type="spellStart"/>
      <w:r w:rsidRPr="00CC1F32">
        <w:rPr>
          <w:rFonts w:ascii="Verdana" w:hAnsi="Verdana"/>
          <w:sz w:val="20"/>
          <w:szCs w:val="20"/>
        </w:rPr>
        <w:t>levezetése</w:t>
      </w:r>
      <w:proofErr w:type="spellEnd"/>
      <w:r w:rsidRPr="00CC1F32">
        <w:rPr>
          <w:rFonts w:ascii="Verdana" w:hAnsi="Verdana"/>
          <w:sz w:val="20"/>
          <w:szCs w:val="20"/>
        </w:rPr>
        <w:t xml:space="preserve"> - II. </w:t>
      </w:r>
      <w:proofErr w:type="spellStart"/>
      <w:r w:rsidRPr="00CC1F32">
        <w:rPr>
          <w:rFonts w:ascii="Verdana" w:hAnsi="Verdana"/>
          <w:sz w:val="20"/>
          <w:szCs w:val="20"/>
        </w:rPr>
        <w:t>mozzanat</w:t>
      </w:r>
      <w:proofErr w:type="spellEnd"/>
      <w:r w:rsidRPr="00CC1F32">
        <w:rPr>
          <w:rFonts w:ascii="Verdana" w:hAnsi="Verdana"/>
          <w:sz w:val="20"/>
          <w:szCs w:val="20"/>
        </w:rPr>
        <w:t xml:space="preserve"> (Conducting the Joint Public Service Exercise – Phase II). A </w:t>
      </w:r>
      <w:proofErr w:type="spellStart"/>
      <w:r w:rsidRPr="00CC1F32">
        <w:rPr>
          <w:rFonts w:ascii="Verdana" w:hAnsi="Verdana"/>
          <w:sz w:val="20"/>
          <w:szCs w:val="20"/>
        </w:rPr>
        <w:t>kialakult</w:t>
      </w:r>
      <w:proofErr w:type="spellEnd"/>
      <w:r w:rsidRPr="00CC1F32">
        <w:rPr>
          <w:rFonts w:ascii="Verdana" w:hAnsi="Verdana"/>
          <w:sz w:val="20"/>
          <w:szCs w:val="20"/>
        </w:rPr>
        <w:t xml:space="preserve"> </w:t>
      </w:r>
      <w:proofErr w:type="spellStart"/>
      <w:r w:rsidRPr="00CC1F32">
        <w:rPr>
          <w:rFonts w:ascii="Verdana" w:hAnsi="Verdana"/>
          <w:sz w:val="20"/>
          <w:szCs w:val="20"/>
        </w:rPr>
        <w:t>konfliktus</w:t>
      </w:r>
      <w:proofErr w:type="spellEnd"/>
      <w:r w:rsidRPr="00CC1F32">
        <w:rPr>
          <w:rFonts w:ascii="Verdana" w:hAnsi="Verdana"/>
          <w:sz w:val="20"/>
          <w:szCs w:val="20"/>
        </w:rPr>
        <w:t xml:space="preserve">- és </w:t>
      </w:r>
      <w:proofErr w:type="spellStart"/>
      <w:r w:rsidRPr="00CC1F32">
        <w:rPr>
          <w:rFonts w:ascii="Verdana" w:hAnsi="Verdana"/>
          <w:sz w:val="20"/>
          <w:szCs w:val="20"/>
        </w:rPr>
        <w:t>veszélyhelyzet</w:t>
      </w:r>
      <w:proofErr w:type="spellEnd"/>
      <w:r w:rsidRPr="00CC1F32">
        <w:rPr>
          <w:rFonts w:ascii="Verdana" w:hAnsi="Verdana"/>
          <w:sz w:val="20"/>
          <w:szCs w:val="20"/>
        </w:rPr>
        <w:t xml:space="preserve"> </w:t>
      </w:r>
      <w:proofErr w:type="spellStart"/>
      <w:r w:rsidRPr="00CC1F32">
        <w:rPr>
          <w:rFonts w:ascii="Verdana" w:hAnsi="Verdana"/>
          <w:sz w:val="20"/>
          <w:szCs w:val="20"/>
        </w:rPr>
        <w:t>kezelésében</w:t>
      </w:r>
      <w:proofErr w:type="spellEnd"/>
      <w:r w:rsidRPr="00CC1F32">
        <w:rPr>
          <w:rFonts w:ascii="Verdana" w:hAnsi="Verdana"/>
          <w:sz w:val="20"/>
          <w:szCs w:val="20"/>
        </w:rPr>
        <w:t xml:space="preserve"> </w:t>
      </w:r>
      <w:proofErr w:type="spellStart"/>
      <w:r w:rsidRPr="00CC1F32">
        <w:rPr>
          <w:rFonts w:ascii="Verdana" w:hAnsi="Verdana"/>
          <w:sz w:val="20"/>
          <w:szCs w:val="20"/>
        </w:rPr>
        <w:t>résztvevő</w:t>
      </w:r>
      <w:proofErr w:type="spellEnd"/>
      <w:r w:rsidRPr="00CC1F32">
        <w:rPr>
          <w:rFonts w:ascii="Verdana" w:hAnsi="Verdana"/>
          <w:sz w:val="20"/>
          <w:szCs w:val="20"/>
        </w:rPr>
        <w:t xml:space="preserve"> </w:t>
      </w:r>
      <w:proofErr w:type="spellStart"/>
      <w:r w:rsidRPr="00CC1F32">
        <w:rPr>
          <w:rFonts w:ascii="Verdana" w:hAnsi="Verdana"/>
          <w:sz w:val="20"/>
          <w:szCs w:val="20"/>
        </w:rPr>
        <w:t>szervezetek</w:t>
      </w:r>
      <w:proofErr w:type="spellEnd"/>
      <w:r w:rsidRPr="00CC1F32">
        <w:rPr>
          <w:rFonts w:ascii="Verdana" w:hAnsi="Verdana"/>
          <w:sz w:val="20"/>
          <w:szCs w:val="20"/>
        </w:rPr>
        <w:t xml:space="preserve"> </w:t>
      </w:r>
      <w:proofErr w:type="spellStart"/>
      <w:r w:rsidRPr="00CC1F32">
        <w:rPr>
          <w:rFonts w:ascii="Verdana" w:hAnsi="Verdana"/>
          <w:sz w:val="20"/>
          <w:szCs w:val="20"/>
        </w:rPr>
        <w:t>tevékenysége</w:t>
      </w:r>
      <w:proofErr w:type="spellEnd"/>
      <w:r w:rsidRPr="00CC1F32">
        <w:rPr>
          <w:rFonts w:ascii="Verdana" w:hAnsi="Verdana"/>
          <w:sz w:val="20"/>
          <w:szCs w:val="20"/>
        </w:rPr>
        <w:t xml:space="preserve"> és </w:t>
      </w:r>
      <w:proofErr w:type="spellStart"/>
      <w:r w:rsidRPr="00CC1F32">
        <w:rPr>
          <w:rFonts w:ascii="Verdana" w:hAnsi="Verdana"/>
          <w:sz w:val="20"/>
          <w:szCs w:val="20"/>
        </w:rPr>
        <w:t>azok</w:t>
      </w:r>
      <w:proofErr w:type="spellEnd"/>
      <w:r w:rsidRPr="00CC1F32">
        <w:rPr>
          <w:rFonts w:ascii="Verdana" w:hAnsi="Verdana"/>
          <w:sz w:val="20"/>
          <w:szCs w:val="20"/>
        </w:rPr>
        <w:t xml:space="preserve"> </w:t>
      </w:r>
      <w:proofErr w:type="spellStart"/>
      <w:r w:rsidRPr="00CC1F32">
        <w:rPr>
          <w:rFonts w:ascii="Verdana" w:hAnsi="Verdana"/>
          <w:sz w:val="20"/>
          <w:szCs w:val="20"/>
        </w:rPr>
        <w:t>együttműködése</w:t>
      </w:r>
      <w:proofErr w:type="spellEnd"/>
      <w:r w:rsidRPr="00CC1F32">
        <w:rPr>
          <w:rFonts w:ascii="Verdana" w:hAnsi="Verdana"/>
          <w:sz w:val="20"/>
          <w:szCs w:val="20"/>
        </w:rPr>
        <w:t xml:space="preserve"> a </w:t>
      </w:r>
      <w:proofErr w:type="spellStart"/>
      <w:r w:rsidRPr="00CC1F32">
        <w:rPr>
          <w:rFonts w:ascii="Verdana" w:hAnsi="Verdana"/>
          <w:sz w:val="20"/>
          <w:szCs w:val="20"/>
        </w:rPr>
        <w:t>beállított</w:t>
      </w:r>
      <w:proofErr w:type="spellEnd"/>
      <w:r w:rsidRPr="00CC1F32">
        <w:rPr>
          <w:rFonts w:ascii="Verdana" w:hAnsi="Verdana"/>
          <w:sz w:val="20"/>
          <w:szCs w:val="20"/>
        </w:rPr>
        <w:t xml:space="preserve"> </w:t>
      </w:r>
      <w:proofErr w:type="spellStart"/>
      <w:r w:rsidRPr="00CC1F32">
        <w:rPr>
          <w:rFonts w:ascii="Verdana" w:hAnsi="Verdana"/>
          <w:sz w:val="20"/>
          <w:szCs w:val="20"/>
        </w:rPr>
        <w:t>feladat</w:t>
      </w:r>
      <w:proofErr w:type="spellEnd"/>
      <w:r w:rsidRPr="00CC1F32">
        <w:rPr>
          <w:rFonts w:ascii="Verdana" w:hAnsi="Verdana"/>
          <w:sz w:val="20"/>
          <w:szCs w:val="20"/>
        </w:rPr>
        <w:t xml:space="preserve"> </w:t>
      </w:r>
      <w:proofErr w:type="spellStart"/>
      <w:r w:rsidRPr="00CC1F32">
        <w:rPr>
          <w:rFonts w:ascii="Verdana" w:hAnsi="Verdana"/>
          <w:sz w:val="20"/>
          <w:szCs w:val="20"/>
        </w:rPr>
        <w:t>alapján</w:t>
      </w:r>
      <w:proofErr w:type="spellEnd"/>
      <w:r w:rsidRPr="00CC1F32">
        <w:rPr>
          <w:rFonts w:ascii="Verdana" w:hAnsi="Verdana"/>
          <w:sz w:val="20"/>
          <w:szCs w:val="20"/>
        </w:rPr>
        <w:t>. (</w:t>
      </w:r>
      <w:proofErr w:type="spellStart"/>
      <w:r w:rsidRPr="00CC1F32">
        <w:rPr>
          <w:rFonts w:ascii="Verdana" w:hAnsi="Verdana"/>
          <w:sz w:val="20"/>
          <w:szCs w:val="20"/>
        </w:rPr>
        <w:t>Nappali</w:t>
      </w:r>
      <w:proofErr w:type="spellEnd"/>
      <w:r w:rsidRPr="00CC1F32">
        <w:rPr>
          <w:rFonts w:ascii="Verdana" w:hAnsi="Verdana"/>
          <w:sz w:val="20"/>
          <w:szCs w:val="20"/>
        </w:rPr>
        <w:t xml:space="preserve">: 6. ó. </w:t>
      </w:r>
      <w:proofErr w:type="spellStart"/>
      <w:r w:rsidRPr="00CC1F32">
        <w:rPr>
          <w:rFonts w:ascii="Verdana" w:hAnsi="Verdana"/>
          <w:sz w:val="20"/>
          <w:szCs w:val="20"/>
        </w:rPr>
        <w:t>gyak</w:t>
      </w:r>
      <w:proofErr w:type="spellEnd"/>
      <w:r w:rsidRPr="00CC1F32">
        <w:rPr>
          <w:rFonts w:ascii="Verdana" w:hAnsi="Verdana"/>
          <w:sz w:val="20"/>
          <w:szCs w:val="20"/>
        </w:rPr>
        <w:t xml:space="preserve">, </w:t>
      </w:r>
      <w:proofErr w:type="spellStart"/>
      <w:r w:rsidRPr="00CC1F32">
        <w:rPr>
          <w:rFonts w:ascii="Verdana" w:hAnsi="Verdana"/>
          <w:sz w:val="20"/>
          <w:szCs w:val="20"/>
        </w:rPr>
        <w:t>Levelező</w:t>
      </w:r>
      <w:proofErr w:type="spellEnd"/>
      <w:r w:rsidRPr="00CC1F32">
        <w:rPr>
          <w:rFonts w:ascii="Verdana" w:hAnsi="Verdana"/>
          <w:sz w:val="20"/>
          <w:szCs w:val="20"/>
        </w:rPr>
        <w:t xml:space="preserve"> </w:t>
      </w:r>
      <w:proofErr w:type="spellStart"/>
      <w:r w:rsidRPr="00CC1F32">
        <w:rPr>
          <w:rFonts w:ascii="Verdana" w:hAnsi="Verdana"/>
          <w:sz w:val="20"/>
          <w:szCs w:val="20"/>
        </w:rPr>
        <w:t>képzésben</w:t>
      </w:r>
      <w:proofErr w:type="spellEnd"/>
      <w:r w:rsidRPr="00CC1F32">
        <w:rPr>
          <w:rFonts w:ascii="Verdana" w:hAnsi="Verdana"/>
          <w:sz w:val="20"/>
          <w:szCs w:val="20"/>
        </w:rPr>
        <w:t xml:space="preserve"> 12.7., 12.8., </w:t>
      </w:r>
      <w:proofErr w:type="spellStart"/>
      <w:r w:rsidRPr="00CC1F32">
        <w:rPr>
          <w:rFonts w:ascii="Verdana" w:hAnsi="Verdana"/>
          <w:sz w:val="20"/>
          <w:szCs w:val="20"/>
        </w:rPr>
        <w:t>témák</w:t>
      </w:r>
      <w:proofErr w:type="spellEnd"/>
      <w:r w:rsidRPr="00CC1F32">
        <w:rPr>
          <w:rFonts w:ascii="Verdana" w:hAnsi="Verdana"/>
          <w:sz w:val="20"/>
          <w:szCs w:val="20"/>
        </w:rPr>
        <w:t xml:space="preserve"> a 12.6. </w:t>
      </w:r>
      <w:proofErr w:type="spellStart"/>
      <w:r w:rsidRPr="00CC1F32">
        <w:rPr>
          <w:rFonts w:ascii="Verdana" w:hAnsi="Verdana"/>
          <w:sz w:val="20"/>
          <w:szCs w:val="20"/>
        </w:rPr>
        <w:t>foglakozáson</w:t>
      </w:r>
      <w:proofErr w:type="spellEnd"/>
      <w:r w:rsidRPr="00CC1F32">
        <w:rPr>
          <w:rFonts w:ascii="Verdana" w:hAnsi="Verdana"/>
          <w:sz w:val="20"/>
          <w:szCs w:val="20"/>
        </w:rPr>
        <w:t xml:space="preserve"> </w:t>
      </w:r>
      <w:proofErr w:type="spellStart"/>
      <w:r w:rsidRPr="00CC1F32">
        <w:rPr>
          <w:rFonts w:ascii="Verdana" w:hAnsi="Verdana"/>
          <w:sz w:val="20"/>
          <w:szCs w:val="20"/>
        </w:rPr>
        <w:t>kerülnek</w:t>
      </w:r>
      <w:proofErr w:type="spellEnd"/>
      <w:r w:rsidRPr="00CC1F32">
        <w:rPr>
          <w:rFonts w:ascii="Verdana" w:hAnsi="Verdana"/>
          <w:sz w:val="20"/>
          <w:szCs w:val="20"/>
        </w:rPr>
        <w:t xml:space="preserve"> </w:t>
      </w:r>
      <w:proofErr w:type="spellStart"/>
      <w:r w:rsidRPr="00CC1F32">
        <w:rPr>
          <w:rFonts w:ascii="Verdana" w:hAnsi="Verdana"/>
          <w:sz w:val="20"/>
          <w:szCs w:val="20"/>
        </w:rPr>
        <w:t>ismertetésre</w:t>
      </w:r>
      <w:proofErr w:type="spellEnd"/>
      <w:r w:rsidRPr="00CC1F32">
        <w:rPr>
          <w:rFonts w:ascii="Verdana" w:hAnsi="Verdana"/>
          <w:sz w:val="20"/>
          <w:szCs w:val="20"/>
        </w:rPr>
        <w:t xml:space="preserve">. A 12.9. </w:t>
      </w:r>
      <w:proofErr w:type="spellStart"/>
      <w:r w:rsidRPr="00CC1F32">
        <w:rPr>
          <w:rFonts w:ascii="Verdana" w:hAnsi="Verdana"/>
          <w:sz w:val="20"/>
          <w:szCs w:val="20"/>
        </w:rPr>
        <w:t>foglakozáson</w:t>
      </w:r>
      <w:proofErr w:type="spellEnd"/>
      <w:r w:rsidRPr="00CC1F32">
        <w:rPr>
          <w:rFonts w:ascii="Verdana" w:hAnsi="Verdana"/>
          <w:sz w:val="20"/>
          <w:szCs w:val="20"/>
        </w:rPr>
        <w:t xml:space="preserve"> a </w:t>
      </w:r>
      <w:proofErr w:type="spellStart"/>
      <w:r w:rsidRPr="00CC1F32">
        <w:rPr>
          <w:rFonts w:ascii="Verdana" w:hAnsi="Verdana"/>
          <w:sz w:val="20"/>
          <w:szCs w:val="20"/>
        </w:rPr>
        <w:t>gyakorlat</w:t>
      </w:r>
      <w:proofErr w:type="spellEnd"/>
      <w:r w:rsidRPr="00CC1F32">
        <w:rPr>
          <w:rFonts w:ascii="Verdana" w:hAnsi="Verdana"/>
          <w:sz w:val="20"/>
          <w:szCs w:val="20"/>
        </w:rPr>
        <w:t xml:space="preserve"> </w:t>
      </w:r>
      <w:proofErr w:type="spellStart"/>
      <w:r w:rsidRPr="00CC1F32">
        <w:rPr>
          <w:rFonts w:ascii="Verdana" w:hAnsi="Verdana"/>
          <w:sz w:val="20"/>
          <w:szCs w:val="20"/>
        </w:rPr>
        <w:t>főbb</w:t>
      </w:r>
      <w:proofErr w:type="spellEnd"/>
      <w:r w:rsidRPr="00CC1F32">
        <w:rPr>
          <w:rFonts w:ascii="Verdana" w:hAnsi="Verdana"/>
          <w:sz w:val="20"/>
          <w:szCs w:val="20"/>
        </w:rPr>
        <w:t xml:space="preserve"> </w:t>
      </w:r>
      <w:proofErr w:type="spellStart"/>
      <w:r w:rsidRPr="00CC1F32">
        <w:rPr>
          <w:rFonts w:ascii="Verdana" w:hAnsi="Verdana"/>
          <w:sz w:val="20"/>
          <w:szCs w:val="20"/>
        </w:rPr>
        <w:t>mozzanatainak</w:t>
      </w:r>
      <w:proofErr w:type="spellEnd"/>
      <w:r w:rsidRPr="00CC1F32">
        <w:rPr>
          <w:rFonts w:ascii="Verdana" w:hAnsi="Verdana"/>
          <w:sz w:val="20"/>
          <w:szCs w:val="20"/>
        </w:rPr>
        <w:t xml:space="preserve"> </w:t>
      </w:r>
      <w:proofErr w:type="spellStart"/>
      <w:r w:rsidRPr="00CC1F32">
        <w:rPr>
          <w:rFonts w:ascii="Verdana" w:hAnsi="Verdana"/>
          <w:sz w:val="20"/>
          <w:szCs w:val="20"/>
        </w:rPr>
        <w:t>közös</w:t>
      </w:r>
      <w:proofErr w:type="spellEnd"/>
      <w:r w:rsidRPr="00CC1F32">
        <w:rPr>
          <w:rFonts w:ascii="Verdana" w:hAnsi="Verdana"/>
          <w:sz w:val="20"/>
          <w:szCs w:val="20"/>
        </w:rPr>
        <w:t xml:space="preserve"> </w:t>
      </w:r>
      <w:proofErr w:type="spellStart"/>
      <w:r w:rsidRPr="00CC1F32">
        <w:rPr>
          <w:rFonts w:ascii="Verdana" w:hAnsi="Verdana"/>
          <w:sz w:val="20"/>
          <w:szCs w:val="20"/>
        </w:rPr>
        <w:t>áttekintése</w:t>
      </w:r>
      <w:proofErr w:type="spellEnd"/>
      <w:r w:rsidRPr="00CC1F32">
        <w:rPr>
          <w:rFonts w:ascii="Verdana" w:hAnsi="Verdana"/>
          <w:sz w:val="20"/>
          <w:szCs w:val="20"/>
        </w:rPr>
        <w:t xml:space="preserve"> 2 ó. </w:t>
      </w:r>
      <w:proofErr w:type="spellStart"/>
      <w:r w:rsidRPr="00CC1F32">
        <w:rPr>
          <w:rFonts w:ascii="Verdana" w:hAnsi="Verdana"/>
          <w:sz w:val="20"/>
          <w:szCs w:val="20"/>
        </w:rPr>
        <w:t>gyak</w:t>
      </w:r>
      <w:proofErr w:type="spellEnd"/>
      <w:r w:rsidRPr="00CC1F32">
        <w:rPr>
          <w:rFonts w:ascii="Verdana" w:hAnsi="Verdana"/>
          <w:sz w:val="20"/>
          <w:szCs w:val="20"/>
        </w:rPr>
        <w:t>.)</w:t>
      </w:r>
    </w:p>
    <w:p w14:paraId="3A7962AD"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13.</w:t>
      </w:r>
      <w:r w:rsidRPr="00CC1F32">
        <w:rPr>
          <w:rFonts w:ascii="Verdana" w:hAnsi="Verdana"/>
          <w:b/>
          <w:sz w:val="20"/>
          <w:szCs w:val="20"/>
        </w:rPr>
        <w:tab/>
        <w:t xml:space="preserve">A </w:t>
      </w:r>
      <w:proofErr w:type="spellStart"/>
      <w:r w:rsidRPr="00CC1F32">
        <w:rPr>
          <w:rFonts w:ascii="Verdana" w:hAnsi="Verdana"/>
          <w:b/>
          <w:sz w:val="20"/>
          <w:szCs w:val="20"/>
        </w:rPr>
        <w:t>tantárgy</w:t>
      </w:r>
      <w:proofErr w:type="spellEnd"/>
      <w:r w:rsidRPr="00CC1F32">
        <w:rPr>
          <w:rFonts w:ascii="Verdana" w:hAnsi="Verdana"/>
          <w:b/>
          <w:sz w:val="20"/>
          <w:szCs w:val="20"/>
        </w:rPr>
        <w:t xml:space="preserve"> </w:t>
      </w:r>
      <w:proofErr w:type="spellStart"/>
      <w:r w:rsidRPr="00CC1F32">
        <w:rPr>
          <w:rFonts w:ascii="Verdana" w:hAnsi="Verdana"/>
          <w:b/>
          <w:sz w:val="20"/>
          <w:szCs w:val="20"/>
        </w:rPr>
        <w:t>meghirdetésének</w:t>
      </w:r>
      <w:proofErr w:type="spellEnd"/>
      <w:r w:rsidRPr="00CC1F32">
        <w:rPr>
          <w:rFonts w:ascii="Verdana" w:hAnsi="Verdana"/>
          <w:b/>
          <w:sz w:val="20"/>
          <w:szCs w:val="20"/>
        </w:rPr>
        <w:t xml:space="preserve"> </w:t>
      </w:r>
      <w:proofErr w:type="spellStart"/>
      <w:r w:rsidRPr="00CC1F32">
        <w:rPr>
          <w:rFonts w:ascii="Verdana" w:hAnsi="Verdana"/>
          <w:b/>
          <w:sz w:val="20"/>
          <w:szCs w:val="20"/>
        </w:rPr>
        <w:t>gyakorisága</w:t>
      </w:r>
      <w:proofErr w:type="spellEnd"/>
      <w:r w:rsidRPr="00CC1F32">
        <w:rPr>
          <w:rFonts w:ascii="Verdana" w:hAnsi="Verdana"/>
          <w:b/>
          <w:sz w:val="20"/>
          <w:szCs w:val="20"/>
        </w:rPr>
        <w:t xml:space="preserve">/a </w:t>
      </w:r>
      <w:proofErr w:type="spellStart"/>
      <w:r w:rsidRPr="00CC1F32">
        <w:rPr>
          <w:rFonts w:ascii="Verdana" w:hAnsi="Verdana"/>
          <w:b/>
          <w:sz w:val="20"/>
          <w:szCs w:val="20"/>
        </w:rPr>
        <w:t>tantervben</w:t>
      </w:r>
      <w:proofErr w:type="spellEnd"/>
      <w:r w:rsidRPr="00CC1F32">
        <w:rPr>
          <w:rFonts w:ascii="Verdana" w:hAnsi="Verdana"/>
          <w:b/>
          <w:sz w:val="20"/>
          <w:szCs w:val="20"/>
        </w:rPr>
        <w:t xml:space="preserve"> </w:t>
      </w:r>
      <w:proofErr w:type="spellStart"/>
      <w:r w:rsidRPr="00CC1F32">
        <w:rPr>
          <w:rFonts w:ascii="Verdana" w:hAnsi="Verdana"/>
          <w:b/>
          <w:sz w:val="20"/>
          <w:szCs w:val="20"/>
        </w:rPr>
        <w:t>történő</w:t>
      </w:r>
      <w:proofErr w:type="spellEnd"/>
      <w:r w:rsidRPr="00CC1F32">
        <w:rPr>
          <w:rFonts w:ascii="Verdana" w:hAnsi="Verdana"/>
          <w:b/>
          <w:sz w:val="20"/>
          <w:szCs w:val="20"/>
        </w:rPr>
        <w:t xml:space="preserve"> </w:t>
      </w:r>
      <w:proofErr w:type="spellStart"/>
      <w:r w:rsidRPr="00CC1F32">
        <w:rPr>
          <w:rFonts w:ascii="Verdana" w:hAnsi="Verdana"/>
          <w:b/>
          <w:sz w:val="20"/>
          <w:szCs w:val="20"/>
        </w:rPr>
        <w:t>félévi</w:t>
      </w:r>
      <w:proofErr w:type="spellEnd"/>
      <w:r w:rsidRPr="00CC1F32">
        <w:rPr>
          <w:rFonts w:ascii="Verdana" w:hAnsi="Verdana"/>
          <w:b/>
          <w:sz w:val="20"/>
          <w:szCs w:val="20"/>
        </w:rPr>
        <w:t xml:space="preserve"> </w:t>
      </w:r>
      <w:proofErr w:type="spellStart"/>
      <w:r w:rsidRPr="00CC1F32">
        <w:rPr>
          <w:rFonts w:ascii="Verdana" w:hAnsi="Verdana"/>
          <w:b/>
          <w:sz w:val="20"/>
          <w:szCs w:val="20"/>
        </w:rPr>
        <w:t>elhelyezkedése</w:t>
      </w:r>
      <w:proofErr w:type="spellEnd"/>
      <w:r w:rsidRPr="00CC1F32">
        <w:rPr>
          <w:rFonts w:ascii="Verdana" w:hAnsi="Verdana"/>
          <w:b/>
          <w:sz w:val="20"/>
          <w:szCs w:val="20"/>
        </w:rPr>
        <w:t>:</w:t>
      </w:r>
      <w:r w:rsidRPr="00CC1F32">
        <w:rPr>
          <w:rFonts w:ascii="Verdana" w:hAnsi="Verdana"/>
          <w:sz w:val="20"/>
          <w:szCs w:val="20"/>
        </w:rPr>
        <w:t xml:space="preserve"> a </w:t>
      </w:r>
      <w:proofErr w:type="spellStart"/>
      <w:r w:rsidRPr="00CC1F32">
        <w:rPr>
          <w:rFonts w:ascii="Verdana" w:hAnsi="Verdana"/>
          <w:sz w:val="20"/>
          <w:szCs w:val="20"/>
        </w:rPr>
        <w:t>képzés</w:t>
      </w:r>
      <w:proofErr w:type="spellEnd"/>
      <w:r w:rsidRPr="00CC1F32">
        <w:rPr>
          <w:rFonts w:ascii="Verdana" w:hAnsi="Verdana"/>
          <w:sz w:val="20"/>
          <w:szCs w:val="20"/>
        </w:rPr>
        <w:t xml:space="preserve"> </w:t>
      </w:r>
      <w:proofErr w:type="spellStart"/>
      <w:r w:rsidRPr="00CC1F32">
        <w:rPr>
          <w:rFonts w:ascii="Verdana" w:hAnsi="Verdana"/>
          <w:sz w:val="20"/>
          <w:szCs w:val="20"/>
        </w:rPr>
        <w:t>utolsó</w:t>
      </w:r>
      <w:proofErr w:type="spellEnd"/>
      <w:r w:rsidRPr="00CC1F32">
        <w:rPr>
          <w:rFonts w:ascii="Verdana" w:hAnsi="Verdana"/>
          <w:sz w:val="20"/>
          <w:szCs w:val="20"/>
        </w:rPr>
        <w:t xml:space="preserve"> </w:t>
      </w:r>
      <w:proofErr w:type="spellStart"/>
      <w:r w:rsidRPr="00CC1F32">
        <w:rPr>
          <w:rFonts w:ascii="Verdana" w:hAnsi="Verdana"/>
          <w:sz w:val="20"/>
          <w:szCs w:val="20"/>
        </w:rPr>
        <w:t>tanulmányi</w:t>
      </w:r>
      <w:proofErr w:type="spellEnd"/>
      <w:r w:rsidRPr="00CC1F32">
        <w:rPr>
          <w:rFonts w:ascii="Verdana" w:hAnsi="Verdana"/>
          <w:sz w:val="20"/>
          <w:szCs w:val="20"/>
        </w:rPr>
        <w:t xml:space="preserve"> </w:t>
      </w:r>
      <w:proofErr w:type="spellStart"/>
      <w:r w:rsidRPr="00CC1F32">
        <w:rPr>
          <w:rFonts w:ascii="Verdana" w:hAnsi="Verdana"/>
          <w:sz w:val="20"/>
          <w:szCs w:val="20"/>
        </w:rPr>
        <w:t>félévében</w:t>
      </w:r>
      <w:proofErr w:type="spellEnd"/>
      <w:r w:rsidRPr="00CC1F32">
        <w:rPr>
          <w:rFonts w:ascii="Verdana" w:hAnsi="Verdana"/>
          <w:sz w:val="20"/>
          <w:szCs w:val="20"/>
        </w:rPr>
        <w:t xml:space="preserve"> - a </w:t>
      </w:r>
      <w:proofErr w:type="spellStart"/>
      <w:r w:rsidRPr="00CC1F32">
        <w:rPr>
          <w:rFonts w:ascii="Verdana" w:hAnsi="Verdana"/>
          <w:sz w:val="20"/>
          <w:szCs w:val="20"/>
        </w:rPr>
        <w:t>gyakorlati</w:t>
      </w:r>
      <w:proofErr w:type="spellEnd"/>
      <w:r w:rsidRPr="00CC1F32">
        <w:rPr>
          <w:rFonts w:ascii="Verdana" w:hAnsi="Verdana"/>
          <w:sz w:val="20"/>
          <w:szCs w:val="20"/>
        </w:rPr>
        <w:t xml:space="preserve"> </w:t>
      </w:r>
      <w:proofErr w:type="spellStart"/>
      <w:r w:rsidRPr="00CC1F32">
        <w:rPr>
          <w:rFonts w:ascii="Verdana" w:hAnsi="Verdana"/>
          <w:sz w:val="20"/>
          <w:szCs w:val="20"/>
        </w:rPr>
        <w:t>rész</w:t>
      </w:r>
      <w:proofErr w:type="spellEnd"/>
      <w:r w:rsidRPr="00CC1F32">
        <w:rPr>
          <w:rFonts w:ascii="Verdana" w:hAnsi="Verdana"/>
          <w:sz w:val="20"/>
          <w:szCs w:val="20"/>
        </w:rPr>
        <w:t xml:space="preserve"> a </w:t>
      </w:r>
      <w:proofErr w:type="spellStart"/>
      <w:r w:rsidRPr="00CC1F32">
        <w:rPr>
          <w:rFonts w:ascii="Verdana" w:hAnsi="Verdana"/>
          <w:sz w:val="20"/>
          <w:szCs w:val="20"/>
        </w:rPr>
        <w:t>szemeszter</w:t>
      </w:r>
      <w:proofErr w:type="spellEnd"/>
      <w:r w:rsidRPr="00CC1F32">
        <w:rPr>
          <w:rFonts w:ascii="Verdana" w:hAnsi="Verdana"/>
          <w:sz w:val="20"/>
          <w:szCs w:val="20"/>
        </w:rPr>
        <w:t xml:space="preserve"> </w:t>
      </w:r>
      <w:proofErr w:type="spellStart"/>
      <w:r w:rsidRPr="00CC1F32">
        <w:rPr>
          <w:rFonts w:ascii="Verdana" w:hAnsi="Verdana"/>
          <w:sz w:val="20"/>
          <w:szCs w:val="20"/>
        </w:rPr>
        <w:t>végén</w:t>
      </w:r>
      <w:proofErr w:type="spellEnd"/>
      <w:r w:rsidRPr="00CC1F32">
        <w:rPr>
          <w:rFonts w:ascii="Verdana" w:hAnsi="Verdana"/>
          <w:sz w:val="20"/>
          <w:szCs w:val="20"/>
        </w:rPr>
        <w:t xml:space="preserve"> </w:t>
      </w:r>
      <w:proofErr w:type="spellStart"/>
      <w:r w:rsidRPr="00CC1F32">
        <w:rPr>
          <w:rFonts w:ascii="Verdana" w:hAnsi="Verdana"/>
          <w:sz w:val="20"/>
          <w:szCs w:val="20"/>
        </w:rPr>
        <w:t>kerül</w:t>
      </w:r>
      <w:proofErr w:type="spellEnd"/>
      <w:r w:rsidRPr="00CC1F32">
        <w:rPr>
          <w:rFonts w:ascii="Verdana" w:hAnsi="Verdana"/>
          <w:sz w:val="20"/>
          <w:szCs w:val="20"/>
        </w:rPr>
        <w:t xml:space="preserve"> </w:t>
      </w:r>
      <w:proofErr w:type="spellStart"/>
      <w:r w:rsidRPr="00CC1F32">
        <w:rPr>
          <w:rFonts w:ascii="Verdana" w:hAnsi="Verdana"/>
          <w:sz w:val="20"/>
          <w:szCs w:val="20"/>
        </w:rPr>
        <w:t>levezetésre</w:t>
      </w:r>
      <w:proofErr w:type="spellEnd"/>
      <w:r w:rsidRPr="00CC1F32">
        <w:rPr>
          <w:rFonts w:ascii="Verdana" w:hAnsi="Verdana"/>
          <w:sz w:val="20"/>
          <w:szCs w:val="20"/>
        </w:rPr>
        <w:t xml:space="preserve">, </w:t>
      </w:r>
      <w:proofErr w:type="spellStart"/>
      <w:r w:rsidRPr="00CC1F32">
        <w:rPr>
          <w:rFonts w:ascii="Verdana" w:hAnsi="Verdana"/>
          <w:sz w:val="20"/>
          <w:szCs w:val="20"/>
        </w:rPr>
        <w:t>kivéve</w:t>
      </w:r>
      <w:proofErr w:type="spellEnd"/>
      <w:r w:rsidRPr="00CC1F32">
        <w:rPr>
          <w:rFonts w:ascii="Verdana" w:hAnsi="Verdana"/>
          <w:sz w:val="20"/>
          <w:szCs w:val="20"/>
        </w:rPr>
        <w:t xml:space="preserve"> a </w:t>
      </w:r>
      <w:proofErr w:type="spellStart"/>
      <w:r w:rsidRPr="00CC1F32">
        <w:rPr>
          <w:rFonts w:ascii="Verdana" w:hAnsi="Verdana"/>
          <w:sz w:val="20"/>
          <w:szCs w:val="20"/>
        </w:rPr>
        <w:t>Hadtudományi</w:t>
      </w:r>
      <w:proofErr w:type="spellEnd"/>
      <w:r w:rsidRPr="00CC1F32">
        <w:rPr>
          <w:rFonts w:ascii="Verdana" w:hAnsi="Verdana"/>
          <w:sz w:val="20"/>
          <w:szCs w:val="20"/>
        </w:rPr>
        <w:t xml:space="preserve"> és </w:t>
      </w:r>
      <w:proofErr w:type="spellStart"/>
      <w:r w:rsidRPr="00CC1F32">
        <w:rPr>
          <w:rFonts w:ascii="Verdana" w:hAnsi="Verdana"/>
          <w:sz w:val="20"/>
          <w:szCs w:val="20"/>
        </w:rPr>
        <w:t>Honvédtisztképző</w:t>
      </w:r>
      <w:proofErr w:type="spellEnd"/>
      <w:r w:rsidRPr="00CC1F32">
        <w:rPr>
          <w:rFonts w:ascii="Verdana" w:hAnsi="Verdana"/>
          <w:sz w:val="20"/>
          <w:szCs w:val="20"/>
        </w:rPr>
        <w:t xml:space="preserve"> Kar </w:t>
      </w:r>
      <w:proofErr w:type="spellStart"/>
      <w:r w:rsidRPr="00CC1F32">
        <w:rPr>
          <w:rFonts w:ascii="Verdana" w:hAnsi="Verdana"/>
          <w:sz w:val="20"/>
          <w:szCs w:val="20"/>
        </w:rPr>
        <w:t>alapképzéseit</w:t>
      </w:r>
      <w:proofErr w:type="spellEnd"/>
      <w:r w:rsidRPr="00CC1F32">
        <w:rPr>
          <w:rFonts w:ascii="Verdana" w:hAnsi="Verdana"/>
          <w:sz w:val="20"/>
          <w:szCs w:val="20"/>
        </w:rPr>
        <w:t xml:space="preserve">, </w:t>
      </w:r>
      <w:proofErr w:type="spellStart"/>
      <w:r w:rsidRPr="00CC1F32">
        <w:rPr>
          <w:rFonts w:ascii="Verdana" w:hAnsi="Verdana"/>
          <w:sz w:val="20"/>
          <w:szCs w:val="20"/>
        </w:rPr>
        <w:t>ahol</w:t>
      </w:r>
      <w:proofErr w:type="spellEnd"/>
      <w:r w:rsidRPr="00CC1F32">
        <w:rPr>
          <w:rFonts w:ascii="Verdana" w:hAnsi="Verdana"/>
          <w:sz w:val="20"/>
          <w:szCs w:val="20"/>
        </w:rPr>
        <w:t xml:space="preserve"> a 6. </w:t>
      </w:r>
      <w:proofErr w:type="spellStart"/>
      <w:r w:rsidRPr="00CC1F32">
        <w:rPr>
          <w:rFonts w:ascii="Verdana" w:hAnsi="Verdana"/>
          <w:sz w:val="20"/>
          <w:szCs w:val="20"/>
        </w:rPr>
        <w:t>félévben</w:t>
      </w:r>
      <w:proofErr w:type="spellEnd"/>
      <w:r w:rsidRPr="00CC1F32">
        <w:rPr>
          <w:rFonts w:ascii="Verdana" w:hAnsi="Verdana"/>
          <w:sz w:val="20"/>
          <w:szCs w:val="20"/>
        </w:rPr>
        <w:t xml:space="preserve"> </w:t>
      </w:r>
      <w:proofErr w:type="spellStart"/>
      <w:r w:rsidRPr="00CC1F32">
        <w:rPr>
          <w:rFonts w:ascii="Verdana" w:hAnsi="Verdana"/>
          <w:sz w:val="20"/>
          <w:szCs w:val="20"/>
        </w:rPr>
        <w:t>történik</w:t>
      </w:r>
      <w:proofErr w:type="spellEnd"/>
      <w:r w:rsidRPr="00CC1F32">
        <w:rPr>
          <w:rFonts w:ascii="Verdana" w:hAnsi="Verdana"/>
          <w:sz w:val="20"/>
          <w:szCs w:val="20"/>
        </w:rPr>
        <w:t xml:space="preserve"> meg a </w:t>
      </w:r>
      <w:proofErr w:type="spellStart"/>
      <w:r w:rsidRPr="00CC1F32">
        <w:rPr>
          <w:rFonts w:ascii="Verdana" w:hAnsi="Verdana"/>
          <w:sz w:val="20"/>
          <w:szCs w:val="20"/>
        </w:rPr>
        <w:t>képzés</w:t>
      </w:r>
      <w:proofErr w:type="spellEnd"/>
      <w:r w:rsidRPr="00CC1F32">
        <w:rPr>
          <w:rFonts w:ascii="Verdana" w:hAnsi="Verdana"/>
          <w:sz w:val="20"/>
          <w:szCs w:val="20"/>
        </w:rPr>
        <w:t>.</w:t>
      </w:r>
    </w:p>
    <w:p w14:paraId="5DCB6BB3"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14.</w:t>
      </w:r>
      <w:r w:rsidRPr="00CC1F32">
        <w:rPr>
          <w:rFonts w:ascii="Verdana" w:hAnsi="Verdana"/>
          <w:b/>
          <w:sz w:val="20"/>
          <w:szCs w:val="20"/>
        </w:rPr>
        <w:tab/>
        <w:t xml:space="preserve">A </w:t>
      </w:r>
      <w:proofErr w:type="spellStart"/>
      <w:r w:rsidRPr="00CC1F32">
        <w:rPr>
          <w:rFonts w:ascii="Verdana" w:hAnsi="Verdana"/>
          <w:b/>
          <w:sz w:val="20"/>
          <w:szCs w:val="20"/>
        </w:rPr>
        <w:t>tanórákon</w:t>
      </w:r>
      <w:proofErr w:type="spellEnd"/>
      <w:r w:rsidRPr="00CC1F32">
        <w:rPr>
          <w:rFonts w:ascii="Verdana" w:hAnsi="Verdana"/>
          <w:b/>
          <w:sz w:val="20"/>
          <w:szCs w:val="20"/>
        </w:rPr>
        <w:t xml:space="preserve"> </w:t>
      </w:r>
      <w:proofErr w:type="spellStart"/>
      <w:r w:rsidRPr="00CC1F32">
        <w:rPr>
          <w:rFonts w:ascii="Verdana" w:hAnsi="Verdana"/>
          <w:b/>
          <w:sz w:val="20"/>
          <w:szCs w:val="20"/>
        </w:rPr>
        <w:t>való</w:t>
      </w:r>
      <w:proofErr w:type="spellEnd"/>
      <w:r w:rsidRPr="00CC1F32">
        <w:rPr>
          <w:rFonts w:ascii="Verdana" w:hAnsi="Verdana"/>
          <w:b/>
          <w:sz w:val="20"/>
          <w:szCs w:val="20"/>
        </w:rPr>
        <w:t xml:space="preserve"> </w:t>
      </w:r>
      <w:proofErr w:type="spellStart"/>
      <w:r w:rsidRPr="00CC1F32">
        <w:rPr>
          <w:rFonts w:ascii="Verdana" w:hAnsi="Verdana"/>
          <w:b/>
          <w:sz w:val="20"/>
          <w:szCs w:val="20"/>
        </w:rPr>
        <w:t>részvétel</w:t>
      </w:r>
      <w:proofErr w:type="spellEnd"/>
      <w:r w:rsidRPr="00CC1F32">
        <w:rPr>
          <w:rFonts w:ascii="Verdana" w:hAnsi="Verdana"/>
          <w:b/>
          <w:sz w:val="20"/>
          <w:szCs w:val="20"/>
        </w:rPr>
        <w:t xml:space="preserve"> </w:t>
      </w:r>
      <w:proofErr w:type="spellStart"/>
      <w:r w:rsidRPr="00CC1F32">
        <w:rPr>
          <w:rFonts w:ascii="Verdana" w:hAnsi="Verdana"/>
          <w:b/>
          <w:sz w:val="20"/>
          <w:szCs w:val="20"/>
        </w:rPr>
        <w:t>követelményei</w:t>
      </w:r>
      <w:proofErr w:type="spellEnd"/>
      <w:r w:rsidRPr="00CC1F32">
        <w:rPr>
          <w:rFonts w:ascii="Verdana" w:hAnsi="Verdana"/>
          <w:b/>
          <w:sz w:val="20"/>
          <w:szCs w:val="20"/>
        </w:rPr>
        <w:t xml:space="preserve">, </w:t>
      </w:r>
      <w:proofErr w:type="spellStart"/>
      <w:r w:rsidRPr="00CC1F32">
        <w:rPr>
          <w:rFonts w:ascii="Verdana" w:hAnsi="Verdana"/>
          <w:b/>
          <w:sz w:val="20"/>
          <w:szCs w:val="20"/>
        </w:rPr>
        <w:t>az</w:t>
      </w:r>
      <w:proofErr w:type="spellEnd"/>
      <w:r w:rsidRPr="00CC1F32">
        <w:rPr>
          <w:rFonts w:ascii="Verdana" w:hAnsi="Verdana"/>
          <w:b/>
          <w:sz w:val="20"/>
          <w:szCs w:val="20"/>
        </w:rPr>
        <w:t xml:space="preserve"> </w:t>
      </w:r>
      <w:proofErr w:type="spellStart"/>
      <w:r w:rsidRPr="00CC1F32">
        <w:rPr>
          <w:rFonts w:ascii="Verdana" w:hAnsi="Verdana"/>
          <w:b/>
          <w:sz w:val="20"/>
          <w:szCs w:val="20"/>
        </w:rPr>
        <w:t>elfogadható</w:t>
      </w:r>
      <w:proofErr w:type="spellEnd"/>
      <w:r w:rsidRPr="00CC1F32">
        <w:rPr>
          <w:rFonts w:ascii="Verdana" w:hAnsi="Verdana"/>
          <w:b/>
          <w:sz w:val="20"/>
          <w:szCs w:val="20"/>
        </w:rPr>
        <w:t xml:space="preserve"> </w:t>
      </w:r>
      <w:proofErr w:type="spellStart"/>
      <w:r w:rsidRPr="00CC1F32">
        <w:rPr>
          <w:rFonts w:ascii="Verdana" w:hAnsi="Verdana"/>
          <w:b/>
          <w:sz w:val="20"/>
          <w:szCs w:val="20"/>
        </w:rPr>
        <w:t>hiányzások</w:t>
      </w:r>
      <w:proofErr w:type="spellEnd"/>
      <w:r w:rsidRPr="00CC1F32">
        <w:rPr>
          <w:rFonts w:ascii="Verdana" w:hAnsi="Verdana"/>
          <w:b/>
          <w:sz w:val="20"/>
          <w:szCs w:val="20"/>
        </w:rPr>
        <w:t xml:space="preserve"> </w:t>
      </w:r>
      <w:proofErr w:type="spellStart"/>
      <w:r w:rsidRPr="00CC1F32">
        <w:rPr>
          <w:rFonts w:ascii="Verdana" w:hAnsi="Verdana"/>
          <w:b/>
          <w:sz w:val="20"/>
          <w:szCs w:val="20"/>
        </w:rPr>
        <w:t>mértéke</w:t>
      </w:r>
      <w:proofErr w:type="spellEnd"/>
      <w:r w:rsidRPr="00CC1F32">
        <w:rPr>
          <w:rFonts w:ascii="Verdana" w:hAnsi="Verdana"/>
          <w:b/>
          <w:sz w:val="20"/>
          <w:szCs w:val="20"/>
        </w:rPr>
        <w:t xml:space="preserve">, a </w:t>
      </w:r>
      <w:proofErr w:type="spellStart"/>
      <w:r w:rsidRPr="00CC1F32">
        <w:rPr>
          <w:rFonts w:ascii="Verdana" w:hAnsi="Verdana"/>
          <w:b/>
          <w:sz w:val="20"/>
          <w:szCs w:val="20"/>
        </w:rPr>
        <w:t>távolmaradás</w:t>
      </w:r>
      <w:proofErr w:type="spellEnd"/>
      <w:r w:rsidRPr="00CC1F32">
        <w:rPr>
          <w:rFonts w:ascii="Verdana" w:hAnsi="Verdana"/>
          <w:b/>
          <w:sz w:val="20"/>
          <w:szCs w:val="20"/>
        </w:rPr>
        <w:t xml:space="preserve"> </w:t>
      </w:r>
      <w:proofErr w:type="spellStart"/>
      <w:r w:rsidRPr="00CC1F32">
        <w:rPr>
          <w:rFonts w:ascii="Verdana" w:hAnsi="Verdana"/>
          <w:b/>
          <w:sz w:val="20"/>
          <w:szCs w:val="20"/>
        </w:rPr>
        <w:t>pótlásának</w:t>
      </w:r>
      <w:proofErr w:type="spellEnd"/>
      <w:r w:rsidRPr="00CC1F32">
        <w:rPr>
          <w:rFonts w:ascii="Verdana" w:hAnsi="Verdana"/>
          <w:b/>
          <w:sz w:val="20"/>
          <w:szCs w:val="20"/>
        </w:rPr>
        <w:t xml:space="preserve"> </w:t>
      </w:r>
      <w:proofErr w:type="spellStart"/>
      <w:r w:rsidRPr="00CC1F32">
        <w:rPr>
          <w:rFonts w:ascii="Verdana" w:hAnsi="Verdana"/>
          <w:b/>
          <w:sz w:val="20"/>
          <w:szCs w:val="20"/>
        </w:rPr>
        <w:t>lehetősége</w:t>
      </w:r>
      <w:proofErr w:type="spellEnd"/>
      <w:r w:rsidRPr="00CC1F32">
        <w:rPr>
          <w:rFonts w:ascii="Verdana" w:hAnsi="Verdana"/>
          <w:b/>
          <w:sz w:val="20"/>
          <w:szCs w:val="20"/>
        </w:rPr>
        <w:t>:</w:t>
      </w:r>
      <w:r w:rsidRPr="00CC1F32">
        <w:rPr>
          <w:rFonts w:ascii="Verdana" w:hAnsi="Verdana"/>
          <w:sz w:val="20"/>
          <w:szCs w:val="20"/>
        </w:rPr>
        <w:t xml:space="preserve"> A </w:t>
      </w:r>
      <w:proofErr w:type="spellStart"/>
      <w:r w:rsidRPr="00CC1F32">
        <w:rPr>
          <w:rFonts w:ascii="Verdana" w:hAnsi="Verdana"/>
          <w:sz w:val="20"/>
          <w:szCs w:val="20"/>
        </w:rPr>
        <w:t>hallgatónak</w:t>
      </w:r>
      <w:proofErr w:type="spellEnd"/>
      <w:r w:rsidRPr="00CC1F32">
        <w:rPr>
          <w:rFonts w:ascii="Verdana" w:hAnsi="Verdana"/>
          <w:sz w:val="20"/>
          <w:szCs w:val="20"/>
        </w:rPr>
        <w:t xml:space="preserve"> a </w:t>
      </w:r>
      <w:proofErr w:type="spellStart"/>
      <w:r w:rsidRPr="00CC1F32">
        <w:rPr>
          <w:rFonts w:ascii="Verdana" w:hAnsi="Verdana"/>
          <w:sz w:val="20"/>
          <w:szCs w:val="20"/>
        </w:rPr>
        <w:t>tanórák</w:t>
      </w:r>
      <w:proofErr w:type="spellEnd"/>
      <w:r w:rsidRPr="00CC1F32">
        <w:rPr>
          <w:rFonts w:ascii="Verdana" w:hAnsi="Verdana"/>
          <w:sz w:val="20"/>
          <w:szCs w:val="20"/>
        </w:rPr>
        <w:t xml:space="preserve"> </w:t>
      </w:r>
      <w:proofErr w:type="spellStart"/>
      <w:r w:rsidRPr="00CC1F32">
        <w:rPr>
          <w:rFonts w:ascii="Verdana" w:hAnsi="Verdana"/>
          <w:sz w:val="20"/>
          <w:szCs w:val="20"/>
        </w:rPr>
        <w:t>legalább</w:t>
      </w:r>
      <w:proofErr w:type="spellEnd"/>
      <w:r w:rsidRPr="00CC1F32">
        <w:rPr>
          <w:rFonts w:ascii="Verdana" w:hAnsi="Verdana"/>
          <w:sz w:val="20"/>
          <w:szCs w:val="20"/>
        </w:rPr>
        <w:t xml:space="preserve"> 70 %-</w:t>
      </w:r>
      <w:proofErr w:type="spellStart"/>
      <w:r w:rsidRPr="00CC1F32">
        <w:rPr>
          <w:rFonts w:ascii="Verdana" w:hAnsi="Verdana"/>
          <w:sz w:val="20"/>
          <w:szCs w:val="20"/>
        </w:rPr>
        <w:t>án</w:t>
      </w:r>
      <w:proofErr w:type="spellEnd"/>
      <w:r w:rsidRPr="00CC1F32">
        <w:rPr>
          <w:rFonts w:ascii="Verdana" w:hAnsi="Verdana"/>
          <w:sz w:val="20"/>
          <w:szCs w:val="20"/>
        </w:rPr>
        <w:t xml:space="preserve"> </w:t>
      </w:r>
      <w:proofErr w:type="spellStart"/>
      <w:r w:rsidRPr="00CC1F32">
        <w:rPr>
          <w:rFonts w:ascii="Verdana" w:hAnsi="Verdana"/>
          <w:sz w:val="20"/>
          <w:szCs w:val="20"/>
        </w:rPr>
        <w:t>jelen</w:t>
      </w:r>
      <w:proofErr w:type="spellEnd"/>
      <w:r w:rsidRPr="00CC1F32">
        <w:rPr>
          <w:rFonts w:ascii="Verdana" w:hAnsi="Verdana"/>
          <w:sz w:val="20"/>
          <w:szCs w:val="20"/>
        </w:rPr>
        <w:t xml:space="preserve"> </w:t>
      </w:r>
      <w:proofErr w:type="spellStart"/>
      <w:r w:rsidRPr="00CC1F32">
        <w:rPr>
          <w:rFonts w:ascii="Verdana" w:hAnsi="Verdana"/>
          <w:sz w:val="20"/>
          <w:szCs w:val="20"/>
        </w:rPr>
        <w:t>kell</w:t>
      </w:r>
      <w:proofErr w:type="spellEnd"/>
      <w:r w:rsidRPr="00CC1F32">
        <w:rPr>
          <w:rFonts w:ascii="Verdana" w:hAnsi="Verdana"/>
          <w:sz w:val="20"/>
          <w:szCs w:val="20"/>
        </w:rPr>
        <w:t xml:space="preserve"> </w:t>
      </w:r>
      <w:proofErr w:type="spellStart"/>
      <w:r w:rsidRPr="00CC1F32">
        <w:rPr>
          <w:rFonts w:ascii="Verdana" w:hAnsi="Verdana"/>
          <w:sz w:val="20"/>
          <w:szCs w:val="20"/>
        </w:rPr>
        <w:t>lennie</w:t>
      </w:r>
      <w:proofErr w:type="spellEnd"/>
      <w:r w:rsidRPr="00CC1F32">
        <w:rPr>
          <w:rFonts w:ascii="Verdana" w:hAnsi="Verdana"/>
          <w:sz w:val="20"/>
          <w:szCs w:val="20"/>
        </w:rPr>
        <w:t xml:space="preserve">, 30 % </w:t>
      </w:r>
      <w:proofErr w:type="spellStart"/>
      <w:r w:rsidRPr="00CC1F32">
        <w:rPr>
          <w:rFonts w:ascii="Verdana" w:hAnsi="Verdana"/>
          <w:sz w:val="20"/>
          <w:szCs w:val="20"/>
        </w:rPr>
        <w:t>ot</w:t>
      </w:r>
      <w:proofErr w:type="spellEnd"/>
      <w:r w:rsidRPr="00CC1F32">
        <w:rPr>
          <w:rFonts w:ascii="Verdana" w:hAnsi="Verdana"/>
          <w:sz w:val="20"/>
          <w:szCs w:val="20"/>
        </w:rPr>
        <w:t xml:space="preserve"> </w:t>
      </w:r>
      <w:proofErr w:type="spellStart"/>
      <w:r w:rsidRPr="00CC1F32">
        <w:rPr>
          <w:rFonts w:ascii="Verdana" w:hAnsi="Verdana"/>
          <w:sz w:val="20"/>
          <w:szCs w:val="20"/>
        </w:rPr>
        <w:t>meghaladó</w:t>
      </w:r>
      <w:proofErr w:type="spellEnd"/>
      <w:r w:rsidRPr="00CC1F32">
        <w:rPr>
          <w:rFonts w:ascii="Verdana" w:hAnsi="Verdana"/>
          <w:sz w:val="20"/>
          <w:szCs w:val="20"/>
        </w:rPr>
        <w:t xml:space="preserve"> </w:t>
      </w:r>
      <w:proofErr w:type="spellStart"/>
      <w:r w:rsidRPr="00CC1F32">
        <w:rPr>
          <w:rFonts w:ascii="Verdana" w:hAnsi="Verdana"/>
          <w:sz w:val="20"/>
          <w:szCs w:val="20"/>
        </w:rPr>
        <w:t>hiányzás</w:t>
      </w:r>
      <w:proofErr w:type="spellEnd"/>
      <w:r w:rsidRPr="00CC1F32">
        <w:rPr>
          <w:rFonts w:ascii="Verdana" w:hAnsi="Verdana"/>
          <w:sz w:val="20"/>
          <w:szCs w:val="20"/>
        </w:rPr>
        <w:t xml:space="preserve"> </w:t>
      </w:r>
      <w:proofErr w:type="spellStart"/>
      <w:r w:rsidRPr="00CC1F32">
        <w:rPr>
          <w:rFonts w:ascii="Verdana" w:hAnsi="Verdana"/>
          <w:sz w:val="20"/>
          <w:szCs w:val="20"/>
        </w:rPr>
        <w:t>esetén</w:t>
      </w:r>
      <w:proofErr w:type="spellEnd"/>
      <w:r w:rsidRPr="00CC1F32">
        <w:rPr>
          <w:rFonts w:ascii="Verdana" w:hAnsi="Verdana"/>
          <w:sz w:val="20"/>
          <w:szCs w:val="20"/>
        </w:rPr>
        <w:t xml:space="preserve"> a </w:t>
      </w:r>
      <w:proofErr w:type="spellStart"/>
      <w:r w:rsidRPr="00CC1F32">
        <w:rPr>
          <w:rFonts w:ascii="Verdana" w:hAnsi="Verdana"/>
          <w:sz w:val="20"/>
          <w:szCs w:val="20"/>
        </w:rPr>
        <w:t>félév</w:t>
      </w:r>
      <w:proofErr w:type="spellEnd"/>
      <w:r w:rsidRPr="00CC1F32">
        <w:rPr>
          <w:rFonts w:ascii="Verdana" w:hAnsi="Verdana"/>
          <w:sz w:val="20"/>
          <w:szCs w:val="20"/>
        </w:rPr>
        <w:t xml:space="preserve"> </w:t>
      </w:r>
      <w:proofErr w:type="spellStart"/>
      <w:r w:rsidRPr="00CC1F32">
        <w:rPr>
          <w:rFonts w:ascii="Verdana" w:hAnsi="Verdana"/>
          <w:sz w:val="20"/>
          <w:szCs w:val="20"/>
        </w:rPr>
        <w:t>teljesítése</w:t>
      </w:r>
      <w:proofErr w:type="spellEnd"/>
      <w:r w:rsidRPr="00CC1F32">
        <w:rPr>
          <w:rFonts w:ascii="Verdana" w:hAnsi="Verdana"/>
          <w:sz w:val="20"/>
          <w:szCs w:val="20"/>
        </w:rPr>
        <w:t xml:space="preserve"> </w:t>
      </w:r>
      <w:proofErr w:type="spellStart"/>
      <w:r w:rsidRPr="00CC1F32">
        <w:rPr>
          <w:rFonts w:ascii="Verdana" w:hAnsi="Verdana"/>
          <w:sz w:val="20"/>
          <w:szCs w:val="20"/>
        </w:rPr>
        <w:t>nem</w:t>
      </w:r>
      <w:proofErr w:type="spellEnd"/>
      <w:r w:rsidRPr="00CC1F32">
        <w:rPr>
          <w:rFonts w:ascii="Verdana" w:hAnsi="Verdana"/>
          <w:sz w:val="20"/>
          <w:szCs w:val="20"/>
        </w:rPr>
        <w:t xml:space="preserve"> </w:t>
      </w:r>
      <w:proofErr w:type="spellStart"/>
      <w:r w:rsidRPr="00CC1F32">
        <w:rPr>
          <w:rFonts w:ascii="Verdana" w:hAnsi="Verdana"/>
          <w:sz w:val="20"/>
          <w:szCs w:val="20"/>
        </w:rPr>
        <w:t>írható</w:t>
      </w:r>
      <w:proofErr w:type="spellEnd"/>
      <w:r w:rsidRPr="00CC1F32">
        <w:rPr>
          <w:rFonts w:ascii="Verdana" w:hAnsi="Verdana"/>
          <w:sz w:val="20"/>
          <w:szCs w:val="20"/>
        </w:rPr>
        <w:t xml:space="preserve"> </w:t>
      </w:r>
      <w:proofErr w:type="spellStart"/>
      <w:r w:rsidRPr="00CC1F32">
        <w:rPr>
          <w:rFonts w:ascii="Verdana" w:hAnsi="Verdana"/>
          <w:sz w:val="20"/>
          <w:szCs w:val="20"/>
        </w:rPr>
        <w:t>alá</w:t>
      </w:r>
      <w:proofErr w:type="spellEnd"/>
      <w:r w:rsidRPr="00CC1F32">
        <w:rPr>
          <w:rFonts w:ascii="Verdana" w:hAnsi="Verdana"/>
          <w:sz w:val="20"/>
          <w:szCs w:val="20"/>
        </w:rPr>
        <w:t xml:space="preserve">. A </w:t>
      </w:r>
      <w:proofErr w:type="spellStart"/>
      <w:r w:rsidRPr="00CC1F32">
        <w:rPr>
          <w:rFonts w:ascii="Verdana" w:hAnsi="Verdana"/>
          <w:sz w:val="20"/>
          <w:szCs w:val="20"/>
        </w:rPr>
        <w:t>hallgató</w:t>
      </w:r>
      <w:proofErr w:type="spellEnd"/>
      <w:r w:rsidRPr="00CC1F32">
        <w:rPr>
          <w:rFonts w:ascii="Verdana" w:hAnsi="Verdana"/>
          <w:sz w:val="20"/>
          <w:szCs w:val="20"/>
        </w:rPr>
        <w:t xml:space="preserve"> </w:t>
      </w:r>
      <w:proofErr w:type="spellStart"/>
      <w:r w:rsidRPr="00CC1F32">
        <w:rPr>
          <w:rFonts w:ascii="Verdana" w:hAnsi="Verdana"/>
          <w:sz w:val="20"/>
          <w:szCs w:val="20"/>
        </w:rPr>
        <w:t>köteles</w:t>
      </w:r>
      <w:proofErr w:type="spellEnd"/>
      <w:r w:rsidRPr="00CC1F32">
        <w:rPr>
          <w:rFonts w:ascii="Verdana" w:hAnsi="Verdana"/>
          <w:sz w:val="20"/>
          <w:szCs w:val="20"/>
        </w:rPr>
        <w:t xml:space="preserve"> </w:t>
      </w:r>
      <w:proofErr w:type="spellStart"/>
      <w:r w:rsidRPr="00CC1F32">
        <w:rPr>
          <w:rFonts w:ascii="Verdana" w:hAnsi="Verdana"/>
          <w:sz w:val="20"/>
          <w:szCs w:val="20"/>
        </w:rPr>
        <w:t>az</w:t>
      </w:r>
      <w:proofErr w:type="spellEnd"/>
      <w:r w:rsidRPr="00CC1F32">
        <w:rPr>
          <w:rFonts w:ascii="Verdana" w:hAnsi="Verdana"/>
          <w:sz w:val="20"/>
          <w:szCs w:val="20"/>
        </w:rPr>
        <w:t xml:space="preserve"> </w:t>
      </w:r>
      <w:proofErr w:type="spellStart"/>
      <w:r w:rsidRPr="00CC1F32">
        <w:rPr>
          <w:rFonts w:ascii="Verdana" w:hAnsi="Verdana"/>
          <w:sz w:val="20"/>
          <w:szCs w:val="20"/>
        </w:rPr>
        <w:t>előadás</w:t>
      </w:r>
      <w:proofErr w:type="spellEnd"/>
      <w:r w:rsidRPr="00CC1F32">
        <w:rPr>
          <w:rFonts w:ascii="Verdana" w:hAnsi="Verdana"/>
          <w:sz w:val="20"/>
          <w:szCs w:val="20"/>
        </w:rPr>
        <w:t xml:space="preserve"> és a </w:t>
      </w:r>
      <w:proofErr w:type="spellStart"/>
      <w:r w:rsidRPr="00CC1F32">
        <w:rPr>
          <w:rFonts w:ascii="Verdana" w:hAnsi="Verdana"/>
          <w:sz w:val="20"/>
          <w:szCs w:val="20"/>
        </w:rPr>
        <w:t>gyakorlat</w:t>
      </w:r>
      <w:proofErr w:type="spellEnd"/>
      <w:r w:rsidRPr="00CC1F32">
        <w:rPr>
          <w:rFonts w:ascii="Verdana" w:hAnsi="Verdana"/>
          <w:sz w:val="20"/>
          <w:szCs w:val="20"/>
        </w:rPr>
        <w:t xml:space="preserve"> </w:t>
      </w:r>
      <w:proofErr w:type="spellStart"/>
      <w:r w:rsidRPr="00CC1F32">
        <w:rPr>
          <w:rFonts w:ascii="Verdana" w:hAnsi="Verdana"/>
          <w:sz w:val="20"/>
          <w:szCs w:val="20"/>
        </w:rPr>
        <w:t>anyagát</w:t>
      </w:r>
      <w:proofErr w:type="spellEnd"/>
      <w:r w:rsidRPr="00CC1F32">
        <w:rPr>
          <w:rFonts w:ascii="Verdana" w:hAnsi="Verdana"/>
          <w:sz w:val="20"/>
          <w:szCs w:val="20"/>
        </w:rPr>
        <w:t xml:space="preserve"> </w:t>
      </w:r>
      <w:proofErr w:type="spellStart"/>
      <w:r w:rsidRPr="00CC1F32">
        <w:rPr>
          <w:rFonts w:ascii="Verdana" w:hAnsi="Verdana"/>
          <w:sz w:val="20"/>
          <w:szCs w:val="20"/>
        </w:rPr>
        <w:t>beszerezni</w:t>
      </w:r>
      <w:proofErr w:type="spellEnd"/>
      <w:r w:rsidRPr="00CC1F32">
        <w:rPr>
          <w:rFonts w:ascii="Verdana" w:hAnsi="Verdana"/>
          <w:sz w:val="20"/>
          <w:szCs w:val="20"/>
        </w:rPr>
        <w:t xml:space="preserve">, </w:t>
      </w:r>
      <w:proofErr w:type="spellStart"/>
      <w:r w:rsidRPr="00CC1F32">
        <w:rPr>
          <w:rFonts w:ascii="Verdana" w:hAnsi="Verdana"/>
          <w:sz w:val="20"/>
          <w:szCs w:val="20"/>
        </w:rPr>
        <w:t>abból</w:t>
      </w:r>
      <w:proofErr w:type="spellEnd"/>
      <w:r w:rsidRPr="00CC1F32">
        <w:rPr>
          <w:rFonts w:ascii="Verdana" w:hAnsi="Verdana"/>
          <w:sz w:val="20"/>
          <w:szCs w:val="20"/>
        </w:rPr>
        <w:t xml:space="preserve"> </w:t>
      </w:r>
      <w:proofErr w:type="spellStart"/>
      <w:r w:rsidRPr="00CC1F32">
        <w:rPr>
          <w:rFonts w:ascii="Verdana" w:hAnsi="Verdana"/>
          <w:sz w:val="20"/>
          <w:szCs w:val="20"/>
        </w:rPr>
        <w:t>önállóan</w:t>
      </w:r>
      <w:proofErr w:type="spellEnd"/>
      <w:r w:rsidRPr="00CC1F32">
        <w:rPr>
          <w:rFonts w:ascii="Verdana" w:hAnsi="Verdana"/>
          <w:sz w:val="20"/>
          <w:szCs w:val="20"/>
        </w:rPr>
        <w:t xml:space="preserve"> </w:t>
      </w:r>
      <w:proofErr w:type="spellStart"/>
      <w:r w:rsidRPr="00CC1F32">
        <w:rPr>
          <w:rFonts w:ascii="Verdana" w:hAnsi="Verdana"/>
          <w:sz w:val="20"/>
          <w:szCs w:val="20"/>
        </w:rPr>
        <w:t>felkészülni</w:t>
      </w:r>
      <w:proofErr w:type="spellEnd"/>
      <w:r w:rsidRPr="00CC1F32">
        <w:rPr>
          <w:rFonts w:ascii="Verdana" w:hAnsi="Verdana"/>
          <w:sz w:val="20"/>
          <w:szCs w:val="20"/>
        </w:rPr>
        <w:t xml:space="preserve">. A </w:t>
      </w:r>
      <w:proofErr w:type="spellStart"/>
      <w:r w:rsidRPr="00CC1F32">
        <w:rPr>
          <w:rFonts w:ascii="Verdana" w:hAnsi="Verdana"/>
          <w:sz w:val="20"/>
          <w:szCs w:val="20"/>
        </w:rPr>
        <w:t>hallgatónak</w:t>
      </w:r>
      <w:proofErr w:type="spellEnd"/>
      <w:r w:rsidRPr="00CC1F32">
        <w:rPr>
          <w:rFonts w:ascii="Verdana" w:hAnsi="Verdana"/>
          <w:sz w:val="20"/>
          <w:szCs w:val="20"/>
        </w:rPr>
        <w:t xml:space="preserve"> </w:t>
      </w:r>
      <w:proofErr w:type="spellStart"/>
      <w:r w:rsidRPr="00CC1F32">
        <w:rPr>
          <w:rFonts w:ascii="Verdana" w:hAnsi="Verdana"/>
          <w:sz w:val="20"/>
          <w:szCs w:val="20"/>
        </w:rPr>
        <w:t>jelen</w:t>
      </w:r>
      <w:proofErr w:type="spellEnd"/>
      <w:r w:rsidRPr="00CC1F32">
        <w:rPr>
          <w:rFonts w:ascii="Verdana" w:hAnsi="Verdana"/>
          <w:sz w:val="20"/>
          <w:szCs w:val="20"/>
        </w:rPr>
        <w:t xml:space="preserve"> </w:t>
      </w:r>
      <w:proofErr w:type="spellStart"/>
      <w:r w:rsidRPr="00CC1F32">
        <w:rPr>
          <w:rFonts w:ascii="Verdana" w:hAnsi="Verdana"/>
          <w:sz w:val="20"/>
          <w:szCs w:val="20"/>
        </w:rPr>
        <w:t>kell</w:t>
      </w:r>
      <w:proofErr w:type="spellEnd"/>
      <w:r w:rsidRPr="00CC1F32">
        <w:rPr>
          <w:rFonts w:ascii="Verdana" w:hAnsi="Verdana"/>
          <w:sz w:val="20"/>
          <w:szCs w:val="20"/>
        </w:rPr>
        <w:t xml:space="preserve"> </w:t>
      </w:r>
      <w:proofErr w:type="spellStart"/>
      <w:r w:rsidRPr="00CC1F32">
        <w:rPr>
          <w:rFonts w:ascii="Verdana" w:hAnsi="Verdana"/>
          <w:sz w:val="20"/>
          <w:szCs w:val="20"/>
        </w:rPr>
        <w:t>lennie</w:t>
      </w:r>
      <w:proofErr w:type="spellEnd"/>
      <w:r w:rsidRPr="00CC1F32">
        <w:rPr>
          <w:rFonts w:ascii="Verdana" w:hAnsi="Verdana"/>
          <w:sz w:val="20"/>
          <w:szCs w:val="20"/>
        </w:rPr>
        <w:t xml:space="preserve"> a </w:t>
      </w:r>
      <w:proofErr w:type="spellStart"/>
      <w:r w:rsidRPr="00CC1F32">
        <w:rPr>
          <w:rFonts w:ascii="Verdana" w:hAnsi="Verdana"/>
          <w:sz w:val="20"/>
          <w:szCs w:val="20"/>
        </w:rPr>
        <w:t>Közös</w:t>
      </w:r>
      <w:proofErr w:type="spellEnd"/>
      <w:r w:rsidRPr="00CC1F32">
        <w:rPr>
          <w:rFonts w:ascii="Verdana" w:hAnsi="Verdana"/>
          <w:sz w:val="20"/>
          <w:szCs w:val="20"/>
        </w:rPr>
        <w:t xml:space="preserve"> </w:t>
      </w:r>
      <w:proofErr w:type="spellStart"/>
      <w:r w:rsidRPr="00CC1F32">
        <w:rPr>
          <w:rFonts w:ascii="Verdana" w:hAnsi="Verdana"/>
          <w:sz w:val="20"/>
          <w:szCs w:val="20"/>
        </w:rPr>
        <w:t>Közszolgálati</w:t>
      </w:r>
      <w:proofErr w:type="spellEnd"/>
      <w:r w:rsidRPr="00CC1F32">
        <w:rPr>
          <w:rFonts w:ascii="Verdana" w:hAnsi="Verdana"/>
          <w:sz w:val="20"/>
          <w:szCs w:val="20"/>
        </w:rPr>
        <w:t xml:space="preserve"> </w:t>
      </w:r>
      <w:proofErr w:type="spellStart"/>
      <w:r w:rsidRPr="00CC1F32">
        <w:rPr>
          <w:rFonts w:ascii="Verdana" w:hAnsi="Verdana"/>
          <w:sz w:val="20"/>
          <w:szCs w:val="20"/>
        </w:rPr>
        <w:t>Gyakorlaton</w:t>
      </w:r>
      <w:proofErr w:type="spellEnd"/>
      <w:r w:rsidRPr="00CC1F32">
        <w:rPr>
          <w:rFonts w:ascii="Verdana" w:hAnsi="Verdana"/>
          <w:sz w:val="20"/>
          <w:szCs w:val="20"/>
        </w:rPr>
        <w:t xml:space="preserve">, </w:t>
      </w:r>
      <w:proofErr w:type="spellStart"/>
      <w:r w:rsidRPr="00CC1F32">
        <w:rPr>
          <w:rFonts w:ascii="Verdana" w:hAnsi="Verdana"/>
          <w:sz w:val="20"/>
          <w:szCs w:val="20"/>
        </w:rPr>
        <w:t>amennyiben</w:t>
      </w:r>
      <w:proofErr w:type="spellEnd"/>
      <w:r w:rsidRPr="00CC1F32">
        <w:rPr>
          <w:rFonts w:ascii="Verdana" w:hAnsi="Verdana"/>
          <w:sz w:val="20"/>
          <w:szCs w:val="20"/>
        </w:rPr>
        <w:t xml:space="preserve"> </w:t>
      </w:r>
      <w:proofErr w:type="spellStart"/>
      <w:r w:rsidRPr="00CC1F32">
        <w:rPr>
          <w:rFonts w:ascii="Verdana" w:hAnsi="Verdana"/>
          <w:sz w:val="20"/>
          <w:szCs w:val="20"/>
        </w:rPr>
        <w:t>neki</w:t>
      </w:r>
      <w:proofErr w:type="spellEnd"/>
      <w:r w:rsidRPr="00CC1F32">
        <w:rPr>
          <w:rFonts w:ascii="Verdana" w:hAnsi="Verdana"/>
          <w:sz w:val="20"/>
          <w:szCs w:val="20"/>
        </w:rPr>
        <w:t xml:space="preserve"> </w:t>
      </w:r>
      <w:proofErr w:type="spellStart"/>
      <w:r w:rsidRPr="00CC1F32">
        <w:rPr>
          <w:rFonts w:ascii="Verdana" w:hAnsi="Verdana"/>
          <w:sz w:val="20"/>
          <w:szCs w:val="20"/>
        </w:rPr>
        <w:t>fel</w:t>
      </w:r>
      <w:proofErr w:type="spellEnd"/>
      <w:r w:rsidRPr="00CC1F32">
        <w:rPr>
          <w:rFonts w:ascii="Verdana" w:hAnsi="Verdana"/>
          <w:sz w:val="20"/>
          <w:szCs w:val="20"/>
        </w:rPr>
        <w:t xml:space="preserve"> </w:t>
      </w:r>
      <w:proofErr w:type="spellStart"/>
      <w:r w:rsidRPr="00CC1F32">
        <w:rPr>
          <w:rFonts w:ascii="Verdana" w:hAnsi="Verdana"/>
          <w:sz w:val="20"/>
          <w:szCs w:val="20"/>
        </w:rPr>
        <w:t>nem</w:t>
      </w:r>
      <w:proofErr w:type="spellEnd"/>
      <w:r w:rsidRPr="00CC1F32">
        <w:rPr>
          <w:rFonts w:ascii="Verdana" w:hAnsi="Verdana"/>
          <w:sz w:val="20"/>
          <w:szCs w:val="20"/>
        </w:rPr>
        <w:t xml:space="preserve"> </w:t>
      </w:r>
      <w:proofErr w:type="spellStart"/>
      <w:r w:rsidRPr="00CC1F32">
        <w:rPr>
          <w:rFonts w:ascii="Verdana" w:hAnsi="Verdana"/>
          <w:sz w:val="20"/>
          <w:szCs w:val="20"/>
        </w:rPr>
        <w:t>róható</w:t>
      </w:r>
      <w:proofErr w:type="spellEnd"/>
      <w:r w:rsidRPr="00CC1F32">
        <w:rPr>
          <w:rFonts w:ascii="Verdana" w:hAnsi="Verdana"/>
          <w:sz w:val="20"/>
          <w:szCs w:val="20"/>
        </w:rPr>
        <w:t xml:space="preserve"> </w:t>
      </w:r>
      <w:proofErr w:type="spellStart"/>
      <w:r w:rsidRPr="00CC1F32">
        <w:rPr>
          <w:rFonts w:ascii="Verdana" w:hAnsi="Verdana"/>
          <w:sz w:val="20"/>
          <w:szCs w:val="20"/>
        </w:rPr>
        <w:t>okból</w:t>
      </w:r>
      <w:proofErr w:type="spellEnd"/>
      <w:r w:rsidRPr="00CC1F32">
        <w:rPr>
          <w:rFonts w:ascii="Verdana" w:hAnsi="Verdana"/>
          <w:sz w:val="20"/>
          <w:szCs w:val="20"/>
        </w:rPr>
        <w:t xml:space="preserve"> </w:t>
      </w:r>
      <w:proofErr w:type="spellStart"/>
      <w:r w:rsidRPr="00CC1F32">
        <w:rPr>
          <w:rFonts w:ascii="Verdana" w:hAnsi="Verdana"/>
          <w:sz w:val="20"/>
          <w:szCs w:val="20"/>
        </w:rPr>
        <w:t>hiányzik</w:t>
      </w:r>
      <w:proofErr w:type="spellEnd"/>
      <w:r w:rsidRPr="00CC1F32">
        <w:rPr>
          <w:rFonts w:ascii="Verdana" w:hAnsi="Verdana"/>
          <w:sz w:val="20"/>
          <w:szCs w:val="20"/>
        </w:rPr>
        <w:t xml:space="preserve"> és </w:t>
      </w:r>
      <w:proofErr w:type="spellStart"/>
      <w:r w:rsidRPr="00CC1F32">
        <w:rPr>
          <w:rFonts w:ascii="Verdana" w:hAnsi="Verdana"/>
          <w:sz w:val="20"/>
          <w:szCs w:val="20"/>
        </w:rPr>
        <w:t>azt</w:t>
      </w:r>
      <w:proofErr w:type="spellEnd"/>
      <w:r w:rsidRPr="00CC1F32">
        <w:rPr>
          <w:rFonts w:ascii="Verdana" w:hAnsi="Verdana"/>
          <w:sz w:val="20"/>
          <w:szCs w:val="20"/>
        </w:rPr>
        <w:t xml:space="preserve"> </w:t>
      </w:r>
      <w:proofErr w:type="spellStart"/>
      <w:r w:rsidRPr="00CC1F32">
        <w:rPr>
          <w:rFonts w:ascii="Verdana" w:hAnsi="Verdana"/>
          <w:sz w:val="20"/>
          <w:szCs w:val="20"/>
        </w:rPr>
        <w:t>igazolja</w:t>
      </w:r>
      <w:proofErr w:type="spellEnd"/>
      <w:r w:rsidRPr="00CC1F32">
        <w:rPr>
          <w:rFonts w:ascii="Verdana" w:hAnsi="Verdana"/>
          <w:sz w:val="20"/>
          <w:szCs w:val="20"/>
        </w:rPr>
        <w:t xml:space="preserve">, </w:t>
      </w:r>
      <w:proofErr w:type="spellStart"/>
      <w:r w:rsidRPr="00CC1F32">
        <w:rPr>
          <w:rFonts w:ascii="Verdana" w:hAnsi="Verdana"/>
          <w:sz w:val="20"/>
          <w:szCs w:val="20"/>
        </w:rPr>
        <w:t>akkor</w:t>
      </w:r>
      <w:proofErr w:type="spellEnd"/>
      <w:r w:rsidRPr="00CC1F32">
        <w:rPr>
          <w:rFonts w:ascii="Verdana" w:hAnsi="Verdana"/>
          <w:sz w:val="20"/>
          <w:szCs w:val="20"/>
        </w:rPr>
        <w:t xml:space="preserve"> a </w:t>
      </w:r>
      <w:proofErr w:type="spellStart"/>
      <w:r w:rsidRPr="00CC1F32">
        <w:rPr>
          <w:rFonts w:ascii="Verdana" w:hAnsi="Verdana"/>
          <w:sz w:val="20"/>
          <w:szCs w:val="20"/>
        </w:rPr>
        <w:t>közös</w:t>
      </w:r>
      <w:proofErr w:type="spellEnd"/>
      <w:r w:rsidRPr="00CC1F32">
        <w:rPr>
          <w:rFonts w:ascii="Verdana" w:hAnsi="Verdana"/>
          <w:sz w:val="20"/>
          <w:szCs w:val="20"/>
        </w:rPr>
        <w:t xml:space="preserve"> </w:t>
      </w:r>
      <w:proofErr w:type="spellStart"/>
      <w:r w:rsidRPr="00CC1F32">
        <w:rPr>
          <w:rFonts w:ascii="Verdana" w:hAnsi="Verdana"/>
          <w:sz w:val="20"/>
          <w:szCs w:val="20"/>
        </w:rPr>
        <w:t>közszolgálati</w:t>
      </w:r>
      <w:proofErr w:type="spellEnd"/>
      <w:r w:rsidRPr="00CC1F32">
        <w:rPr>
          <w:rFonts w:ascii="Verdana" w:hAnsi="Verdana"/>
          <w:sz w:val="20"/>
          <w:szCs w:val="20"/>
        </w:rPr>
        <w:t xml:space="preserve"> </w:t>
      </w:r>
      <w:proofErr w:type="spellStart"/>
      <w:r w:rsidRPr="00CC1F32">
        <w:rPr>
          <w:rFonts w:ascii="Verdana" w:hAnsi="Verdana"/>
          <w:sz w:val="20"/>
          <w:szCs w:val="20"/>
        </w:rPr>
        <w:t>gyakorlat</w:t>
      </w:r>
      <w:proofErr w:type="spellEnd"/>
      <w:r w:rsidRPr="00CC1F32">
        <w:rPr>
          <w:rFonts w:ascii="Verdana" w:hAnsi="Verdana"/>
          <w:sz w:val="20"/>
          <w:szCs w:val="20"/>
        </w:rPr>
        <w:t xml:space="preserve"> </w:t>
      </w:r>
      <w:proofErr w:type="spellStart"/>
      <w:r w:rsidRPr="00CC1F32">
        <w:rPr>
          <w:rFonts w:ascii="Verdana" w:hAnsi="Verdana"/>
          <w:sz w:val="20"/>
          <w:szCs w:val="20"/>
        </w:rPr>
        <w:t>levezetési</w:t>
      </w:r>
      <w:proofErr w:type="spellEnd"/>
      <w:r w:rsidRPr="00CC1F32">
        <w:rPr>
          <w:rFonts w:ascii="Verdana" w:hAnsi="Verdana"/>
          <w:sz w:val="20"/>
          <w:szCs w:val="20"/>
        </w:rPr>
        <w:t xml:space="preserve"> </w:t>
      </w:r>
      <w:proofErr w:type="spellStart"/>
      <w:r w:rsidRPr="00CC1F32">
        <w:rPr>
          <w:rFonts w:ascii="Verdana" w:hAnsi="Verdana"/>
          <w:sz w:val="20"/>
          <w:szCs w:val="20"/>
        </w:rPr>
        <w:t>tervéből</w:t>
      </w:r>
      <w:proofErr w:type="spellEnd"/>
      <w:r w:rsidRPr="00CC1F32">
        <w:rPr>
          <w:rFonts w:ascii="Verdana" w:hAnsi="Verdana"/>
          <w:sz w:val="20"/>
          <w:szCs w:val="20"/>
        </w:rPr>
        <w:t xml:space="preserve"> és a </w:t>
      </w:r>
      <w:proofErr w:type="spellStart"/>
      <w:r w:rsidRPr="00CC1F32">
        <w:rPr>
          <w:rFonts w:ascii="Verdana" w:hAnsi="Verdana"/>
          <w:sz w:val="20"/>
          <w:szCs w:val="20"/>
        </w:rPr>
        <w:t>meghatározott</w:t>
      </w:r>
      <w:proofErr w:type="spellEnd"/>
      <w:r w:rsidRPr="00CC1F32">
        <w:rPr>
          <w:rFonts w:ascii="Verdana" w:hAnsi="Verdana"/>
          <w:sz w:val="20"/>
          <w:szCs w:val="20"/>
        </w:rPr>
        <w:t xml:space="preserve"> </w:t>
      </w:r>
      <w:proofErr w:type="spellStart"/>
      <w:r w:rsidRPr="00CC1F32">
        <w:rPr>
          <w:rFonts w:ascii="Verdana" w:hAnsi="Verdana"/>
          <w:sz w:val="20"/>
          <w:szCs w:val="20"/>
        </w:rPr>
        <w:t>szakirodalomból</w:t>
      </w:r>
      <w:proofErr w:type="spellEnd"/>
      <w:r w:rsidRPr="00CC1F32">
        <w:rPr>
          <w:rFonts w:ascii="Verdana" w:hAnsi="Verdana"/>
          <w:sz w:val="20"/>
          <w:szCs w:val="20"/>
        </w:rPr>
        <w:t xml:space="preserve"> </w:t>
      </w:r>
      <w:proofErr w:type="spellStart"/>
      <w:r w:rsidRPr="00CC1F32">
        <w:rPr>
          <w:rFonts w:ascii="Verdana" w:hAnsi="Verdana"/>
          <w:sz w:val="20"/>
          <w:szCs w:val="20"/>
        </w:rPr>
        <w:t>felkészülve</w:t>
      </w:r>
      <w:proofErr w:type="spellEnd"/>
      <w:r w:rsidRPr="00CC1F32">
        <w:rPr>
          <w:rFonts w:ascii="Verdana" w:hAnsi="Verdana"/>
          <w:sz w:val="20"/>
          <w:szCs w:val="20"/>
        </w:rPr>
        <w:t xml:space="preserve">, </w:t>
      </w:r>
      <w:proofErr w:type="spellStart"/>
      <w:r w:rsidRPr="00CC1F32">
        <w:rPr>
          <w:rFonts w:ascii="Verdana" w:hAnsi="Verdana"/>
          <w:sz w:val="20"/>
          <w:szCs w:val="20"/>
        </w:rPr>
        <w:t>szóbeli</w:t>
      </w:r>
      <w:proofErr w:type="spellEnd"/>
      <w:r w:rsidRPr="00CC1F32">
        <w:rPr>
          <w:rFonts w:ascii="Verdana" w:hAnsi="Verdana"/>
          <w:sz w:val="20"/>
          <w:szCs w:val="20"/>
        </w:rPr>
        <w:t xml:space="preserve">, </w:t>
      </w:r>
      <w:proofErr w:type="spellStart"/>
      <w:r w:rsidRPr="00CC1F32">
        <w:rPr>
          <w:rFonts w:ascii="Verdana" w:hAnsi="Verdana"/>
          <w:sz w:val="20"/>
          <w:szCs w:val="20"/>
        </w:rPr>
        <w:t>vagy</w:t>
      </w:r>
      <w:proofErr w:type="spellEnd"/>
      <w:r w:rsidRPr="00CC1F32">
        <w:rPr>
          <w:rFonts w:ascii="Verdana" w:hAnsi="Verdana"/>
          <w:sz w:val="20"/>
          <w:szCs w:val="20"/>
        </w:rPr>
        <w:t xml:space="preserve"> </w:t>
      </w:r>
      <w:proofErr w:type="spellStart"/>
      <w:r w:rsidRPr="00CC1F32">
        <w:rPr>
          <w:rFonts w:ascii="Verdana" w:hAnsi="Verdana"/>
          <w:sz w:val="20"/>
          <w:szCs w:val="20"/>
        </w:rPr>
        <w:t>írásbeli</w:t>
      </w:r>
      <w:proofErr w:type="spellEnd"/>
      <w:r w:rsidRPr="00CC1F32">
        <w:rPr>
          <w:rFonts w:ascii="Verdana" w:hAnsi="Verdana"/>
          <w:sz w:val="20"/>
          <w:szCs w:val="20"/>
        </w:rPr>
        <w:t xml:space="preserve"> </w:t>
      </w:r>
      <w:proofErr w:type="spellStart"/>
      <w:r w:rsidRPr="00CC1F32">
        <w:rPr>
          <w:rFonts w:ascii="Verdana" w:hAnsi="Verdana"/>
          <w:sz w:val="20"/>
          <w:szCs w:val="20"/>
        </w:rPr>
        <w:t>számonkérés</w:t>
      </w:r>
      <w:proofErr w:type="spellEnd"/>
      <w:r w:rsidRPr="00CC1F32">
        <w:rPr>
          <w:rFonts w:ascii="Verdana" w:hAnsi="Verdana"/>
          <w:sz w:val="20"/>
          <w:szCs w:val="20"/>
        </w:rPr>
        <w:t xml:space="preserve"> </w:t>
      </w:r>
      <w:proofErr w:type="spellStart"/>
      <w:r w:rsidRPr="00CC1F32">
        <w:rPr>
          <w:rFonts w:ascii="Verdana" w:hAnsi="Verdana"/>
          <w:sz w:val="20"/>
          <w:szCs w:val="20"/>
        </w:rPr>
        <w:t>során</w:t>
      </w:r>
      <w:proofErr w:type="spellEnd"/>
      <w:r w:rsidRPr="00CC1F32">
        <w:rPr>
          <w:rFonts w:ascii="Verdana" w:hAnsi="Verdana"/>
          <w:sz w:val="20"/>
          <w:szCs w:val="20"/>
        </w:rPr>
        <w:t xml:space="preserve"> </w:t>
      </w:r>
      <w:proofErr w:type="spellStart"/>
      <w:r w:rsidRPr="00CC1F32">
        <w:rPr>
          <w:rFonts w:ascii="Verdana" w:hAnsi="Verdana"/>
          <w:sz w:val="20"/>
          <w:szCs w:val="20"/>
        </w:rPr>
        <w:t>szerzi</w:t>
      </w:r>
      <w:proofErr w:type="spellEnd"/>
      <w:r w:rsidRPr="00CC1F32">
        <w:rPr>
          <w:rFonts w:ascii="Verdana" w:hAnsi="Verdana"/>
          <w:sz w:val="20"/>
          <w:szCs w:val="20"/>
        </w:rPr>
        <w:t xml:space="preserve"> meg a </w:t>
      </w:r>
      <w:proofErr w:type="spellStart"/>
      <w:r w:rsidRPr="00CC1F32">
        <w:rPr>
          <w:rFonts w:ascii="Verdana" w:hAnsi="Verdana"/>
          <w:sz w:val="20"/>
          <w:szCs w:val="20"/>
        </w:rPr>
        <w:t>gyakorlati</w:t>
      </w:r>
      <w:proofErr w:type="spellEnd"/>
      <w:r w:rsidRPr="00CC1F32">
        <w:rPr>
          <w:rFonts w:ascii="Verdana" w:hAnsi="Verdana"/>
          <w:sz w:val="20"/>
          <w:szCs w:val="20"/>
        </w:rPr>
        <w:t xml:space="preserve"> </w:t>
      </w:r>
      <w:proofErr w:type="spellStart"/>
      <w:r w:rsidRPr="00CC1F32">
        <w:rPr>
          <w:rFonts w:ascii="Verdana" w:hAnsi="Verdana"/>
          <w:sz w:val="20"/>
          <w:szCs w:val="20"/>
        </w:rPr>
        <w:t>jegyet</w:t>
      </w:r>
      <w:proofErr w:type="spellEnd"/>
      <w:r w:rsidRPr="00CC1F32">
        <w:rPr>
          <w:rFonts w:ascii="Verdana" w:hAnsi="Verdana"/>
          <w:sz w:val="20"/>
          <w:szCs w:val="20"/>
        </w:rPr>
        <w:t xml:space="preserve"> (</w:t>
      </w:r>
      <w:proofErr w:type="spellStart"/>
      <w:r w:rsidRPr="00CC1F32">
        <w:rPr>
          <w:rFonts w:ascii="Verdana" w:hAnsi="Verdana"/>
          <w:sz w:val="20"/>
          <w:szCs w:val="20"/>
        </w:rPr>
        <w:t>ötfokozatú</w:t>
      </w:r>
      <w:proofErr w:type="spellEnd"/>
      <w:r w:rsidRPr="00CC1F32">
        <w:rPr>
          <w:rFonts w:ascii="Verdana" w:hAnsi="Verdana"/>
          <w:sz w:val="20"/>
          <w:szCs w:val="20"/>
        </w:rPr>
        <w:t xml:space="preserve"> </w:t>
      </w:r>
      <w:proofErr w:type="spellStart"/>
      <w:r w:rsidRPr="00CC1F32">
        <w:rPr>
          <w:rFonts w:ascii="Verdana" w:hAnsi="Verdana"/>
          <w:sz w:val="20"/>
          <w:szCs w:val="20"/>
        </w:rPr>
        <w:t>értékelés</w:t>
      </w:r>
      <w:proofErr w:type="spellEnd"/>
      <w:r w:rsidRPr="00CC1F32">
        <w:rPr>
          <w:rFonts w:ascii="Verdana" w:hAnsi="Verdana"/>
          <w:sz w:val="20"/>
          <w:szCs w:val="20"/>
        </w:rPr>
        <w:t xml:space="preserve">).  </w:t>
      </w:r>
    </w:p>
    <w:p w14:paraId="5FEF9E99"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sz w:val="20"/>
          <w:szCs w:val="20"/>
        </w:rPr>
      </w:pPr>
      <w:r w:rsidRPr="00CC1F32">
        <w:rPr>
          <w:rFonts w:ascii="Verdana" w:hAnsi="Verdana"/>
          <w:b/>
          <w:sz w:val="20"/>
          <w:szCs w:val="20"/>
        </w:rPr>
        <w:t>15.</w:t>
      </w:r>
      <w:r w:rsidRPr="00CC1F32">
        <w:rPr>
          <w:rFonts w:ascii="Verdana" w:hAnsi="Verdana"/>
          <w:b/>
          <w:sz w:val="20"/>
          <w:szCs w:val="20"/>
        </w:rPr>
        <w:tab/>
      </w:r>
      <w:proofErr w:type="spellStart"/>
      <w:r w:rsidRPr="00CC1F32">
        <w:rPr>
          <w:rFonts w:ascii="Verdana" w:hAnsi="Verdana"/>
          <w:b/>
          <w:sz w:val="20"/>
          <w:szCs w:val="20"/>
        </w:rPr>
        <w:t>Félévközi</w:t>
      </w:r>
      <w:proofErr w:type="spellEnd"/>
      <w:r w:rsidRPr="00CC1F32">
        <w:rPr>
          <w:rFonts w:ascii="Verdana" w:hAnsi="Verdana"/>
          <w:b/>
          <w:sz w:val="20"/>
          <w:szCs w:val="20"/>
        </w:rPr>
        <w:t xml:space="preserve"> </w:t>
      </w:r>
      <w:proofErr w:type="spellStart"/>
      <w:r w:rsidRPr="00CC1F32">
        <w:rPr>
          <w:rFonts w:ascii="Verdana" w:hAnsi="Verdana"/>
          <w:b/>
          <w:sz w:val="20"/>
          <w:szCs w:val="20"/>
        </w:rPr>
        <w:t>feladatok</w:t>
      </w:r>
      <w:proofErr w:type="spellEnd"/>
      <w:r w:rsidRPr="00CC1F32">
        <w:rPr>
          <w:rFonts w:ascii="Verdana" w:hAnsi="Verdana"/>
          <w:b/>
          <w:sz w:val="20"/>
          <w:szCs w:val="20"/>
        </w:rPr>
        <w:t xml:space="preserve">, </w:t>
      </w:r>
      <w:proofErr w:type="spellStart"/>
      <w:r w:rsidRPr="00CC1F32">
        <w:rPr>
          <w:rFonts w:ascii="Verdana" w:hAnsi="Verdana"/>
          <w:b/>
          <w:sz w:val="20"/>
          <w:szCs w:val="20"/>
        </w:rPr>
        <w:t>ismeretek</w:t>
      </w:r>
      <w:proofErr w:type="spellEnd"/>
      <w:r w:rsidRPr="00CC1F32">
        <w:rPr>
          <w:rFonts w:ascii="Verdana" w:hAnsi="Verdana"/>
          <w:b/>
          <w:sz w:val="20"/>
          <w:szCs w:val="20"/>
        </w:rPr>
        <w:t xml:space="preserve"> </w:t>
      </w:r>
      <w:proofErr w:type="spellStart"/>
      <w:r w:rsidRPr="00CC1F32">
        <w:rPr>
          <w:rFonts w:ascii="Verdana" w:hAnsi="Verdana"/>
          <w:b/>
          <w:sz w:val="20"/>
          <w:szCs w:val="20"/>
        </w:rPr>
        <w:t>ellenőrzésének</w:t>
      </w:r>
      <w:proofErr w:type="spellEnd"/>
      <w:r w:rsidRPr="00CC1F32">
        <w:rPr>
          <w:rFonts w:ascii="Verdana" w:hAnsi="Verdana"/>
          <w:b/>
          <w:sz w:val="20"/>
          <w:szCs w:val="20"/>
        </w:rPr>
        <w:t xml:space="preserve"> </w:t>
      </w:r>
      <w:proofErr w:type="spellStart"/>
      <w:r w:rsidRPr="00CC1F32">
        <w:rPr>
          <w:rFonts w:ascii="Verdana" w:hAnsi="Verdana"/>
          <w:b/>
          <w:sz w:val="20"/>
          <w:szCs w:val="20"/>
        </w:rPr>
        <w:t>rendje</w:t>
      </w:r>
      <w:proofErr w:type="spellEnd"/>
      <w:r w:rsidRPr="00CC1F32">
        <w:rPr>
          <w:rFonts w:ascii="Verdana" w:hAnsi="Verdana"/>
          <w:sz w:val="20"/>
          <w:szCs w:val="20"/>
        </w:rPr>
        <w:t xml:space="preserve">: A </w:t>
      </w:r>
      <w:proofErr w:type="spellStart"/>
      <w:r w:rsidRPr="00CC1F32">
        <w:rPr>
          <w:rFonts w:ascii="Verdana" w:hAnsi="Verdana"/>
          <w:sz w:val="20"/>
          <w:szCs w:val="20"/>
        </w:rPr>
        <w:t>tanulmányi</w:t>
      </w:r>
      <w:proofErr w:type="spellEnd"/>
      <w:r w:rsidRPr="00CC1F32">
        <w:rPr>
          <w:rFonts w:ascii="Verdana" w:hAnsi="Verdana"/>
          <w:sz w:val="20"/>
          <w:szCs w:val="20"/>
        </w:rPr>
        <w:t xml:space="preserve"> </w:t>
      </w:r>
      <w:proofErr w:type="spellStart"/>
      <w:r w:rsidRPr="00CC1F32">
        <w:rPr>
          <w:rFonts w:ascii="Verdana" w:hAnsi="Verdana"/>
          <w:sz w:val="20"/>
          <w:szCs w:val="20"/>
        </w:rPr>
        <w:t>munka</w:t>
      </w:r>
      <w:proofErr w:type="spellEnd"/>
      <w:r w:rsidRPr="00CC1F32">
        <w:rPr>
          <w:rFonts w:ascii="Verdana" w:hAnsi="Verdana"/>
          <w:sz w:val="20"/>
          <w:szCs w:val="20"/>
        </w:rPr>
        <w:t xml:space="preserve"> </w:t>
      </w:r>
      <w:proofErr w:type="spellStart"/>
      <w:r w:rsidRPr="00CC1F32">
        <w:rPr>
          <w:rFonts w:ascii="Verdana" w:hAnsi="Verdana"/>
          <w:sz w:val="20"/>
          <w:szCs w:val="20"/>
        </w:rPr>
        <w:t>alapja</w:t>
      </w:r>
      <w:proofErr w:type="spellEnd"/>
      <w:r w:rsidRPr="00CC1F32">
        <w:rPr>
          <w:rFonts w:ascii="Verdana" w:hAnsi="Verdana"/>
          <w:sz w:val="20"/>
          <w:szCs w:val="20"/>
        </w:rPr>
        <w:t xml:space="preserve"> </w:t>
      </w:r>
      <w:proofErr w:type="spellStart"/>
      <w:r w:rsidRPr="00CC1F32">
        <w:rPr>
          <w:rFonts w:ascii="Verdana" w:hAnsi="Verdana"/>
          <w:sz w:val="20"/>
          <w:szCs w:val="20"/>
        </w:rPr>
        <w:t>az</w:t>
      </w:r>
      <w:proofErr w:type="spellEnd"/>
      <w:r w:rsidRPr="00CC1F32">
        <w:rPr>
          <w:rFonts w:ascii="Verdana" w:hAnsi="Verdana"/>
          <w:sz w:val="20"/>
          <w:szCs w:val="20"/>
        </w:rPr>
        <w:t xml:space="preserve"> </w:t>
      </w:r>
      <w:proofErr w:type="spellStart"/>
      <w:r w:rsidRPr="00CC1F32">
        <w:rPr>
          <w:rFonts w:ascii="Verdana" w:hAnsi="Verdana"/>
          <w:sz w:val="20"/>
          <w:szCs w:val="20"/>
        </w:rPr>
        <w:t>előadások</w:t>
      </w:r>
      <w:proofErr w:type="spellEnd"/>
      <w:r w:rsidRPr="00CC1F32">
        <w:rPr>
          <w:rFonts w:ascii="Verdana" w:hAnsi="Verdana"/>
          <w:sz w:val="20"/>
          <w:szCs w:val="20"/>
        </w:rPr>
        <w:t xml:space="preserve"> </w:t>
      </w:r>
      <w:proofErr w:type="spellStart"/>
      <w:r w:rsidRPr="00CC1F32">
        <w:rPr>
          <w:rFonts w:ascii="Verdana" w:hAnsi="Verdana"/>
          <w:sz w:val="20"/>
          <w:szCs w:val="20"/>
        </w:rPr>
        <w:t>látogatása</w:t>
      </w:r>
      <w:proofErr w:type="spellEnd"/>
      <w:r w:rsidRPr="00CC1F32">
        <w:rPr>
          <w:rFonts w:ascii="Verdana" w:hAnsi="Verdana"/>
          <w:sz w:val="20"/>
          <w:szCs w:val="20"/>
        </w:rPr>
        <w:t xml:space="preserve"> (a 14. </w:t>
      </w:r>
      <w:proofErr w:type="spellStart"/>
      <w:r w:rsidRPr="00CC1F32">
        <w:rPr>
          <w:rFonts w:ascii="Verdana" w:hAnsi="Verdana"/>
          <w:sz w:val="20"/>
          <w:szCs w:val="20"/>
        </w:rPr>
        <w:t>pont</w:t>
      </w:r>
      <w:proofErr w:type="spellEnd"/>
      <w:r w:rsidRPr="00CC1F32">
        <w:rPr>
          <w:rFonts w:ascii="Verdana" w:hAnsi="Verdana"/>
          <w:sz w:val="20"/>
          <w:szCs w:val="20"/>
        </w:rPr>
        <w:t xml:space="preserve"> </w:t>
      </w:r>
      <w:proofErr w:type="spellStart"/>
      <w:r w:rsidRPr="00CC1F32">
        <w:rPr>
          <w:rFonts w:ascii="Verdana" w:hAnsi="Verdana"/>
          <w:sz w:val="20"/>
          <w:szCs w:val="20"/>
        </w:rPr>
        <w:t>szerint</w:t>
      </w:r>
      <w:proofErr w:type="spellEnd"/>
      <w:r w:rsidRPr="00CC1F32">
        <w:rPr>
          <w:rFonts w:ascii="Verdana" w:hAnsi="Verdana"/>
          <w:sz w:val="20"/>
          <w:szCs w:val="20"/>
        </w:rPr>
        <w:t xml:space="preserve">), a </w:t>
      </w:r>
      <w:proofErr w:type="spellStart"/>
      <w:r w:rsidRPr="00CC1F32">
        <w:rPr>
          <w:rFonts w:ascii="Verdana" w:hAnsi="Verdana"/>
          <w:sz w:val="20"/>
          <w:szCs w:val="20"/>
        </w:rPr>
        <w:t>foglakozások</w:t>
      </w:r>
      <w:proofErr w:type="spellEnd"/>
      <w:r w:rsidRPr="00CC1F32">
        <w:rPr>
          <w:rFonts w:ascii="Verdana" w:hAnsi="Verdana"/>
          <w:sz w:val="20"/>
          <w:szCs w:val="20"/>
        </w:rPr>
        <w:t xml:space="preserve"> </w:t>
      </w:r>
      <w:proofErr w:type="spellStart"/>
      <w:r w:rsidRPr="00CC1F32">
        <w:rPr>
          <w:rFonts w:ascii="Verdana" w:hAnsi="Verdana"/>
          <w:sz w:val="20"/>
          <w:szCs w:val="20"/>
        </w:rPr>
        <w:t>témájából</w:t>
      </w:r>
      <w:proofErr w:type="spellEnd"/>
      <w:r w:rsidRPr="00CC1F32">
        <w:rPr>
          <w:rFonts w:ascii="Verdana" w:hAnsi="Verdana"/>
          <w:sz w:val="20"/>
          <w:szCs w:val="20"/>
        </w:rPr>
        <w:t xml:space="preserve"> </w:t>
      </w:r>
      <w:proofErr w:type="spellStart"/>
      <w:r w:rsidRPr="00CC1F32">
        <w:rPr>
          <w:rFonts w:ascii="Verdana" w:hAnsi="Verdana"/>
          <w:sz w:val="20"/>
          <w:szCs w:val="20"/>
        </w:rPr>
        <w:lastRenderedPageBreak/>
        <w:t>kiselőadás</w:t>
      </w:r>
      <w:proofErr w:type="spellEnd"/>
      <w:r w:rsidRPr="00CC1F32">
        <w:rPr>
          <w:rFonts w:ascii="Verdana" w:hAnsi="Verdana"/>
          <w:sz w:val="20"/>
          <w:szCs w:val="20"/>
        </w:rPr>
        <w:t xml:space="preserve"> </w:t>
      </w:r>
      <w:proofErr w:type="spellStart"/>
      <w:r w:rsidRPr="00CC1F32">
        <w:rPr>
          <w:rFonts w:ascii="Verdana" w:hAnsi="Verdana"/>
          <w:sz w:val="20"/>
          <w:szCs w:val="20"/>
        </w:rPr>
        <w:t>tartása</w:t>
      </w:r>
      <w:proofErr w:type="spellEnd"/>
      <w:r w:rsidRPr="00CC1F32">
        <w:rPr>
          <w:rFonts w:ascii="Verdana" w:hAnsi="Verdana"/>
          <w:sz w:val="20"/>
          <w:szCs w:val="20"/>
        </w:rPr>
        <w:t xml:space="preserve">, a </w:t>
      </w:r>
      <w:proofErr w:type="spellStart"/>
      <w:r w:rsidRPr="00CC1F32">
        <w:rPr>
          <w:rFonts w:ascii="Verdana" w:hAnsi="Verdana"/>
          <w:sz w:val="20"/>
          <w:szCs w:val="20"/>
        </w:rPr>
        <w:t>Közös</w:t>
      </w:r>
      <w:proofErr w:type="spellEnd"/>
      <w:r w:rsidRPr="00CC1F32">
        <w:rPr>
          <w:rFonts w:ascii="Verdana" w:hAnsi="Verdana"/>
          <w:sz w:val="20"/>
          <w:szCs w:val="20"/>
        </w:rPr>
        <w:t xml:space="preserve"> </w:t>
      </w:r>
      <w:proofErr w:type="spellStart"/>
      <w:r w:rsidRPr="00CC1F32">
        <w:rPr>
          <w:rFonts w:ascii="Verdana" w:hAnsi="Verdana"/>
          <w:sz w:val="20"/>
          <w:szCs w:val="20"/>
        </w:rPr>
        <w:t>Közszolgálati</w:t>
      </w:r>
      <w:proofErr w:type="spellEnd"/>
      <w:r w:rsidRPr="00CC1F32">
        <w:rPr>
          <w:rFonts w:ascii="Verdana" w:hAnsi="Verdana"/>
          <w:sz w:val="20"/>
          <w:szCs w:val="20"/>
        </w:rPr>
        <w:t xml:space="preserve"> </w:t>
      </w:r>
      <w:proofErr w:type="spellStart"/>
      <w:r w:rsidRPr="00CC1F32">
        <w:rPr>
          <w:rFonts w:ascii="Verdana" w:hAnsi="Verdana"/>
          <w:sz w:val="20"/>
          <w:szCs w:val="20"/>
        </w:rPr>
        <w:t>Gyakorlat</w:t>
      </w:r>
      <w:proofErr w:type="spellEnd"/>
      <w:r w:rsidRPr="00CC1F32">
        <w:rPr>
          <w:rFonts w:ascii="Verdana" w:hAnsi="Verdana"/>
          <w:sz w:val="20"/>
          <w:szCs w:val="20"/>
        </w:rPr>
        <w:t xml:space="preserve"> </w:t>
      </w:r>
      <w:proofErr w:type="spellStart"/>
      <w:r w:rsidRPr="00CC1F32">
        <w:rPr>
          <w:rFonts w:ascii="Verdana" w:hAnsi="Verdana"/>
          <w:sz w:val="20"/>
          <w:szCs w:val="20"/>
        </w:rPr>
        <w:t>levezetési</w:t>
      </w:r>
      <w:proofErr w:type="spellEnd"/>
      <w:r w:rsidRPr="00CC1F32">
        <w:rPr>
          <w:rFonts w:ascii="Verdana" w:hAnsi="Verdana"/>
          <w:sz w:val="20"/>
          <w:szCs w:val="20"/>
        </w:rPr>
        <w:t xml:space="preserve"> </w:t>
      </w:r>
      <w:proofErr w:type="spellStart"/>
      <w:r w:rsidRPr="00CC1F32">
        <w:rPr>
          <w:rFonts w:ascii="Verdana" w:hAnsi="Verdana"/>
          <w:sz w:val="20"/>
          <w:szCs w:val="20"/>
        </w:rPr>
        <w:t>tervének</w:t>
      </w:r>
      <w:proofErr w:type="spellEnd"/>
      <w:r w:rsidRPr="00CC1F32">
        <w:rPr>
          <w:rFonts w:ascii="Verdana" w:hAnsi="Verdana"/>
          <w:sz w:val="20"/>
          <w:szCs w:val="20"/>
        </w:rPr>
        <w:t xml:space="preserve"> </w:t>
      </w:r>
      <w:proofErr w:type="spellStart"/>
      <w:r w:rsidRPr="00CC1F32">
        <w:rPr>
          <w:rFonts w:ascii="Verdana" w:hAnsi="Verdana"/>
          <w:sz w:val="20"/>
          <w:szCs w:val="20"/>
        </w:rPr>
        <w:t>ismerete</w:t>
      </w:r>
      <w:proofErr w:type="spellEnd"/>
      <w:r w:rsidRPr="00CC1F32">
        <w:rPr>
          <w:rFonts w:ascii="Verdana" w:hAnsi="Verdana"/>
          <w:sz w:val="20"/>
          <w:szCs w:val="20"/>
        </w:rPr>
        <w:t xml:space="preserve"> és a </w:t>
      </w:r>
      <w:proofErr w:type="spellStart"/>
      <w:r w:rsidRPr="00CC1F32">
        <w:rPr>
          <w:rFonts w:ascii="Verdana" w:hAnsi="Verdana"/>
          <w:sz w:val="20"/>
          <w:szCs w:val="20"/>
        </w:rPr>
        <w:t>gyakorlaton</w:t>
      </w:r>
      <w:proofErr w:type="spellEnd"/>
      <w:r w:rsidRPr="00CC1F32">
        <w:rPr>
          <w:rFonts w:ascii="Verdana" w:hAnsi="Verdana"/>
          <w:sz w:val="20"/>
          <w:szCs w:val="20"/>
        </w:rPr>
        <w:t xml:space="preserve"> </w:t>
      </w:r>
      <w:proofErr w:type="spellStart"/>
      <w:r w:rsidRPr="00CC1F32">
        <w:rPr>
          <w:rFonts w:ascii="Verdana" w:hAnsi="Verdana"/>
          <w:sz w:val="20"/>
          <w:szCs w:val="20"/>
        </w:rPr>
        <w:t>való</w:t>
      </w:r>
      <w:proofErr w:type="spellEnd"/>
      <w:r w:rsidRPr="00CC1F32">
        <w:rPr>
          <w:rFonts w:ascii="Verdana" w:hAnsi="Verdana"/>
          <w:sz w:val="20"/>
          <w:szCs w:val="20"/>
        </w:rPr>
        <w:t xml:space="preserve"> </w:t>
      </w:r>
      <w:proofErr w:type="spellStart"/>
      <w:r w:rsidRPr="00CC1F32">
        <w:rPr>
          <w:rFonts w:ascii="Verdana" w:hAnsi="Verdana"/>
          <w:sz w:val="20"/>
          <w:szCs w:val="20"/>
        </w:rPr>
        <w:t>eredményes</w:t>
      </w:r>
      <w:proofErr w:type="spellEnd"/>
      <w:r w:rsidRPr="00CC1F32">
        <w:rPr>
          <w:rFonts w:ascii="Verdana" w:hAnsi="Verdana"/>
          <w:sz w:val="20"/>
          <w:szCs w:val="20"/>
        </w:rPr>
        <w:t xml:space="preserve"> </w:t>
      </w:r>
      <w:proofErr w:type="spellStart"/>
      <w:r w:rsidRPr="00CC1F32">
        <w:rPr>
          <w:rFonts w:ascii="Verdana" w:hAnsi="Verdana"/>
          <w:sz w:val="20"/>
          <w:szCs w:val="20"/>
        </w:rPr>
        <w:t>szereplés</w:t>
      </w:r>
      <w:proofErr w:type="spellEnd"/>
      <w:r w:rsidRPr="00CC1F32">
        <w:rPr>
          <w:rFonts w:ascii="Verdana" w:hAnsi="Verdana"/>
          <w:sz w:val="20"/>
          <w:szCs w:val="20"/>
        </w:rPr>
        <w:t xml:space="preserve">. </w:t>
      </w:r>
    </w:p>
    <w:p w14:paraId="06A434FE"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b/>
          <w:sz w:val="20"/>
          <w:szCs w:val="20"/>
        </w:rPr>
      </w:pPr>
      <w:r w:rsidRPr="00CC1F32">
        <w:rPr>
          <w:rFonts w:ascii="Verdana" w:hAnsi="Verdana"/>
          <w:b/>
          <w:sz w:val="20"/>
          <w:szCs w:val="20"/>
        </w:rPr>
        <w:t>16.</w:t>
      </w:r>
      <w:r w:rsidRPr="00CC1F32">
        <w:rPr>
          <w:rFonts w:ascii="Verdana" w:hAnsi="Verdana"/>
          <w:b/>
          <w:sz w:val="20"/>
          <w:szCs w:val="20"/>
        </w:rPr>
        <w:tab/>
        <w:t xml:space="preserve">Az </w:t>
      </w:r>
      <w:proofErr w:type="spellStart"/>
      <w:r w:rsidRPr="00CC1F32">
        <w:rPr>
          <w:rFonts w:ascii="Verdana" w:hAnsi="Verdana"/>
          <w:b/>
          <w:sz w:val="20"/>
          <w:szCs w:val="20"/>
        </w:rPr>
        <w:t>értékelés</w:t>
      </w:r>
      <w:proofErr w:type="spellEnd"/>
      <w:r w:rsidRPr="00CC1F32">
        <w:rPr>
          <w:rFonts w:ascii="Verdana" w:hAnsi="Verdana"/>
          <w:b/>
          <w:sz w:val="20"/>
          <w:szCs w:val="20"/>
        </w:rPr>
        <w:t xml:space="preserve">, </w:t>
      </w:r>
      <w:proofErr w:type="spellStart"/>
      <w:r w:rsidRPr="00CC1F32">
        <w:rPr>
          <w:rFonts w:ascii="Verdana" w:hAnsi="Verdana"/>
          <w:b/>
          <w:sz w:val="20"/>
          <w:szCs w:val="20"/>
        </w:rPr>
        <w:t>az</w:t>
      </w:r>
      <w:proofErr w:type="spellEnd"/>
      <w:r w:rsidRPr="00CC1F32">
        <w:rPr>
          <w:rFonts w:ascii="Verdana" w:hAnsi="Verdana"/>
          <w:b/>
          <w:sz w:val="20"/>
          <w:szCs w:val="20"/>
        </w:rPr>
        <w:t xml:space="preserve"> </w:t>
      </w:r>
      <w:proofErr w:type="spellStart"/>
      <w:r w:rsidRPr="00CC1F32">
        <w:rPr>
          <w:rFonts w:ascii="Verdana" w:hAnsi="Verdana"/>
          <w:b/>
          <w:sz w:val="20"/>
          <w:szCs w:val="20"/>
        </w:rPr>
        <w:t>aláírás</w:t>
      </w:r>
      <w:proofErr w:type="spellEnd"/>
      <w:r w:rsidRPr="00CC1F32">
        <w:rPr>
          <w:rFonts w:ascii="Verdana" w:hAnsi="Verdana"/>
          <w:b/>
          <w:sz w:val="20"/>
          <w:szCs w:val="20"/>
        </w:rPr>
        <w:t xml:space="preserve"> és a </w:t>
      </w:r>
      <w:proofErr w:type="spellStart"/>
      <w:r w:rsidRPr="00CC1F32">
        <w:rPr>
          <w:rFonts w:ascii="Verdana" w:hAnsi="Verdana"/>
          <w:b/>
          <w:sz w:val="20"/>
          <w:szCs w:val="20"/>
        </w:rPr>
        <w:t>kreditek</w:t>
      </w:r>
      <w:proofErr w:type="spellEnd"/>
      <w:r w:rsidRPr="00CC1F32">
        <w:rPr>
          <w:rFonts w:ascii="Verdana" w:hAnsi="Verdana"/>
          <w:b/>
          <w:sz w:val="20"/>
          <w:szCs w:val="20"/>
        </w:rPr>
        <w:t xml:space="preserve"> </w:t>
      </w:r>
      <w:proofErr w:type="spellStart"/>
      <w:r w:rsidRPr="00CC1F32">
        <w:rPr>
          <w:rFonts w:ascii="Verdana" w:hAnsi="Verdana"/>
          <w:b/>
          <w:sz w:val="20"/>
          <w:szCs w:val="20"/>
        </w:rPr>
        <w:t>megszerzésének</w:t>
      </w:r>
      <w:proofErr w:type="spellEnd"/>
      <w:r w:rsidRPr="00CC1F32">
        <w:rPr>
          <w:rFonts w:ascii="Verdana" w:hAnsi="Verdana"/>
          <w:b/>
          <w:sz w:val="20"/>
          <w:szCs w:val="20"/>
        </w:rPr>
        <w:t xml:space="preserve"> </w:t>
      </w:r>
      <w:proofErr w:type="spellStart"/>
      <w:r w:rsidRPr="00CC1F32">
        <w:rPr>
          <w:rFonts w:ascii="Verdana" w:hAnsi="Verdana"/>
          <w:b/>
          <w:sz w:val="20"/>
          <w:szCs w:val="20"/>
        </w:rPr>
        <w:t>pontos</w:t>
      </w:r>
      <w:proofErr w:type="spellEnd"/>
      <w:r w:rsidRPr="00CC1F32">
        <w:rPr>
          <w:rFonts w:ascii="Verdana" w:hAnsi="Verdana"/>
          <w:b/>
          <w:sz w:val="20"/>
          <w:szCs w:val="20"/>
        </w:rPr>
        <w:t xml:space="preserve"> </w:t>
      </w:r>
      <w:proofErr w:type="spellStart"/>
      <w:r w:rsidRPr="00CC1F32">
        <w:rPr>
          <w:rFonts w:ascii="Verdana" w:hAnsi="Verdana"/>
          <w:b/>
          <w:sz w:val="20"/>
          <w:szCs w:val="20"/>
        </w:rPr>
        <w:t>feltételei</w:t>
      </w:r>
      <w:proofErr w:type="spellEnd"/>
      <w:r w:rsidRPr="00CC1F32">
        <w:rPr>
          <w:rFonts w:ascii="Verdana" w:hAnsi="Verdana"/>
          <w:b/>
          <w:sz w:val="20"/>
          <w:szCs w:val="20"/>
        </w:rPr>
        <w:t xml:space="preserve">: </w:t>
      </w:r>
    </w:p>
    <w:p w14:paraId="6491ACD8"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b/>
          <w:sz w:val="20"/>
          <w:szCs w:val="20"/>
        </w:rPr>
        <w:t>16.1.</w:t>
      </w:r>
      <w:r w:rsidRPr="00CC1F32">
        <w:rPr>
          <w:rFonts w:ascii="Verdana" w:hAnsi="Verdana"/>
          <w:b/>
          <w:sz w:val="20"/>
          <w:szCs w:val="20"/>
        </w:rPr>
        <w:tab/>
        <w:t xml:space="preserve">Az </w:t>
      </w:r>
      <w:proofErr w:type="spellStart"/>
      <w:r w:rsidRPr="00CC1F32">
        <w:rPr>
          <w:rFonts w:ascii="Verdana" w:hAnsi="Verdana"/>
          <w:b/>
          <w:sz w:val="20"/>
          <w:szCs w:val="20"/>
        </w:rPr>
        <w:t>aláírás</w:t>
      </w:r>
      <w:proofErr w:type="spellEnd"/>
      <w:r w:rsidRPr="00CC1F32">
        <w:rPr>
          <w:rFonts w:ascii="Verdana" w:hAnsi="Verdana"/>
          <w:b/>
          <w:sz w:val="20"/>
          <w:szCs w:val="20"/>
        </w:rPr>
        <w:t xml:space="preserve"> </w:t>
      </w:r>
      <w:proofErr w:type="spellStart"/>
      <w:r w:rsidRPr="00CC1F32">
        <w:rPr>
          <w:rFonts w:ascii="Verdana" w:hAnsi="Verdana"/>
          <w:b/>
          <w:sz w:val="20"/>
          <w:szCs w:val="20"/>
        </w:rPr>
        <w:t>megszerzésének</w:t>
      </w:r>
      <w:proofErr w:type="spellEnd"/>
      <w:r w:rsidRPr="00CC1F32">
        <w:rPr>
          <w:rFonts w:ascii="Verdana" w:hAnsi="Verdana"/>
          <w:b/>
          <w:sz w:val="20"/>
          <w:szCs w:val="20"/>
        </w:rPr>
        <w:t xml:space="preserve"> </w:t>
      </w:r>
      <w:proofErr w:type="spellStart"/>
      <w:r w:rsidRPr="00CC1F32">
        <w:rPr>
          <w:rFonts w:ascii="Verdana" w:hAnsi="Verdana"/>
          <w:b/>
          <w:sz w:val="20"/>
          <w:szCs w:val="20"/>
        </w:rPr>
        <w:t>feltételei</w:t>
      </w:r>
      <w:proofErr w:type="spellEnd"/>
      <w:r w:rsidRPr="00CC1F32">
        <w:rPr>
          <w:rFonts w:ascii="Verdana" w:hAnsi="Verdana"/>
          <w:b/>
          <w:sz w:val="20"/>
          <w:szCs w:val="20"/>
        </w:rPr>
        <w:t>:</w:t>
      </w:r>
      <w:r w:rsidRPr="00CC1F32">
        <w:rPr>
          <w:rFonts w:ascii="Verdana" w:hAnsi="Verdana"/>
          <w:sz w:val="20"/>
          <w:szCs w:val="20"/>
        </w:rPr>
        <w:t xml:space="preserve"> a </w:t>
      </w:r>
      <w:proofErr w:type="spellStart"/>
      <w:r w:rsidRPr="00CC1F32">
        <w:rPr>
          <w:rFonts w:ascii="Verdana" w:hAnsi="Verdana"/>
          <w:sz w:val="20"/>
          <w:szCs w:val="20"/>
        </w:rPr>
        <w:t>tanórákon</w:t>
      </w:r>
      <w:proofErr w:type="spellEnd"/>
      <w:r w:rsidRPr="00CC1F32">
        <w:rPr>
          <w:rFonts w:ascii="Verdana" w:hAnsi="Verdana"/>
          <w:sz w:val="20"/>
          <w:szCs w:val="20"/>
        </w:rPr>
        <w:t xml:space="preserve"> és a </w:t>
      </w:r>
      <w:proofErr w:type="spellStart"/>
      <w:r w:rsidRPr="00CC1F32">
        <w:rPr>
          <w:rFonts w:ascii="Verdana" w:hAnsi="Verdana"/>
          <w:sz w:val="20"/>
          <w:szCs w:val="20"/>
        </w:rPr>
        <w:t>közös</w:t>
      </w:r>
      <w:proofErr w:type="spellEnd"/>
      <w:r w:rsidRPr="00CC1F32">
        <w:rPr>
          <w:rFonts w:ascii="Verdana" w:hAnsi="Verdana"/>
          <w:sz w:val="20"/>
          <w:szCs w:val="20"/>
        </w:rPr>
        <w:t xml:space="preserve"> </w:t>
      </w:r>
      <w:proofErr w:type="spellStart"/>
      <w:r w:rsidRPr="00CC1F32">
        <w:rPr>
          <w:rFonts w:ascii="Verdana" w:hAnsi="Verdana"/>
          <w:sz w:val="20"/>
          <w:szCs w:val="20"/>
        </w:rPr>
        <w:t>közszolgálati</w:t>
      </w:r>
      <w:proofErr w:type="spellEnd"/>
      <w:r w:rsidRPr="00CC1F32">
        <w:rPr>
          <w:rFonts w:ascii="Verdana" w:hAnsi="Verdana"/>
          <w:sz w:val="20"/>
          <w:szCs w:val="20"/>
        </w:rPr>
        <w:t xml:space="preserve"> </w:t>
      </w:r>
      <w:proofErr w:type="spellStart"/>
      <w:r w:rsidRPr="00CC1F32">
        <w:rPr>
          <w:rFonts w:ascii="Verdana" w:hAnsi="Verdana"/>
          <w:sz w:val="20"/>
          <w:szCs w:val="20"/>
        </w:rPr>
        <w:t>gyakorlaton</w:t>
      </w:r>
      <w:proofErr w:type="spellEnd"/>
      <w:r w:rsidRPr="00CC1F32">
        <w:rPr>
          <w:rFonts w:ascii="Verdana" w:hAnsi="Verdana"/>
          <w:sz w:val="20"/>
          <w:szCs w:val="20"/>
        </w:rPr>
        <w:t xml:space="preserve"> </w:t>
      </w:r>
      <w:proofErr w:type="spellStart"/>
      <w:r w:rsidRPr="00CC1F32">
        <w:rPr>
          <w:rFonts w:ascii="Verdana" w:hAnsi="Verdana"/>
          <w:sz w:val="20"/>
          <w:szCs w:val="20"/>
        </w:rPr>
        <w:t>való</w:t>
      </w:r>
      <w:proofErr w:type="spellEnd"/>
      <w:r w:rsidRPr="00CC1F32">
        <w:rPr>
          <w:rFonts w:ascii="Verdana" w:hAnsi="Verdana"/>
          <w:sz w:val="20"/>
          <w:szCs w:val="20"/>
        </w:rPr>
        <w:t xml:space="preserve"> </w:t>
      </w:r>
      <w:proofErr w:type="spellStart"/>
      <w:r w:rsidRPr="00CC1F32">
        <w:rPr>
          <w:rFonts w:ascii="Verdana" w:hAnsi="Verdana"/>
          <w:sz w:val="20"/>
          <w:szCs w:val="20"/>
        </w:rPr>
        <w:t>részvétel</w:t>
      </w:r>
      <w:proofErr w:type="spellEnd"/>
      <w:r w:rsidRPr="00CC1F32">
        <w:rPr>
          <w:rFonts w:ascii="Verdana" w:hAnsi="Verdana"/>
          <w:sz w:val="20"/>
          <w:szCs w:val="20"/>
        </w:rPr>
        <w:t xml:space="preserve"> a 14. </w:t>
      </w:r>
      <w:proofErr w:type="spellStart"/>
      <w:r w:rsidRPr="00CC1F32">
        <w:rPr>
          <w:rFonts w:ascii="Verdana" w:hAnsi="Verdana"/>
          <w:sz w:val="20"/>
          <w:szCs w:val="20"/>
        </w:rPr>
        <w:t>pontban</w:t>
      </w:r>
      <w:proofErr w:type="spellEnd"/>
      <w:r w:rsidRPr="00CC1F32">
        <w:rPr>
          <w:rFonts w:ascii="Verdana" w:hAnsi="Verdana"/>
          <w:sz w:val="20"/>
          <w:szCs w:val="20"/>
        </w:rPr>
        <w:t xml:space="preserve"> </w:t>
      </w:r>
      <w:proofErr w:type="spellStart"/>
      <w:r w:rsidRPr="00CC1F32">
        <w:rPr>
          <w:rFonts w:ascii="Verdana" w:hAnsi="Verdana"/>
          <w:sz w:val="20"/>
          <w:szCs w:val="20"/>
        </w:rPr>
        <w:t>meghatározottak</w:t>
      </w:r>
      <w:proofErr w:type="spellEnd"/>
      <w:r w:rsidRPr="00CC1F32">
        <w:rPr>
          <w:rFonts w:ascii="Verdana" w:hAnsi="Verdana"/>
          <w:sz w:val="20"/>
          <w:szCs w:val="20"/>
        </w:rPr>
        <w:t xml:space="preserve"> </w:t>
      </w:r>
      <w:proofErr w:type="spellStart"/>
      <w:r w:rsidRPr="00CC1F32">
        <w:rPr>
          <w:rFonts w:ascii="Verdana" w:hAnsi="Verdana"/>
          <w:sz w:val="20"/>
          <w:szCs w:val="20"/>
        </w:rPr>
        <w:t>szerint</w:t>
      </w:r>
      <w:proofErr w:type="spellEnd"/>
      <w:r w:rsidRPr="00CC1F32">
        <w:rPr>
          <w:rFonts w:ascii="Verdana" w:hAnsi="Verdana"/>
          <w:sz w:val="20"/>
          <w:szCs w:val="20"/>
        </w:rPr>
        <w:t>.</w:t>
      </w:r>
    </w:p>
    <w:p w14:paraId="43A0B9A1"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b/>
          <w:sz w:val="20"/>
          <w:szCs w:val="20"/>
        </w:rPr>
        <w:t>16.2.</w:t>
      </w:r>
      <w:r w:rsidRPr="00CC1F32">
        <w:rPr>
          <w:rFonts w:ascii="Verdana" w:hAnsi="Verdana"/>
          <w:b/>
          <w:sz w:val="20"/>
          <w:szCs w:val="20"/>
        </w:rPr>
        <w:tab/>
        <w:t xml:space="preserve">Az </w:t>
      </w:r>
      <w:proofErr w:type="spellStart"/>
      <w:r w:rsidRPr="00CC1F32">
        <w:rPr>
          <w:rFonts w:ascii="Verdana" w:hAnsi="Verdana"/>
          <w:b/>
          <w:sz w:val="20"/>
          <w:szCs w:val="20"/>
        </w:rPr>
        <w:t>értékelés</w:t>
      </w:r>
      <w:proofErr w:type="spellEnd"/>
      <w:r w:rsidRPr="00CC1F32">
        <w:rPr>
          <w:rFonts w:ascii="Verdana" w:hAnsi="Verdana"/>
          <w:b/>
          <w:sz w:val="20"/>
          <w:szCs w:val="20"/>
        </w:rPr>
        <w:t>:</w:t>
      </w:r>
      <w:r w:rsidRPr="00CC1F32">
        <w:rPr>
          <w:rFonts w:ascii="Verdana" w:hAnsi="Verdana"/>
          <w:sz w:val="20"/>
          <w:szCs w:val="20"/>
        </w:rPr>
        <w:t xml:space="preserve"> </w:t>
      </w:r>
      <w:proofErr w:type="spellStart"/>
      <w:r w:rsidRPr="00CC1F32">
        <w:rPr>
          <w:rFonts w:ascii="Verdana" w:hAnsi="Verdana"/>
          <w:sz w:val="20"/>
          <w:szCs w:val="20"/>
        </w:rPr>
        <w:t>gyakorlati</w:t>
      </w:r>
      <w:proofErr w:type="spellEnd"/>
      <w:r w:rsidRPr="00CC1F32">
        <w:rPr>
          <w:rFonts w:ascii="Verdana" w:hAnsi="Verdana"/>
          <w:sz w:val="20"/>
          <w:szCs w:val="20"/>
        </w:rPr>
        <w:t xml:space="preserve"> </w:t>
      </w:r>
      <w:proofErr w:type="spellStart"/>
      <w:r w:rsidRPr="00CC1F32">
        <w:rPr>
          <w:rFonts w:ascii="Verdana" w:hAnsi="Verdana"/>
          <w:sz w:val="20"/>
          <w:szCs w:val="20"/>
        </w:rPr>
        <w:t>jegy</w:t>
      </w:r>
      <w:proofErr w:type="spellEnd"/>
      <w:r w:rsidRPr="00CC1F32">
        <w:rPr>
          <w:rFonts w:ascii="Verdana" w:hAnsi="Verdana"/>
          <w:sz w:val="20"/>
          <w:szCs w:val="20"/>
        </w:rPr>
        <w:t xml:space="preserve">, </w:t>
      </w:r>
      <w:proofErr w:type="spellStart"/>
      <w:r w:rsidRPr="00CC1F32">
        <w:rPr>
          <w:rFonts w:ascii="Verdana" w:hAnsi="Verdana"/>
          <w:sz w:val="20"/>
          <w:szCs w:val="20"/>
        </w:rPr>
        <w:t>ötfokozatú</w:t>
      </w:r>
      <w:proofErr w:type="spellEnd"/>
      <w:r w:rsidRPr="00CC1F32">
        <w:rPr>
          <w:rFonts w:ascii="Verdana" w:hAnsi="Verdana"/>
          <w:sz w:val="20"/>
          <w:szCs w:val="20"/>
        </w:rPr>
        <w:t xml:space="preserve"> </w:t>
      </w:r>
      <w:proofErr w:type="spellStart"/>
      <w:r w:rsidRPr="00CC1F32">
        <w:rPr>
          <w:rFonts w:ascii="Verdana" w:hAnsi="Verdana"/>
          <w:sz w:val="20"/>
          <w:szCs w:val="20"/>
        </w:rPr>
        <w:t>értékelés</w:t>
      </w:r>
      <w:proofErr w:type="spellEnd"/>
      <w:r w:rsidRPr="00CC1F32">
        <w:rPr>
          <w:rFonts w:ascii="Verdana" w:hAnsi="Verdana"/>
          <w:sz w:val="20"/>
          <w:szCs w:val="20"/>
        </w:rPr>
        <w:t xml:space="preserve">, a </w:t>
      </w:r>
      <w:proofErr w:type="spellStart"/>
      <w:r w:rsidRPr="00CC1F32">
        <w:rPr>
          <w:rFonts w:ascii="Verdana" w:hAnsi="Verdana"/>
          <w:sz w:val="20"/>
          <w:szCs w:val="20"/>
        </w:rPr>
        <w:t>közös</w:t>
      </w:r>
      <w:proofErr w:type="spellEnd"/>
      <w:r w:rsidRPr="00CC1F32">
        <w:rPr>
          <w:rFonts w:ascii="Verdana" w:hAnsi="Verdana"/>
          <w:sz w:val="20"/>
          <w:szCs w:val="20"/>
        </w:rPr>
        <w:t xml:space="preserve"> </w:t>
      </w:r>
      <w:proofErr w:type="spellStart"/>
      <w:r w:rsidRPr="00CC1F32">
        <w:rPr>
          <w:rFonts w:ascii="Verdana" w:hAnsi="Verdana"/>
          <w:sz w:val="20"/>
          <w:szCs w:val="20"/>
        </w:rPr>
        <w:t>közszolgálati</w:t>
      </w:r>
      <w:proofErr w:type="spellEnd"/>
      <w:r w:rsidRPr="00CC1F32">
        <w:rPr>
          <w:rFonts w:ascii="Verdana" w:hAnsi="Verdana"/>
          <w:sz w:val="20"/>
          <w:szCs w:val="20"/>
        </w:rPr>
        <w:t xml:space="preserve"> </w:t>
      </w:r>
      <w:proofErr w:type="spellStart"/>
      <w:r w:rsidRPr="00CC1F32">
        <w:rPr>
          <w:rFonts w:ascii="Verdana" w:hAnsi="Verdana"/>
          <w:sz w:val="20"/>
          <w:szCs w:val="20"/>
        </w:rPr>
        <w:t>gyakorlaton</w:t>
      </w:r>
      <w:proofErr w:type="spellEnd"/>
      <w:r w:rsidRPr="00CC1F32">
        <w:rPr>
          <w:rFonts w:ascii="Verdana" w:hAnsi="Verdana"/>
          <w:sz w:val="20"/>
          <w:szCs w:val="20"/>
        </w:rPr>
        <w:t xml:space="preserve"> </w:t>
      </w:r>
      <w:proofErr w:type="spellStart"/>
      <w:r w:rsidRPr="00CC1F32">
        <w:rPr>
          <w:rFonts w:ascii="Verdana" w:hAnsi="Verdana"/>
          <w:sz w:val="20"/>
          <w:szCs w:val="20"/>
        </w:rPr>
        <w:t>nyújtott</w:t>
      </w:r>
      <w:proofErr w:type="spellEnd"/>
      <w:r w:rsidRPr="00CC1F32">
        <w:rPr>
          <w:rFonts w:ascii="Verdana" w:hAnsi="Verdana"/>
          <w:sz w:val="20"/>
          <w:szCs w:val="20"/>
        </w:rPr>
        <w:t xml:space="preserve"> </w:t>
      </w:r>
      <w:proofErr w:type="spellStart"/>
      <w:r w:rsidRPr="00CC1F32">
        <w:rPr>
          <w:rFonts w:ascii="Verdana" w:hAnsi="Verdana"/>
          <w:sz w:val="20"/>
          <w:szCs w:val="20"/>
        </w:rPr>
        <w:t>teljesítmény</w:t>
      </w:r>
      <w:proofErr w:type="spellEnd"/>
      <w:r w:rsidRPr="00CC1F32">
        <w:rPr>
          <w:rFonts w:ascii="Verdana" w:hAnsi="Verdana"/>
          <w:sz w:val="20"/>
          <w:szCs w:val="20"/>
        </w:rPr>
        <w:t xml:space="preserve"> (</w:t>
      </w:r>
      <w:proofErr w:type="spellStart"/>
      <w:r w:rsidRPr="00CC1F32">
        <w:rPr>
          <w:rFonts w:ascii="Verdana" w:hAnsi="Verdana"/>
          <w:sz w:val="20"/>
          <w:szCs w:val="20"/>
        </w:rPr>
        <w:t>Levelező</w:t>
      </w:r>
      <w:proofErr w:type="spellEnd"/>
      <w:r w:rsidRPr="00CC1F32">
        <w:rPr>
          <w:rFonts w:ascii="Verdana" w:hAnsi="Verdana"/>
          <w:sz w:val="20"/>
          <w:szCs w:val="20"/>
        </w:rPr>
        <w:t xml:space="preserve"> </w:t>
      </w:r>
      <w:proofErr w:type="spellStart"/>
      <w:r w:rsidRPr="00CC1F32">
        <w:rPr>
          <w:rFonts w:ascii="Verdana" w:hAnsi="Verdana"/>
          <w:sz w:val="20"/>
          <w:szCs w:val="20"/>
        </w:rPr>
        <w:t>munkarendes</w:t>
      </w:r>
      <w:proofErr w:type="spellEnd"/>
      <w:r w:rsidRPr="00CC1F32">
        <w:rPr>
          <w:rFonts w:ascii="Verdana" w:hAnsi="Verdana"/>
          <w:sz w:val="20"/>
          <w:szCs w:val="20"/>
        </w:rPr>
        <w:t xml:space="preserve"> </w:t>
      </w:r>
      <w:proofErr w:type="spellStart"/>
      <w:r w:rsidRPr="00CC1F32">
        <w:rPr>
          <w:rFonts w:ascii="Verdana" w:hAnsi="Verdana"/>
          <w:sz w:val="20"/>
          <w:szCs w:val="20"/>
        </w:rPr>
        <w:t>képzés</w:t>
      </w:r>
      <w:proofErr w:type="spellEnd"/>
      <w:r w:rsidRPr="00CC1F32">
        <w:rPr>
          <w:rFonts w:ascii="Verdana" w:hAnsi="Verdana"/>
          <w:sz w:val="20"/>
          <w:szCs w:val="20"/>
        </w:rPr>
        <w:t xml:space="preserve"> </w:t>
      </w:r>
      <w:proofErr w:type="spellStart"/>
      <w:r w:rsidRPr="00CC1F32">
        <w:rPr>
          <w:rFonts w:ascii="Verdana" w:hAnsi="Verdana"/>
          <w:sz w:val="20"/>
          <w:szCs w:val="20"/>
        </w:rPr>
        <w:t>esetén</w:t>
      </w:r>
      <w:proofErr w:type="spellEnd"/>
      <w:r w:rsidRPr="00CC1F32">
        <w:rPr>
          <w:rFonts w:ascii="Verdana" w:hAnsi="Verdana"/>
          <w:sz w:val="20"/>
          <w:szCs w:val="20"/>
        </w:rPr>
        <w:t xml:space="preserve"> a </w:t>
      </w:r>
      <w:proofErr w:type="spellStart"/>
      <w:r w:rsidRPr="00CC1F32">
        <w:rPr>
          <w:rFonts w:ascii="Verdana" w:hAnsi="Verdana"/>
          <w:sz w:val="20"/>
          <w:szCs w:val="20"/>
        </w:rPr>
        <w:t>meghatározott</w:t>
      </w:r>
      <w:proofErr w:type="spellEnd"/>
      <w:r w:rsidRPr="00CC1F32">
        <w:rPr>
          <w:rFonts w:ascii="Verdana" w:hAnsi="Verdana"/>
          <w:sz w:val="20"/>
          <w:szCs w:val="20"/>
        </w:rPr>
        <w:t xml:space="preserve"> </w:t>
      </w:r>
      <w:proofErr w:type="spellStart"/>
      <w:r w:rsidRPr="00CC1F32">
        <w:rPr>
          <w:rFonts w:ascii="Verdana" w:hAnsi="Verdana"/>
          <w:sz w:val="20"/>
          <w:szCs w:val="20"/>
        </w:rPr>
        <w:t>feladat</w:t>
      </w:r>
      <w:proofErr w:type="spellEnd"/>
      <w:r w:rsidRPr="00CC1F32">
        <w:rPr>
          <w:rFonts w:ascii="Verdana" w:hAnsi="Verdana"/>
          <w:sz w:val="20"/>
          <w:szCs w:val="20"/>
        </w:rPr>
        <w:t xml:space="preserve"> </w:t>
      </w:r>
      <w:proofErr w:type="spellStart"/>
      <w:r w:rsidRPr="00CC1F32">
        <w:rPr>
          <w:rFonts w:ascii="Verdana" w:hAnsi="Verdana"/>
          <w:sz w:val="20"/>
          <w:szCs w:val="20"/>
        </w:rPr>
        <w:t>leadására</w:t>
      </w:r>
      <w:proofErr w:type="spellEnd"/>
      <w:r w:rsidRPr="00CC1F32">
        <w:rPr>
          <w:rFonts w:ascii="Verdana" w:hAnsi="Verdana"/>
          <w:sz w:val="20"/>
          <w:szCs w:val="20"/>
        </w:rPr>
        <w:t xml:space="preserve"> </w:t>
      </w:r>
      <w:proofErr w:type="spellStart"/>
      <w:r w:rsidRPr="00CC1F32">
        <w:rPr>
          <w:rFonts w:ascii="Verdana" w:hAnsi="Verdana"/>
          <w:sz w:val="20"/>
          <w:szCs w:val="20"/>
        </w:rPr>
        <w:t>kapott</w:t>
      </w:r>
      <w:proofErr w:type="spellEnd"/>
      <w:r w:rsidRPr="00CC1F32">
        <w:rPr>
          <w:rFonts w:ascii="Verdana" w:hAnsi="Verdana"/>
          <w:sz w:val="20"/>
          <w:szCs w:val="20"/>
        </w:rPr>
        <w:t xml:space="preserve"> </w:t>
      </w:r>
      <w:proofErr w:type="spellStart"/>
      <w:r w:rsidRPr="00CC1F32">
        <w:rPr>
          <w:rFonts w:ascii="Verdana" w:hAnsi="Verdana"/>
          <w:sz w:val="20"/>
          <w:szCs w:val="20"/>
        </w:rPr>
        <w:t>ötfokozatú</w:t>
      </w:r>
      <w:proofErr w:type="spellEnd"/>
      <w:r w:rsidRPr="00CC1F32">
        <w:rPr>
          <w:rFonts w:ascii="Verdana" w:hAnsi="Verdana"/>
          <w:sz w:val="20"/>
          <w:szCs w:val="20"/>
        </w:rPr>
        <w:t xml:space="preserve"> </w:t>
      </w:r>
      <w:proofErr w:type="spellStart"/>
      <w:r w:rsidRPr="00CC1F32">
        <w:rPr>
          <w:rFonts w:ascii="Verdana" w:hAnsi="Verdana"/>
          <w:sz w:val="20"/>
          <w:szCs w:val="20"/>
        </w:rPr>
        <w:t>értékelés</w:t>
      </w:r>
      <w:proofErr w:type="spellEnd"/>
      <w:r w:rsidRPr="00CC1F32">
        <w:rPr>
          <w:rFonts w:ascii="Verdana" w:hAnsi="Verdana"/>
          <w:sz w:val="20"/>
          <w:szCs w:val="20"/>
        </w:rPr>
        <w:t xml:space="preserve">). </w:t>
      </w:r>
    </w:p>
    <w:p w14:paraId="07FE2331"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sz w:val="20"/>
          <w:szCs w:val="20"/>
        </w:rPr>
      </w:pPr>
      <w:r w:rsidRPr="00CC1F32">
        <w:rPr>
          <w:rFonts w:ascii="Verdana" w:hAnsi="Verdana"/>
          <w:b/>
          <w:sz w:val="20"/>
          <w:szCs w:val="20"/>
        </w:rPr>
        <w:t>16.3.</w:t>
      </w:r>
      <w:r w:rsidRPr="00CC1F32">
        <w:rPr>
          <w:rFonts w:ascii="Verdana" w:hAnsi="Verdana"/>
          <w:b/>
          <w:sz w:val="20"/>
          <w:szCs w:val="20"/>
        </w:rPr>
        <w:tab/>
        <w:t xml:space="preserve">A </w:t>
      </w:r>
      <w:proofErr w:type="spellStart"/>
      <w:r w:rsidRPr="00CC1F32">
        <w:rPr>
          <w:rFonts w:ascii="Verdana" w:hAnsi="Verdana"/>
          <w:b/>
          <w:sz w:val="20"/>
          <w:szCs w:val="20"/>
        </w:rPr>
        <w:t>kreditek</w:t>
      </w:r>
      <w:proofErr w:type="spellEnd"/>
      <w:r w:rsidRPr="00CC1F32">
        <w:rPr>
          <w:rFonts w:ascii="Verdana" w:hAnsi="Verdana"/>
          <w:b/>
          <w:sz w:val="20"/>
          <w:szCs w:val="20"/>
        </w:rPr>
        <w:t xml:space="preserve"> </w:t>
      </w:r>
      <w:proofErr w:type="spellStart"/>
      <w:r w:rsidRPr="00CC1F32">
        <w:rPr>
          <w:rFonts w:ascii="Verdana" w:hAnsi="Verdana"/>
          <w:b/>
          <w:sz w:val="20"/>
          <w:szCs w:val="20"/>
        </w:rPr>
        <w:t>megszerzésének</w:t>
      </w:r>
      <w:proofErr w:type="spellEnd"/>
      <w:r w:rsidRPr="00CC1F32">
        <w:rPr>
          <w:rFonts w:ascii="Verdana" w:hAnsi="Verdana"/>
          <w:b/>
          <w:sz w:val="20"/>
          <w:szCs w:val="20"/>
        </w:rPr>
        <w:t xml:space="preserve"> </w:t>
      </w:r>
      <w:proofErr w:type="spellStart"/>
      <w:r w:rsidRPr="00CC1F32">
        <w:rPr>
          <w:rFonts w:ascii="Verdana" w:hAnsi="Verdana"/>
          <w:b/>
          <w:sz w:val="20"/>
          <w:szCs w:val="20"/>
        </w:rPr>
        <w:t>feltételei</w:t>
      </w:r>
      <w:proofErr w:type="spellEnd"/>
      <w:r w:rsidRPr="00CC1F32">
        <w:rPr>
          <w:rFonts w:ascii="Verdana" w:hAnsi="Verdana"/>
          <w:b/>
          <w:sz w:val="20"/>
          <w:szCs w:val="20"/>
        </w:rPr>
        <w:t>:</w:t>
      </w:r>
      <w:r w:rsidRPr="00CC1F32">
        <w:rPr>
          <w:rFonts w:ascii="Verdana" w:hAnsi="Verdana"/>
          <w:sz w:val="20"/>
          <w:szCs w:val="20"/>
        </w:rPr>
        <w:t xml:space="preserve"> </w:t>
      </w:r>
      <w:proofErr w:type="spellStart"/>
      <w:r w:rsidRPr="00CC1F32">
        <w:rPr>
          <w:rFonts w:ascii="Verdana" w:hAnsi="Verdana"/>
          <w:sz w:val="20"/>
          <w:szCs w:val="20"/>
        </w:rPr>
        <w:t>az</w:t>
      </w:r>
      <w:proofErr w:type="spellEnd"/>
      <w:r w:rsidRPr="00CC1F32">
        <w:rPr>
          <w:rFonts w:ascii="Verdana" w:hAnsi="Verdana"/>
          <w:sz w:val="20"/>
          <w:szCs w:val="20"/>
        </w:rPr>
        <w:t xml:space="preserve"> </w:t>
      </w:r>
      <w:proofErr w:type="spellStart"/>
      <w:r w:rsidRPr="00CC1F32">
        <w:rPr>
          <w:rFonts w:ascii="Verdana" w:hAnsi="Verdana"/>
          <w:sz w:val="20"/>
          <w:szCs w:val="20"/>
        </w:rPr>
        <w:t>aláírás</w:t>
      </w:r>
      <w:proofErr w:type="spellEnd"/>
      <w:r w:rsidRPr="00CC1F32">
        <w:rPr>
          <w:rFonts w:ascii="Verdana" w:hAnsi="Verdana"/>
          <w:sz w:val="20"/>
          <w:szCs w:val="20"/>
        </w:rPr>
        <w:t xml:space="preserve"> </w:t>
      </w:r>
      <w:proofErr w:type="spellStart"/>
      <w:r w:rsidRPr="00CC1F32">
        <w:rPr>
          <w:rFonts w:ascii="Verdana" w:hAnsi="Verdana"/>
          <w:sz w:val="20"/>
          <w:szCs w:val="20"/>
        </w:rPr>
        <w:t>megszerzése</w:t>
      </w:r>
      <w:proofErr w:type="spellEnd"/>
      <w:r w:rsidRPr="00CC1F32">
        <w:rPr>
          <w:rFonts w:ascii="Verdana" w:hAnsi="Verdana"/>
          <w:sz w:val="20"/>
          <w:szCs w:val="20"/>
        </w:rPr>
        <w:t xml:space="preserve"> és </w:t>
      </w:r>
      <w:proofErr w:type="spellStart"/>
      <w:r w:rsidRPr="00CC1F32">
        <w:rPr>
          <w:rFonts w:ascii="Verdana" w:hAnsi="Verdana"/>
          <w:sz w:val="20"/>
          <w:szCs w:val="20"/>
        </w:rPr>
        <w:t>legalább</w:t>
      </w:r>
      <w:proofErr w:type="spellEnd"/>
      <w:r w:rsidRPr="00CC1F32">
        <w:rPr>
          <w:rFonts w:ascii="Verdana" w:hAnsi="Verdana"/>
          <w:sz w:val="20"/>
          <w:szCs w:val="20"/>
        </w:rPr>
        <w:t xml:space="preserve"> </w:t>
      </w:r>
      <w:proofErr w:type="spellStart"/>
      <w:r w:rsidRPr="00CC1F32">
        <w:rPr>
          <w:rFonts w:ascii="Verdana" w:hAnsi="Verdana"/>
          <w:sz w:val="20"/>
          <w:szCs w:val="20"/>
        </w:rPr>
        <w:t>elégséges</w:t>
      </w:r>
      <w:proofErr w:type="spellEnd"/>
      <w:r w:rsidRPr="00CC1F32">
        <w:rPr>
          <w:rFonts w:ascii="Verdana" w:hAnsi="Verdana"/>
          <w:sz w:val="20"/>
          <w:szCs w:val="20"/>
        </w:rPr>
        <w:t xml:space="preserve"> </w:t>
      </w:r>
      <w:proofErr w:type="spellStart"/>
      <w:r w:rsidRPr="00CC1F32">
        <w:rPr>
          <w:rFonts w:ascii="Verdana" w:hAnsi="Verdana"/>
          <w:sz w:val="20"/>
          <w:szCs w:val="20"/>
        </w:rPr>
        <w:t>gyakorlati</w:t>
      </w:r>
      <w:proofErr w:type="spellEnd"/>
      <w:r w:rsidRPr="00CC1F32">
        <w:rPr>
          <w:rFonts w:ascii="Verdana" w:hAnsi="Verdana"/>
          <w:sz w:val="20"/>
          <w:szCs w:val="20"/>
        </w:rPr>
        <w:t xml:space="preserve"> </w:t>
      </w:r>
      <w:proofErr w:type="spellStart"/>
      <w:r w:rsidRPr="00CC1F32">
        <w:rPr>
          <w:rFonts w:ascii="Verdana" w:hAnsi="Verdana"/>
          <w:sz w:val="20"/>
          <w:szCs w:val="20"/>
        </w:rPr>
        <w:t>jegy</w:t>
      </w:r>
      <w:proofErr w:type="spellEnd"/>
      <w:r w:rsidRPr="00CC1F32">
        <w:rPr>
          <w:rFonts w:ascii="Verdana" w:hAnsi="Verdana"/>
          <w:sz w:val="20"/>
          <w:szCs w:val="20"/>
        </w:rPr>
        <w:t>.</w:t>
      </w:r>
    </w:p>
    <w:p w14:paraId="3B98D024" w14:textId="77777777" w:rsidR="0065665E" w:rsidRPr="00CC1F32" w:rsidRDefault="0065665E" w:rsidP="003206D1">
      <w:pPr>
        <w:pStyle w:val="xmsolistparagraph"/>
        <w:shd w:val="clear" w:color="auto" w:fill="FFFFFF"/>
        <w:tabs>
          <w:tab w:val="left" w:pos="426"/>
        </w:tabs>
        <w:spacing w:before="120" w:beforeAutospacing="0" w:after="120" w:afterAutospacing="0"/>
        <w:ind w:left="426" w:hanging="284"/>
        <w:jc w:val="both"/>
        <w:rPr>
          <w:rFonts w:ascii="Verdana" w:hAnsi="Verdana"/>
          <w:b/>
          <w:sz w:val="20"/>
          <w:szCs w:val="20"/>
        </w:rPr>
      </w:pPr>
      <w:r w:rsidRPr="00CC1F32">
        <w:rPr>
          <w:rFonts w:ascii="Verdana" w:hAnsi="Verdana"/>
          <w:b/>
          <w:sz w:val="20"/>
          <w:szCs w:val="20"/>
        </w:rPr>
        <w:t>17.</w:t>
      </w:r>
      <w:r w:rsidRPr="00CC1F32">
        <w:rPr>
          <w:rFonts w:ascii="Verdana" w:hAnsi="Verdana"/>
          <w:b/>
          <w:sz w:val="20"/>
          <w:szCs w:val="20"/>
        </w:rPr>
        <w:tab/>
      </w:r>
      <w:proofErr w:type="spellStart"/>
      <w:r w:rsidRPr="00CC1F32">
        <w:rPr>
          <w:rFonts w:ascii="Verdana" w:hAnsi="Verdana"/>
          <w:b/>
          <w:sz w:val="20"/>
          <w:szCs w:val="20"/>
        </w:rPr>
        <w:t>Irodalomjegyzék</w:t>
      </w:r>
      <w:proofErr w:type="spellEnd"/>
      <w:r w:rsidRPr="00CC1F32">
        <w:rPr>
          <w:rFonts w:ascii="Verdana" w:hAnsi="Verdana"/>
          <w:b/>
          <w:sz w:val="20"/>
          <w:szCs w:val="20"/>
        </w:rPr>
        <w:t>:</w:t>
      </w:r>
    </w:p>
    <w:p w14:paraId="7075B789"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r w:rsidRPr="00CC1F32">
        <w:rPr>
          <w:rFonts w:ascii="Verdana" w:hAnsi="Verdana"/>
          <w:b/>
          <w:sz w:val="20"/>
          <w:szCs w:val="20"/>
        </w:rPr>
        <w:t>17.1.</w:t>
      </w:r>
      <w:r w:rsidRPr="00CC1F32">
        <w:rPr>
          <w:rFonts w:ascii="Verdana" w:hAnsi="Verdana"/>
          <w:b/>
          <w:sz w:val="20"/>
          <w:szCs w:val="20"/>
        </w:rPr>
        <w:tab/>
      </w:r>
      <w:proofErr w:type="spellStart"/>
      <w:r w:rsidRPr="00CC1F32">
        <w:rPr>
          <w:rFonts w:ascii="Verdana" w:hAnsi="Verdana"/>
          <w:b/>
          <w:sz w:val="20"/>
          <w:szCs w:val="20"/>
        </w:rPr>
        <w:t>Kötelező</w:t>
      </w:r>
      <w:proofErr w:type="spellEnd"/>
      <w:r w:rsidRPr="00CC1F32">
        <w:rPr>
          <w:rFonts w:ascii="Verdana" w:hAnsi="Verdana"/>
          <w:b/>
          <w:sz w:val="20"/>
          <w:szCs w:val="20"/>
        </w:rPr>
        <w:t xml:space="preserve"> </w:t>
      </w:r>
      <w:proofErr w:type="spellStart"/>
      <w:r w:rsidRPr="00CC1F32">
        <w:rPr>
          <w:rFonts w:ascii="Verdana" w:hAnsi="Verdana"/>
          <w:b/>
          <w:sz w:val="20"/>
          <w:szCs w:val="20"/>
        </w:rPr>
        <w:t>irodalom</w:t>
      </w:r>
      <w:proofErr w:type="spellEnd"/>
      <w:r w:rsidRPr="00CC1F32">
        <w:rPr>
          <w:rFonts w:ascii="Verdana" w:hAnsi="Verdana"/>
          <w:b/>
          <w:sz w:val="20"/>
          <w:szCs w:val="20"/>
        </w:rPr>
        <w:t>:</w:t>
      </w:r>
    </w:p>
    <w:p w14:paraId="6F0F0764" w14:textId="77777777" w:rsidR="0065665E" w:rsidRPr="00CC1F32" w:rsidRDefault="0065665E" w:rsidP="00997ADA">
      <w:pPr>
        <w:pStyle w:val="xmsolistparagraph"/>
        <w:numPr>
          <w:ilvl w:val="0"/>
          <w:numId w:val="216"/>
        </w:numPr>
        <w:shd w:val="clear" w:color="auto" w:fill="FFFFFF"/>
        <w:tabs>
          <w:tab w:val="left" w:pos="851"/>
        </w:tabs>
        <w:spacing w:before="120" w:beforeAutospacing="0" w:after="120" w:afterAutospacing="0"/>
        <w:jc w:val="both"/>
        <w:rPr>
          <w:rFonts w:ascii="Verdana" w:hAnsi="Verdana"/>
          <w:sz w:val="20"/>
          <w:szCs w:val="20"/>
        </w:rPr>
      </w:pPr>
      <w:r w:rsidRPr="00CC1F32">
        <w:rPr>
          <w:rFonts w:ascii="Verdana" w:hAnsi="Verdana"/>
          <w:sz w:val="20"/>
          <w:szCs w:val="20"/>
        </w:rPr>
        <w:t xml:space="preserve">Kovács Gábor: A </w:t>
      </w:r>
      <w:proofErr w:type="spellStart"/>
      <w:r w:rsidRPr="00CC1F32">
        <w:rPr>
          <w:rFonts w:ascii="Verdana" w:hAnsi="Verdana"/>
          <w:sz w:val="20"/>
          <w:szCs w:val="20"/>
        </w:rPr>
        <w:t>rendészeti</w:t>
      </w:r>
      <w:proofErr w:type="spellEnd"/>
      <w:r w:rsidRPr="00CC1F32">
        <w:rPr>
          <w:rFonts w:ascii="Verdana" w:hAnsi="Verdana"/>
          <w:sz w:val="20"/>
          <w:szCs w:val="20"/>
        </w:rPr>
        <w:t xml:space="preserve"> </w:t>
      </w:r>
      <w:proofErr w:type="spellStart"/>
      <w:r w:rsidRPr="00CC1F32">
        <w:rPr>
          <w:rFonts w:ascii="Verdana" w:hAnsi="Verdana"/>
          <w:sz w:val="20"/>
          <w:szCs w:val="20"/>
        </w:rPr>
        <w:t>szervezetekben</w:t>
      </w:r>
      <w:proofErr w:type="spellEnd"/>
      <w:r w:rsidRPr="00CC1F32">
        <w:rPr>
          <w:rFonts w:ascii="Verdana" w:hAnsi="Verdana"/>
          <w:sz w:val="20"/>
          <w:szCs w:val="20"/>
        </w:rPr>
        <w:t xml:space="preserve"> </w:t>
      </w:r>
      <w:proofErr w:type="spellStart"/>
      <w:r w:rsidRPr="00CC1F32">
        <w:rPr>
          <w:rFonts w:ascii="Verdana" w:hAnsi="Verdana"/>
          <w:sz w:val="20"/>
          <w:szCs w:val="20"/>
        </w:rPr>
        <w:t>lejátszódó</w:t>
      </w:r>
      <w:proofErr w:type="spellEnd"/>
      <w:r w:rsidRPr="00CC1F32">
        <w:rPr>
          <w:rFonts w:ascii="Verdana" w:hAnsi="Verdana"/>
          <w:sz w:val="20"/>
          <w:szCs w:val="20"/>
        </w:rPr>
        <w:t xml:space="preserve"> </w:t>
      </w:r>
      <w:proofErr w:type="spellStart"/>
      <w:r w:rsidRPr="00CC1F32">
        <w:rPr>
          <w:rFonts w:ascii="Verdana" w:hAnsi="Verdana"/>
          <w:sz w:val="20"/>
          <w:szCs w:val="20"/>
        </w:rPr>
        <w:t>vezetési</w:t>
      </w:r>
      <w:proofErr w:type="spellEnd"/>
      <w:r w:rsidRPr="00CC1F32">
        <w:rPr>
          <w:rFonts w:ascii="Verdana" w:hAnsi="Verdana"/>
          <w:sz w:val="20"/>
          <w:szCs w:val="20"/>
        </w:rPr>
        <w:t xml:space="preserve"> </w:t>
      </w:r>
      <w:proofErr w:type="spellStart"/>
      <w:r w:rsidRPr="00CC1F32">
        <w:rPr>
          <w:rFonts w:ascii="Verdana" w:hAnsi="Verdana"/>
          <w:sz w:val="20"/>
          <w:szCs w:val="20"/>
        </w:rPr>
        <w:t>folyamatok</w:t>
      </w:r>
      <w:proofErr w:type="spellEnd"/>
      <w:r w:rsidRPr="00CC1F32">
        <w:rPr>
          <w:rFonts w:ascii="Verdana" w:hAnsi="Verdana"/>
          <w:sz w:val="20"/>
          <w:szCs w:val="20"/>
        </w:rPr>
        <w:t>. Dialog Campus Budapest 2018. ISBN: 978-615-5527-95-1</w:t>
      </w:r>
    </w:p>
    <w:p w14:paraId="2E9B74A6" w14:textId="77777777" w:rsidR="0065665E" w:rsidRPr="00CC1F32" w:rsidRDefault="0065665E" w:rsidP="00997ADA">
      <w:pPr>
        <w:pStyle w:val="xmsolistparagraph"/>
        <w:numPr>
          <w:ilvl w:val="0"/>
          <w:numId w:val="216"/>
        </w:numPr>
        <w:shd w:val="clear" w:color="auto" w:fill="FFFFFF"/>
        <w:tabs>
          <w:tab w:val="left" w:pos="851"/>
        </w:tabs>
        <w:spacing w:before="120" w:beforeAutospacing="0" w:after="120" w:afterAutospacing="0"/>
        <w:jc w:val="both"/>
        <w:rPr>
          <w:rFonts w:ascii="Verdana" w:hAnsi="Verdana"/>
          <w:sz w:val="20"/>
          <w:szCs w:val="20"/>
        </w:rPr>
      </w:pPr>
      <w:r w:rsidRPr="00CC1F32">
        <w:rPr>
          <w:rFonts w:ascii="Verdana" w:hAnsi="Verdana"/>
          <w:sz w:val="20"/>
          <w:szCs w:val="20"/>
        </w:rPr>
        <w:t xml:space="preserve">Kovács Gábor </w:t>
      </w:r>
      <w:proofErr w:type="spellStart"/>
      <w:r w:rsidRPr="00CC1F32">
        <w:rPr>
          <w:rFonts w:ascii="Verdana" w:hAnsi="Verdana"/>
          <w:sz w:val="20"/>
          <w:szCs w:val="20"/>
        </w:rPr>
        <w:t>szerk</w:t>
      </w:r>
      <w:proofErr w:type="spellEnd"/>
      <w:r w:rsidRPr="00CC1F32">
        <w:rPr>
          <w:rFonts w:ascii="Verdana" w:hAnsi="Verdana"/>
          <w:sz w:val="20"/>
          <w:szCs w:val="20"/>
        </w:rPr>
        <w:t xml:space="preserve">: </w:t>
      </w:r>
      <w:proofErr w:type="spellStart"/>
      <w:r w:rsidRPr="00CC1F32">
        <w:rPr>
          <w:rFonts w:ascii="Verdana" w:hAnsi="Verdana"/>
          <w:sz w:val="20"/>
          <w:szCs w:val="20"/>
        </w:rPr>
        <w:t>Közszolgálati</w:t>
      </w:r>
      <w:proofErr w:type="spellEnd"/>
      <w:r w:rsidRPr="00CC1F32">
        <w:rPr>
          <w:rFonts w:ascii="Verdana" w:hAnsi="Verdana"/>
          <w:sz w:val="20"/>
          <w:szCs w:val="20"/>
        </w:rPr>
        <w:t xml:space="preserve"> </w:t>
      </w:r>
      <w:proofErr w:type="spellStart"/>
      <w:r w:rsidRPr="00CC1F32">
        <w:rPr>
          <w:rFonts w:ascii="Verdana" w:hAnsi="Verdana"/>
          <w:sz w:val="20"/>
          <w:szCs w:val="20"/>
        </w:rPr>
        <w:t>műveletirányítási</w:t>
      </w:r>
      <w:proofErr w:type="spellEnd"/>
      <w:r w:rsidRPr="00CC1F32">
        <w:rPr>
          <w:rFonts w:ascii="Verdana" w:hAnsi="Verdana"/>
          <w:sz w:val="20"/>
          <w:szCs w:val="20"/>
        </w:rPr>
        <w:t xml:space="preserve"> </w:t>
      </w:r>
      <w:proofErr w:type="spellStart"/>
      <w:r w:rsidRPr="00CC1F32">
        <w:rPr>
          <w:rFonts w:ascii="Verdana" w:hAnsi="Verdana"/>
          <w:sz w:val="20"/>
          <w:szCs w:val="20"/>
        </w:rPr>
        <w:t>rendszerek</w:t>
      </w:r>
      <w:proofErr w:type="spellEnd"/>
      <w:r w:rsidRPr="00CC1F32">
        <w:rPr>
          <w:rFonts w:ascii="Verdana" w:hAnsi="Verdana"/>
          <w:sz w:val="20"/>
          <w:szCs w:val="20"/>
        </w:rPr>
        <w:t>. Dialog Campus Budapest 2017. ISBN: 978-615-5845-29-1</w:t>
      </w:r>
    </w:p>
    <w:p w14:paraId="1CD6DEBF" w14:textId="77777777" w:rsidR="0065665E" w:rsidRPr="00CC1F32" w:rsidRDefault="0065665E" w:rsidP="0065665E">
      <w:pPr>
        <w:pStyle w:val="xmsolistparagraph"/>
        <w:shd w:val="clear" w:color="auto" w:fill="FFFFFF"/>
        <w:tabs>
          <w:tab w:val="left" w:pos="567"/>
          <w:tab w:val="left" w:pos="851"/>
        </w:tabs>
        <w:spacing w:before="120" w:beforeAutospacing="0" w:after="120" w:afterAutospacing="0"/>
        <w:ind w:left="284"/>
        <w:jc w:val="both"/>
        <w:rPr>
          <w:rFonts w:ascii="Verdana" w:hAnsi="Verdana"/>
          <w:b/>
          <w:sz w:val="20"/>
          <w:szCs w:val="20"/>
        </w:rPr>
      </w:pPr>
      <w:r w:rsidRPr="00CC1F32">
        <w:rPr>
          <w:rFonts w:ascii="Verdana" w:hAnsi="Verdana"/>
          <w:b/>
          <w:sz w:val="20"/>
          <w:szCs w:val="20"/>
        </w:rPr>
        <w:t>17.2.</w:t>
      </w:r>
      <w:r w:rsidRPr="00CC1F32">
        <w:rPr>
          <w:rFonts w:ascii="Verdana" w:hAnsi="Verdana"/>
          <w:b/>
          <w:sz w:val="20"/>
          <w:szCs w:val="20"/>
        </w:rPr>
        <w:tab/>
      </w:r>
      <w:proofErr w:type="spellStart"/>
      <w:r w:rsidRPr="00CC1F32">
        <w:rPr>
          <w:rFonts w:ascii="Verdana" w:hAnsi="Verdana"/>
          <w:b/>
          <w:sz w:val="20"/>
          <w:szCs w:val="20"/>
        </w:rPr>
        <w:t>Ajánlott</w:t>
      </w:r>
      <w:proofErr w:type="spellEnd"/>
      <w:r w:rsidRPr="00CC1F32">
        <w:rPr>
          <w:rFonts w:ascii="Verdana" w:hAnsi="Verdana"/>
          <w:b/>
          <w:sz w:val="20"/>
          <w:szCs w:val="20"/>
        </w:rPr>
        <w:t xml:space="preserve"> </w:t>
      </w:r>
      <w:proofErr w:type="spellStart"/>
      <w:r w:rsidRPr="00CC1F32">
        <w:rPr>
          <w:rFonts w:ascii="Verdana" w:hAnsi="Verdana"/>
          <w:b/>
          <w:sz w:val="20"/>
          <w:szCs w:val="20"/>
        </w:rPr>
        <w:t>irodalom</w:t>
      </w:r>
      <w:proofErr w:type="spellEnd"/>
      <w:r w:rsidRPr="00CC1F32">
        <w:rPr>
          <w:rFonts w:ascii="Verdana" w:hAnsi="Verdana"/>
          <w:b/>
          <w:sz w:val="20"/>
          <w:szCs w:val="20"/>
        </w:rPr>
        <w:t>:</w:t>
      </w:r>
    </w:p>
    <w:p w14:paraId="7A2C0213" w14:textId="77777777" w:rsidR="0065665E" w:rsidRPr="00CC1F32" w:rsidRDefault="0065665E" w:rsidP="00997ADA">
      <w:pPr>
        <w:pStyle w:val="xmsolistparagraph"/>
        <w:numPr>
          <w:ilvl w:val="0"/>
          <w:numId w:val="217"/>
        </w:numPr>
        <w:shd w:val="clear" w:color="auto" w:fill="FFFFFF"/>
        <w:tabs>
          <w:tab w:val="left" w:pos="851"/>
        </w:tabs>
        <w:spacing w:before="120" w:beforeAutospacing="0" w:after="120" w:afterAutospacing="0"/>
        <w:jc w:val="both"/>
        <w:rPr>
          <w:rFonts w:ascii="Verdana" w:hAnsi="Verdana"/>
          <w:sz w:val="20"/>
          <w:szCs w:val="20"/>
        </w:rPr>
      </w:pPr>
      <w:r w:rsidRPr="00CC1F32">
        <w:rPr>
          <w:rFonts w:ascii="Verdana" w:hAnsi="Verdana"/>
          <w:sz w:val="20"/>
          <w:szCs w:val="20"/>
        </w:rPr>
        <w:t xml:space="preserve">Horváth József-Kovács Gábor </w:t>
      </w:r>
      <w:proofErr w:type="spellStart"/>
      <w:r w:rsidRPr="00CC1F32">
        <w:rPr>
          <w:rFonts w:ascii="Verdana" w:hAnsi="Verdana"/>
          <w:sz w:val="20"/>
          <w:szCs w:val="20"/>
        </w:rPr>
        <w:t>szerk</w:t>
      </w:r>
      <w:proofErr w:type="spellEnd"/>
      <w:r w:rsidRPr="00CC1F32">
        <w:rPr>
          <w:rFonts w:ascii="Verdana" w:hAnsi="Verdana"/>
          <w:sz w:val="20"/>
          <w:szCs w:val="20"/>
        </w:rPr>
        <w:t xml:space="preserve">: </w:t>
      </w:r>
      <w:proofErr w:type="spellStart"/>
      <w:r w:rsidRPr="00CC1F32">
        <w:rPr>
          <w:rFonts w:ascii="Verdana" w:hAnsi="Verdana"/>
          <w:sz w:val="20"/>
          <w:szCs w:val="20"/>
        </w:rPr>
        <w:t>Pályakezdő</w:t>
      </w:r>
      <w:proofErr w:type="spellEnd"/>
      <w:r w:rsidRPr="00CC1F32">
        <w:rPr>
          <w:rFonts w:ascii="Verdana" w:hAnsi="Verdana"/>
          <w:sz w:val="20"/>
          <w:szCs w:val="20"/>
        </w:rPr>
        <w:t xml:space="preserve"> </w:t>
      </w:r>
      <w:proofErr w:type="spellStart"/>
      <w:r w:rsidRPr="00CC1F32">
        <w:rPr>
          <w:rFonts w:ascii="Verdana" w:hAnsi="Verdana"/>
          <w:sz w:val="20"/>
          <w:szCs w:val="20"/>
        </w:rPr>
        <w:t>Rendőrtisztek</w:t>
      </w:r>
      <w:proofErr w:type="spellEnd"/>
      <w:r w:rsidRPr="00CC1F32">
        <w:rPr>
          <w:rFonts w:ascii="Verdana" w:hAnsi="Verdana"/>
          <w:sz w:val="20"/>
          <w:szCs w:val="20"/>
        </w:rPr>
        <w:t xml:space="preserve"> </w:t>
      </w:r>
      <w:proofErr w:type="spellStart"/>
      <w:r w:rsidRPr="00CC1F32">
        <w:rPr>
          <w:rFonts w:ascii="Verdana" w:hAnsi="Verdana"/>
          <w:sz w:val="20"/>
          <w:szCs w:val="20"/>
        </w:rPr>
        <w:t>Kézikönyve</w:t>
      </w:r>
      <w:proofErr w:type="spellEnd"/>
      <w:r w:rsidRPr="00CC1F32">
        <w:rPr>
          <w:rFonts w:ascii="Verdana" w:hAnsi="Verdana"/>
          <w:sz w:val="20"/>
          <w:szCs w:val="20"/>
        </w:rPr>
        <w:t>. NKE 2016. Budapest, ISBN: 978-615-5527-95-1</w:t>
      </w:r>
    </w:p>
    <w:p w14:paraId="0558980E" w14:textId="77777777" w:rsidR="0065665E" w:rsidRPr="00CC1F32" w:rsidRDefault="0065665E" w:rsidP="00997ADA">
      <w:pPr>
        <w:pStyle w:val="xmsolistparagraph"/>
        <w:numPr>
          <w:ilvl w:val="0"/>
          <w:numId w:val="217"/>
        </w:numPr>
        <w:shd w:val="clear" w:color="auto" w:fill="FFFFFF"/>
        <w:tabs>
          <w:tab w:val="left" w:pos="851"/>
        </w:tabs>
        <w:spacing w:before="120" w:beforeAutospacing="0" w:after="120" w:afterAutospacing="0"/>
        <w:jc w:val="both"/>
        <w:rPr>
          <w:rFonts w:ascii="Verdana" w:hAnsi="Verdana"/>
          <w:sz w:val="20"/>
          <w:szCs w:val="20"/>
        </w:rPr>
      </w:pPr>
      <w:proofErr w:type="spellStart"/>
      <w:r w:rsidRPr="00CC1F32">
        <w:rPr>
          <w:rFonts w:ascii="Verdana" w:hAnsi="Verdana"/>
          <w:sz w:val="20"/>
          <w:szCs w:val="20"/>
        </w:rPr>
        <w:t>Schweickhardt</w:t>
      </w:r>
      <w:proofErr w:type="spellEnd"/>
      <w:r w:rsidRPr="00CC1F32">
        <w:rPr>
          <w:rFonts w:ascii="Verdana" w:hAnsi="Verdana"/>
          <w:sz w:val="20"/>
          <w:szCs w:val="20"/>
        </w:rPr>
        <w:t xml:space="preserve"> </w:t>
      </w:r>
      <w:proofErr w:type="spellStart"/>
      <w:r w:rsidRPr="00CC1F32">
        <w:rPr>
          <w:rFonts w:ascii="Verdana" w:hAnsi="Verdana"/>
          <w:sz w:val="20"/>
          <w:szCs w:val="20"/>
        </w:rPr>
        <w:t>Gotthilf</w:t>
      </w:r>
      <w:proofErr w:type="spellEnd"/>
      <w:r w:rsidRPr="00CC1F32">
        <w:rPr>
          <w:rFonts w:ascii="Verdana" w:hAnsi="Verdana"/>
          <w:sz w:val="20"/>
          <w:szCs w:val="20"/>
        </w:rPr>
        <w:t xml:space="preserve"> </w:t>
      </w:r>
      <w:proofErr w:type="spellStart"/>
      <w:r w:rsidRPr="00CC1F32">
        <w:rPr>
          <w:rFonts w:ascii="Verdana" w:hAnsi="Verdana"/>
          <w:sz w:val="20"/>
          <w:szCs w:val="20"/>
        </w:rPr>
        <w:t>szerk</w:t>
      </w:r>
      <w:proofErr w:type="spellEnd"/>
      <w:r w:rsidRPr="00CC1F32">
        <w:rPr>
          <w:rFonts w:ascii="Verdana" w:hAnsi="Verdana"/>
          <w:sz w:val="20"/>
          <w:szCs w:val="20"/>
        </w:rPr>
        <w:t xml:space="preserve">.: A </w:t>
      </w:r>
      <w:proofErr w:type="spellStart"/>
      <w:r w:rsidRPr="00CC1F32">
        <w:rPr>
          <w:rFonts w:ascii="Verdana" w:hAnsi="Verdana"/>
          <w:sz w:val="20"/>
          <w:szCs w:val="20"/>
        </w:rPr>
        <w:t>Katasztrófavédelem</w:t>
      </w:r>
      <w:proofErr w:type="spellEnd"/>
      <w:r w:rsidRPr="00CC1F32">
        <w:rPr>
          <w:rFonts w:ascii="Verdana" w:hAnsi="Verdana"/>
          <w:sz w:val="20"/>
          <w:szCs w:val="20"/>
        </w:rPr>
        <w:t xml:space="preserve"> </w:t>
      </w:r>
      <w:proofErr w:type="spellStart"/>
      <w:r w:rsidRPr="00CC1F32">
        <w:rPr>
          <w:rFonts w:ascii="Verdana" w:hAnsi="Verdana"/>
          <w:sz w:val="20"/>
          <w:szCs w:val="20"/>
        </w:rPr>
        <w:t>vezetési</w:t>
      </w:r>
      <w:proofErr w:type="spellEnd"/>
      <w:r w:rsidRPr="00CC1F32">
        <w:rPr>
          <w:rFonts w:ascii="Verdana" w:hAnsi="Verdana"/>
          <w:sz w:val="20"/>
          <w:szCs w:val="20"/>
        </w:rPr>
        <w:t xml:space="preserve"> </w:t>
      </w:r>
      <w:proofErr w:type="spellStart"/>
      <w:r w:rsidRPr="00CC1F32">
        <w:rPr>
          <w:rFonts w:ascii="Verdana" w:hAnsi="Verdana"/>
          <w:sz w:val="20"/>
          <w:szCs w:val="20"/>
        </w:rPr>
        <w:t>módszertani</w:t>
      </w:r>
      <w:proofErr w:type="spellEnd"/>
      <w:r w:rsidRPr="00CC1F32">
        <w:rPr>
          <w:rFonts w:ascii="Verdana" w:hAnsi="Verdana"/>
          <w:sz w:val="20"/>
          <w:szCs w:val="20"/>
        </w:rPr>
        <w:t xml:space="preserve"> </w:t>
      </w:r>
      <w:proofErr w:type="spellStart"/>
      <w:r w:rsidRPr="00CC1F32">
        <w:rPr>
          <w:rFonts w:ascii="Verdana" w:hAnsi="Verdana"/>
          <w:sz w:val="20"/>
          <w:szCs w:val="20"/>
        </w:rPr>
        <w:t>kézikönyve</w:t>
      </w:r>
      <w:proofErr w:type="spellEnd"/>
      <w:r w:rsidRPr="00CC1F32">
        <w:rPr>
          <w:rFonts w:ascii="Verdana" w:hAnsi="Verdana"/>
          <w:sz w:val="20"/>
          <w:szCs w:val="20"/>
        </w:rPr>
        <w:t>. NKE 2014. ISBN: 978-615-5305-79-5</w:t>
      </w:r>
    </w:p>
    <w:p w14:paraId="32CDFC05" w14:textId="77777777" w:rsidR="0065665E" w:rsidRPr="00CC1F32" w:rsidRDefault="0065665E" w:rsidP="00997ADA">
      <w:pPr>
        <w:pStyle w:val="xmsolistparagraph"/>
        <w:numPr>
          <w:ilvl w:val="0"/>
          <w:numId w:val="217"/>
        </w:numPr>
        <w:shd w:val="clear" w:color="auto" w:fill="FFFFFF"/>
        <w:tabs>
          <w:tab w:val="left" w:pos="851"/>
        </w:tabs>
        <w:spacing w:before="120" w:beforeAutospacing="0" w:after="120" w:afterAutospacing="0"/>
        <w:jc w:val="both"/>
        <w:rPr>
          <w:rFonts w:ascii="Verdana" w:hAnsi="Verdana"/>
          <w:sz w:val="20"/>
          <w:szCs w:val="20"/>
        </w:rPr>
      </w:pPr>
      <w:proofErr w:type="spellStart"/>
      <w:r w:rsidRPr="00CC1F32">
        <w:rPr>
          <w:rFonts w:ascii="Verdana" w:hAnsi="Verdana"/>
          <w:sz w:val="20"/>
          <w:szCs w:val="20"/>
        </w:rPr>
        <w:t>Krizbai</w:t>
      </w:r>
      <w:proofErr w:type="spellEnd"/>
      <w:r w:rsidRPr="00CC1F32">
        <w:rPr>
          <w:rFonts w:ascii="Verdana" w:hAnsi="Verdana"/>
          <w:sz w:val="20"/>
          <w:szCs w:val="20"/>
        </w:rPr>
        <w:t xml:space="preserve"> János </w:t>
      </w:r>
      <w:proofErr w:type="spellStart"/>
      <w:r w:rsidRPr="00CC1F32">
        <w:rPr>
          <w:rFonts w:ascii="Verdana" w:hAnsi="Verdana"/>
          <w:sz w:val="20"/>
          <w:szCs w:val="20"/>
        </w:rPr>
        <w:t>szerk</w:t>
      </w:r>
      <w:proofErr w:type="spellEnd"/>
      <w:r w:rsidRPr="00CC1F32">
        <w:rPr>
          <w:rFonts w:ascii="Verdana" w:hAnsi="Verdana"/>
          <w:sz w:val="20"/>
          <w:szCs w:val="20"/>
        </w:rPr>
        <w:t xml:space="preserve">: </w:t>
      </w:r>
      <w:proofErr w:type="spellStart"/>
      <w:r w:rsidRPr="00CC1F32">
        <w:rPr>
          <w:rFonts w:ascii="Verdana" w:hAnsi="Verdana"/>
          <w:sz w:val="20"/>
          <w:szCs w:val="20"/>
        </w:rPr>
        <w:t>Fiatal</w:t>
      </w:r>
      <w:proofErr w:type="spellEnd"/>
      <w:r w:rsidRPr="00CC1F32">
        <w:rPr>
          <w:rFonts w:ascii="Verdana" w:hAnsi="Verdana"/>
          <w:sz w:val="20"/>
          <w:szCs w:val="20"/>
        </w:rPr>
        <w:t xml:space="preserve"> </w:t>
      </w:r>
      <w:proofErr w:type="spellStart"/>
      <w:r w:rsidRPr="00CC1F32">
        <w:rPr>
          <w:rFonts w:ascii="Verdana" w:hAnsi="Verdana"/>
          <w:sz w:val="20"/>
          <w:szCs w:val="20"/>
        </w:rPr>
        <w:t>tisztek</w:t>
      </w:r>
      <w:proofErr w:type="spellEnd"/>
      <w:r w:rsidRPr="00CC1F32">
        <w:rPr>
          <w:rFonts w:ascii="Verdana" w:hAnsi="Verdana"/>
          <w:sz w:val="20"/>
          <w:szCs w:val="20"/>
        </w:rPr>
        <w:t xml:space="preserve"> </w:t>
      </w:r>
      <w:proofErr w:type="spellStart"/>
      <w:r w:rsidRPr="00CC1F32">
        <w:rPr>
          <w:rFonts w:ascii="Verdana" w:hAnsi="Verdana"/>
          <w:sz w:val="20"/>
          <w:szCs w:val="20"/>
        </w:rPr>
        <w:t>zsebkönyve</w:t>
      </w:r>
      <w:proofErr w:type="spellEnd"/>
      <w:r w:rsidRPr="00CC1F32">
        <w:rPr>
          <w:rFonts w:ascii="Verdana" w:hAnsi="Verdana"/>
          <w:sz w:val="20"/>
          <w:szCs w:val="20"/>
        </w:rPr>
        <w:t xml:space="preserve"> NKE 2021. Budapest, ISBN: 978-963-5315-47-5</w:t>
      </w:r>
    </w:p>
    <w:p w14:paraId="234A28BB" w14:textId="77777777" w:rsidR="0065665E" w:rsidRPr="00CC1F32" w:rsidRDefault="0065665E" w:rsidP="00997ADA">
      <w:pPr>
        <w:pStyle w:val="xmsolistparagraph"/>
        <w:numPr>
          <w:ilvl w:val="0"/>
          <w:numId w:val="217"/>
        </w:numPr>
        <w:shd w:val="clear" w:color="auto" w:fill="FFFFFF"/>
        <w:tabs>
          <w:tab w:val="left" w:pos="851"/>
        </w:tabs>
        <w:spacing w:before="120" w:beforeAutospacing="0" w:after="120" w:afterAutospacing="0"/>
        <w:jc w:val="both"/>
        <w:rPr>
          <w:rFonts w:ascii="Verdana" w:hAnsi="Verdana"/>
          <w:sz w:val="20"/>
          <w:szCs w:val="20"/>
        </w:rPr>
      </w:pPr>
      <w:proofErr w:type="spellStart"/>
      <w:r w:rsidRPr="00CC1F32">
        <w:rPr>
          <w:rFonts w:ascii="Verdana" w:hAnsi="Verdana"/>
          <w:sz w:val="20"/>
          <w:szCs w:val="20"/>
        </w:rPr>
        <w:t>Szemelvények</w:t>
      </w:r>
      <w:proofErr w:type="spellEnd"/>
      <w:r w:rsidRPr="00CC1F32">
        <w:rPr>
          <w:rFonts w:ascii="Verdana" w:hAnsi="Verdana"/>
          <w:sz w:val="20"/>
          <w:szCs w:val="20"/>
        </w:rPr>
        <w:t xml:space="preserve"> a </w:t>
      </w:r>
      <w:proofErr w:type="spellStart"/>
      <w:r w:rsidRPr="00CC1F32">
        <w:rPr>
          <w:rFonts w:ascii="Verdana" w:hAnsi="Verdana"/>
          <w:sz w:val="20"/>
          <w:szCs w:val="20"/>
        </w:rPr>
        <w:t>Védelmi-biztonsági</w:t>
      </w:r>
      <w:proofErr w:type="spellEnd"/>
      <w:r w:rsidRPr="00CC1F32">
        <w:rPr>
          <w:rFonts w:ascii="Verdana" w:hAnsi="Verdana"/>
          <w:sz w:val="20"/>
          <w:szCs w:val="20"/>
        </w:rPr>
        <w:t xml:space="preserve"> </w:t>
      </w:r>
      <w:proofErr w:type="spellStart"/>
      <w:r w:rsidRPr="00CC1F32">
        <w:rPr>
          <w:rFonts w:ascii="Verdana" w:hAnsi="Verdana"/>
          <w:sz w:val="20"/>
          <w:szCs w:val="20"/>
        </w:rPr>
        <w:t>szabályozási</w:t>
      </w:r>
      <w:proofErr w:type="spellEnd"/>
      <w:r w:rsidRPr="00CC1F32">
        <w:rPr>
          <w:rFonts w:ascii="Verdana" w:hAnsi="Verdana"/>
          <w:sz w:val="20"/>
          <w:szCs w:val="20"/>
        </w:rPr>
        <w:t xml:space="preserve"> és </w:t>
      </w:r>
      <w:proofErr w:type="spellStart"/>
      <w:r w:rsidRPr="00CC1F32">
        <w:rPr>
          <w:rFonts w:ascii="Verdana" w:hAnsi="Verdana"/>
          <w:sz w:val="20"/>
          <w:szCs w:val="20"/>
        </w:rPr>
        <w:t>kormányzástani</w:t>
      </w:r>
      <w:proofErr w:type="spellEnd"/>
      <w:r w:rsidRPr="00CC1F32">
        <w:rPr>
          <w:rFonts w:ascii="Verdana" w:hAnsi="Verdana"/>
          <w:sz w:val="20"/>
          <w:szCs w:val="20"/>
        </w:rPr>
        <w:t xml:space="preserve"> </w:t>
      </w:r>
      <w:proofErr w:type="spellStart"/>
      <w:r w:rsidRPr="00CC1F32">
        <w:rPr>
          <w:rFonts w:ascii="Verdana" w:hAnsi="Verdana"/>
          <w:sz w:val="20"/>
          <w:szCs w:val="20"/>
        </w:rPr>
        <w:t>kutatóműhely</w:t>
      </w:r>
      <w:proofErr w:type="spellEnd"/>
      <w:r w:rsidRPr="00CC1F32">
        <w:rPr>
          <w:rFonts w:ascii="Verdana" w:hAnsi="Verdana"/>
          <w:sz w:val="20"/>
          <w:szCs w:val="20"/>
        </w:rPr>
        <w:t xml:space="preserve"> 2021-2022. </w:t>
      </w:r>
      <w:proofErr w:type="spellStart"/>
      <w:r w:rsidRPr="00CC1F32">
        <w:rPr>
          <w:rFonts w:ascii="Verdana" w:hAnsi="Verdana"/>
          <w:sz w:val="20"/>
          <w:szCs w:val="20"/>
        </w:rPr>
        <w:t>évi</w:t>
      </w:r>
      <w:proofErr w:type="spellEnd"/>
      <w:r w:rsidRPr="00CC1F32">
        <w:rPr>
          <w:rFonts w:ascii="Verdana" w:hAnsi="Verdana"/>
          <w:sz w:val="20"/>
          <w:szCs w:val="20"/>
        </w:rPr>
        <w:t xml:space="preserve"> </w:t>
      </w:r>
      <w:proofErr w:type="spellStart"/>
      <w:r w:rsidRPr="00CC1F32">
        <w:rPr>
          <w:rFonts w:ascii="Verdana" w:hAnsi="Verdana"/>
          <w:sz w:val="20"/>
          <w:szCs w:val="20"/>
        </w:rPr>
        <w:t>munkáiból</w:t>
      </w:r>
      <w:proofErr w:type="spellEnd"/>
      <w:r w:rsidRPr="00CC1F32">
        <w:rPr>
          <w:rFonts w:ascii="Verdana" w:hAnsi="Verdana"/>
          <w:sz w:val="20"/>
          <w:szCs w:val="20"/>
        </w:rPr>
        <w:t xml:space="preserve"> I-II. </w:t>
      </w:r>
      <w:proofErr w:type="spellStart"/>
      <w:r w:rsidRPr="00CC1F32">
        <w:rPr>
          <w:rFonts w:ascii="Verdana" w:hAnsi="Verdana"/>
          <w:sz w:val="20"/>
          <w:szCs w:val="20"/>
        </w:rPr>
        <w:t>kötet</w:t>
      </w:r>
      <w:proofErr w:type="spellEnd"/>
    </w:p>
    <w:p w14:paraId="6F094A66" w14:textId="77777777" w:rsidR="0065665E" w:rsidRPr="00CC1F32" w:rsidRDefault="0065665E" w:rsidP="0065665E">
      <w:pPr>
        <w:pStyle w:val="xmsolistparagraph"/>
        <w:shd w:val="clear" w:color="auto" w:fill="FFFFFF"/>
        <w:tabs>
          <w:tab w:val="left" w:pos="567"/>
          <w:tab w:val="left" w:pos="851"/>
        </w:tabs>
        <w:ind w:left="284"/>
        <w:jc w:val="both"/>
        <w:rPr>
          <w:rFonts w:ascii="Verdana" w:hAnsi="Verdana"/>
          <w:sz w:val="20"/>
          <w:szCs w:val="20"/>
        </w:rPr>
      </w:pPr>
      <w:r w:rsidRPr="00CC1F32">
        <w:rPr>
          <w:rFonts w:ascii="Verdana" w:hAnsi="Verdana"/>
          <w:sz w:val="20"/>
          <w:szCs w:val="20"/>
        </w:rPr>
        <w:t xml:space="preserve">Budapest, 2023.június 13. </w:t>
      </w:r>
    </w:p>
    <w:p w14:paraId="52781B4C" w14:textId="77777777" w:rsidR="0065665E" w:rsidRPr="00CC1F32" w:rsidRDefault="0065665E" w:rsidP="0065665E">
      <w:pPr>
        <w:pStyle w:val="xmsolistparagraph"/>
        <w:shd w:val="clear" w:color="auto" w:fill="FFFFFF"/>
        <w:tabs>
          <w:tab w:val="left" w:pos="567"/>
          <w:tab w:val="left" w:pos="851"/>
        </w:tabs>
        <w:spacing w:before="0" w:beforeAutospacing="0" w:after="0" w:afterAutospacing="0"/>
        <w:ind w:left="284"/>
        <w:jc w:val="right"/>
        <w:rPr>
          <w:rFonts w:ascii="Verdana" w:hAnsi="Verdana"/>
          <w:sz w:val="20"/>
          <w:szCs w:val="20"/>
        </w:rPr>
      </w:pPr>
      <w:r w:rsidRPr="00CC1F32">
        <w:rPr>
          <w:rFonts w:ascii="Verdana" w:hAnsi="Verdana"/>
          <w:sz w:val="20"/>
          <w:szCs w:val="20"/>
        </w:rPr>
        <w:t>Dr. Kovács Gábor</w:t>
      </w:r>
    </w:p>
    <w:p w14:paraId="64BC1058" w14:textId="77777777" w:rsidR="0065665E" w:rsidRPr="00CC1F32" w:rsidRDefault="0065665E" w:rsidP="0065665E">
      <w:pPr>
        <w:pStyle w:val="xmsolistparagraph"/>
        <w:shd w:val="clear" w:color="auto" w:fill="FFFFFF"/>
        <w:tabs>
          <w:tab w:val="left" w:pos="567"/>
          <w:tab w:val="left" w:pos="851"/>
        </w:tabs>
        <w:spacing w:before="0" w:beforeAutospacing="0" w:after="0" w:afterAutospacing="0"/>
        <w:ind w:left="284"/>
        <w:jc w:val="right"/>
        <w:rPr>
          <w:rFonts w:ascii="Verdana" w:hAnsi="Verdana"/>
          <w:sz w:val="20"/>
          <w:szCs w:val="20"/>
        </w:rPr>
      </w:pPr>
      <w:proofErr w:type="spellStart"/>
      <w:r w:rsidRPr="00CC1F32">
        <w:rPr>
          <w:rFonts w:ascii="Verdana" w:hAnsi="Verdana"/>
          <w:sz w:val="20"/>
          <w:szCs w:val="20"/>
        </w:rPr>
        <w:t>egyetemi</w:t>
      </w:r>
      <w:proofErr w:type="spellEnd"/>
      <w:r w:rsidRPr="00CC1F32">
        <w:rPr>
          <w:rFonts w:ascii="Verdana" w:hAnsi="Verdana"/>
          <w:sz w:val="20"/>
          <w:szCs w:val="20"/>
        </w:rPr>
        <w:t xml:space="preserve"> </w:t>
      </w:r>
      <w:proofErr w:type="spellStart"/>
      <w:r w:rsidRPr="00CC1F32">
        <w:rPr>
          <w:rFonts w:ascii="Verdana" w:hAnsi="Verdana"/>
          <w:sz w:val="20"/>
          <w:szCs w:val="20"/>
        </w:rPr>
        <w:t>tanár</w:t>
      </w:r>
      <w:proofErr w:type="spellEnd"/>
      <w:r w:rsidRPr="00CC1F32">
        <w:rPr>
          <w:rFonts w:ascii="Verdana" w:hAnsi="Verdana"/>
          <w:sz w:val="20"/>
          <w:szCs w:val="20"/>
        </w:rPr>
        <w:t>, sk.</w:t>
      </w:r>
    </w:p>
    <w:p w14:paraId="1DCBE2BA" w14:textId="77777777" w:rsidR="0065665E" w:rsidRPr="00CC1F32" w:rsidRDefault="0065665E" w:rsidP="0065665E">
      <w:pPr>
        <w:pStyle w:val="xmsolistparagraph"/>
        <w:shd w:val="clear" w:color="auto" w:fill="FFFFFF"/>
        <w:tabs>
          <w:tab w:val="left" w:pos="567"/>
          <w:tab w:val="left" w:pos="851"/>
        </w:tabs>
        <w:spacing w:before="0" w:beforeAutospacing="0" w:after="0" w:afterAutospacing="0"/>
        <w:ind w:left="284"/>
        <w:jc w:val="right"/>
        <w:rPr>
          <w:rFonts w:ascii="Verdana" w:hAnsi="Verdana"/>
          <w:sz w:val="20"/>
          <w:szCs w:val="20"/>
        </w:rPr>
      </w:pPr>
    </w:p>
    <w:p w14:paraId="31C5BC7C" w14:textId="77777777" w:rsidR="0065665E" w:rsidRPr="00CC1F32" w:rsidRDefault="0065665E" w:rsidP="0065665E">
      <w:pPr>
        <w:rPr>
          <w:rFonts w:ascii="Verdana" w:hAnsi="Verdana"/>
          <w:sz w:val="20"/>
          <w:szCs w:val="20"/>
        </w:rPr>
      </w:pPr>
    </w:p>
    <w:p w14:paraId="09DC9C65"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08E98F96" w14:textId="77777777" w:rsidTr="0065665E">
        <w:tc>
          <w:tcPr>
            <w:tcW w:w="4855" w:type="dxa"/>
            <w:tcBorders>
              <w:top w:val="nil"/>
              <w:left w:val="nil"/>
              <w:bottom w:val="single" w:sz="4" w:space="0" w:color="auto"/>
              <w:right w:val="nil"/>
            </w:tcBorders>
            <w:hideMark/>
          </w:tcPr>
          <w:p w14:paraId="6F687CC5"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1687869B"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6843B7A8"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A921A4A" w14:textId="77777777" w:rsidTr="0065665E">
        <w:tc>
          <w:tcPr>
            <w:tcW w:w="4855" w:type="dxa"/>
            <w:tcBorders>
              <w:top w:val="single" w:sz="4" w:space="0" w:color="auto"/>
              <w:left w:val="nil"/>
              <w:bottom w:val="nil"/>
              <w:right w:val="nil"/>
            </w:tcBorders>
            <w:hideMark/>
          </w:tcPr>
          <w:p w14:paraId="03362205"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Rendészettudományi Kar</w:t>
            </w:r>
          </w:p>
        </w:tc>
        <w:tc>
          <w:tcPr>
            <w:tcW w:w="1620" w:type="dxa"/>
          </w:tcPr>
          <w:p w14:paraId="4EC3D9F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A8D5210"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420740A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2B473FB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676470E0" w14:textId="77777777" w:rsidR="0065665E" w:rsidRPr="00CC1F32" w:rsidRDefault="0065665E" w:rsidP="00997ADA">
      <w:pPr>
        <w:widowControl w:val="0"/>
        <w:numPr>
          <w:ilvl w:val="0"/>
          <w:numId w:val="218"/>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Cs/>
          <w:sz w:val="20"/>
          <w:szCs w:val="20"/>
        </w:rPr>
        <w:t>RKNIB44</w:t>
      </w:r>
    </w:p>
    <w:p w14:paraId="134B24F5" w14:textId="77777777" w:rsidR="0065665E" w:rsidRPr="00CC1F32" w:rsidRDefault="0065665E" w:rsidP="00997ADA">
      <w:pPr>
        <w:widowControl w:val="0"/>
        <w:numPr>
          <w:ilvl w:val="0"/>
          <w:numId w:val="218"/>
        </w:numPr>
        <w:tabs>
          <w:tab w:val="clear" w:pos="720"/>
          <w:tab w:val="num" w:pos="426"/>
          <w:tab w:val="num" w:pos="567"/>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Alapkiképzés</w:t>
      </w:r>
    </w:p>
    <w:p w14:paraId="44D58DD7" w14:textId="77777777" w:rsidR="0065665E" w:rsidRPr="00CC1F32" w:rsidRDefault="0065665E" w:rsidP="00997ADA">
      <w:pPr>
        <w:widowControl w:val="0"/>
        <w:numPr>
          <w:ilvl w:val="0"/>
          <w:numId w:val="218"/>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70C0"/>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sz w:val="20"/>
          <w:szCs w:val="20"/>
        </w:rPr>
        <w:t xml:space="preserve">Basic </w:t>
      </w:r>
      <w:proofErr w:type="spellStart"/>
      <w:r w:rsidRPr="00CC1F32">
        <w:rPr>
          <w:rFonts w:ascii="Verdana" w:eastAsia="Times New Roman" w:hAnsi="Verdana" w:cs="Times New Roman"/>
          <w:bCs/>
          <w:sz w:val="20"/>
          <w:szCs w:val="20"/>
        </w:rPr>
        <w:t>training</w:t>
      </w:r>
      <w:proofErr w:type="spellEnd"/>
    </w:p>
    <w:p w14:paraId="4FAF4BD8" w14:textId="77777777" w:rsidR="0065665E" w:rsidRPr="00CC1F32" w:rsidRDefault="0065665E" w:rsidP="00997ADA">
      <w:pPr>
        <w:widowControl w:val="0"/>
        <w:numPr>
          <w:ilvl w:val="0"/>
          <w:numId w:val="218"/>
        </w:numPr>
        <w:tabs>
          <w:tab w:val="clear" w:pos="720"/>
          <w:tab w:val="num" w:pos="426"/>
          <w:tab w:val="num" w:pos="567"/>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12FD7609"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426" w:firstLine="0"/>
        <w:jc w:val="both"/>
        <w:rPr>
          <w:rFonts w:ascii="Verdana" w:eastAsia="Times New Roman" w:hAnsi="Verdana" w:cs="Times New Roman"/>
          <w:b/>
          <w:bCs/>
          <w:sz w:val="20"/>
          <w:szCs w:val="20"/>
        </w:rPr>
      </w:pPr>
      <w:r w:rsidRPr="00CC1F32">
        <w:rPr>
          <w:rFonts w:ascii="Verdana" w:eastAsia="Times New Roman" w:hAnsi="Verdana" w:cs="Times New Roman"/>
          <w:bCs/>
          <w:sz w:val="20"/>
          <w:szCs w:val="20"/>
        </w:rPr>
        <w:t>8 kredit</w:t>
      </w:r>
    </w:p>
    <w:p w14:paraId="20A60592"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993" w:hanging="567"/>
        <w:jc w:val="both"/>
        <w:rPr>
          <w:rFonts w:ascii="Verdana" w:eastAsia="Times New Roman" w:hAnsi="Verdana" w:cs="Times New Roman"/>
          <w:b/>
          <w:bCs/>
          <w:sz w:val="20"/>
          <w:szCs w:val="20"/>
        </w:rPr>
      </w:pPr>
      <w:r w:rsidRPr="00CC1F32">
        <w:rPr>
          <w:rFonts w:ascii="Verdana" w:eastAsia="Times New Roman" w:hAnsi="Verdana" w:cs="Times New Roman"/>
          <w:bCs/>
          <w:sz w:val="20"/>
          <w:szCs w:val="20"/>
        </w:rPr>
        <w:t>a tantárgy elméleti és gyakorlati jellegének mértéke 55% gyakorlat, 45% elmélet</w:t>
      </w:r>
    </w:p>
    <w:p w14:paraId="1C3084C3" w14:textId="77777777" w:rsidR="0065665E" w:rsidRPr="00CC1F32" w:rsidRDefault="0065665E" w:rsidP="00997ADA">
      <w:pPr>
        <w:widowControl w:val="0"/>
        <w:numPr>
          <w:ilvl w:val="0"/>
          <w:numId w:val="218"/>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p>
    <w:p w14:paraId="0C61F4B3"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Rendészeti alapképzési szak</w:t>
      </w:r>
    </w:p>
    <w:p w14:paraId="24F531EC"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Közlekedésrendészeti rendőr szakirány</w:t>
      </w:r>
    </w:p>
    <w:p w14:paraId="6D88FBBB"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Közrendvédelmi rendőr szakirány</w:t>
      </w:r>
    </w:p>
    <w:p w14:paraId="3B2E1C56"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Igazgatásrendészeti rendőr szakirány</w:t>
      </w:r>
    </w:p>
    <w:p w14:paraId="7301DC31"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Határrendészeti rendőr szakirány</w:t>
      </w:r>
    </w:p>
    <w:p w14:paraId="2969328C" w14:textId="77777777" w:rsidR="0065665E" w:rsidRPr="00CC1F32" w:rsidRDefault="0065665E" w:rsidP="00997ADA">
      <w:pPr>
        <w:pStyle w:val="Listaszerbekezds"/>
        <w:widowControl w:val="0"/>
        <w:numPr>
          <w:ilvl w:val="2"/>
          <w:numId w:val="218"/>
        </w:numPr>
        <w:tabs>
          <w:tab w:val="clear" w:pos="1800"/>
          <w:tab w:val="num" w:pos="2268"/>
        </w:tabs>
        <w:spacing w:after="120"/>
        <w:ind w:left="1701" w:hanging="709"/>
        <w:jc w:val="both"/>
        <w:rPr>
          <w:rFonts w:ascii="Verdana" w:hAnsi="Verdana" w:cs="Times New Roman"/>
          <w:bCs/>
        </w:rPr>
      </w:pPr>
      <w:r w:rsidRPr="00CC1F32">
        <w:rPr>
          <w:rFonts w:ascii="Verdana" w:hAnsi="Verdana" w:cs="Times New Roman"/>
          <w:bCs/>
        </w:rPr>
        <w:t>Bevándorlási szakirány</w:t>
      </w:r>
    </w:p>
    <w:p w14:paraId="43C4EA51" w14:textId="77777777" w:rsidR="0065665E" w:rsidRPr="00CC1F32" w:rsidRDefault="0065665E" w:rsidP="00997ADA">
      <w:pPr>
        <w:widowControl w:val="0"/>
        <w:numPr>
          <w:ilvl w:val="1"/>
          <w:numId w:val="218"/>
        </w:numPr>
        <w:tabs>
          <w:tab w:val="left" w:pos="709"/>
          <w:tab w:val="left" w:pos="993"/>
          <w:tab w:val="num" w:pos="1134"/>
        </w:tabs>
        <w:spacing w:after="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Bűnügyi alapképzési szak</w:t>
      </w:r>
    </w:p>
    <w:p w14:paraId="745E0DDF"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Bűnüldözési szakirány</w:t>
      </w:r>
    </w:p>
    <w:p w14:paraId="57472C28"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Gazdasági nyomozó szakirány</w:t>
      </w:r>
    </w:p>
    <w:p w14:paraId="6075D604" w14:textId="77777777" w:rsidR="0065665E" w:rsidRPr="00CC1F32" w:rsidRDefault="0065665E" w:rsidP="00997ADA">
      <w:pPr>
        <w:pStyle w:val="Listaszerbekezds"/>
        <w:widowControl w:val="0"/>
        <w:numPr>
          <w:ilvl w:val="2"/>
          <w:numId w:val="218"/>
        </w:numPr>
        <w:tabs>
          <w:tab w:val="clear" w:pos="1800"/>
          <w:tab w:val="num" w:pos="2268"/>
        </w:tabs>
        <w:spacing w:after="120"/>
        <w:ind w:left="1701" w:hanging="708"/>
        <w:jc w:val="both"/>
        <w:rPr>
          <w:rFonts w:ascii="Verdana" w:hAnsi="Verdana" w:cs="Times New Roman"/>
          <w:bCs/>
        </w:rPr>
      </w:pPr>
      <w:proofErr w:type="spellStart"/>
      <w:r w:rsidRPr="00CC1F32">
        <w:rPr>
          <w:rFonts w:ascii="Verdana" w:hAnsi="Verdana" w:cs="Times New Roman"/>
          <w:bCs/>
        </w:rPr>
        <w:t>Kiber</w:t>
      </w:r>
      <w:proofErr w:type="spellEnd"/>
      <w:r w:rsidRPr="00CC1F32">
        <w:rPr>
          <w:rFonts w:ascii="Verdana" w:hAnsi="Verdana" w:cs="Times New Roman"/>
          <w:bCs/>
        </w:rPr>
        <w:t xml:space="preserve"> nyomozó szakirány</w:t>
      </w:r>
    </w:p>
    <w:p w14:paraId="23A04F57" w14:textId="77777777" w:rsidR="0065665E" w:rsidRPr="00CC1F32" w:rsidRDefault="0065665E" w:rsidP="00997ADA">
      <w:pPr>
        <w:widowControl w:val="0"/>
        <w:numPr>
          <w:ilvl w:val="1"/>
          <w:numId w:val="218"/>
        </w:numPr>
        <w:tabs>
          <w:tab w:val="left" w:pos="709"/>
          <w:tab w:val="left" w:pos="993"/>
          <w:tab w:val="num" w:pos="1134"/>
        </w:tabs>
        <w:spacing w:after="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Katasztrófavédelem alapképzési szak</w:t>
      </w:r>
    </w:p>
    <w:p w14:paraId="5810880F"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Iparbiztonsági szakirány</w:t>
      </w:r>
    </w:p>
    <w:p w14:paraId="0D407DEB" w14:textId="77777777" w:rsidR="0065665E" w:rsidRPr="00CC1F32" w:rsidRDefault="0065665E" w:rsidP="00997ADA">
      <w:pPr>
        <w:pStyle w:val="Listaszerbekezds"/>
        <w:widowControl w:val="0"/>
        <w:numPr>
          <w:ilvl w:val="2"/>
          <w:numId w:val="218"/>
        </w:numPr>
        <w:tabs>
          <w:tab w:val="clear" w:pos="1800"/>
          <w:tab w:val="num" w:pos="2268"/>
        </w:tabs>
        <w:ind w:left="1701" w:hanging="708"/>
        <w:jc w:val="both"/>
        <w:rPr>
          <w:rFonts w:ascii="Verdana" w:hAnsi="Verdana" w:cs="Times New Roman"/>
          <w:bCs/>
        </w:rPr>
      </w:pPr>
      <w:r w:rsidRPr="00CC1F32">
        <w:rPr>
          <w:rFonts w:ascii="Verdana" w:hAnsi="Verdana" w:cs="Times New Roman"/>
          <w:bCs/>
        </w:rPr>
        <w:t>Katasztrófavédelmi műveleti szakirány</w:t>
      </w:r>
    </w:p>
    <w:p w14:paraId="7E2B6B5F" w14:textId="77777777" w:rsidR="0065665E" w:rsidRPr="00CC1F32" w:rsidRDefault="0065665E" w:rsidP="00997ADA">
      <w:pPr>
        <w:pStyle w:val="Listaszerbekezds"/>
        <w:widowControl w:val="0"/>
        <w:numPr>
          <w:ilvl w:val="2"/>
          <w:numId w:val="218"/>
        </w:numPr>
        <w:tabs>
          <w:tab w:val="clear" w:pos="1800"/>
          <w:tab w:val="num" w:pos="2268"/>
        </w:tabs>
        <w:spacing w:after="120"/>
        <w:ind w:left="1701" w:hanging="708"/>
        <w:jc w:val="both"/>
        <w:rPr>
          <w:rFonts w:ascii="Verdana" w:hAnsi="Verdana" w:cs="Times New Roman"/>
          <w:bCs/>
        </w:rPr>
      </w:pPr>
      <w:r w:rsidRPr="00CC1F32">
        <w:rPr>
          <w:rFonts w:ascii="Verdana" w:hAnsi="Verdana" w:cs="Times New Roman"/>
          <w:bCs/>
        </w:rPr>
        <w:t>Tűzvédelmi és mentésirányítási szakirány</w:t>
      </w:r>
    </w:p>
    <w:p w14:paraId="62C314E5" w14:textId="77777777" w:rsidR="0065665E" w:rsidRPr="00CC1F32" w:rsidRDefault="0065665E" w:rsidP="00997ADA">
      <w:pPr>
        <w:widowControl w:val="0"/>
        <w:numPr>
          <w:ilvl w:val="1"/>
          <w:numId w:val="218"/>
        </w:numPr>
        <w:tabs>
          <w:tab w:val="left" w:pos="709"/>
          <w:tab w:val="left" w:pos="993"/>
          <w:tab w:val="num" w:pos="1134"/>
        </w:tabs>
        <w:spacing w:after="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Pénzügyi rendészeti alapképzési szak</w:t>
      </w:r>
    </w:p>
    <w:p w14:paraId="710578EB" w14:textId="77777777" w:rsidR="0065665E" w:rsidRPr="00CC1F32" w:rsidRDefault="0065665E" w:rsidP="0065665E">
      <w:pPr>
        <w:widowControl w:val="0"/>
        <w:spacing w:after="0" w:line="240" w:lineRule="auto"/>
        <w:ind w:left="851" w:firstLine="142"/>
        <w:jc w:val="both"/>
        <w:rPr>
          <w:rFonts w:ascii="Verdana" w:eastAsia="Times New Roman" w:hAnsi="Verdana" w:cs="Times New Roman"/>
          <w:bCs/>
          <w:sz w:val="20"/>
          <w:szCs w:val="20"/>
        </w:rPr>
      </w:pPr>
      <w:r w:rsidRPr="00CC1F32">
        <w:rPr>
          <w:rFonts w:ascii="Verdana" w:eastAsia="Times New Roman" w:hAnsi="Verdana" w:cs="Times New Roman"/>
          <w:bCs/>
          <w:sz w:val="20"/>
          <w:szCs w:val="20"/>
        </w:rPr>
        <w:t>5.4.1. Vámigazgatási és rendészeti szakirány</w:t>
      </w:r>
    </w:p>
    <w:p w14:paraId="79FCC681" w14:textId="77777777" w:rsidR="0065665E" w:rsidRPr="00CC1F32" w:rsidRDefault="0065665E" w:rsidP="0065665E">
      <w:pPr>
        <w:widowControl w:val="0"/>
        <w:spacing w:after="0" w:line="240" w:lineRule="auto"/>
        <w:ind w:left="851" w:firstLine="142"/>
        <w:jc w:val="both"/>
        <w:rPr>
          <w:rFonts w:ascii="Verdana" w:eastAsia="Times New Roman" w:hAnsi="Verdana" w:cs="Times New Roman"/>
          <w:bCs/>
          <w:sz w:val="20"/>
          <w:szCs w:val="20"/>
        </w:rPr>
      </w:pPr>
      <w:r w:rsidRPr="00CC1F32">
        <w:rPr>
          <w:rFonts w:ascii="Verdana" w:eastAsia="Times New Roman" w:hAnsi="Verdana" w:cs="Times New Roman"/>
          <w:bCs/>
          <w:sz w:val="20"/>
          <w:szCs w:val="20"/>
        </w:rPr>
        <w:t>5.4.2. Pénzügyi nyomozói szakirány</w:t>
      </w:r>
    </w:p>
    <w:p w14:paraId="71583BDF" w14:textId="77777777" w:rsidR="0065665E" w:rsidRPr="00CC1F32" w:rsidRDefault="0065665E" w:rsidP="00997ADA">
      <w:pPr>
        <w:widowControl w:val="0"/>
        <w:numPr>
          <w:ilvl w:val="0"/>
          <w:numId w:val="218"/>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Az oktatásért felelős oktatási szervezeti egység megnevezése:</w:t>
      </w:r>
    </w:p>
    <w:p w14:paraId="60FDC1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Nemzeti Közszolgálati Egyetem Rendészettudományi Kar Rendészeti Kiképzési és Nevelési Intézet</w:t>
      </w:r>
    </w:p>
    <w:p w14:paraId="01EEECAB" w14:textId="77777777" w:rsidR="0065665E" w:rsidRPr="00CC1F32" w:rsidRDefault="0065665E" w:rsidP="00997ADA">
      <w:pPr>
        <w:widowControl w:val="0"/>
        <w:numPr>
          <w:ilvl w:val="0"/>
          <w:numId w:val="218"/>
        </w:numPr>
        <w:tabs>
          <w:tab w:val="clear" w:pos="720"/>
          <w:tab w:val="num" w:pos="426"/>
          <w:tab w:val="num" w:pos="567"/>
        </w:tabs>
        <w:spacing w:before="120" w:after="120" w:line="240" w:lineRule="auto"/>
        <w:ind w:left="426" w:hanging="284"/>
        <w:jc w:val="both"/>
        <w:rPr>
          <w:rFonts w:ascii="Verdana" w:eastAsia="Times New Roman" w:hAnsi="Verdana" w:cs="Times New Roman"/>
          <w:sz w:val="20"/>
          <w:szCs w:val="20"/>
        </w:rPr>
      </w:pPr>
      <w:r w:rsidRPr="00CC1F32">
        <w:rPr>
          <w:rFonts w:ascii="Verdana" w:eastAsia="Times New Roman" w:hAnsi="Verdana" w:cs="Times New Roman"/>
          <w:b/>
          <w:bCs/>
          <w:sz w:val="20"/>
          <w:szCs w:val="20"/>
        </w:rPr>
        <w:t>A tantárgyfelelős oktató neve, beosztása, tudományos fokozata:</w:t>
      </w:r>
    </w:p>
    <w:p w14:paraId="45FA093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Dr. Fekete Csaba c. r. dandártábornok, mesteroktató, intézetvezető</w:t>
      </w:r>
    </w:p>
    <w:p w14:paraId="2440DD4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b/>
          <w:bCs/>
          <w:sz w:val="20"/>
          <w:szCs w:val="20"/>
        </w:rPr>
        <w:t>A tantárgyon belüli témaköröket oktatók:</w:t>
      </w:r>
    </w:p>
    <w:p w14:paraId="6774AF4C"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Általános szolgálati ismeretek</w:t>
      </w:r>
    </w:p>
    <w:p w14:paraId="0275E8A8" w14:textId="77777777" w:rsidR="0065665E" w:rsidRPr="00CC1F32" w:rsidRDefault="0065665E" w:rsidP="00997ADA">
      <w:pPr>
        <w:pStyle w:val="Listaszerbekezds"/>
        <w:widowControl w:val="0"/>
        <w:numPr>
          <w:ilvl w:val="0"/>
          <w:numId w:val="221"/>
        </w:numPr>
        <w:tabs>
          <w:tab w:val="left" w:pos="993"/>
          <w:tab w:val="num" w:pos="3977"/>
        </w:tabs>
        <w:spacing w:before="120" w:after="120"/>
        <w:jc w:val="both"/>
        <w:rPr>
          <w:rFonts w:ascii="Verdana" w:hAnsi="Verdana" w:cs="Times New Roman"/>
        </w:rPr>
      </w:pPr>
      <w:r w:rsidRPr="00CC1F32">
        <w:rPr>
          <w:rFonts w:ascii="Verdana" w:hAnsi="Verdana" w:cs="Times New Roman"/>
        </w:rPr>
        <w:t>Horváth Péter János r. őrnagy</w:t>
      </w:r>
    </w:p>
    <w:p w14:paraId="006B13AE"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426" w:firstLine="0"/>
        <w:jc w:val="both"/>
        <w:rPr>
          <w:rFonts w:ascii="Verdana" w:eastAsia="Times New Roman" w:hAnsi="Verdana" w:cs="Times New Roman"/>
          <w:b/>
          <w:sz w:val="20"/>
          <w:szCs w:val="20"/>
        </w:rPr>
      </w:pPr>
      <w:proofErr w:type="spellStart"/>
      <w:r w:rsidRPr="00CC1F32">
        <w:rPr>
          <w:rFonts w:ascii="Verdana" w:eastAsia="Times New Roman" w:hAnsi="Verdana" w:cs="Times New Roman"/>
          <w:b/>
          <w:sz w:val="20"/>
          <w:szCs w:val="20"/>
        </w:rPr>
        <w:t>Lőkiképzés</w:t>
      </w:r>
      <w:proofErr w:type="spellEnd"/>
    </w:p>
    <w:p w14:paraId="26DEB8DB" w14:textId="77777777" w:rsidR="0065665E" w:rsidRPr="00CC1F32" w:rsidRDefault="0065665E" w:rsidP="00997ADA">
      <w:pPr>
        <w:pStyle w:val="Listaszerbekezds"/>
        <w:widowControl w:val="0"/>
        <w:numPr>
          <w:ilvl w:val="0"/>
          <w:numId w:val="221"/>
        </w:numPr>
        <w:tabs>
          <w:tab w:val="left" w:pos="993"/>
          <w:tab w:val="num" w:pos="3977"/>
        </w:tabs>
        <w:spacing w:before="120" w:after="120"/>
        <w:jc w:val="both"/>
        <w:rPr>
          <w:rFonts w:ascii="Verdana" w:hAnsi="Verdana" w:cs="Times New Roman"/>
        </w:rPr>
      </w:pPr>
      <w:r w:rsidRPr="00CC1F32">
        <w:rPr>
          <w:rFonts w:ascii="Verdana" w:hAnsi="Verdana" w:cs="Times New Roman"/>
        </w:rPr>
        <w:t>Kiss Kálmán r. alezredes, mesteroktató</w:t>
      </w:r>
    </w:p>
    <w:p w14:paraId="49666E56"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Jogi ismeretek</w:t>
      </w:r>
    </w:p>
    <w:p w14:paraId="79A3BC8E" w14:textId="77777777" w:rsidR="0065665E" w:rsidRPr="00CC1F32" w:rsidRDefault="0065665E" w:rsidP="00997ADA">
      <w:pPr>
        <w:pStyle w:val="Listaszerbekezds"/>
        <w:widowControl w:val="0"/>
        <w:numPr>
          <w:ilvl w:val="0"/>
          <w:numId w:val="221"/>
        </w:numPr>
        <w:tabs>
          <w:tab w:val="left" w:pos="993"/>
          <w:tab w:val="num" w:pos="3977"/>
        </w:tabs>
        <w:spacing w:before="120" w:after="120"/>
        <w:jc w:val="both"/>
        <w:rPr>
          <w:rFonts w:ascii="Verdana" w:hAnsi="Verdana" w:cs="Times New Roman"/>
        </w:rPr>
      </w:pPr>
      <w:r w:rsidRPr="00CC1F32">
        <w:rPr>
          <w:rFonts w:ascii="Verdana" w:hAnsi="Verdana" w:cs="Times New Roman"/>
        </w:rPr>
        <w:t>Dr. Szilvásy György Péter r. őrnagy, mesteroktató</w:t>
      </w:r>
    </w:p>
    <w:p w14:paraId="19859DE8"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Rendőri testnevelés és önvédelem</w:t>
      </w:r>
    </w:p>
    <w:p w14:paraId="36078CBF" w14:textId="77777777" w:rsidR="0065665E" w:rsidRPr="00CC1F32" w:rsidRDefault="0065665E" w:rsidP="00997ADA">
      <w:pPr>
        <w:pStyle w:val="Listaszerbekezds"/>
        <w:widowControl w:val="0"/>
        <w:numPr>
          <w:ilvl w:val="0"/>
          <w:numId w:val="221"/>
        </w:numPr>
        <w:tabs>
          <w:tab w:val="left" w:pos="993"/>
          <w:tab w:val="num" w:pos="3977"/>
        </w:tabs>
        <w:spacing w:before="120" w:after="120"/>
        <w:jc w:val="both"/>
        <w:rPr>
          <w:rFonts w:ascii="Verdana" w:hAnsi="Verdana" w:cs="Times New Roman"/>
        </w:rPr>
      </w:pPr>
      <w:r w:rsidRPr="00CC1F32">
        <w:rPr>
          <w:rFonts w:ascii="Verdana" w:hAnsi="Verdana" w:cs="Times New Roman"/>
        </w:rPr>
        <w:t>Nagy Ádám Ferenc, tanársegéd</w:t>
      </w:r>
    </w:p>
    <w:p w14:paraId="5AAF4F74" w14:textId="77777777" w:rsidR="0065665E" w:rsidRPr="00CC1F32" w:rsidRDefault="0065665E" w:rsidP="00997ADA">
      <w:pPr>
        <w:pStyle w:val="Listaszerbekezds"/>
        <w:widowControl w:val="0"/>
        <w:numPr>
          <w:ilvl w:val="0"/>
          <w:numId w:val="221"/>
        </w:numPr>
        <w:tabs>
          <w:tab w:val="left" w:pos="993"/>
          <w:tab w:val="num" w:pos="3977"/>
        </w:tabs>
        <w:spacing w:before="120" w:after="120"/>
        <w:jc w:val="both"/>
        <w:rPr>
          <w:rFonts w:ascii="Verdana" w:hAnsi="Verdana" w:cs="Times New Roman"/>
        </w:rPr>
      </w:pPr>
      <w:r w:rsidRPr="00CC1F32">
        <w:rPr>
          <w:rFonts w:ascii="Verdana" w:hAnsi="Verdana" w:cs="Times New Roman"/>
        </w:rPr>
        <w:t>Huszárné Soós Rita Terézia, testnevelő tanár</w:t>
      </w:r>
    </w:p>
    <w:p w14:paraId="12880DB4" w14:textId="77777777" w:rsidR="0065665E" w:rsidRPr="00CC1F32" w:rsidRDefault="0065665E" w:rsidP="00997ADA">
      <w:pPr>
        <w:widowControl w:val="0"/>
        <w:numPr>
          <w:ilvl w:val="1"/>
          <w:numId w:val="218"/>
        </w:numPr>
        <w:tabs>
          <w:tab w:val="left" w:pos="709"/>
          <w:tab w:val="left" w:pos="993"/>
          <w:tab w:val="num"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bCs/>
          <w:sz w:val="20"/>
          <w:szCs w:val="20"/>
        </w:rPr>
        <w:lastRenderedPageBreak/>
        <w:t>Közrendvédelmi ismeretek (rendőr)</w:t>
      </w:r>
    </w:p>
    <w:p w14:paraId="08826FD6" w14:textId="77777777" w:rsidR="0065665E" w:rsidRPr="00CC1F32" w:rsidRDefault="0065665E" w:rsidP="00997ADA">
      <w:pPr>
        <w:pStyle w:val="Listaszerbekezds"/>
        <w:widowControl w:val="0"/>
        <w:numPr>
          <w:ilvl w:val="0"/>
          <w:numId w:val="221"/>
        </w:numPr>
        <w:tabs>
          <w:tab w:val="left" w:pos="993"/>
        </w:tabs>
        <w:spacing w:before="120" w:after="120"/>
        <w:jc w:val="both"/>
        <w:rPr>
          <w:rFonts w:ascii="Verdana" w:hAnsi="Verdana" w:cs="Times New Roman"/>
        </w:rPr>
      </w:pPr>
      <w:r w:rsidRPr="00CC1F32">
        <w:rPr>
          <w:rFonts w:ascii="Verdana" w:hAnsi="Verdana" w:cs="Times New Roman"/>
        </w:rPr>
        <w:t>Dr. Tihanyi Miklós r. alezredes, egyetemi docens</w:t>
      </w:r>
    </w:p>
    <w:p w14:paraId="0F091620" w14:textId="77777777" w:rsidR="0065665E" w:rsidRPr="00CC1F32" w:rsidRDefault="0065665E" w:rsidP="00997ADA">
      <w:pPr>
        <w:pStyle w:val="Listaszerbekezds"/>
        <w:widowControl w:val="0"/>
        <w:numPr>
          <w:ilvl w:val="0"/>
          <w:numId w:val="221"/>
        </w:numPr>
        <w:tabs>
          <w:tab w:val="left" w:pos="993"/>
          <w:tab w:val="num" w:pos="3977"/>
        </w:tabs>
        <w:spacing w:before="120" w:after="120"/>
        <w:jc w:val="both"/>
        <w:rPr>
          <w:rFonts w:ascii="Verdana" w:hAnsi="Verdana" w:cs="Times New Roman"/>
        </w:rPr>
      </w:pPr>
      <w:r w:rsidRPr="00CC1F32">
        <w:rPr>
          <w:rFonts w:ascii="Verdana" w:hAnsi="Verdana" w:cs="Times New Roman"/>
        </w:rPr>
        <w:t>Papp Dávid r. őrnagy, tanársegéd</w:t>
      </w:r>
    </w:p>
    <w:p w14:paraId="6AA271A2" w14:textId="77777777" w:rsidR="0065665E" w:rsidRPr="00CC1F32" w:rsidRDefault="0065665E" w:rsidP="0065665E">
      <w:pPr>
        <w:pStyle w:val="Listaszerbekezds"/>
        <w:widowControl w:val="0"/>
        <w:tabs>
          <w:tab w:val="left" w:pos="993"/>
        </w:tabs>
        <w:spacing w:before="120" w:after="120"/>
        <w:ind w:left="1711"/>
        <w:jc w:val="both"/>
        <w:rPr>
          <w:rFonts w:ascii="Verdana" w:hAnsi="Verdana" w:cs="Times New Roman"/>
        </w:rPr>
      </w:pPr>
    </w:p>
    <w:p w14:paraId="74EE53E7" w14:textId="77777777" w:rsidR="0065665E" w:rsidRPr="00CC1F32" w:rsidRDefault="0065665E" w:rsidP="00997ADA">
      <w:pPr>
        <w:pStyle w:val="Listaszerbekezds"/>
        <w:widowControl w:val="0"/>
        <w:numPr>
          <w:ilvl w:val="1"/>
          <w:numId w:val="218"/>
        </w:numPr>
        <w:tabs>
          <w:tab w:val="clear" w:pos="3977"/>
          <w:tab w:val="left" w:pos="993"/>
        </w:tabs>
        <w:spacing w:before="120" w:after="120"/>
        <w:ind w:left="851"/>
        <w:jc w:val="both"/>
        <w:rPr>
          <w:rFonts w:ascii="Verdana" w:hAnsi="Verdana" w:cs="Times New Roman"/>
          <w:b/>
        </w:rPr>
      </w:pPr>
      <w:r w:rsidRPr="00CC1F32">
        <w:rPr>
          <w:rFonts w:ascii="Verdana" w:hAnsi="Verdana" w:cs="Times New Roman"/>
          <w:b/>
        </w:rPr>
        <w:t xml:space="preserve">Közrendvédelmi </w:t>
      </w:r>
      <w:r w:rsidRPr="00CC1F32">
        <w:rPr>
          <w:rFonts w:ascii="Verdana" w:hAnsi="Verdana" w:cs="Times New Roman"/>
          <w:b/>
          <w:bCs/>
        </w:rPr>
        <w:t>ismeretek</w:t>
      </w:r>
      <w:r w:rsidRPr="00CC1F32">
        <w:rPr>
          <w:rFonts w:ascii="Verdana" w:hAnsi="Verdana" w:cs="Times New Roman"/>
          <w:b/>
        </w:rPr>
        <w:t xml:space="preserve"> (tűzoltó)</w:t>
      </w:r>
    </w:p>
    <w:p w14:paraId="7615AF03" w14:textId="77777777" w:rsidR="0065665E" w:rsidRPr="00CC1F32" w:rsidRDefault="0065665E" w:rsidP="00997ADA">
      <w:pPr>
        <w:pStyle w:val="Listaszerbekezds"/>
        <w:widowControl w:val="0"/>
        <w:numPr>
          <w:ilvl w:val="0"/>
          <w:numId w:val="221"/>
        </w:numPr>
        <w:tabs>
          <w:tab w:val="left" w:pos="709"/>
          <w:tab w:val="left" w:pos="993"/>
        </w:tabs>
        <w:spacing w:before="120" w:after="120"/>
        <w:jc w:val="both"/>
        <w:rPr>
          <w:rFonts w:ascii="Verdana" w:hAnsi="Verdana" w:cs="Times New Roman"/>
        </w:rPr>
      </w:pPr>
      <w:r w:rsidRPr="00CC1F32">
        <w:rPr>
          <w:rFonts w:ascii="Verdana" w:hAnsi="Verdana" w:cs="Times New Roman"/>
        </w:rPr>
        <w:t>Dr. Ambrusz József c. tű. ezredes, egyetemi docens</w:t>
      </w:r>
    </w:p>
    <w:p w14:paraId="38E80E16" w14:textId="77777777" w:rsidR="0065665E" w:rsidRPr="00CC1F32" w:rsidRDefault="0065665E" w:rsidP="00997ADA">
      <w:pPr>
        <w:pStyle w:val="Listaszerbekezds"/>
        <w:widowControl w:val="0"/>
        <w:numPr>
          <w:ilvl w:val="0"/>
          <w:numId w:val="221"/>
        </w:numPr>
        <w:tabs>
          <w:tab w:val="left" w:pos="709"/>
          <w:tab w:val="left" w:pos="993"/>
        </w:tabs>
        <w:spacing w:before="120" w:after="120"/>
        <w:jc w:val="both"/>
        <w:rPr>
          <w:rFonts w:ascii="Verdana" w:hAnsi="Verdana" w:cs="Times New Roman"/>
        </w:rPr>
      </w:pPr>
      <w:r w:rsidRPr="00CC1F32">
        <w:rPr>
          <w:rFonts w:ascii="Verdana" w:hAnsi="Verdana" w:cs="Times New Roman"/>
        </w:rPr>
        <w:t>Horváth Zoltán tű. őrnagy</w:t>
      </w:r>
    </w:p>
    <w:p w14:paraId="39712F8B" w14:textId="77777777" w:rsidR="0065665E" w:rsidRPr="00CC1F32" w:rsidRDefault="0065665E" w:rsidP="0065665E">
      <w:pPr>
        <w:pStyle w:val="Listaszerbekezds"/>
        <w:widowControl w:val="0"/>
        <w:tabs>
          <w:tab w:val="left" w:pos="709"/>
          <w:tab w:val="left" w:pos="993"/>
        </w:tabs>
        <w:spacing w:before="120" w:after="120"/>
        <w:ind w:left="1711"/>
        <w:jc w:val="both"/>
        <w:rPr>
          <w:rFonts w:ascii="Verdana" w:hAnsi="Verdana" w:cs="Times New Roman"/>
        </w:rPr>
      </w:pPr>
    </w:p>
    <w:p w14:paraId="4639C143" w14:textId="77777777" w:rsidR="0065665E" w:rsidRPr="00CC1F32" w:rsidRDefault="0065665E" w:rsidP="00997ADA">
      <w:pPr>
        <w:pStyle w:val="Listaszerbekezds"/>
        <w:widowControl w:val="0"/>
        <w:numPr>
          <w:ilvl w:val="1"/>
          <w:numId w:val="218"/>
        </w:numPr>
        <w:tabs>
          <w:tab w:val="clear" w:pos="3977"/>
          <w:tab w:val="left" w:pos="993"/>
        </w:tabs>
        <w:spacing w:before="120" w:after="120"/>
        <w:ind w:left="851"/>
        <w:jc w:val="both"/>
        <w:rPr>
          <w:rFonts w:ascii="Verdana" w:hAnsi="Verdana" w:cs="Times New Roman"/>
          <w:b/>
        </w:rPr>
      </w:pPr>
      <w:r w:rsidRPr="00CC1F32">
        <w:rPr>
          <w:rFonts w:ascii="Verdana" w:hAnsi="Verdana" w:cs="Times New Roman"/>
          <w:b/>
        </w:rPr>
        <w:t>Pénzügyőri szolgálati ismeretek (</w:t>
      </w:r>
      <w:r w:rsidRPr="00CC1F32">
        <w:rPr>
          <w:rFonts w:ascii="Verdana" w:hAnsi="Verdana" w:cs="Times New Roman"/>
          <w:b/>
          <w:bCs/>
        </w:rPr>
        <w:t>pénzügyőr</w:t>
      </w:r>
      <w:r w:rsidRPr="00CC1F32">
        <w:rPr>
          <w:rFonts w:ascii="Verdana" w:hAnsi="Verdana" w:cs="Times New Roman"/>
          <w:b/>
        </w:rPr>
        <w:t>)</w:t>
      </w:r>
    </w:p>
    <w:p w14:paraId="30B7F20B" w14:textId="77777777" w:rsidR="0065665E" w:rsidRPr="00CC1F32" w:rsidRDefault="0065665E" w:rsidP="00997ADA">
      <w:pPr>
        <w:pStyle w:val="Listaszerbekezds"/>
        <w:widowControl w:val="0"/>
        <w:numPr>
          <w:ilvl w:val="0"/>
          <w:numId w:val="221"/>
        </w:numPr>
        <w:tabs>
          <w:tab w:val="left" w:pos="993"/>
        </w:tabs>
        <w:spacing w:before="120" w:after="120"/>
        <w:jc w:val="both"/>
        <w:rPr>
          <w:rFonts w:ascii="Verdana" w:hAnsi="Verdana" w:cs="Times New Roman"/>
        </w:rPr>
      </w:pPr>
      <w:r w:rsidRPr="00CC1F32">
        <w:rPr>
          <w:rFonts w:ascii="Verdana" w:hAnsi="Verdana" w:cs="Times New Roman"/>
        </w:rPr>
        <w:t xml:space="preserve">Dr. Erdős Ákos </w:t>
      </w:r>
      <w:proofErr w:type="spellStart"/>
      <w:r w:rsidRPr="00CC1F32">
        <w:rPr>
          <w:rFonts w:ascii="Verdana" w:hAnsi="Verdana" w:cs="Times New Roman"/>
        </w:rPr>
        <w:t>püőr</w:t>
      </w:r>
      <w:proofErr w:type="spellEnd"/>
      <w:r w:rsidRPr="00CC1F32">
        <w:rPr>
          <w:rFonts w:ascii="Verdana" w:hAnsi="Verdana" w:cs="Times New Roman"/>
        </w:rPr>
        <w:t>. őrnagy, tanársegéd</w:t>
      </w:r>
    </w:p>
    <w:p w14:paraId="1BCD6D82" w14:textId="77777777" w:rsidR="0065665E" w:rsidRPr="00CC1F32" w:rsidRDefault="0065665E" w:rsidP="00997ADA">
      <w:pPr>
        <w:widowControl w:val="0"/>
        <w:numPr>
          <w:ilvl w:val="0"/>
          <w:numId w:val="218"/>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32EEE214" w14:textId="77777777" w:rsidR="0065665E" w:rsidRPr="00CC1F32" w:rsidRDefault="0065665E" w:rsidP="00997ADA">
      <w:pPr>
        <w:widowControl w:val="0"/>
        <w:numPr>
          <w:ilvl w:val="1"/>
          <w:numId w:val="222"/>
        </w:numPr>
        <w:tabs>
          <w:tab w:val="left" w:pos="709"/>
          <w:tab w:val="left" w:pos="993"/>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összes óraszám/félév: 236 óra</w:t>
      </w:r>
    </w:p>
    <w:p w14:paraId="1163E88B"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236 (106 EA + 0 SZ + 130 GY)</w:t>
      </w:r>
    </w:p>
    <w:p w14:paraId="40DCD6B7"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w:t>
      </w:r>
    </w:p>
    <w:p w14:paraId="7326097D" w14:textId="77777777" w:rsidR="0065665E" w:rsidRPr="00CC1F32" w:rsidRDefault="0065665E" w:rsidP="00997ADA">
      <w:pPr>
        <w:widowControl w:val="0"/>
        <w:numPr>
          <w:ilvl w:val="1"/>
          <w:numId w:val="222"/>
        </w:numPr>
        <w:tabs>
          <w:tab w:val="left" w:pos="709"/>
          <w:tab w:val="left" w:pos="993"/>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40</w:t>
      </w:r>
    </w:p>
    <w:p w14:paraId="1546E68A" w14:textId="77777777" w:rsidR="0065665E" w:rsidRPr="00CC1F32" w:rsidRDefault="0065665E" w:rsidP="00997ADA">
      <w:pPr>
        <w:widowControl w:val="0"/>
        <w:numPr>
          <w:ilvl w:val="1"/>
          <w:numId w:val="222"/>
        </w:numPr>
        <w:tabs>
          <w:tab w:val="left" w:pos="709"/>
          <w:tab w:val="left" w:pos="993"/>
        </w:tabs>
        <w:spacing w:before="120" w:after="120" w:line="240" w:lineRule="auto"/>
        <w:ind w:left="993" w:hanging="567"/>
        <w:jc w:val="both"/>
        <w:rPr>
          <w:rFonts w:ascii="Verdana" w:hAnsi="Verdana" w:cs="Times New Roman"/>
          <w:sz w:val="20"/>
          <w:szCs w:val="20"/>
        </w:rPr>
      </w:pPr>
      <w:r w:rsidRPr="00CC1F32">
        <w:rPr>
          <w:rFonts w:ascii="Verdana" w:hAnsi="Verdana" w:cs="Times New Roman"/>
          <w:sz w:val="20"/>
          <w:szCs w:val="20"/>
        </w:rPr>
        <w:t>Az ismeret átadásában alkalmazandó további sajátos módok, jellemzők: elméleti ismeretekre épülő gyakorlati feladatok végrehajtása, projektfeladat, vita, szakirodalom közös feldolgozása, versenyfeladat, csoportfeladat.</w:t>
      </w:r>
    </w:p>
    <w:p w14:paraId="5C0705C9"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p>
    <w:p w14:paraId="1475DF1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i/>
          <w:sz w:val="20"/>
          <w:szCs w:val="20"/>
        </w:rPr>
      </w:pPr>
      <w:r w:rsidRPr="00CC1F32">
        <w:rPr>
          <w:rFonts w:ascii="Verdana" w:eastAsia="Times New Roman" w:hAnsi="Verdana" w:cs="Times New Roman"/>
          <w:bCs/>
          <w:i/>
          <w:sz w:val="20"/>
          <w:szCs w:val="20"/>
        </w:rPr>
        <w:t xml:space="preserve">Az általános szolgálati ismeretek, a </w:t>
      </w:r>
      <w:proofErr w:type="spellStart"/>
      <w:r w:rsidRPr="00CC1F32">
        <w:rPr>
          <w:rFonts w:ascii="Verdana" w:eastAsia="Times New Roman" w:hAnsi="Verdana" w:cs="Times New Roman"/>
          <w:bCs/>
          <w:i/>
          <w:sz w:val="20"/>
          <w:szCs w:val="20"/>
        </w:rPr>
        <w:t>lőkiképzés</w:t>
      </w:r>
      <w:proofErr w:type="spellEnd"/>
      <w:r w:rsidRPr="00CC1F32">
        <w:rPr>
          <w:rFonts w:ascii="Verdana" w:eastAsia="Times New Roman" w:hAnsi="Verdana" w:cs="Times New Roman"/>
          <w:bCs/>
          <w:i/>
          <w:sz w:val="20"/>
          <w:szCs w:val="20"/>
        </w:rPr>
        <w:t>, a jogi ismeretek, a rendőri testnevelés és önvédelem, a közrendvédelmi ismeretek (rendőr); a közrendvédelmi ismeretek (tűzoltó) valamint a pénzügyi rendészet (pénzügyőr). A szakmai gyakorlatorientált képzésben résztvevők elsajátítják a szükséges kompetenciákat, szakmai ismereteket és készségeket.</w:t>
      </w:r>
    </w:p>
    <w:p w14:paraId="08FB4A0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w:t>
      </w:r>
    </w:p>
    <w:p w14:paraId="2B5285A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i/>
          <w:iCs/>
          <w:sz w:val="20"/>
          <w:szCs w:val="20"/>
          <w:lang w:val="en-GB"/>
        </w:rPr>
      </w:pPr>
      <w:r w:rsidRPr="00CC1F32">
        <w:rPr>
          <w:rFonts w:ascii="Verdana" w:eastAsia="Times New Roman" w:hAnsi="Verdana" w:cs="Times New Roman"/>
          <w:bCs/>
          <w:i/>
          <w:iCs/>
          <w:sz w:val="20"/>
          <w:szCs w:val="20"/>
          <w:lang w:val="en-GB"/>
        </w:rPr>
        <w:t xml:space="preserve">General service knowledge, firearms training, legal knowledge, police physical education and </w:t>
      </w:r>
      <w:proofErr w:type="spellStart"/>
      <w:r w:rsidRPr="00CC1F32">
        <w:rPr>
          <w:rFonts w:ascii="Verdana" w:eastAsia="Times New Roman" w:hAnsi="Verdana" w:cs="Times New Roman"/>
          <w:bCs/>
          <w:i/>
          <w:iCs/>
          <w:sz w:val="20"/>
          <w:szCs w:val="20"/>
          <w:lang w:val="en-GB"/>
        </w:rPr>
        <w:t>self-defense</w:t>
      </w:r>
      <w:proofErr w:type="spellEnd"/>
      <w:r w:rsidRPr="00CC1F32">
        <w:rPr>
          <w:rFonts w:ascii="Verdana" w:eastAsia="Times New Roman" w:hAnsi="Verdana" w:cs="Times New Roman"/>
          <w:bCs/>
          <w:i/>
          <w:iCs/>
          <w:sz w:val="20"/>
          <w:szCs w:val="20"/>
          <w:lang w:val="en-GB"/>
        </w:rPr>
        <w:t>, public order protection knowledge (police); public order protection knowledge (firefighter) as well as financial law enforcement (customs officer). Participants in professional practice-oriented training acquire the necessary competencies, professional knowledge, and skills.</w:t>
      </w:r>
    </w:p>
    <w:p w14:paraId="17DEB648"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szakmai kompetenciák (magyarul):</w:t>
      </w:r>
    </w:p>
    <w:p w14:paraId="5603B4BB" w14:textId="77777777" w:rsidR="0065665E" w:rsidRPr="00CC1F32" w:rsidRDefault="0065665E" w:rsidP="0065665E">
      <w:pPr>
        <w:widowControl w:val="0"/>
        <w:autoSpaceDE w:val="0"/>
        <w:autoSpaceDN w:val="0"/>
        <w:adjustRightInd w:val="0"/>
        <w:spacing w:after="120" w:line="240" w:lineRule="auto"/>
        <w:ind w:firstLine="360"/>
        <w:jc w:val="both"/>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Tudása</w:t>
      </w:r>
    </w:p>
    <w:p w14:paraId="67395C32"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A képzési és kimeneti követelményekből átemelt szakmai kompetenciák:</w:t>
      </w:r>
    </w:p>
    <w:p w14:paraId="1E92EA72"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Alapvető ismeretekkel rendelkezik a hivatásrendjétől eltérő további közszolgálati hivatásrendek felépítéséről, szervezetéről, működéséről és feladatairól. Közös közszolgálati érték- és fogalomkészlettel bír.</w:t>
      </w:r>
    </w:p>
    <w:p w14:paraId="0538C9B2"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Birtokában van a különböző közszolgálati szervekkel szemben támasztott hivatásetikai feltételrendszer által megkövetelt kritériumoknak.</w:t>
      </w:r>
    </w:p>
    <w:p w14:paraId="6E9E6091" w14:textId="77777777" w:rsidR="0065665E" w:rsidRPr="00CC1F32" w:rsidRDefault="0065665E" w:rsidP="0065665E">
      <w:pPr>
        <w:widowControl w:val="0"/>
        <w:autoSpaceDE w:val="0"/>
        <w:autoSpaceDN w:val="0"/>
        <w:adjustRightInd w:val="0"/>
        <w:spacing w:after="120" w:line="240" w:lineRule="auto"/>
        <w:ind w:left="360"/>
        <w:jc w:val="both"/>
        <w:rPr>
          <w:rFonts w:ascii="Verdana" w:hAnsi="Verdana"/>
          <w:sz w:val="20"/>
          <w:szCs w:val="20"/>
        </w:rPr>
      </w:pPr>
      <w:r w:rsidRPr="00CC1F32">
        <w:rPr>
          <w:rFonts w:ascii="Verdana" w:eastAsia="Times New Roman" w:hAnsi="Verdana" w:cs="Times New Roman"/>
          <w:sz w:val="20"/>
          <w:szCs w:val="20"/>
          <w:lang w:eastAsia="hu-HU"/>
        </w:rPr>
        <w:t>Ismeri a külső és belső biztonság legfontosabb összefüggéseit, elméleteit és az ezeket felépítő fogalomrendszert.</w:t>
      </w:r>
    </w:p>
    <w:p w14:paraId="4CEB8FA3"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Ismeri az egyes kiemelt védelmi szakterületek működési kereteit és mechanizmusait.</w:t>
      </w:r>
    </w:p>
    <w:p w14:paraId="03F24EE3"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Ismeri a válságkezelési és a különleges jogrendi kategóriarendszer alapvető fogalmait és eljárásait, a védelmi és biztonsági intézményrendszer alapvető döntéshozatali elemeit.</w:t>
      </w:r>
    </w:p>
    <w:p w14:paraId="01C918CF"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Ismeretekkel rendelkezik Magyarország természeti örökségével kapcsolatban, valamint az aktuális globális és lokális problémákról és ezek összefüggéseiről. Ismeri a fenntartható fejlődés alapvető fogalmait, folyamatait, összefüggéseit.</w:t>
      </w:r>
    </w:p>
    <w:p w14:paraId="1AC97579"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lastRenderedPageBreak/>
        <w:t>Alapvető ismeretekkel rendelkezik a személyes adatok védelmével és a közérdekű adatokkal kapcsolatos jogi szabályozás tekintetében.</w:t>
      </w:r>
    </w:p>
    <w:p w14:paraId="3DAC663F"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Alapszinten ismeri a nemzetbiztonsági szolgálatok rendszerét, feladatait, tevékenységét.</w:t>
      </w:r>
    </w:p>
    <w:p w14:paraId="19DB4DB7"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Rendelkezik alapszintű balesetvédelmi, tűzvédelmi és környezetvédelmi ismeretekkel.</w:t>
      </w:r>
    </w:p>
    <w:p w14:paraId="0D411C42"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Szakterületének megfelelő szinten rendelkezik intézkedéstaktikai, fegyverzet ismereti és önvédelmi ismeretekkel.</w:t>
      </w:r>
    </w:p>
    <w:p w14:paraId="15E5BAFD"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Tudatában van a munkájához szükséges ügyviteli, titok- és adatvédelmi szabályoknak.</w:t>
      </w:r>
    </w:p>
    <w:p w14:paraId="2943396E"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Ismeri a rendészeti, rendvédelmi szervek felépítését, működését és tevékenysége során alkalmazott elveket, eljárásokat és eszközöket.</w:t>
      </w:r>
    </w:p>
    <w:p w14:paraId="12FEE94F"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Tisztában van a közrendvédelem általános elveivel.</w:t>
      </w:r>
    </w:p>
    <w:p w14:paraId="584945F4"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Kizárólag a bűnügyi, a bűnügyi igazgatási, a rendészeti és a rendészeti igazgatási alapképzések vonatkozásában: Ismeri a rendőrség feladatrendszerét, a rendőri erők és eszközök alkalmazását a különleges jogrend kihirdetése, valamint az arra való felkészülés időszakában.</w:t>
      </w:r>
    </w:p>
    <w:p w14:paraId="0E0D7BB5"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A részletezett szakmai kompetenciák:</w:t>
      </w:r>
    </w:p>
    <w:p w14:paraId="364F8EF8"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hu-HU"/>
        </w:rPr>
        <w:t>Alaposan ismeri a rendészeti tevékenységhez kapcsolódó átfogó fogalmakat,</w:t>
      </w:r>
      <w:r w:rsidRPr="00CC1F32">
        <w:rPr>
          <w:rFonts w:ascii="Verdana" w:eastAsia="Times New Roman" w:hAnsi="Verdana" w:cs="Times New Roman"/>
          <w:sz w:val="20"/>
          <w:szCs w:val="20"/>
          <w:lang w:eastAsia="ar-SA"/>
        </w:rPr>
        <w:t xml:space="preserve"> összefüggéseket, szabályokat, folyamatokat és eljárásokat.</w:t>
      </w:r>
    </w:p>
    <w:p w14:paraId="252C8D1F" w14:textId="77777777" w:rsidR="0065665E" w:rsidRPr="00CC1F32" w:rsidRDefault="0065665E" w:rsidP="0065665E">
      <w:pPr>
        <w:widowControl w:val="0"/>
        <w:autoSpaceDE w:val="0"/>
        <w:autoSpaceDN w:val="0"/>
        <w:adjustRightInd w:val="0"/>
        <w:spacing w:after="120" w:line="240" w:lineRule="auto"/>
        <w:ind w:firstLine="360"/>
        <w:jc w:val="both"/>
        <w:rPr>
          <w:rFonts w:ascii="Verdana" w:eastAsia="Times New Roman" w:hAnsi="Verdana" w:cs="Times New Roman"/>
          <w:b/>
          <w:sz w:val="20"/>
          <w:szCs w:val="20"/>
          <w:lang w:eastAsia="hu-HU"/>
        </w:rPr>
      </w:pPr>
    </w:p>
    <w:p w14:paraId="392EAD9D" w14:textId="77777777" w:rsidR="0065665E" w:rsidRPr="00CC1F32" w:rsidRDefault="0065665E" w:rsidP="0065665E">
      <w:pPr>
        <w:widowControl w:val="0"/>
        <w:autoSpaceDE w:val="0"/>
        <w:autoSpaceDN w:val="0"/>
        <w:adjustRightInd w:val="0"/>
        <w:spacing w:after="120" w:line="240" w:lineRule="auto"/>
        <w:ind w:firstLine="360"/>
        <w:jc w:val="both"/>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Képességei</w:t>
      </w:r>
    </w:p>
    <w:p w14:paraId="4EC72139"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A képzési és kimeneti követelményekből átemelt szakmai kompetenciák:</w:t>
      </w:r>
    </w:p>
    <w:p w14:paraId="48526298"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i/>
          <w:sz w:val="20"/>
          <w:szCs w:val="20"/>
          <w:lang w:eastAsia="ar-SA"/>
        </w:rPr>
      </w:pPr>
      <w:r w:rsidRPr="00CC1F32">
        <w:rPr>
          <w:rFonts w:ascii="Verdana" w:eastAsia="Times New Roman" w:hAnsi="Verdana" w:cs="Times New Roman"/>
          <w:i/>
          <w:sz w:val="20"/>
          <w:szCs w:val="20"/>
          <w:lang w:eastAsia="ar-SA"/>
        </w:rPr>
        <w:t>Képes a csoportmunkára.</w:t>
      </w:r>
    </w:p>
    <w:p w14:paraId="1B9D47B9"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Képes fizikai állapotának elvárt szintű fenntartására, képes a szükséges intézkedéstaktikai és önvédelmi ismeretek alkalmazására.</w:t>
      </w:r>
    </w:p>
    <w:p w14:paraId="7BD54A43"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Magabiztosan alkalmazza a rendészeti alaki szabályokat.</w:t>
      </w:r>
    </w:p>
    <w:p w14:paraId="408EE62C"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Magabiztosan alkalmazza a rendészeti területen rendszeresített fegyverek, anyagi-technikai eszközök használatának szabályait.</w:t>
      </w:r>
    </w:p>
    <w:p w14:paraId="45210D4F"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A részletezett szakmai kompetenciák:</w:t>
      </w:r>
    </w:p>
    <w:p w14:paraId="20087C0C"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Képes végezni, irányítani és vezetni a rendvédelmi szolgálati tevékenységet, továbbá ennek során együttműködni más hivatásrendekkel.</w:t>
      </w:r>
    </w:p>
    <w:p w14:paraId="008BA4DE" w14:textId="77777777" w:rsidR="0065665E" w:rsidRPr="00CC1F32" w:rsidRDefault="0065665E" w:rsidP="0065665E">
      <w:pPr>
        <w:widowControl w:val="0"/>
        <w:autoSpaceDE w:val="0"/>
        <w:autoSpaceDN w:val="0"/>
        <w:adjustRightInd w:val="0"/>
        <w:spacing w:after="120" w:line="240" w:lineRule="auto"/>
        <w:ind w:left="709" w:hanging="349"/>
        <w:jc w:val="both"/>
        <w:rPr>
          <w:rFonts w:ascii="Verdana" w:eastAsia="Times New Roman" w:hAnsi="Verdana" w:cs="Times New Roman"/>
          <w:i/>
          <w:sz w:val="20"/>
          <w:szCs w:val="20"/>
          <w:lang w:eastAsia="ar-SA"/>
        </w:rPr>
      </w:pPr>
    </w:p>
    <w:p w14:paraId="08407739" w14:textId="77777777" w:rsidR="0065665E" w:rsidRPr="00CC1F32" w:rsidRDefault="0065665E" w:rsidP="0065665E">
      <w:pPr>
        <w:widowControl w:val="0"/>
        <w:autoSpaceDE w:val="0"/>
        <w:autoSpaceDN w:val="0"/>
        <w:adjustRightInd w:val="0"/>
        <w:spacing w:after="120" w:line="240" w:lineRule="auto"/>
        <w:ind w:firstLine="360"/>
        <w:jc w:val="both"/>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Attitűdje</w:t>
      </w:r>
    </w:p>
    <w:p w14:paraId="2C2A7D62"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A képzési és kimeneti követelményekből átemelt szakmai kompetenciák:</w:t>
      </w:r>
    </w:p>
    <w:p w14:paraId="7518D601" w14:textId="77777777" w:rsidR="0065665E" w:rsidRPr="00CC1F32" w:rsidRDefault="0065665E" w:rsidP="0065665E">
      <w:pPr>
        <w:widowControl w:val="0"/>
        <w:autoSpaceDE w:val="0"/>
        <w:autoSpaceDN w:val="0"/>
        <w:adjustRightInd w:val="0"/>
        <w:spacing w:after="120" w:line="240" w:lineRule="auto"/>
        <w:ind w:left="349"/>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Elkötelezett a közszolgálat iránt, felismeri a közszolgálati hivatásrenddel járó felelősséget, és hitelesen képviseli annak szellemiségét.</w:t>
      </w:r>
    </w:p>
    <w:p w14:paraId="54D6CBCD" w14:textId="77777777" w:rsidR="0065665E" w:rsidRPr="00CC1F32" w:rsidRDefault="0065665E" w:rsidP="0065665E">
      <w:pPr>
        <w:widowControl w:val="0"/>
        <w:autoSpaceDE w:val="0"/>
        <w:autoSpaceDN w:val="0"/>
        <w:adjustRightInd w:val="0"/>
        <w:spacing w:after="120" w:line="240" w:lineRule="auto"/>
        <w:ind w:left="349"/>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Elfogadja szakterülete etikai normáit és szabályait, és ezeket a szakmai feladatok ellátásában, az emberi kapcsolatokban és a kommunikációban egyaránt képes betartani.</w:t>
      </w:r>
    </w:p>
    <w:p w14:paraId="4F555B34" w14:textId="77777777" w:rsidR="0065665E" w:rsidRPr="00CC1F32" w:rsidRDefault="0065665E" w:rsidP="0065665E">
      <w:pPr>
        <w:widowControl w:val="0"/>
        <w:autoSpaceDE w:val="0"/>
        <w:autoSpaceDN w:val="0"/>
        <w:adjustRightInd w:val="0"/>
        <w:spacing w:after="120" w:line="240" w:lineRule="auto"/>
        <w:ind w:left="349"/>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Munkája során fegyelmezett magatartás és az alakiság szabályainak betartása jellemzi.</w:t>
      </w:r>
    </w:p>
    <w:p w14:paraId="1898AAAB" w14:textId="77777777" w:rsidR="0065665E" w:rsidRPr="00CC1F32" w:rsidRDefault="0065665E" w:rsidP="0065665E">
      <w:pPr>
        <w:widowControl w:val="0"/>
        <w:autoSpaceDE w:val="0"/>
        <w:autoSpaceDN w:val="0"/>
        <w:adjustRightInd w:val="0"/>
        <w:spacing w:after="120" w:line="240" w:lineRule="auto"/>
        <w:ind w:left="349"/>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A választott hivatásának megfelelő életvitelt folytat.</w:t>
      </w:r>
    </w:p>
    <w:p w14:paraId="33D80E41" w14:textId="77777777" w:rsidR="0065665E" w:rsidRPr="00CC1F32" w:rsidRDefault="0065665E" w:rsidP="0065665E">
      <w:pPr>
        <w:widowControl w:val="0"/>
        <w:autoSpaceDE w:val="0"/>
        <w:autoSpaceDN w:val="0"/>
        <w:adjustRightInd w:val="0"/>
        <w:spacing w:after="120" w:line="240" w:lineRule="auto"/>
        <w:ind w:left="349"/>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Ellenálló a munkájával járó pszichikai és fizikai stresszel szemben.</w:t>
      </w:r>
    </w:p>
    <w:p w14:paraId="02A7ACEF" w14:textId="77777777" w:rsidR="0065665E" w:rsidRPr="00CC1F32" w:rsidRDefault="0065665E" w:rsidP="0065665E">
      <w:pPr>
        <w:widowControl w:val="0"/>
        <w:autoSpaceDE w:val="0"/>
        <w:autoSpaceDN w:val="0"/>
        <w:adjustRightInd w:val="0"/>
        <w:spacing w:after="120" w:line="240" w:lineRule="auto"/>
        <w:ind w:left="349"/>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Nyitott a rendvédelmi szervek közti legjobb gyakorlatok megismerésére, cseréjére.</w:t>
      </w:r>
    </w:p>
    <w:p w14:paraId="75A1EDB7"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 xml:space="preserve">A részletezett szakmai kompetenciák: - </w:t>
      </w:r>
    </w:p>
    <w:p w14:paraId="60297BB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eastAsia="hu-HU"/>
        </w:rPr>
      </w:pPr>
    </w:p>
    <w:p w14:paraId="327C2487" w14:textId="77777777" w:rsidR="0065665E" w:rsidRPr="00CC1F32" w:rsidRDefault="0065665E" w:rsidP="0065665E">
      <w:pPr>
        <w:widowControl w:val="0"/>
        <w:autoSpaceDE w:val="0"/>
        <w:autoSpaceDN w:val="0"/>
        <w:adjustRightInd w:val="0"/>
        <w:spacing w:after="120" w:line="240" w:lineRule="auto"/>
        <w:ind w:firstLine="360"/>
        <w:jc w:val="both"/>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Autonómiája és felelőssége</w:t>
      </w:r>
    </w:p>
    <w:p w14:paraId="5F920AFC"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A képzési és kimeneti követelményekből átemelt szakmai kompetenciák:</w:t>
      </w:r>
    </w:p>
    <w:p w14:paraId="00BC4B61" w14:textId="77777777" w:rsidR="0065665E" w:rsidRPr="00CC1F32" w:rsidRDefault="0065665E" w:rsidP="0065665E">
      <w:pPr>
        <w:widowControl w:val="0"/>
        <w:autoSpaceDE w:val="0"/>
        <w:autoSpaceDN w:val="0"/>
        <w:adjustRightInd w:val="0"/>
        <w:spacing w:after="12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i/>
          <w:sz w:val="20"/>
          <w:szCs w:val="20"/>
          <w:lang w:eastAsia="hu-HU"/>
        </w:rPr>
        <w:t>Felelősséget érez a közszolgálat egésze iránt, és kialakult benne az a magával szembeni igényesség, amely biztosítja, hogy saját szakterületén méltó részt vállaljon annak működtetésében.</w:t>
      </w:r>
    </w:p>
    <w:p w14:paraId="52A475F2" w14:textId="77777777" w:rsidR="0065665E" w:rsidRPr="00CC1F32" w:rsidRDefault="0065665E" w:rsidP="0065665E">
      <w:pPr>
        <w:widowControl w:val="0"/>
        <w:autoSpaceDE w:val="0"/>
        <w:autoSpaceDN w:val="0"/>
        <w:adjustRightInd w:val="0"/>
        <w:spacing w:after="0" w:line="240" w:lineRule="auto"/>
        <w:ind w:left="360"/>
        <w:jc w:val="both"/>
        <w:rPr>
          <w:rFonts w:ascii="Verdana" w:eastAsia="Times New Roman" w:hAnsi="Verdana" w:cs="Times New Roman"/>
          <w:b/>
          <w:sz w:val="20"/>
          <w:szCs w:val="20"/>
          <w:lang w:eastAsia="ar-SA"/>
        </w:rPr>
      </w:pPr>
      <w:r w:rsidRPr="00CC1F32">
        <w:rPr>
          <w:rFonts w:ascii="Verdana" w:eastAsia="Times New Roman" w:hAnsi="Verdana" w:cs="Times New Roman"/>
          <w:b/>
          <w:sz w:val="20"/>
          <w:szCs w:val="20"/>
          <w:lang w:eastAsia="ar-SA"/>
        </w:rPr>
        <w:t xml:space="preserve">A részletezett szakmai kompetenciák: - </w:t>
      </w:r>
    </w:p>
    <w:p w14:paraId="0A4D971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p>
    <w:p w14:paraId="5DAAFC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szakmai kompetenciák (angolul) (</w:t>
      </w:r>
      <w:r w:rsidRPr="00CC1F32">
        <w:rPr>
          <w:rFonts w:ascii="Verdana" w:eastAsia="Times New Roman" w:hAnsi="Verdana" w:cs="Times New Roman"/>
          <w:b/>
          <w:bCs/>
          <w:sz w:val="20"/>
          <w:szCs w:val="20"/>
          <w:lang w:val="en-US"/>
        </w:rPr>
        <w:t xml:space="preserve">Competences – English): </w:t>
      </w:r>
    </w:p>
    <w:p w14:paraId="03A34AC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Knowledge</w:t>
      </w:r>
    </w:p>
    <w:p w14:paraId="2A7871F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69B8B0A6"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 xml:space="preserve">In </w:t>
      </w:r>
      <w:proofErr w:type="spellStart"/>
      <w:r w:rsidRPr="00CC1F32">
        <w:rPr>
          <w:rFonts w:ascii="Verdana" w:eastAsia="Times New Roman" w:hAnsi="Verdana" w:cs="Times New Roman"/>
          <w:sz w:val="20"/>
          <w:szCs w:val="20"/>
          <w:lang w:eastAsia="hu-HU"/>
        </w:rPr>
        <w:t>addition</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his</w:t>
      </w:r>
      <w:proofErr w:type="spellEnd"/>
      <w:r w:rsidRPr="00CC1F32">
        <w:rPr>
          <w:rFonts w:ascii="Verdana" w:eastAsia="Times New Roman" w:hAnsi="Verdana" w:cs="Times New Roman"/>
          <w:sz w:val="20"/>
          <w:szCs w:val="20"/>
          <w:lang w:eastAsia="hu-HU"/>
        </w:rPr>
        <w:t>/</w:t>
      </w:r>
      <w:proofErr w:type="spellStart"/>
      <w:r w:rsidRPr="00CC1F32">
        <w:rPr>
          <w:rFonts w:ascii="Verdana" w:eastAsia="Times New Roman" w:hAnsi="Verdana" w:cs="Times New Roman"/>
          <w:sz w:val="20"/>
          <w:szCs w:val="20"/>
          <w:lang w:eastAsia="hu-HU"/>
        </w:rPr>
        <w:t>her</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own</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profession</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student</w:t>
      </w:r>
      <w:proofErr w:type="spellEnd"/>
      <w:r w:rsidRPr="00CC1F32">
        <w:rPr>
          <w:rFonts w:ascii="Verdana" w:eastAsia="Times New Roman" w:hAnsi="Verdana" w:cs="Times New Roman"/>
          <w:sz w:val="20"/>
          <w:szCs w:val="20"/>
          <w:lang w:eastAsia="hu-HU"/>
        </w:rPr>
        <w:t xml:space="preserve"> has a </w:t>
      </w:r>
      <w:proofErr w:type="spellStart"/>
      <w:r w:rsidRPr="00CC1F32">
        <w:rPr>
          <w:rFonts w:ascii="Verdana" w:eastAsia="Times New Roman" w:hAnsi="Verdana" w:cs="Times New Roman"/>
          <w:sz w:val="20"/>
          <w:szCs w:val="20"/>
          <w:lang w:eastAsia="hu-HU"/>
        </w:rPr>
        <w:t>basic</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knowledge</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structure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organisation</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operation</w:t>
      </w:r>
      <w:proofErr w:type="spellEnd"/>
      <w:r w:rsidRPr="00CC1F32">
        <w:rPr>
          <w:rFonts w:ascii="Verdana" w:eastAsia="Times New Roman" w:hAnsi="Verdana" w:cs="Times New Roman"/>
          <w:sz w:val="20"/>
          <w:szCs w:val="20"/>
          <w:lang w:eastAsia="hu-HU"/>
        </w:rPr>
        <w:t xml:space="preserve"> and </w:t>
      </w:r>
      <w:proofErr w:type="spellStart"/>
      <w:r w:rsidRPr="00CC1F32">
        <w:rPr>
          <w:rFonts w:ascii="Verdana" w:eastAsia="Times New Roman" w:hAnsi="Verdana" w:cs="Times New Roman"/>
          <w:sz w:val="20"/>
          <w:szCs w:val="20"/>
          <w:lang w:eastAsia="hu-HU"/>
        </w:rPr>
        <w:t>tasks</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other</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public</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service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professions</w:t>
      </w:r>
      <w:proofErr w:type="spellEnd"/>
      <w:r w:rsidRPr="00CC1F32">
        <w:rPr>
          <w:rFonts w:ascii="Verdana" w:eastAsia="Times New Roman" w:hAnsi="Verdana" w:cs="Times New Roman"/>
          <w:sz w:val="20"/>
          <w:szCs w:val="20"/>
          <w:lang w:eastAsia="hu-HU"/>
        </w:rPr>
        <w:t xml:space="preserve">. The </w:t>
      </w:r>
      <w:proofErr w:type="spellStart"/>
      <w:r w:rsidRPr="00CC1F32">
        <w:rPr>
          <w:rFonts w:ascii="Verdana" w:eastAsia="Times New Roman" w:hAnsi="Verdana" w:cs="Times New Roman"/>
          <w:sz w:val="20"/>
          <w:szCs w:val="20"/>
          <w:lang w:eastAsia="hu-HU"/>
        </w:rPr>
        <w:t>student</w:t>
      </w:r>
      <w:proofErr w:type="spellEnd"/>
      <w:r w:rsidRPr="00CC1F32">
        <w:rPr>
          <w:rFonts w:ascii="Verdana" w:eastAsia="Times New Roman" w:hAnsi="Verdana" w:cs="Times New Roman"/>
          <w:sz w:val="20"/>
          <w:szCs w:val="20"/>
          <w:lang w:eastAsia="hu-HU"/>
        </w:rPr>
        <w:t xml:space="preserve"> has a </w:t>
      </w:r>
      <w:proofErr w:type="spellStart"/>
      <w:r w:rsidRPr="00CC1F32">
        <w:rPr>
          <w:rFonts w:ascii="Verdana" w:eastAsia="Times New Roman" w:hAnsi="Verdana" w:cs="Times New Roman"/>
          <w:sz w:val="20"/>
          <w:szCs w:val="20"/>
          <w:lang w:eastAsia="hu-HU"/>
        </w:rPr>
        <w:t>common</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set</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values</w:t>
      </w:r>
      <w:proofErr w:type="spellEnd"/>
      <w:r w:rsidRPr="00CC1F32">
        <w:rPr>
          <w:rFonts w:ascii="Verdana" w:eastAsia="Times New Roman" w:hAnsi="Verdana" w:cs="Times New Roman"/>
          <w:sz w:val="20"/>
          <w:szCs w:val="20"/>
          <w:lang w:eastAsia="hu-HU"/>
        </w:rPr>
        <w:t xml:space="preserve"> and </w:t>
      </w:r>
      <w:proofErr w:type="spellStart"/>
      <w:r w:rsidRPr="00CC1F32">
        <w:rPr>
          <w:rFonts w:ascii="Verdana" w:eastAsia="Times New Roman" w:hAnsi="Verdana" w:cs="Times New Roman"/>
          <w:sz w:val="20"/>
          <w:szCs w:val="20"/>
          <w:lang w:eastAsia="hu-HU"/>
        </w:rPr>
        <w:t>concepts</w:t>
      </w:r>
      <w:proofErr w:type="spellEnd"/>
      <w:r w:rsidRPr="00CC1F32">
        <w:rPr>
          <w:rFonts w:ascii="Verdana" w:eastAsia="Times New Roman" w:hAnsi="Verdana" w:cs="Times New Roman"/>
          <w:sz w:val="20"/>
          <w:szCs w:val="20"/>
          <w:lang w:eastAsia="hu-HU"/>
        </w:rPr>
        <w:t xml:space="preserve"> in </w:t>
      </w:r>
      <w:proofErr w:type="spellStart"/>
      <w:r w:rsidRPr="00CC1F32">
        <w:rPr>
          <w:rFonts w:ascii="Verdana" w:eastAsia="Times New Roman" w:hAnsi="Verdana" w:cs="Times New Roman"/>
          <w:sz w:val="20"/>
          <w:szCs w:val="20"/>
          <w:lang w:eastAsia="hu-HU"/>
        </w:rPr>
        <w:t>public</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service</w:t>
      </w:r>
      <w:proofErr w:type="spellEnd"/>
      <w:r w:rsidRPr="00CC1F32">
        <w:rPr>
          <w:rFonts w:ascii="Verdana" w:eastAsia="Times New Roman" w:hAnsi="Verdana" w:cs="Times New Roman"/>
          <w:sz w:val="20"/>
          <w:szCs w:val="20"/>
          <w:lang w:eastAsia="hu-HU"/>
        </w:rPr>
        <w:t>.</w:t>
      </w:r>
    </w:p>
    <w:p w14:paraId="6D5DB8AD"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 xml:space="preserve">The </w:t>
      </w:r>
      <w:proofErr w:type="spellStart"/>
      <w:r w:rsidRPr="00CC1F32">
        <w:rPr>
          <w:rFonts w:ascii="Verdana" w:eastAsia="Times New Roman" w:hAnsi="Verdana" w:cs="Times New Roman"/>
          <w:sz w:val="20"/>
          <w:szCs w:val="20"/>
          <w:lang w:eastAsia="hu-HU"/>
        </w:rPr>
        <w:t>student</w:t>
      </w:r>
      <w:proofErr w:type="spellEnd"/>
      <w:r w:rsidRPr="00CC1F32">
        <w:rPr>
          <w:rFonts w:ascii="Verdana" w:eastAsia="Times New Roman" w:hAnsi="Verdana" w:cs="Times New Roman"/>
          <w:sz w:val="20"/>
          <w:szCs w:val="20"/>
          <w:lang w:eastAsia="hu-HU"/>
        </w:rPr>
        <w:t xml:space="preserve"> is </w:t>
      </w:r>
      <w:proofErr w:type="spellStart"/>
      <w:r w:rsidRPr="00CC1F32">
        <w:rPr>
          <w:rFonts w:ascii="Verdana" w:eastAsia="Times New Roman" w:hAnsi="Verdana" w:cs="Times New Roman"/>
          <w:sz w:val="20"/>
          <w:szCs w:val="20"/>
          <w:lang w:eastAsia="hu-HU"/>
        </w:rPr>
        <w:t>aware</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criteria</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required</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by</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system</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professional</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ethics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applied</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to</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various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public</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service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bodies</w:t>
      </w:r>
      <w:proofErr w:type="spellEnd"/>
      <w:r w:rsidRPr="00CC1F32">
        <w:rPr>
          <w:rFonts w:ascii="Verdana" w:eastAsia="Times New Roman" w:hAnsi="Verdana" w:cs="Times New Roman"/>
          <w:sz w:val="20"/>
          <w:szCs w:val="20"/>
          <w:lang w:eastAsia="hu-HU"/>
        </w:rPr>
        <w:t>.</w:t>
      </w:r>
    </w:p>
    <w:p w14:paraId="3F82C606"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 xml:space="preserve">The </w:t>
      </w:r>
      <w:proofErr w:type="spellStart"/>
      <w:r w:rsidRPr="00CC1F32">
        <w:rPr>
          <w:rFonts w:ascii="Verdana" w:eastAsia="Times New Roman" w:hAnsi="Verdana" w:cs="Times New Roman"/>
          <w:sz w:val="20"/>
          <w:szCs w:val="20"/>
          <w:lang w:eastAsia="hu-HU"/>
        </w:rPr>
        <w:t>student</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knows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most </w:t>
      </w:r>
      <w:proofErr w:type="spellStart"/>
      <w:r w:rsidRPr="00CC1F32">
        <w:rPr>
          <w:rFonts w:ascii="Verdana" w:eastAsia="Times New Roman" w:hAnsi="Verdana" w:cs="Times New Roman"/>
          <w:sz w:val="20"/>
          <w:szCs w:val="20"/>
          <w:lang w:eastAsia="hu-HU"/>
        </w:rPr>
        <w:t>important</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relationships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theories</w:t>
      </w:r>
      <w:proofErr w:type="spellEnd"/>
      <w:r w:rsidRPr="00CC1F32">
        <w:rPr>
          <w:rFonts w:ascii="Verdana" w:eastAsia="Times New Roman" w:hAnsi="Verdana" w:cs="Times New Roman"/>
          <w:sz w:val="20"/>
          <w:szCs w:val="20"/>
          <w:lang w:eastAsia="hu-HU"/>
        </w:rPr>
        <w:t xml:space="preserve"> and </w:t>
      </w:r>
      <w:proofErr w:type="spellStart"/>
      <w:r w:rsidRPr="00CC1F32">
        <w:rPr>
          <w:rFonts w:ascii="Verdana" w:eastAsia="Times New Roman" w:hAnsi="Verdana" w:cs="Times New Roman"/>
          <w:sz w:val="20"/>
          <w:szCs w:val="20"/>
          <w:lang w:eastAsia="hu-HU"/>
        </w:rPr>
        <w:t>conceptual</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frameworks</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external</w:t>
      </w:r>
      <w:proofErr w:type="spellEnd"/>
      <w:r w:rsidRPr="00CC1F32">
        <w:rPr>
          <w:rFonts w:ascii="Verdana" w:eastAsia="Times New Roman" w:hAnsi="Verdana" w:cs="Times New Roman"/>
          <w:sz w:val="20"/>
          <w:szCs w:val="20"/>
          <w:lang w:eastAsia="hu-HU"/>
        </w:rPr>
        <w:t xml:space="preserve"> and </w:t>
      </w:r>
      <w:proofErr w:type="spellStart"/>
      <w:r w:rsidRPr="00CC1F32">
        <w:rPr>
          <w:rFonts w:ascii="Verdana" w:eastAsia="Times New Roman" w:hAnsi="Verdana" w:cs="Times New Roman"/>
          <w:sz w:val="20"/>
          <w:szCs w:val="20"/>
          <w:lang w:eastAsia="hu-HU"/>
        </w:rPr>
        <w:t>internal</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security</w:t>
      </w:r>
      <w:proofErr w:type="spellEnd"/>
      <w:r w:rsidRPr="00CC1F32">
        <w:rPr>
          <w:rFonts w:ascii="Verdana" w:eastAsia="Times New Roman" w:hAnsi="Verdana" w:cs="Times New Roman"/>
          <w:sz w:val="20"/>
          <w:szCs w:val="20"/>
          <w:lang w:eastAsia="hu-HU"/>
        </w:rPr>
        <w:t>.</w:t>
      </w:r>
    </w:p>
    <w:p w14:paraId="16F3B3B7"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 xml:space="preserve">The </w:t>
      </w:r>
      <w:proofErr w:type="spellStart"/>
      <w:r w:rsidRPr="00CC1F32">
        <w:rPr>
          <w:rFonts w:ascii="Verdana" w:eastAsia="Times New Roman" w:hAnsi="Verdana" w:cs="Times New Roman"/>
          <w:sz w:val="20"/>
          <w:szCs w:val="20"/>
          <w:lang w:eastAsia="hu-HU"/>
        </w:rPr>
        <w:t>student</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knows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operational</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frameworks</w:t>
      </w:r>
      <w:proofErr w:type="spellEnd"/>
      <w:r w:rsidRPr="00CC1F32">
        <w:rPr>
          <w:rFonts w:ascii="Verdana" w:eastAsia="Times New Roman" w:hAnsi="Verdana" w:cs="Times New Roman"/>
          <w:sz w:val="20"/>
          <w:szCs w:val="20"/>
          <w:lang w:eastAsia="hu-HU"/>
        </w:rPr>
        <w:t xml:space="preserve"> and </w:t>
      </w:r>
      <w:proofErr w:type="spellStart"/>
      <w:r w:rsidRPr="00CC1F32">
        <w:rPr>
          <w:rFonts w:ascii="Verdana" w:eastAsia="Times New Roman" w:hAnsi="Verdana" w:cs="Times New Roman"/>
          <w:sz w:val="20"/>
          <w:szCs w:val="20"/>
          <w:lang w:eastAsia="hu-HU"/>
        </w:rPr>
        <w:t>mechanisms</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each</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priority</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area</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defense</w:t>
      </w:r>
      <w:proofErr w:type="spellEnd"/>
      <w:r w:rsidRPr="00CC1F32">
        <w:rPr>
          <w:rFonts w:ascii="Verdana" w:eastAsia="Times New Roman" w:hAnsi="Verdana" w:cs="Times New Roman"/>
          <w:sz w:val="20"/>
          <w:szCs w:val="20"/>
          <w:lang w:eastAsia="hu-HU"/>
        </w:rPr>
        <w:t>.</w:t>
      </w:r>
    </w:p>
    <w:p w14:paraId="1E423DA9"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 xml:space="preserve">The </w:t>
      </w:r>
      <w:proofErr w:type="spellStart"/>
      <w:r w:rsidRPr="00CC1F32">
        <w:rPr>
          <w:rFonts w:ascii="Verdana" w:eastAsia="Times New Roman" w:hAnsi="Verdana" w:cs="Times New Roman"/>
          <w:sz w:val="20"/>
          <w:szCs w:val="20"/>
          <w:lang w:eastAsia="hu-HU"/>
        </w:rPr>
        <w:t>student</w:t>
      </w:r>
      <w:proofErr w:type="spellEnd"/>
      <w:r w:rsidRPr="00CC1F32">
        <w:rPr>
          <w:rFonts w:ascii="Verdana" w:eastAsia="Times New Roman" w:hAnsi="Verdana" w:cs="Times New Roman"/>
          <w:sz w:val="20"/>
          <w:szCs w:val="20"/>
          <w:lang w:eastAsia="hu-HU"/>
        </w:rPr>
        <w:t xml:space="preserve"> has </w:t>
      </w:r>
      <w:proofErr w:type="spellStart"/>
      <w:r w:rsidRPr="00CC1F32">
        <w:rPr>
          <w:rFonts w:ascii="Verdana" w:eastAsia="Times New Roman" w:hAnsi="Verdana" w:cs="Times New Roman"/>
          <w:sz w:val="20"/>
          <w:szCs w:val="20"/>
          <w:lang w:eastAsia="hu-HU"/>
        </w:rPr>
        <w:t>some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knowledge</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basic</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concepts</w:t>
      </w:r>
      <w:proofErr w:type="spellEnd"/>
      <w:r w:rsidRPr="00CC1F32">
        <w:rPr>
          <w:rFonts w:ascii="Verdana" w:eastAsia="Times New Roman" w:hAnsi="Verdana" w:cs="Times New Roman"/>
          <w:sz w:val="20"/>
          <w:szCs w:val="20"/>
          <w:lang w:eastAsia="hu-HU"/>
        </w:rPr>
        <w:t xml:space="preserve"> and </w:t>
      </w:r>
      <w:proofErr w:type="spellStart"/>
      <w:r w:rsidRPr="00CC1F32">
        <w:rPr>
          <w:rFonts w:ascii="Verdana" w:eastAsia="Times New Roman" w:hAnsi="Verdana" w:cs="Times New Roman"/>
          <w:sz w:val="20"/>
          <w:szCs w:val="20"/>
          <w:lang w:eastAsia="hu-HU"/>
        </w:rPr>
        <w:t>procedures</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crisis</w:t>
      </w:r>
      <w:proofErr w:type="spellEnd"/>
      <w:r w:rsidRPr="00CC1F32">
        <w:rPr>
          <w:rFonts w:ascii="Verdana" w:eastAsia="Times New Roman" w:hAnsi="Verdana" w:cs="Times New Roman"/>
          <w:sz w:val="20"/>
          <w:szCs w:val="20"/>
          <w:lang w:eastAsia="hu-HU"/>
        </w:rPr>
        <w:t xml:space="preserve"> management and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category</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system</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special</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legal</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order</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basic</w:t>
      </w:r>
      <w:proofErr w:type="spellEnd"/>
      <w:r w:rsidRPr="00CC1F32">
        <w:rPr>
          <w:rFonts w:ascii="Verdana" w:eastAsia="Times New Roman" w:hAnsi="Verdana" w:cs="Times New Roman"/>
          <w:sz w:val="20"/>
          <w:szCs w:val="20"/>
          <w:lang w:eastAsia="hu-HU"/>
        </w:rPr>
        <w:t xml:space="preserve"> decision-</w:t>
      </w:r>
      <w:proofErr w:type="spellStart"/>
      <w:r w:rsidRPr="00CC1F32">
        <w:rPr>
          <w:rFonts w:ascii="Verdana" w:eastAsia="Times New Roman" w:hAnsi="Verdana" w:cs="Times New Roman"/>
          <w:sz w:val="20"/>
          <w:szCs w:val="20"/>
          <w:lang w:eastAsia="hu-HU"/>
        </w:rPr>
        <w:t>making</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elements</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institutional</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system</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defense</w:t>
      </w:r>
      <w:proofErr w:type="spellEnd"/>
      <w:r w:rsidRPr="00CC1F32">
        <w:rPr>
          <w:rFonts w:ascii="Verdana" w:eastAsia="Times New Roman" w:hAnsi="Verdana" w:cs="Times New Roman"/>
          <w:sz w:val="20"/>
          <w:szCs w:val="20"/>
          <w:lang w:eastAsia="hu-HU"/>
        </w:rPr>
        <w:t xml:space="preserve"> and </w:t>
      </w:r>
      <w:proofErr w:type="spellStart"/>
      <w:r w:rsidRPr="00CC1F32">
        <w:rPr>
          <w:rFonts w:ascii="Verdana" w:eastAsia="Times New Roman" w:hAnsi="Verdana" w:cs="Times New Roman"/>
          <w:sz w:val="20"/>
          <w:szCs w:val="20"/>
          <w:lang w:eastAsia="hu-HU"/>
        </w:rPr>
        <w:t>security</w:t>
      </w:r>
      <w:proofErr w:type="spellEnd"/>
      <w:r w:rsidRPr="00CC1F32">
        <w:rPr>
          <w:rFonts w:ascii="Verdana" w:eastAsia="Times New Roman" w:hAnsi="Verdana" w:cs="Times New Roman"/>
          <w:sz w:val="20"/>
          <w:szCs w:val="20"/>
          <w:lang w:eastAsia="hu-HU"/>
        </w:rPr>
        <w:t>.</w:t>
      </w:r>
    </w:p>
    <w:p w14:paraId="6E444F7D"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 xml:space="preserve">The </w:t>
      </w:r>
      <w:proofErr w:type="spellStart"/>
      <w:r w:rsidRPr="00CC1F32">
        <w:rPr>
          <w:rFonts w:ascii="Verdana" w:eastAsia="Times New Roman" w:hAnsi="Verdana" w:cs="Times New Roman"/>
          <w:sz w:val="20"/>
          <w:szCs w:val="20"/>
          <w:lang w:eastAsia="hu-HU"/>
        </w:rPr>
        <w:t>student</w:t>
      </w:r>
      <w:proofErr w:type="spellEnd"/>
      <w:r w:rsidRPr="00CC1F32">
        <w:rPr>
          <w:rFonts w:ascii="Verdana" w:eastAsia="Times New Roman" w:hAnsi="Verdana" w:cs="Times New Roman"/>
          <w:sz w:val="20"/>
          <w:szCs w:val="20"/>
          <w:lang w:eastAsia="hu-HU"/>
        </w:rPr>
        <w:t xml:space="preserve"> has </w:t>
      </w:r>
      <w:proofErr w:type="spellStart"/>
      <w:r w:rsidRPr="00CC1F32">
        <w:rPr>
          <w:rFonts w:ascii="Verdana" w:eastAsia="Times New Roman" w:hAnsi="Verdana" w:cs="Times New Roman"/>
          <w:sz w:val="20"/>
          <w:szCs w:val="20"/>
          <w:lang w:eastAsia="hu-HU"/>
        </w:rPr>
        <w:t>some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knowledge</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Hungary’s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natural</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heritage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as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well</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as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current</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global</w:t>
      </w:r>
      <w:proofErr w:type="spellEnd"/>
      <w:r w:rsidRPr="00CC1F32">
        <w:rPr>
          <w:rFonts w:ascii="Verdana" w:eastAsia="Times New Roman" w:hAnsi="Verdana" w:cs="Times New Roman"/>
          <w:sz w:val="20"/>
          <w:szCs w:val="20"/>
          <w:lang w:eastAsia="hu-HU"/>
        </w:rPr>
        <w:t xml:space="preserve"> and local </w:t>
      </w:r>
      <w:proofErr w:type="spellStart"/>
      <w:r w:rsidRPr="00CC1F32">
        <w:rPr>
          <w:rFonts w:ascii="Verdana" w:eastAsia="Times New Roman" w:hAnsi="Verdana" w:cs="Times New Roman"/>
          <w:sz w:val="20"/>
          <w:szCs w:val="20"/>
          <w:lang w:eastAsia="hu-HU"/>
        </w:rPr>
        <w:t>issues</w:t>
      </w:r>
      <w:proofErr w:type="spellEnd"/>
      <w:r w:rsidRPr="00CC1F32">
        <w:rPr>
          <w:rFonts w:ascii="Verdana" w:eastAsia="Times New Roman" w:hAnsi="Verdana" w:cs="Times New Roman"/>
          <w:sz w:val="20"/>
          <w:szCs w:val="20"/>
          <w:lang w:eastAsia="hu-HU"/>
        </w:rPr>
        <w:t xml:space="preserve"> and </w:t>
      </w:r>
      <w:proofErr w:type="spellStart"/>
      <w:r w:rsidRPr="00CC1F32">
        <w:rPr>
          <w:rFonts w:ascii="Verdana" w:eastAsia="Times New Roman" w:hAnsi="Verdana" w:cs="Times New Roman"/>
          <w:sz w:val="20"/>
          <w:szCs w:val="20"/>
          <w:lang w:eastAsia="hu-HU"/>
        </w:rPr>
        <w:t>their</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connections</w:t>
      </w:r>
      <w:proofErr w:type="spellEnd"/>
      <w:r w:rsidRPr="00CC1F32">
        <w:rPr>
          <w:rFonts w:ascii="Verdana" w:eastAsia="Times New Roman" w:hAnsi="Verdana" w:cs="Times New Roman"/>
          <w:sz w:val="20"/>
          <w:szCs w:val="20"/>
          <w:lang w:eastAsia="hu-HU"/>
        </w:rPr>
        <w:t>. He/</w:t>
      </w:r>
      <w:proofErr w:type="spellStart"/>
      <w:r w:rsidRPr="00CC1F32">
        <w:rPr>
          <w:rFonts w:ascii="Verdana" w:eastAsia="Times New Roman" w:hAnsi="Verdana" w:cs="Times New Roman"/>
          <w:sz w:val="20"/>
          <w:szCs w:val="20"/>
          <w:lang w:eastAsia="hu-HU"/>
        </w:rPr>
        <w:t>She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knows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basic</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concepts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processes</w:t>
      </w:r>
      <w:proofErr w:type="spellEnd"/>
      <w:r w:rsidRPr="00CC1F32">
        <w:rPr>
          <w:rFonts w:ascii="Verdana" w:eastAsia="Times New Roman" w:hAnsi="Verdana" w:cs="Times New Roman"/>
          <w:sz w:val="20"/>
          <w:szCs w:val="20"/>
          <w:lang w:eastAsia="hu-HU"/>
        </w:rPr>
        <w:t xml:space="preserve"> and </w:t>
      </w:r>
      <w:proofErr w:type="spellStart"/>
      <w:r w:rsidRPr="00CC1F32">
        <w:rPr>
          <w:rFonts w:ascii="Verdana" w:eastAsia="Times New Roman" w:hAnsi="Verdana" w:cs="Times New Roman"/>
          <w:sz w:val="20"/>
          <w:szCs w:val="20"/>
          <w:lang w:eastAsia="hu-HU"/>
        </w:rPr>
        <w:t>contexts</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sustainable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development</w:t>
      </w:r>
      <w:proofErr w:type="spellEnd"/>
      <w:r w:rsidRPr="00CC1F32">
        <w:rPr>
          <w:rFonts w:ascii="Verdana" w:eastAsia="Times New Roman" w:hAnsi="Verdana" w:cs="Times New Roman"/>
          <w:sz w:val="20"/>
          <w:szCs w:val="20"/>
          <w:lang w:eastAsia="hu-HU"/>
        </w:rPr>
        <w:t>.</w:t>
      </w:r>
    </w:p>
    <w:p w14:paraId="4DAA591C"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 xml:space="preserve">The </w:t>
      </w:r>
      <w:proofErr w:type="spellStart"/>
      <w:r w:rsidRPr="00CC1F32">
        <w:rPr>
          <w:rFonts w:ascii="Verdana" w:eastAsia="Times New Roman" w:hAnsi="Verdana" w:cs="Times New Roman"/>
          <w:sz w:val="20"/>
          <w:szCs w:val="20"/>
          <w:lang w:eastAsia="hu-HU"/>
        </w:rPr>
        <w:t>student</w:t>
      </w:r>
      <w:proofErr w:type="spellEnd"/>
      <w:r w:rsidRPr="00CC1F32">
        <w:rPr>
          <w:rFonts w:ascii="Verdana" w:eastAsia="Times New Roman" w:hAnsi="Verdana" w:cs="Times New Roman"/>
          <w:sz w:val="20"/>
          <w:szCs w:val="20"/>
          <w:lang w:eastAsia="hu-HU"/>
        </w:rPr>
        <w:t xml:space="preserve"> has a </w:t>
      </w:r>
      <w:proofErr w:type="spellStart"/>
      <w:r w:rsidRPr="00CC1F32">
        <w:rPr>
          <w:rFonts w:ascii="Verdana" w:eastAsia="Times New Roman" w:hAnsi="Verdana" w:cs="Times New Roman"/>
          <w:sz w:val="20"/>
          <w:szCs w:val="20"/>
          <w:lang w:eastAsia="hu-HU"/>
        </w:rPr>
        <w:t>basic</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knowledge</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legal</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framework</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for</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protection</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personal</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data</w:t>
      </w:r>
      <w:proofErr w:type="spellEnd"/>
      <w:r w:rsidRPr="00CC1F32">
        <w:rPr>
          <w:rFonts w:ascii="Verdana" w:eastAsia="Times New Roman" w:hAnsi="Verdana" w:cs="Times New Roman"/>
          <w:sz w:val="20"/>
          <w:szCs w:val="20"/>
          <w:lang w:eastAsia="hu-HU"/>
        </w:rPr>
        <w:t xml:space="preserve"> and </w:t>
      </w:r>
      <w:proofErr w:type="spellStart"/>
      <w:r w:rsidRPr="00CC1F32">
        <w:rPr>
          <w:rFonts w:ascii="Verdana" w:eastAsia="Times New Roman" w:hAnsi="Verdana" w:cs="Times New Roman"/>
          <w:sz w:val="20"/>
          <w:szCs w:val="20"/>
          <w:lang w:eastAsia="hu-HU"/>
        </w:rPr>
        <w:t>data</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public</w:t>
      </w:r>
      <w:proofErr w:type="spellEnd"/>
      <w:r w:rsidRPr="00CC1F32">
        <w:rPr>
          <w:rFonts w:ascii="Verdana" w:eastAsia="Times New Roman" w:hAnsi="Verdana" w:cs="Times New Roman"/>
          <w:sz w:val="20"/>
          <w:szCs w:val="20"/>
          <w:lang w:eastAsia="hu-HU"/>
        </w:rPr>
        <w:t xml:space="preserve"> interest.</w:t>
      </w:r>
    </w:p>
    <w:p w14:paraId="1B2953D3"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 xml:space="preserve">The </w:t>
      </w:r>
      <w:proofErr w:type="spellStart"/>
      <w:r w:rsidRPr="00CC1F32">
        <w:rPr>
          <w:rFonts w:ascii="Verdana" w:eastAsia="Times New Roman" w:hAnsi="Verdana" w:cs="Times New Roman"/>
          <w:sz w:val="20"/>
          <w:szCs w:val="20"/>
          <w:lang w:eastAsia="hu-HU"/>
        </w:rPr>
        <w:t>student</w:t>
      </w:r>
      <w:proofErr w:type="spellEnd"/>
      <w:r w:rsidRPr="00CC1F32">
        <w:rPr>
          <w:rFonts w:ascii="Verdana" w:eastAsia="Times New Roman" w:hAnsi="Verdana" w:cs="Times New Roman"/>
          <w:sz w:val="20"/>
          <w:szCs w:val="20"/>
          <w:lang w:eastAsia="hu-HU"/>
        </w:rPr>
        <w:t xml:space="preserve"> is </w:t>
      </w:r>
      <w:proofErr w:type="spellStart"/>
      <w:r w:rsidRPr="00CC1F32">
        <w:rPr>
          <w:rFonts w:ascii="Verdana" w:eastAsia="Times New Roman" w:hAnsi="Verdana" w:cs="Times New Roman"/>
          <w:sz w:val="20"/>
          <w:szCs w:val="20"/>
          <w:lang w:eastAsia="hu-HU"/>
        </w:rPr>
        <w:t>aware</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administrative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confidentiality</w:t>
      </w:r>
      <w:proofErr w:type="spellEnd"/>
      <w:r w:rsidRPr="00CC1F32">
        <w:rPr>
          <w:rFonts w:ascii="Verdana" w:eastAsia="Times New Roman" w:hAnsi="Verdana" w:cs="Times New Roman"/>
          <w:sz w:val="20"/>
          <w:szCs w:val="20"/>
          <w:lang w:eastAsia="hu-HU"/>
        </w:rPr>
        <w:t xml:space="preserve"> and </w:t>
      </w:r>
      <w:proofErr w:type="spellStart"/>
      <w:r w:rsidRPr="00CC1F32">
        <w:rPr>
          <w:rFonts w:ascii="Verdana" w:eastAsia="Times New Roman" w:hAnsi="Verdana" w:cs="Times New Roman"/>
          <w:sz w:val="20"/>
          <w:szCs w:val="20"/>
          <w:lang w:eastAsia="hu-HU"/>
        </w:rPr>
        <w:t>data</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protection</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rules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required</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for</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his</w:t>
      </w:r>
      <w:proofErr w:type="spellEnd"/>
      <w:r w:rsidRPr="00CC1F32">
        <w:rPr>
          <w:rFonts w:ascii="Verdana" w:eastAsia="Times New Roman" w:hAnsi="Verdana" w:cs="Times New Roman"/>
          <w:sz w:val="20"/>
          <w:szCs w:val="20"/>
          <w:lang w:eastAsia="hu-HU"/>
        </w:rPr>
        <w:t>/</w:t>
      </w:r>
      <w:proofErr w:type="spellStart"/>
      <w:r w:rsidRPr="00CC1F32">
        <w:rPr>
          <w:rFonts w:ascii="Verdana" w:eastAsia="Times New Roman" w:hAnsi="Verdana" w:cs="Times New Roman"/>
          <w:sz w:val="20"/>
          <w:szCs w:val="20"/>
          <w:lang w:eastAsia="hu-HU"/>
        </w:rPr>
        <w:t>her</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work</w:t>
      </w:r>
      <w:proofErr w:type="spellEnd"/>
      <w:r w:rsidRPr="00CC1F32">
        <w:rPr>
          <w:rFonts w:ascii="Verdana" w:eastAsia="Times New Roman" w:hAnsi="Verdana" w:cs="Times New Roman"/>
          <w:sz w:val="20"/>
          <w:szCs w:val="20"/>
          <w:lang w:eastAsia="hu-HU"/>
        </w:rPr>
        <w:t>.</w:t>
      </w:r>
    </w:p>
    <w:p w14:paraId="1B819887"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 xml:space="preserve">The </w:t>
      </w:r>
      <w:proofErr w:type="spellStart"/>
      <w:r w:rsidRPr="00CC1F32">
        <w:rPr>
          <w:rFonts w:ascii="Verdana" w:eastAsia="Times New Roman" w:hAnsi="Verdana" w:cs="Times New Roman"/>
          <w:sz w:val="20"/>
          <w:szCs w:val="20"/>
          <w:lang w:eastAsia="hu-HU"/>
        </w:rPr>
        <w:t>student</w:t>
      </w:r>
      <w:proofErr w:type="spellEnd"/>
      <w:r w:rsidRPr="00CC1F32">
        <w:rPr>
          <w:rFonts w:ascii="Verdana" w:eastAsia="Times New Roman" w:hAnsi="Verdana" w:cs="Times New Roman"/>
          <w:sz w:val="20"/>
          <w:szCs w:val="20"/>
          <w:lang w:eastAsia="hu-HU"/>
        </w:rPr>
        <w:t xml:space="preserve"> is </w:t>
      </w:r>
      <w:proofErr w:type="spellStart"/>
      <w:r w:rsidRPr="00CC1F32">
        <w:rPr>
          <w:rFonts w:ascii="Verdana" w:eastAsia="Times New Roman" w:hAnsi="Verdana" w:cs="Times New Roman"/>
          <w:sz w:val="20"/>
          <w:szCs w:val="20"/>
          <w:lang w:eastAsia="hu-HU"/>
        </w:rPr>
        <w:t>familiar</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with</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structure</w:t>
      </w:r>
      <w:proofErr w:type="spellEnd"/>
      <w:r w:rsidRPr="00CC1F32">
        <w:rPr>
          <w:rFonts w:ascii="Verdana" w:eastAsia="Times New Roman" w:hAnsi="Verdana" w:cs="Times New Roman"/>
          <w:sz w:val="20"/>
          <w:szCs w:val="20"/>
          <w:lang w:eastAsia="hu-HU"/>
        </w:rPr>
        <w:t xml:space="preserve"> and </w:t>
      </w:r>
      <w:proofErr w:type="spellStart"/>
      <w:r w:rsidRPr="00CC1F32">
        <w:rPr>
          <w:rFonts w:ascii="Verdana" w:eastAsia="Times New Roman" w:hAnsi="Verdana" w:cs="Times New Roman"/>
          <w:sz w:val="20"/>
          <w:szCs w:val="20"/>
          <w:lang w:eastAsia="hu-HU"/>
        </w:rPr>
        <w:t>functioning</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law</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enforcement</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agencies</w:t>
      </w:r>
      <w:proofErr w:type="spellEnd"/>
      <w:r w:rsidRPr="00CC1F32">
        <w:rPr>
          <w:rFonts w:ascii="Verdana" w:eastAsia="Times New Roman" w:hAnsi="Verdana" w:cs="Times New Roman"/>
          <w:sz w:val="20"/>
          <w:szCs w:val="20"/>
          <w:lang w:eastAsia="hu-HU"/>
        </w:rPr>
        <w:t xml:space="preserve"> and </w:t>
      </w:r>
      <w:proofErr w:type="spellStart"/>
      <w:r w:rsidRPr="00CC1F32">
        <w:rPr>
          <w:rFonts w:ascii="Verdana" w:eastAsia="Times New Roman" w:hAnsi="Verdana" w:cs="Times New Roman"/>
          <w:sz w:val="20"/>
          <w:szCs w:val="20"/>
          <w:lang w:eastAsia="hu-HU"/>
        </w:rPr>
        <w:t>with</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principles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procedures</w:t>
      </w:r>
      <w:proofErr w:type="spellEnd"/>
      <w:r w:rsidRPr="00CC1F32">
        <w:rPr>
          <w:rFonts w:ascii="Verdana" w:eastAsia="Times New Roman" w:hAnsi="Verdana" w:cs="Times New Roman"/>
          <w:sz w:val="20"/>
          <w:szCs w:val="20"/>
          <w:lang w:eastAsia="hu-HU"/>
        </w:rPr>
        <w:t xml:space="preserve"> and </w:t>
      </w:r>
      <w:proofErr w:type="spellStart"/>
      <w:r w:rsidRPr="00CC1F32">
        <w:rPr>
          <w:rFonts w:ascii="Verdana" w:eastAsia="Times New Roman" w:hAnsi="Verdana" w:cs="Times New Roman"/>
          <w:sz w:val="20"/>
          <w:szCs w:val="20"/>
          <w:lang w:eastAsia="hu-HU"/>
        </w:rPr>
        <w:t>tools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used</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during</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their</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activities</w:t>
      </w:r>
      <w:proofErr w:type="spellEnd"/>
      <w:r w:rsidRPr="00CC1F32">
        <w:rPr>
          <w:rFonts w:ascii="Verdana" w:eastAsia="Times New Roman" w:hAnsi="Verdana" w:cs="Times New Roman"/>
          <w:sz w:val="20"/>
          <w:szCs w:val="20"/>
          <w:lang w:eastAsia="hu-HU"/>
        </w:rPr>
        <w:t>.</w:t>
      </w:r>
    </w:p>
    <w:p w14:paraId="55C52279"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 xml:space="preserve">The </w:t>
      </w:r>
      <w:proofErr w:type="spellStart"/>
      <w:r w:rsidRPr="00CC1F32">
        <w:rPr>
          <w:rFonts w:ascii="Verdana" w:eastAsia="Times New Roman" w:hAnsi="Verdana" w:cs="Times New Roman"/>
          <w:sz w:val="20"/>
          <w:szCs w:val="20"/>
          <w:lang w:eastAsia="hu-HU"/>
        </w:rPr>
        <w:t>student’s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knowledge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covers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law</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enforcement</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professional</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communication</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both</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oral</w:t>
      </w:r>
      <w:proofErr w:type="spellEnd"/>
      <w:r w:rsidRPr="00CC1F32">
        <w:rPr>
          <w:rFonts w:ascii="Verdana" w:eastAsia="Times New Roman" w:hAnsi="Verdana" w:cs="Times New Roman"/>
          <w:sz w:val="20"/>
          <w:szCs w:val="20"/>
          <w:lang w:eastAsia="hu-HU"/>
        </w:rPr>
        <w:t xml:space="preserve"> and </w:t>
      </w:r>
      <w:proofErr w:type="spellStart"/>
      <w:r w:rsidRPr="00CC1F32">
        <w:rPr>
          <w:rFonts w:ascii="Verdana" w:eastAsia="Times New Roman" w:hAnsi="Verdana" w:cs="Times New Roman"/>
          <w:sz w:val="20"/>
          <w:szCs w:val="20"/>
          <w:lang w:eastAsia="hu-HU"/>
        </w:rPr>
        <w:t>written</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also</w:t>
      </w:r>
      <w:proofErr w:type="spellEnd"/>
      <w:r w:rsidRPr="00CC1F32">
        <w:rPr>
          <w:rFonts w:ascii="Verdana" w:eastAsia="Times New Roman" w:hAnsi="Verdana" w:cs="Times New Roman"/>
          <w:sz w:val="20"/>
          <w:szCs w:val="20"/>
          <w:lang w:eastAsia="hu-HU"/>
        </w:rPr>
        <w:t xml:space="preserve"> in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acquired</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foreign</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language</w:t>
      </w:r>
      <w:proofErr w:type="spellEnd"/>
      <w:r w:rsidRPr="00CC1F32">
        <w:rPr>
          <w:rFonts w:ascii="Verdana" w:eastAsia="Times New Roman" w:hAnsi="Verdana" w:cs="Times New Roman"/>
          <w:sz w:val="20"/>
          <w:szCs w:val="20"/>
          <w:lang w:eastAsia="hu-HU"/>
        </w:rPr>
        <w:t>.</w:t>
      </w:r>
    </w:p>
    <w:p w14:paraId="06C854FA"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 xml:space="preserve">The </w:t>
      </w:r>
      <w:proofErr w:type="spellStart"/>
      <w:r w:rsidRPr="00CC1F32">
        <w:rPr>
          <w:rFonts w:ascii="Verdana" w:eastAsia="Times New Roman" w:hAnsi="Verdana" w:cs="Times New Roman"/>
          <w:sz w:val="20"/>
          <w:szCs w:val="20"/>
          <w:lang w:eastAsia="hu-HU"/>
        </w:rPr>
        <w:t>student</w:t>
      </w:r>
      <w:proofErr w:type="spellEnd"/>
      <w:r w:rsidRPr="00CC1F32">
        <w:rPr>
          <w:rFonts w:ascii="Verdana" w:eastAsia="Times New Roman" w:hAnsi="Verdana" w:cs="Times New Roman"/>
          <w:sz w:val="20"/>
          <w:szCs w:val="20"/>
          <w:lang w:eastAsia="hu-HU"/>
        </w:rPr>
        <w:t xml:space="preserve"> has a </w:t>
      </w:r>
      <w:proofErr w:type="spellStart"/>
      <w:r w:rsidRPr="00CC1F32">
        <w:rPr>
          <w:rFonts w:ascii="Verdana" w:eastAsia="Times New Roman" w:hAnsi="Verdana" w:cs="Times New Roman"/>
          <w:sz w:val="20"/>
          <w:szCs w:val="20"/>
          <w:lang w:eastAsia="hu-HU"/>
        </w:rPr>
        <w:t>good</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knowledge</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IT </w:t>
      </w:r>
      <w:proofErr w:type="spellStart"/>
      <w:r w:rsidRPr="00CC1F32">
        <w:rPr>
          <w:rFonts w:ascii="Verdana" w:eastAsia="Times New Roman" w:hAnsi="Verdana" w:cs="Times New Roman"/>
          <w:sz w:val="20"/>
          <w:szCs w:val="20"/>
          <w:lang w:eastAsia="hu-HU"/>
        </w:rPr>
        <w:t>tools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applications</w:t>
      </w:r>
      <w:proofErr w:type="spellEnd"/>
      <w:r w:rsidRPr="00CC1F32">
        <w:rPr>
          <w:rFonts w:ascii="Verdana" w:eastAsia="Times New Roman" w:hAnsi="Verdana" w:cs="Times New Roman"/>
          <w:sz w:val="20"/>
          <w:szCs w:val="20"/>
          <w:lang w:eastAsia="hu-HU"/>
        </w:rPr>
        <w:t xml:space="preserve"> and </w:t>
      </w:r>
      <w:proofErr w:type="spellStart"/>
      <w:r w:rsidRPr="00CC1F32">
        <w:rPr>
          <w:rFonts w:ascii="Verdana" w:eastAsia="Times New Roman" w:hAnsi="Verdana" w:cs="Times New Roman"/>
          <w:sz w:val="20"/>
          <w:szCs w:val="20"/>
          <w:lang w:eastAsia="hu-HU"/>
        </w:rPr>
        <w:t>systems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as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well</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as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specialised</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technical</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tools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used</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by</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law</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enforcement</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agencies</w:t>
      </w:r>
      <w:proofErr w:type="spellEnd"/>
      <w:r w:rsidRPr="00CC1F32">
        <w:rPr>
          <w:rFonts w:ascii="Verdana" w:eastAsia="Times New Roman" w:hAnsi="Verdana" w:cs="Times New Roman"/>
          <w:sz w:val="20"/>
          <w:szCs w:val="20"/>
          <w:lang w:eastAsia="hu-HU"/>
        </w:rPr>
        <w:t>.</w:t>
      </w:r>
    </w:p>
    <w:p w14:paraId="4E70A634"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 xml:space="preserve">The </w:t>
      </w:r>
      <w:proofErr w:type="spellStart"/>
      <w:r w:rsidRPr="00CC1F32">
        <w:rPr>
          <w:rFonts w:ascii="Verdana" w:eastAsia="Times New Roman" w:hAnsi="Verdana" w:cs="Times New Roman"/>
          <w:sz w:val="20"/>
          <w:szCs w:val="20"/>
          <w:lang w:eastAsia="hu-HU"/>
        </w:rPr>
        <w:t>student</w:t>
      </w:r>
      <w:proofErr w:type="spellEnd"/>
      <w:r w:rsidRPr="00CC1F32">
        <w:rPr>
          <w:rFonts w:ascii="Verdana" w:eastAsia="Times New Roman" w:hAnsi="Verdana" w:cs="Times New Roman"/>
          <w:sz w:val="20"/>
          <w:szCs w:val="20"/>
          <w:lang w:eastAsia="hu-HU"/>
        </w:rPr>
        <w:t xml:space="preserve"> has a </w:t>
      </w:r>
      <w:proofErr w:type="spellStart"/>
      <w:r w:rsidRPr="00CC1F32">
        <w:rPr>
          <w:rFonts w:ascii="Verdana" w:eastAsia="Times New Roman" w:hAnsi="Verdana" w:cs="Times New Roman"/>
          <w:sz w:val="20"/>
          <w:szCs w:val="20"/>
          <w:lang w:eastAsia="hu-HU"/>
        </w:rPr>
        <w:t>basic</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knowledge</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theoretical</w:t>
      </w:r>
      <w:proofErr w:type="spellEnd"/>
      <w:r w:rsidRPr="00CC1F32">
        <w:rPr>
          <w:rFonts w:ascii="Verdana" w:eastAsia="Times New Roman" w:hAnsi="Verdana" w:cs="Times New Roman"/>
          <w:sz w:val="20"/>
          <w:szCs w:val="20"/>
          <w:lang w:eastAsia="hu-HU"/>
        </w:rPr>
        <w:t xml:space="preserve"> and </w:t>
      </w:r>
      <w:proofErr w:type="spellStart"/>
      <w:r w:rsidRPr="00CC1F32">
        <w:rPr>
          <w:rFonts w:ascii="Verdana" w:eastAsia="Times New Roman" w:hAnsi="Verdana" w:cs="Times New Roman"/>
          <w:sz w:val="20"/>
          <w:szCs w:val="20"/>
          <w:lang w:eastAsia="hu-HU"/>
        </w:rPr>
        <w:t>practical</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aspects</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national</w:t>
      </w:r>
      <w:proofErr w:type="spellEnd"/>
      <w:r w:rsidRPr="00CC1F32">
        <w:rPr>
          <w:rFonts w:ascii="Verdana" w:eastAsia="Times New Roman" w:hAnsi="Verdana" w:cs="Times New Roman"/>
          <w:sz w:val="20"/>
          <w:szCs w:val="20"/>
          <w:lang w:eastAsia="hu-HU"/>
        </w:rPr>
        <w:t xml:space="preserve"> and </w:t>
      </w:r>
      <w:proofErr w:type="spellStart"/>
      <w:r w:rsidRPr="00CC1F32">
        <w:rPr>
          <w:rFonts w:ascii="Verdana" w:eastAsia="Times New Roman" w:hAnsi="Verdana" w:cs="Times New Roman"/>
          <w:sz w:val="20"/>
          <w:szCs w:val="20"/>
          <w:lang w:eastAsia="hu-HU"/>
        </w:rPr>
        <w:t>international</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law</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enforcement</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cooperation</w:t>
      </w:r>
      <w:proofErr w:type="spellEnd"/>
      <w:r w:rsidRPr="00CC1F32">
        <w:rPr>
          <w:rFonts w:ascii="Verdana" w:eastAsia="Times New Roman" w:hAnsi="Verdana" w:cs="Times New Roman"/>
          <w:sz w:val="20"/>
          <w:szCs w:val="20"/>
          <w:lang w:eastAsia="hu-HU"/>
        </w:rPr>
        <w:t>.</w:t>
      </w:r>
    </w:p>
    <w:p w14:paraId="52A4F93F"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r w:rsidRPr="00CC1F32">
        <w:rPr>
          <w:rFonts w:ascii="Verdana" w:eastAsia="Times New Roman" w:hAnsi="Verdana" w:cs="Times New Roman"/>
          <w:sz w:val="20"/>
          <w:szCs w:val="20"/>
          <w:lang w:eastAsia="hu-HU"/>
        </w:rPr>
        <w:t xml:space="preserve">The </w:t>
      </w:r>
      <w:proofErr w:type="spellStart"/>
      <w:r w:rsidRPr="00CC1F32">
        <w:rPr>
          <w:rFonts w:ascii="Verdana" w:eastAsia="Times New Roman" w:hAnsi="Verdana" w:cs="Times New Roman"/>
          <w:sz w:val="20"/>
          <w:szCs w:val="20"/>
          <w:lang w:eastAsia="hu-HU"/>
        </w:rPr>
        <w:t>student</w:t>
      </w:r>
      <w:proofErr w:type="spellEnd"/>
      <w:r w:rsidRPr="00CC1F32">
        <w:rPr>
          <w:rFonts w:ascii="Verdana" w:eastAsia="Times New Roman" w:hAnsi="Verdana" w:cs="Times New Roman"/>
          <w:sz w:val="20"/>
          <w:szCs w:val="20"/>
          <w:lang w:eastAsia="hu-HU"/>
        </w:rPr>
        <w:t xml:space="preserve"> is </w:t>
      </w:r>
      <w:proofErr w:type="spellStart"/>
      <w:r w:rsidRPr="00CC1F32">
        <w:rPr>
          <w:rFonts w:ascii="Verdana" w:eastAsia="Times New Roman" w:hAnsi="Verdana" w:cs="Times New Roman"/>
          <w:sz w:val="20"/>
          <w:szCs w:val="20"/>
          <w:lang w:eastAsia="hu-HU"/>
        </w:rPr>
        <w:t>aware</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general</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principles</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public</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order</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protection</w:t>
      </w:r>
      <w:proofErr w:type="spellEnd"/>
      <w:r w:rsidRPr="00CC1F32">
        <w:rPr>
          <w:rFonts w:ascii="Verdana" w:eastAsia="Times New Roman" w:hAnsi="Verdana" w:cs="Times New Roman"/>
          <w:sz w:val="20"/>
          <w:szCs w:val="20"/>
          <w:lang w:eastAsia="hu-HU"/>
        </w:rPr>
        <w:t>.</w:t>
      </w:r>
    </w:p>
    <w:p w14:paraId="1DFAD65B"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hu-HU"/>
        </w:rPr>
      </w:pPr>
      <w:proofErr w:type="spellStart"/>
      <w:r w:rsidRPr="00CC1F32">
        <w:rPr>
          <w:rFonts w:ascii="Verdana" w:eastAsia="Times New Roman" w:hAnsi="Verdana" w:cs="Times New Roman"/>
          <w:sz w:val="20"/>
          <w:szCs w:val="20"/>
          <w:lang w:eastAsia="hu-HU"/>
        </w:rPr>
        <w:t>Furthermore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exclusive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competences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for</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Criminal</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Policing</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Criminal</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Administration</w:t>
      </w:r>
      <w:proofErr w:type="spellEnd"/>
      <w:r w:rsidRPr="00CC1F32">
        <w:rPr>
          <w:rFonts w:ascii="Verdana" w:eastAsia="Times New Roman" w:hAnsi="Verdana" w:cs="Times New Roman"/>
          <w:sz w:val="20"/>
          <w:szCs w:val="20"/>
          <w:lang w:eastAsia="hu-HU"/>
        </w:rPr>
        <w:t xml:space="preserve">, Law </w:t>
      </w:r>
      <w:proofErr w:type="spellStart"/>
      <w:r w:rsidRPr="00CC1F32">
        <w:rPr>
          <w:rFonts w:ascii="Verdana" w:eastAsia="Times New Roman" w:hAnsi="Verdana" w:cs="Times New Roman"/>
          <w:sz w:val="20"/>
          <w:szCs w:val="20"/>
          <w:lang w:eastAsia="hu-HU"/>
        </w:rPr>
        <w:t>Enforcement</w:t>
      </w:r>
      <w:proofErr w:type="spellEnd"/>
      <w:r w:rsidRPr="00CC1F32">
        <w:rPr>
          <w:rFonts w:ascii="Verdana" w:eastAsia="Times New Roman" w:hAnsi="Verdana" w:cs="Times New Roman"/>
          <w:sz w:val="20"/>
          <w:szCs w:val="20"/>
          <w:lang w:eastAsia="hu-HU"/>
        </w:rPr>
        <w:t xml:space="preserve"> and Law </w:t>
      </w:r>
      <w:proofErr w:type="spellStart"/>
      <w:r w:rsidRPr="00CC1F32">
        <w:rPr>
          <w:rFonts w:ascii="Verdana" w:eastAsia="Times New Roman" w:hAnsi="Verdana" w:cs="Times New Roman"/>
          <w:sz w:val="20"/>
          <w:szCs w:val="20"/>
          <w:lang w:eastAsia="hu-HU"/>
        </w:rPr>
        <w:t>Enforcement</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Administration</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bachelor</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programmes</w:t>
      </w:r>
      <w:proofErr w:type="spellEnd"/>
      <w:r w:rsidRPr="00CC1F32">
        <w:rPr>
          <w:rFonts w:ascii="Verdana" w:eastAsia="Times New Roman" w:hAnsi="Verdana" w:cs="Times New Roman"/>
          <w:sz w:val="20"/>
          <w:szCs w:val="20"/>
          <w:lang w:eastAsia="hu-HU"/>
        </w:rPr>
        <w:t xml:space="preserve">: The </w:t>
      </w:r>
      <w:proofErr w:type="spellStart"/>
      <w:r w:rsidRPr="00CC1F32">
        <w:rPr>
          <w:rFonts w:ascii="Verdana" w:eastAsia="Times New Roman" w:hAnsi="Verdana" w:cs="Times New Roman"/>
          <w:sz w:val="20"/>
          <w:szCs w:val="20"/>
          <w:lang w:eastAsia="hu-HU"/>
        </w:rPr>
        <w:t>student</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knows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tasks</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police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use</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police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forces</w:t>
      </w:r>
      <w:proofErr w:type="spellEnd"/>
      <w:r w:rsidRPr="00CC1F32">
        <w:rPr>
          <w:rFonts w:ascii="Verdana" w:eastAsia="Times New Roman" w:hAnsi="Verdana" w:cs="Times New Roman"/>
          <w:sz w:val="20"/>
          <w:szCs w:val="20"/>
          <w:lang w:eastAsia="hu-HU"/>
        </w:rPr>
        <w:t xml:space="preserve"> and </w:t>
      </w:r>
      <w:proofErr w:type="spellStart"/>
      <w:r w:rsidRPr="00CC1F32">
        <w:rPr>
          <w:rFonts w:ascii="Verdana" w:eastAsia="Times New Roman" w:hAnsi="Verdana" w:cs="Times New Roman"/>
          <w:sz w:val="20"/>
          <w:szCs w:val="20"/>
          <w:lang w:eastAsia="hu-HU"/>
        </w:rPr>
        <w:t>means</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during</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period</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promulgation</w:t>
      </w:r>
      <w:proofErr w:type="spellEnd"/>
      <w:r w:rsidRPr="00CC1F32">
        <w:rPr>
          <w:rFonts w:ascii="Verdana" w:eastAsia="Times New Roman" w:hAnsi="Verdana" w:cs="Times New Roman"/>
          <w:sz w:val="20"/>
          <w:szCs w:val="20"/>
          <w:lang w:eastAsia="hu-HU"/>
        </w:rPr>
        <w:t xml:space="preserve"> of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special</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legal</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order</w:t>
      </w:r>
      <w:proofErr w:type="spellEnd"/>
      <w:r w:rsidRPr="00CC1F32">
        <w:rPr>
          <w:rFonts w:ascii="Verdana" w:eastAsia="Times New Roman" w:hAnsi="Verdana" w:cs="Times New Roman"/>
          <w:sz w:val="20"/>
          <w:szCs w:val="20"/>
          <w:lang w:eastAsia="hu-HU"/>
        </w:rPr>
        <w:t xml:space="preserve"> and </w:t>
      </w:r>
      <w:proofErr w:type="spellStart"/>
      <w:r w:rsidRPr="00CC1F32">
        <w:rPr>
          <w:rFonts w:ascii="Verdana" w:eastAsia="Times New Roman" w:hAnsi="Verdana" w:cs="Times New Roman"/>
          <w:sz w:val="20"/>
          <w:szCs w:val="20"/>
          <w:lang w:eastAsia="hu-HU"/>
        </w:rPr>
        <w:t>the</w:t>
      </w:r>
      <w:proofErr w:type="spellEnd"/>
      <w:r w:rsidRPr="00CC1F32">
        <w:rPr>
          <w:rFonts w:ascii="Verdana" w:eastAsia="Times New Roman" w:hAnsi="Verdana" w:cs="Times New Roman"/>
          <w:sz w:val="20"/>
          <w:szCs w:val="20"/>
          <w:lang w:eastAsia="hu-HU"/>
        </w:rPr>
        <w:t xml:space="preserve"> preparation </w:t>
      </w:r>
      <w:proofErr w:type="spellStart"/>
      <w:r w:rsidRPr="00CC1F32">
        <w:rPr>
          <w:rFonts w:ascii="Verdana" w:eastAsia="Times New Roman" w:hAnsi="Verdana" w:cs="Times New Roman"/>
          <w:sz w:val="20"/>
          <w:szCs w:val="20"/>
          <w:lang w:eastAsia="hu-HU"/>
        </w:rPr>
        <w:t>for</w:t>
      </w:r>
      <w:proofErr w:type="spellEnd"/>
      <w:r w:rsidRPr="00CC1F32">
        <w:rPr>
          <w:rFonts w:ascii="Verdana" w:eastAsia="Times New Roman" w:hAnsi="Verdana" w:cs="Times New Roman"/>
          <w:sz w:val="20"/>
          <w:szCs w:val="20"/>
          <w:lang w:eastAsia="hu-HU"/>
        </w:rPr>
        <w:t xml:space="preserve"> </w:t>
      </w:r>
      <w:proofErr w:type="spellStart"/>
      <w:r w:rsidRPr="00CC1F32">
        <w:rPr>
          <w:rFonts w:ascii="Verdana" w:eastAsia="Times New Roman" w:hAnsi="Verdana" w:cs="Times New Roman"/>
          <w:sz w:val="20"/>
          <w:szCs w:val="20"/>
          <w:lang w:eastAsia="hu-HU"/>
        </w:rPr>
        <w:t>it</w:t>
      </w:r>
      <w:proofErr w:type="spellEnd"/>
      <w:r w:rsidRPr="00CC1F32">
        <w:rPr>
          <w:rFonts w:ascii="Verdana" w:eastAsia="Times New Roman" w:hAnsi="Verdana" w:cs="Times New Roman"/>
          <w:sz w:val="20"/>
          <w:szCs w:val="20"/>
          <w:lang w:eastAsia="hu-HU"/>
        </w:rPr>
        <w:t>.</w:t>
      </w:r>
    </w:p>
    <w:p w14:paraId="3AFE2D3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Specified competences:</w:t>
      </w:r>
    </w:p>
    <w:p w14:paraId="441852E5"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He/</w:t>
      </w:r>
      <w:proofErr w:type="spellStart"/>
      <w:r w:rsidRPr="00CC1F32">
        <w:rPr>
          <w:rFonts w:ascii="Verdana" w:eastAsia="Times New Roman" w:hAnsi="Verdana" w:cs="Times New Roman"/>
          <w:sz w:val="20"/>
          <w:szCs w:val="20"/>
          <w:lang w:eastAsia="ar-SA"/>
        </w:rPr>
        <w:t>she</w:t>
      </w:r>
      <w:proofErr w:type="spellEnd"/>
      <w:r w:rsidRPr="00CC1F32">
        <w:rPr>
          <w:rFonts w:ascii="Verdana" w:eastAsia="Times New Roman" w:hAnsi="Verdana" w:cs="Times New Roman"/>
          <w:sz w:val="20"/>
          <w:szCs w:val="20"/>
          <w:lang w:eastAsia="ar-SA"/>
        </w:rPr>
        <w:t xml:space="preserve"> has in-</w:t>
      </w:r>
      <w:proofErr w:type="spellStart"/>
      <w:r w:rsidRPr="00CC1F32">
        <w:rPr>
          <w:rFonts w:ascii="Verdana" w:eastAsia="Times New Roman" w:hAnsi="Verdana" w:cs="Times New Roman"/>
          <w:sz w:val="20"/>
          <w:szCs w:val="20"/>
          <w:lang w:eastAsia="ar-SA"/>
        </w:rPr>
        <w:t>depth</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knowledge</w:t>
      </w:r>
      <w:proofErr w:type="spellEnd"/>
      <w:r w:rsidRPr="00CC1F32">
        <w:rPr>
          <w:rFonts w:ascii="Verdana" w:eastAsia="Times New Roman" w:hAnsi="Verdana" w:cs="Times New Roman"/>
          <w:sz w:val="20"/>
          <w:szCs w:val="20"/>
          <w:lang w:eastAsia="ar-SA"/>
        </w:rPr>
        <w:t xml:space="preserve"> of </w:t>
      </w:r>
      <w:proofErr w:type="spellStart"/>
      <w:r w:rsidRPr="00CC1F32">
        <w:rPr>
          <w:rFonts w:ascii="Verdana" w:eastAsia="Times New Roman" w:hAnsi="Verdana" w:cs="Times New Roman"/>
          <w:sz w:val="20"/>
          <w:szCs w:val="20"/>
          <w:lang w:eastAsia="ar-SA"/>
        </w:rPr>
        <w:t>the</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broad</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concepts</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contexts</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rules</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processes</w:t>
      </w:r>
      <w:proofErr w:type="spellEnd"/>
      <w:r w:rsidRPr="00CC1F32">
        <w:rPr>
          <w:rFonts w:ascii="Verdana" w:eastAsia="Times New Roman" w:hAnsi="Verdana" w:cs="Times New Roman"/>
          <w:sz w:val="20"/>
          <w:szCs w:val="20"/>
          <w:lang w:eastAsia="ar-SA"/>
        </w:rPr>
        <w:t xml:space="preserve">, and </w:t>
      </w:r>
      <w:proofErr w:type="spellStart"/>
      <w:r w:rsidRPr="00CC1F32">
        <w:rPr>
          <w:rFonts w:ascii="Verdana" w:eastAsia="Times New Roman" w:hAnsi="Verdana" w:cs="Times New Roman"/>
          <w:sz w:val="20"/>
          <w:szCs w:val="20"/>
          <w:lang w:eastAsia="ar-SA"/>
        </w:rPr>
        <w:lastRenderedPageBreak/>
        <w:t>procedures</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related</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to</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law</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enforcement</w:t>
      </w:r>
      <w:proofErr w:type="spellEnd"/>
      <w:r w:rsidRPr="00CC1F32">
        <w:rPr>
          <w:rFonts w:ascii="Verdana" w:eastAsia="Times New Roman" w:hAnsi="Verdana" w:cs="Times New Roman"/>
          <w:sz w:val="20"/>
          <w:szCs w:val="20"/>
          <w:lang w:eastAsia="ar-SA"/>
        </w:rPr>
        <w:t xml:space="preserve">. </w:t>
      </w:r>
    </w:p>
    <w:p w14:paraId="7430E777"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 xml:space="preserve">The </w:t>
      </w:r>
      <w:proofErr w:type="spellStart"/>
      <w:r w:rsidRPr="00CC1F32">
        <w:rPr>
          <w:rFonts w:ascii="Verdana" w:eastAsia="Times New Roman" w:hAnsi="Verdana" w:cs="Times New Roman"/>
          <w:sz w:val="20"/>
          <w:szCs w:val="20"/>
          <w:lang w:eastAsia="ar-SA"/>
        </w:rPr>
        <w:t>student</w:t>
      </w:r>
      <w:proofErr w:type="spellEnd"/>
      <w:r w:rsidRPr="00CC1F32">
        <w:rPr>
          <w:rFonts w:ascii="Verdana" w:eastAsia="Times New Roman" w:hAnsi="Verdana" w:cs="Times New Roman"/>
          <w:sz w:val="20"/>
          <w:szCs w:val="20"/>
          <w:lang w:eastAsia="ar-SA"/>
        </w:rPr>
        <w:t xml:space="preserve"> is </w:t>
      </w:r>
      <w:proofErr w:type="spellStart"/>
      <w:r w:rsidRPr="00CC1F32">
        <w:rPr>
          <w:rFonts w:ascii="Verdana" w:eastAsia="Times New Roman" w:hAnsi="Verdana" w:cs="Times New Roman"/>
          <w:sz w:val="20"/>
          <w:szCs w:val="20"/>
          <w:lang w:eastAsia="ar-SA"/>
        </w:rPr>
        <w:t>able</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to</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identify</w:t>
      </w:r>
      <w:proofErr w:type="spellEnd"/>
      <w:r w:rsidRPr="00CC1F32">
        <w:rPr>
          <w:rFonts w:ascii="Verdana" w:eastAsia="Times New Roman" w:hAnsi="Verdana" w:cs="Times New Roman"/>
          <w:sz w:val="20"/>
          <w:szCs w:val="20"/>
          <w:lang w:eastAsia="ar-SA"/>
        </w:rPr>
        <w:t xml:space="preserve"> and </w:t>
      </w:r>
      <w:proofErr w:type="spellStart"/>
      <w:r w:rsidRPr="00CC1F32">
        <w:rPr>
          <w:rFonts w:ascii="Verdana" w:eastAsia="Times New Roman" w:hAnsi="Verdana" w:cs="Times New Roman"/>
          <w:sz w:val="20"/>
          <w:szCs w:val="20"/>
          <w:lang w:eastAsia="ar-SA"/>
        </w:rPr>
        <w:t>apply</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personal</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professional</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competences</w:t>
      </w:r>
      <w:proofErr w:type="spellEnd"/>
      <w:r w:rsidRPr="00CC1F32">
        <w:rPr>
          <w:rFonts w:ascii="Verdana" w:eastAsia="Times New Roman" w:hAnsi="Verdana" w:cs="Times New Roman"/>
          <w:sz w:val="20"/>
          <w:szCs w:val="20"/>
          <w:lang w:eastAsia="ar-SA"/>
        </w:rPr>
        <w:t xml:space="preserve"> and </w:t>
      </w:r>
      <w:proofErr w:type="spellStart"/>
      <w:r w:rsidRPr="00CC1F32">
        <w:rPr>
          <w:rFonts w:ascii="Verdana" w:eastAsia="Times New Roman" w:hAnsi="Verdana" w:cs="Times New Roman"/>
          <w:sz w:val="20"/>
          <w:szCs w:val="20"/>
          <w:lang w:eastAsia="ar-SA"/>
        </w:rPr>
        <w:t>competence</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boundaries</w:t>
      </w:r>
      <w:proofErr w:type="spellEnd"/>
      <w:r w:rsidRPr="00CC1F32">
        <w:rPr>
          <w:rFonts w:ascii="Verdana" w:eastAsia="Times New Roman" w:hAnsi="Verdana" w:cs="Times New Roman"/>
          <w:sz w:val="20"/>
          <w:szCs w:val="20"/>
          <w:lang w:eastAsia="ar-SA"/>
        </w:rPr>
        <w:t xml:space="preserve">. </w:t>
      </w:r>
    </w:p>
    <w:p w14:paraId="132CBCFD"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 xml:space="preserve">The </w:t>
      </w:r>
      <w:proofErr w:type="spellStart"/>
      <w:r w:rsidRPr="00CC1F32">
        <w:rPr>
          <w:rFonts w:ascii="Verdana" w:eastAsia="Times New Roman" w:hAnsi="Verdana" w:cs="Times New Roman"/>
          <w:sz w:val="20"/>
          <w:szCs w:val="20"/>
          <w:lang w:eastAsia="ar-SA"/>
        </w:rPr>
        <w:t>student</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can</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confidently</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apply</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law</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enforcement</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formalities</w:t>
      </w:r>
      <w:proofErr w:type="spellEnd"/>
      <w:r w:rsidRPr="00CC1F32">
        <w:rPr>
          <w:rFonts w:ascii="Verdana" w:eastAsia="Times New Roman" w:hAnsi="Verdana" w:cs="Times New Roman"/>
          <w:sz w:val="20"/>
          <w:szCs w:val="20"/>
          <w:lang w:eastAsia="ar-SA"/>
        </w:rPr>
        <w:t>.</w:t>
      </w:r>
    </w:p>
    <w:p w14:paraId="365AFA05"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 xml:space="preserve">The </w:t>
      </w:r>
      <w:proofErr w:type="spellStart"/>
      <w:r w:rsidRPr="00CC1F32">
        <w:rPr>
          <w:rFonts w:ascii="Verdana" w:eastAsia="Times New Roman" w:hAnsi="Verdana" w:cs="Times New Roman"/>
          <w:sz w:val="20"/>
          <w:szCs w:val="20"/>
          <w:lang w:eastAsia="ar-SA"/>
        </w:rPr>
        <w:t>student</w:t>
      </w:r>
      <w:proofErr w:type="spellEnd"/>
      <w:r w:rsidRPr="00CC1F32">
        <w:rPr>
          <w:rFonts w:ascii="Verdana" w:eastAsia="Times New Roman" w:hAnsi="Verdana" w:cs="Times New Roman"/>
          <w:sz w:val="20"/>
          <w:szCs w:val="20"/>
          <w:lang w:eastAsia="ar-SA"/>
        </w:rPr>
        <w:t xml:space="preserve"> is </w:t>
      </w:r>
      <w:proofErr w:type="spellStart"/>
      <w:r w:rsidRPr="00CC1F32">
        <w:rPr>
          <w:rFonts w:ascii="Verdana" w:eastAsia="Times New Roman" w:hAnsi="Verdana" w:cs="Times New Roman"/>
          <w:sz w:val="20"/>
          <w:szCs w:val="20"/>
          <w:lang w:eastAsia="ar-SA"/>
        </w:rPr>
        <w:t>confident</w:t>
      </w:r>
      <w:proofErr w:type="spellEnd"/>
      <w:r w:rsidRPr="00CC1F32">
        <w:rPr>
          <w:rFonts w:ascii="Verdana" w:eastAsia="Times New Roman" w:hAnsi="Verdana" w:cs="Times New Roman"/>
          <w:sz w:val="20"/>
          <w:szCs w:val="20"/>
          <w:lang w:eastAsia="ar-SA"/>
        </w:rPr>
        <w:t xml:space="preserve"> in </w:t>
      </w:r>
      <w:proofErr w:type="spellStart"/>
      <w:r w:rsidRPr="00CC1F32">
        <w:rPr>
          <w:rFonts w:ascii="Verdana" w:eastAsia="Times New Roman" w:hAnsi="Verdana" w:cs="Times New Roman"/>
          <w:sz w:val="20"/>
          <w:szCs w:val="20"/>
          <w:lang w:eastAsia="ar-SA"/>
        </w:rPr>
        <w:t>applying</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the</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rules</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concerning</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the</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use</w:t>
      </w:r>
      <w:proofErr w:type="spellEnd"/>
      <w:r w:rsidRPr="00CC1F32">
        <w:rPr>
          <w:rFonts w:ascii="Verdana" w:eastAsia="Times New Roman" w:hAnsi="Verdana" w:cs="Times New Roman"/>
          <w:sz w:val="20"/>
          <w:szCs w:val="20"/>
          <w:lang w:eastAsia="ar-SA"/>
        </w:rPr>
        <w:t xml:space="preserve"> of </w:t>
      </w:r>
      <w:proofErr w:type="spellStart"/>
      <w:r w:rsidRPr="00CC1F32">
        <w:rPr>
          <w:rFonts w:ascii="Verdana" w:eastAsia="Times New Roman" w:hAnsi="Verdana" w:cs="Times New Roman"/>
          <w:sz w:val="20"/>
          <w:szCs w:val="20"/>
          <w:lang w:eastAsia="ar-SA"/>
        </w:rPr>
        <w:t>regulation</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weapons</w:t>
      </w:r>
      <w:proofErr w:type="spellEnd"/>
      <w:r w:rsidRPr="00CC1F32">
        <w:rPr>
          <w:rFonts w:ascii="Verdana" w:eastAsia="Times New Roman" w:hAnsi="Verdana" w:cs="Times New Roman"/>
          <w:sz w:val="20"/>
          <w:szCs w:val="20"/>
          <w:lang w:eastAsia="ar-SA"/>
        </w:rPr>
        <w:t xml:space="preserve"> and </w:t>
      </w:r>
      <w:proofErr w:type="spellStart"/>
      <w:r w:rsidRPr="00CC1F32">
        <w:rPr>
          <w:rFonts w:ascii="Verdana" w:eastAsia="Times New Roman" w:hAnsi="Verdana" w:cs="Times New Roman"/>
          <w:sz w:val="20"/>
          <w:szCs w:val="20"/>
          <w:lang w:eastAsia="ar-SA"/>
        </w:rPr>
        <w:t>material</w:t>
      </w:r>
      <w:proofErr w:type="spellEnd"/>
      <w:r w:rsidRPr="00CC1F32">
        <w:rPr>
          <w:rFonts w:ascii="Verdana" w:eastAsia="Times New Roman" w:hAnsi="Verdana" w:cs="Times New Roman"/>
          <w:sz w:val="20"/>
          <w:szCs w:val="20"/>
          <w:lang w:eastAsia="ar-SA"/>
        </w:rPr>
        <w:t xml:space="preserve"> and </w:t>
      </w:r>
      <w:proofErr w:type="spellStart"/>
      <w:r w:rsidRPr="00CC1F32">
        <w:rPr>
          <w:rFonts w:ascii="Verdana" w:eastAsia="Times New Roman" w:hAnsi="Verdana" w:cs="Times New Roman"/>
          <w:sz w:val="20"/>
          <w:szCs w:val="20"/>
          <w:lang w:eastAsia="ar-SA"/>
        </w:rPr>
        <w:t>technical</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tools</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used</w:t>
      </w:r>
      <w:proofErr w:type="spellEnd"/>
      <w:r w:rsidRPr="00CC1F32">
        <w:rPr>
          <w:rFonts w:ascii="Verdana" w:eastAsia="Times New Roman" w:hAnsi="Verdana" w:cs="Times New Roman"/>
          <w:sz w:val="20"/>
          <w:szCs w:val="20"/>
          <w:lang w:eastAsia="ar-SA"/>
        </w:rPr>
        <w:t xml:space="preserve"> in </w:t>
      </w:r>
      <w:proofErr w:type="spellStart"/>
      <w:r w:rsidRPr="00CC1F32">
        <w:rPr>
          <w:rFonts w:ascii="Verdana" w:eastAsia="Times New Roman" w:hAnsi="Verdana" w:cs="Times New Roman"/>
          <w:sz w:val="20"/>
          <w:szCs w:val="20"/>
          <w:lang w:eastAsia="ar-SA"/>
        </w:rPr>
        <w:t>law</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enforcement</w:t>
      </w:r>
      <w:proofErr w:type="spellEnd"/>
      <w:r w:rsidRPr="00CC1F32">
        <w:rPr>
          <w:rFonts w:ascii="Verdana" w:eastAsia="Times New Roman" w:hAnsi="Verdana" w:cs="Times New Roman"/>
          <w:sz w:val="20"/>
          <w:szCs w:val="20"/>
          <w:lang w:eastAsia="ar-SA"/>
        </w:rPr>
        <w:t>.</w:t>
      </w:r>
    </w:p>
    <w:p w14:paraId="5B366FE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p>
    <w:p w14:paraId="5270B65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Capabilities</w:t>
      </w:r>
    </w:p>
    <w:p w14:paraId="490FAF8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79CE7170"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is able to work in teams.</w:t>
      </w:r>
    </w:p>
    <w:p w14:paraId="7FE2BEE2"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 xml:space="preserve">The </w:t>
      </w:r>
      <w:proofErr w:type="spellStart"/>
      <w:r w:rsidRPr="00CC1F32">
        <w:rPr>
          <w:rFonts w:ascii="Verdana" w:eastAsia="Times New Roman" w:hAnsi="Verdana" w:cs="Times New Roman"/>
          <w:sz w:val="20"/>
          <w:szCs w:val="20"/>
          <w:lang w:eastAsia="ar-SA"/>
        </w:rPr>
        <w:t>student</w:t>
      </w:r>
      <w:proofErr w:type="spellEnd"/>
      <w:r w:rsidRPr="00CC1F32">
        <w:rPr>
          <w:rFonts w:ascii="Verdana" w:eastAsia="Times New Roman" w:hAnsi="Verdana" w:cs="Times New Roman"/>
          <w:sz w:val="20"/>
          <w:szCs w:val="20"/>
          <w:lang w:eastAsia="ar-SA"/>
        </w:rPr>
        <w:t xml:space="preserve"> is </w:t>
      </w:r>
      <w:proofErr w:type="spellStart"/>
      <w:r w:rsidRPr="00CC1F32">
        <w:rPr>
          <w:rFonts w:ascii="Verdana" w:eastAsia="Times New Roman" w:hAnsi="Verdana" w:cs="Times New Roman"/>
          <w:sz w:val="20"/>
          <w:szCs w:val="20"/>
          <w:lang w:eastAsia="ar-SA"/>
        </w:rPr>
        <w:t>able</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to</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maintain</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the</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required</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level</w:t>
      </w:r>
      <w:proofErr w:type="spellEnd"/>
      <w:r w:rsidRPr="00CC1F32">
        <w:rPr>
          <w:rFonts w:ascii="Verdana" w:eastAsia="Times New Roman" w:hAnsi="Verdana" w:cs="Times New Roman"/>
          <w:sz w:val="20"/>
          <w:szCs w:val="20"/>
          <w:lang w:eastAsia="ar-SA"/>
        </w:rPr>
        <w:t xml:space="preserve"> of </w:t>
      </w:r>
      <w:proofErr w:type="spellStart"/>
      <w:r w:rsidRPr="00CC1F32">
        <w:rPr>
          <w:rFonts w:ascii="Verdana" w:eastAsia="Times New Roman" w:hAnsi="Verdana" w:cs="Times New Roman"/>
          <w:sz w:val="20"/>
          <w:szCs w:val="20"/>
          <w:lang w:eastAsia="ar-SA"/>
        </w:rPr>
        <w:t>physical</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fitness</w:t>
      </w:r>
      <w:proofErr w:type="spellEnd"/>
      <w:r w:rsidRPr="00CC1F32">
        <w:rPr>
          <w:rFonts w:ascii="Verdana" w:eastAsia="Times New Roman" w:hAnsi="Verdana" w:cs="Times New Roman"/>
          <w:sz w:val="20"/>
          <w:szCs w:val="20"/>
          <w:lang w:eastAsia="ar-SA"/>
        </w:rPr>
        <w:t xml:space="preserve">, and is </w:t>
      </w:r>
      <w:proofErr w:type="spellStart"/>
      <w:r w:rsidRPr="00CC1F32">
        <w:rPr>
          <w:rFonts w:ascii="Verdana" w:eastAsia="Times New Roman" w:hAnsi="Verdana" w:cs="Times New Roman"/>
          <w:sz w:val="20"/>
          <w:szCs w:val="20"/>
          <w:lang w:eastAsia="ar-SA"/>
        </w:rPr>
        <w:t>able</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to</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apply</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the</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necessary</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self-defence</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skills</w:t>
      </w:r>
      <w:proofErr w:type="spellEnd"/>
      <w:r w:rsidRPr="00CC1F32">
        <w:rPr>
          <w:rFonts w:ascii="Verdana" w:eastAsia="Times New Roman" w:hAnsi="Verdana" w:cs="Times New Roman"/>
          <w:sz w:val="20"/>
          <w:szCs w:val="20"/>
          <w:lang w:eastAsia="ar-SA"/>
        </w:rPr>
        <w:t xml:space="preserve"> and </w:t>
      </w:r>
      <w:proofErr w:type="spellStart"/>
      <w:r w:rsidRPr="00CC1F32">
        <w:rPr>
          <w:rFonts w:ascii="Verdana" w:eastAsia="Times New Roman" w:hAnsi="Verdana" w:cs="Times New Roman"/>
          <w:sz w:val="20"/>
          <w:szCs w:val="20"/>
          <w:lang w:eastAsia="ar-SA"/>
        </w:rPr>
        <w:t>the</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tactical</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ones</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needed</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while</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taking</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measures</w:t>
      </w:r>
      <w:proofErr w:type="spellEnd"/>
      <w:r w:rsidRPr="00CC1F32">
        <w:rPr>
          <w:rFonts w:ascii="Verdana" w:eastAsia="Times New Roman" w:hAnsi="Verdana" w:cs="Times New Roman"/>
          <w:sz w:val="20"/>
          <w:szCs w:val="20"/>
          <w:lang w:eastAsia="ar-SA"/>
        </w:rPr>
        <w:t>.</w:t>
      </w:r>
    </w:p>
    <w:p w14:paraId="38C1E534"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 xml:space="preserve">The </w:t>
      </w:r>
      <w:proofErr w:type="spellStart"/>
      <w:r w:rsidRPr="00CC1F32">
        <w:rPr>
          <w:rFonts w:ascii="Verdana" w:eastAsia="Times New Roman" w:hAnsi="Verdana" w:cs="Times New Roman"/>
          <w:sz w:val="20"/>
          <w:szCs w:val="20"/>
          <w:lang w:eastAsia="ar-SA"/>
        </w:rPr>
        <w:t>student</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can</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confidently</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apply</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law</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enforcement</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formalities</w:t>
      </w:r>
      <w:proofErr w:type="spellEnd"/>
      <w:r w:rsidRPr="00CC1F32">
        <w:rPr>
          <w:rFonts w:ascii="Verdana" w:eastAsia="Times New Roman" w:hAnsi="Verdana" w:cs="Times New Roman"/>
          <w:sz w:val="20"/>
          <w:szCs w:val="20"/>
          <w:lang w:eastAsia="ar-SA"/>
        </w:rPr>
        <w:t>.</w:t>
      </w:r>
    </w:p>
    <w:p w14:paraId="0182D489" w14:textId="77777777" w:rsidR="0065665E" w:rsidRPr="00CC1F32" w:rsidRDefault="0065665E" w:rsidP="0065665E">
      <w:pPr>
        <w:widowControl w:val="0"/>
        <w:autoSpaceDE w:val="0"/>
        <w:autoSpaceDN w:val="0"/>
        <w:adjustRightInd w:val="0"/>
        <w:spacing w:after="120" w:line="240" w:lineRule="auto"/>
        <w:ind w:left="426"/>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 xml:space="preserve">The </w:t>
      </w:r>
      <w:proofErr w:type="spellStart"/>
      <w:r w:rsidRPr="00CC1F32">
        <w:rPr>
          <w:rFonts w:ascii="Verdana" w:eastAsia="Times New Roman" w:hAnsi="Verdana" w:cs="Times New Roman"/>
          <w:sz w:val="20"/>
          <w:szCs w:val="20"/>
          <w:lang w:eastAsia="ar-SA"/>
        </w:rPr>
        <w:t>student</w:t>
      </w:r>
      <w:proofErr w:type="spellEnd"/>
      <w:r w:rsidRPr="00CC1F32">
        <w:rPr>
          <w:rFonts w:ascii="Verdana" w:eastAsia="Times New Roman" w:hAnsi="Verdana" w:cs="Times New Roman"/>
          <w:sz w:val="20"/>
          <w:szCs w:val="20"/>
          <w:lang w:eastAsia="ar-SA"/>
        </w:rPr>
        <w:t xml:space="preserve"> is </w:t>
      </w:r>
      <w:proofErr w:type="spellStart"/>
      <w:r w:rsidRPr="00CC1F32">
        <w:rPr>
          <w:rFonts w:ascii="Verdana" w:eastAsia="Times New Roman" w:hAnsi="Verdana" w:cs="Times New Roman"/>
          <w:sz w:val="20"/>
          <w:szCs w:val="20"/>
          <w:lang w:eastAsia="ar-SA"/>
        </w:rPr>
        <w:t>confident</w:t>
      </w:r>
      <w:proofErr w:type="spellEnd"/>
      <w:r w:rsidRPr="00CC1F32">
        <w:rPr>
          <w:rFonts w:ascii="Verdana" w:eastAsia="Times New Roman" w:hAnsi="Verdana" w:cs="Times New Roman"/>
          <w:sz w:val="20"/>
          <w:szCs w:val="20"/>
          <w:lang w:eastAsia="ar-SA"/>
        </w:rPr>
        <w:t xml:space="preserve"> in </w:t>
      </w:r>
      <w:proofErr w:type="spellStart"/>
      <w:r w:rsidRPr="00CC1F32">
        <w:rPr>
          <w:rFonts w:ascii="Verdana" w:eastAsia="Times New Roman" w:hAnsi="Verdana" w:cs="Times New Roman"/>
          <w:sz w:val="20"/>
          <w:szCs w:val="20"/>
          <w:lang w:eastAsia="ar-SA"/>
        </w:rPr>
        <w:t>applying</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the</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rules</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concerning</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the</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use</w:t>
      </w:r>
      <w:proofErr w:type="spellEnd"/>
      <w:r w:rsidRPr="00CC1F32">
        <w:rPr>
          <w:rFonts w:ascii="Verdana" w:eastAsia="Times New Roman" w:hAnsi="Verdana" w:cs="Times New Roman"/>
          <w:sz w:val="20"/>
          <w:szCs w:val="20"/>
          <w:lang w:eastAsia="ar-SA"/>
        </w:rPr>
        <w:t xml:space="preserve"> of </w:t>
      </w:r>
      <w:proofErr w:type="spellStart"/>
      <w:r w:rsidRPr="00CC1F32">
        <w:rPr>
          <w:rFonts w:ascii="Verdana" w:eastAsia="Times New Roman" w:hAnsi="Verdana" w:cs="Times New Roman"/>
          <w:sz w:val="20"/>
          <w:szCs w:val="20"/>
          <w:lang w:eastAsia="ar-SA"/>
        </w:rPr>
        <w:t>regulation</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weapons</w:t>
      </w:r>
      <w:proofErr w:type="spellEnd"/>
      <w:r w:rsidRPr="00CC1F32">
        <w:rPr>
          <w:rFonts w:ascii="Verdana" w:eastAsia="Times New Roman" w:hAnsi="Verdana" w:cs="Times New Roman"/>
          <w:sz w:val="20"/>
          <w:szCs w:val="20"/>
          <w:lang w:eastAsia="ar-SA"/>
        </w:rPr>
        <w:t xml:space="preserve"> and </w:t>
      </w:r>
      <w:proofErr w:type="spellStart"/>
      <w:r w:rsidRPr="00CC1F32">
        <w:rPr>
          <w:rFonts w:ascii="Verdana" w:eastAsia="Times New Roman" w:hAnsi="Verdana" w:cs="Times New Roman"/>
          <w:sz w:val="20"/>
          <w:szCs w:val="20"/>
          <w:lang w:eastAsia="ar-SA"/>
        </w:rPr>
        <w:t>material</w:t>
      </w:r>
      <w:proofErr w:type="spellEnd"/>
      <w:r w:rsidRPr="00CC1F32">
        <w:rPr>
          <w:rFonts w:ascii="Verdana" w:eastAsia="Times New Roman" w:hAnsi="Verdana" w:cs="Times New Roman"/>
          <w:sz w:val="20"/>
          <w:szCs w:val="20"/>
          <w:lang w:eastAsia="ar-SA"/>
        </w:rPr>
        <w:t xml:space="preserve"> and </w:t>
      </w:r>
      <w:proofErr w:type="spellStart"/>
      <w:r w:rsidRPr="00CC1F32">
        <w:rPr>
          <w:rFonts w:ascii="Verdana" w:eastAsia="Times New Roman" w:hAnsi="Verdana" w:cs="Times New Roman"/>
          <w:sz w:val="20"/>
          <w:szCs w:val="20"/>
          <w:lang w:eastAsia="ar-SA"/>
        </w:rPr>
        <w:t>technical</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tools</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used</w:t>
      </w:r>
      <w:proofErr w:type="spellEnd"/>
      <w:r w:rsidRPr="00CC1F32">
        <w:rPr>
          <w:rFonts w:ascii="Verdana" w:eastAsia="Times New Roman" w:hAnsi="Verdana" w:cs="Times New Roman"/>
          <w:sz w:val="20"/>
          <w:szCs w:val="20"/>
          <w:lang w:eastAsia="ar-SA"/>
        </w:rPr>
        <w:t xml:space="preserve"> in </w:t>
      </w:r>
      <w:proofErr w:type="spellStart"/>
      <w:r w:rsidRPr="00CC1F32">
        <w:rPr>
          <w:rFonts w:ascii="Verdana" w:eastAsia="Times New Roman" w:hAnsi="Verdana" w:cs="Times New Roman"/>
          <w:sz w:val="20"/>
          <w:szCs w:val="20"/>
          <w:lang w:eastAsia="ar-SA"/>
        </w:rPr>
        <w:t>law</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enforcement</w:t>
      </w:r>
      <w:proofErr w:type="spellEnd"/>
      <w:r w:rsidRPr="00CC1F32">
        <w:rPr>
          <w:rFonts w:ascii="Verdana" w:eastAsia="Times New Roman" w:hAnsi="Verdana" w:cs="Times New Roman"/>
          <w:sz w:val="20"/>
          <w:szCs w:val="20"/>
          <w:lang w:eastAsia="ar-SA"/>
        </w:rPr>
        <w:t>.</w:t>
      </w:r>
    </w:p>
    <w:p w14:paraId="13203AA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Specified competences:</w:t>
      </w:r>
    </w:p>
    <w:p w14:paraId="5677CD73" w14:textId="77777777" w:rsidR="0065665E" w:rsidRPr="00CC1F32" w:rsidRDefault="0065665E" w:rsidP="0065665E">
      <w:pPr>
        <w:widowControl w:val="0"/>
        <w:autoSpaceDE w:val="0"/>
        <w:autoSpaceDN w:val="0"/>
        <w:adjustRightInd w:val="0"/>
        <w:spacing w:after="120" w:line="240" w:lineRule="auto"/>
        <w:ind w:left="425"/>
        <w:jc w:val="both"/>
        <w:rPr>
          <w:rFonts w:ascii="Verdana" w:eastAsia="Times New Roman" w:hAnsi="Verdana" w:cs="Times New Roman"/>
          <w:sz w:val="20"/>
          <w:szCs w:val="20"/>
          <w:lang w:eastAsia="ar-SA"/>
        </w:rPr>
      </w:pPr>
      <w:r w:rsidRPr="00CC1F32">
        <w:rPr>
          <w:rFonts w:ascii="Verdana" w:eastAsia="Times New Roman" w:hAnsi="Verdana" w:cs="Times New Roman"/>
          <w:sz w:val="20"/>
          <w:szCs w:val="20"/>
          <w:lang w:eastAsia="ar-SA"/>
        </w:rPr>
        <w:t>He/</w:t>
      </w:r>
      <w:proofErr w:type="spellStart"/>
      <w:r w:rsidRPr="00CC1F32">
        <w:rPr>
          <w:rFonts w:ascii="Verdana" w:eastAsia="Times New Roman" w:hAnsi="Verdana" w:cs="Times New Roman"/>
          <w:sz w:val="20"/>
          <w:szCs w:val="20"/>
          <w:lang w:eastAsia="ar-SA"/>
        </w:rPr>
        <w:t>she</w:t>
      </w:r>
      <w:proofErr w:type="spellEnd"/>
      <w:r w:rsidRPr="00CC1F32">
        <w:rPr>
          <w:rFonts w:ascii="Verdana" w:eastAsia="Times New Roman" w:hAnsi="Verdana" w:cs="Times New Roman"/>
          <w:sz w:val="20"/>
          <w:szCs w:val="20"/>
          <w:lang w:eastAsia="ar-SA"/>
        </w:rPr>
        <w:t xml:space="preserve"> has in-</w:t>
      </w:r>
      <w:proofErr w:type="spellStart"/>
      <w:r w:rsidRPr="00CC1F32">
        <w:rPr>
          <w:rFonts w:ascii="Verdana" w:eastAsia="Times New Roman" w:hAnsi="Verdana" w:cs="Times New Roman"/>
          <w:sz w:val="20"/>
          <w:szCs w:val="20"/>
          <w:lang w:eastAsia="ar-SA"/>
        </w:rPr>
        <w:t>depth</w:t>
      </w:r>
      <w:proofErr w:type="spellEnd"/>
      <w:r w:rsidRPr="00CC1F32">
        <w:rPr>
          <w:rFonts w:ascii="Verdana" w:eastAsia="Times New Roman" w:hAnsi="Verdana" w:cs="Times New Roman"/>
          <w:sz w:val="20"/>
          <w:szCs w:val="20"/>
          <w:lang w:eastAsia="ar-SA"/>
        </w:rPr>
        <w:t xml:space="preserve"> and </w:t>
      </w:r>
      <w:proofErr w:type="spellStart"/>
      <w:r w:rsidRPr="00CC1F32">
        <w:rPr>
          <w:rFonts w:ascii="Verdana" w:eastAsia="Times New Roman" w:hAnsi="Verdana" w:cs="Times New Roman"/>
          <w:sz w:val="20"/>
          <w:szCs w:val="20"/>
          <w:lang w:eastAsia="ar-SA"/>
        </w:rPr>
        <w:t>comprehensive</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knowledge</w:t>
      </w:r>
      <w:proofErr w:type="spellEnd"/>
      <w:r w:rsidRPr="00CC1F32">
        <w:rPr>
          <w:rFonts w:ascii="Verdana" w:eastAsia="Times New Roman" w:hAnsi="Verdana" w:cs="Times New Roman"/>
          <w:sz w:val="20"/>
          <w:szCs w:val="20"/>
          <w:lang w:eastAsia="ar-SA"/>
        </w:rPr>
        <w:t xml:space="preserve"> of </w:t>
      </w:r>
      <w:proofErr w:type="spellStart"/>
      <w:r w:rsidRPr="00CC1F32">
        <w:rPr>
          <w:rFonts w:ascii="Verdana" w:eastAsia="Times New Roman" w:hAnsi="Verdana" w:cs="Times New Roman"/>
          <w:sz w:val="20"/>
          <w:szCs w:val="20"/>
          <w:lang w:eastAsia="ar-SA"/>
        </w:rPr>
        <w:t>the</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core</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disciplines</w:t>
      </w:r>
      <w:proofErr w:type="spellEnd"/>
      <w:r w:rsidRPr="00CC1F32">
        <w:rPr>
          <w:rFonts w:ascii="Verdana" w:eastAsia="Times New Roman" w:hAnsi="Verdana" w:cs="Times New Roman"/>
          <w:sz w:val="20"/>
          <w:szCs w:val="20"/>
          <w:lang w:eastAsia="ar-SA"/>
        </w:rPr>
        <w:t xml:space="preserve"> of </w:t>
      </w:r>
      <w:proofErr w:type="spellStart"/>
      <w:r w:rsidRPr="00CC1F32">
        <w:rPr>
          <w:rFonts w:ascii="Verdana" w:eastAsia="Times New Roman" w:hAnsi="Verdana" w:cs="Times New Roman"/>
          <w:sz w:val="20"/>
          <w:szCs w:val="20"/>
          <w:lang w:eastAsia="ar-SA"/>
        </w:rPr>
        <w:t>law</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enforcement</w:t>
      </w:r>
      <w:proofErr w:type="spellEnd"/>
      <w:r w:rsidRPr="00CC1F32">
        <w:rPr>
          <w:rFonts w:ascii="Verdana" w:eastAsia="Times New Roman" w:hAnsi="Verdana" w:cs="Times New Roman"/>
          <w:sz w:val="20"/>
          <w:szCs w:val="20"/>
          <w:lang w:eastAsia="ar-SA"/>
        </w:rPr>
        <w:t xml:space="preserve"> </w:t>
      </w:r>
      <w:proofErr w:type="spellStart"/>
      <w:r w:rsidRPr="00CC1F32">
        <w:rPr>
          <w:rFonts w:ascii="Verdana" w:eastAsia="Times New Roman" w:hAnsi="Verdana" w:cs="Times New Roman"/>
          <w:sz w:val="20"/>
          <w:szCs w:val="20"/>
          <w:lang w:eastAsia="ar-SA"/>
        </w:rPr>
        <w:t>administration</w:t>
      </w:r>
      <w:proofErr w:type="spellEnd"/>
      <w:r w:rsidRPr="00CC1F32">
        <w:rPr>
          <w:rFonts w:ascii="Verdana" w:eastAsia="Times New Roman" w:hAnsi="Verdana" w:cs="Times New Roman"/>
          <w:sz w:val="20"/>
          <w:szCs w:val="20"/>
          <w:lang w:eastAsia="ar-SA"/>
        </w:rPr>
        <w:t>.</w:t>
      </w:r>
    </w:p>
    <w:p w14:paraId="4D118882" w14:textId="77777777" w:rsidR="0065665E" w:rsidRPr="00CC1F32" w:rsidRDefault="0065665E" w:rsidP="0065665E">
      <w:pPr>
        <w:widowControl w:val="0"/>
        <w:autoSpaceDE w:val="0"/>
        <w:autoSpaceDN w:val="0"/>
        <w:adjustRightInd w:val="0"/>
        <w:spacing w:after="120" w:line="240" w:lineRule="auto"/>
        <w:ind w:left="425"/>
        <w:jc w:val="both"/>
        <w:rPr>
          <w:rFonts w:ascii="Verdana" w:eastAsia="Times New Roman" w:hAnsi="Verdana" w:cs="Times New Roman"/>
          <w:sz w:val="20"/>
          <w:szCs w:val="20"/>
          <w:lang w:eastAsia="ar-SA"/>
        </w:rPr>
      </w:pPr>
    </w:p>
    <w:p w14:paraId="34AECF9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Attitude</w:t>
      </w:r>
    </w:p>
    <w:p w14:paraId="315E06E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7F3BB73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 xml:space="preserve">The student is committed to public service, recognises the </w:t>
      </w:r>
      <w:proofErr w:type="spellStart"/>
      <w:r w:rsidRPr="00CC1F32">
        <w:rPr>
          <w:rFonts w:ascii="Verdana" w:eastAsia="Times New Roman" w:hAnsi="Verdana" w:cs="Times New Roman"/>
          <w:sz w:val="20"/>
          <w:szCs w:val="20"/>
          <w:lang w:val="en-GB"/>
        </w:rPr>
        <w:t>repsonsibility</w:t>
      </w:r>
      <w:proofErr w:type="spellEnd"/>
      <w:r w:rsidRPr="00CC1F32">
        <w:rPr>
          <w:rFonts w:ascii="Verdana" w:eastAsia="Times New Roman" w:hAnsi="Verdana" w:cs="Times New Roman"/>
          <w:sz w:val="20"/>
          <w:szCs w:val="20"/>
          <w:lang w:val="en-GB"/>
        </w:rPr>
        <w:t xml:space="preserve"> associated with the professions of public service and authentically represents its spirit.</w:t>
      </w:r>
    </w:p>
    <w:p w14:paraId="30F0970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accepts the ethical standards and rules of his/her professional field and he/she is able to comply with them in the performance of his/her professional duties, in human relations and in communication.</w:t>
      </w:r>
    </w:p>
    <w:p w14:paraId="18DE4CC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is disciplined in his/her work and observes the rules of formality.</w:t>
      </w:r>
    </w:p>
    <w:p w14:paraId="2334E7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leads a life in accordance with his/her chosen vocation.</w:t>
      </w:r>
    </w:p>
    <w:p w14:paraId="3FA21EF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is resistant to the psychological and physical stress of his/her work.</w:t>
      </w:r>
    </w:p>
    <w:p w14:paraId="498A17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is open to learning and exchanging best practices between law enforcement agencies.</w:t>
      </w:r>
    </w:p>
    <w:p w14:paraId="51A1938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Specified competences: - </w:t>
      </w:r>
    </w:p>
    <w:p w14:paraId="3EA64A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p>
    <w:p w14:paraId="0C7D9A7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Autonomy and responsibility</w:t>
      </w:r>
    </w:p>
    <w:p w14:paraId="499C3C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09BA55A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student feels responsibility for the public service as a whole and he/she has developed a sense of responsibility towards himself/herself, which ensures that he/she takes an appropriate part in its operation in his/her own field of expertise.</w:t>
      </w:r>
    </w:p>
    <w:p w14:paraId="4C741D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Specified competences: - </w:t>
      </w:r>
    </w:p>
    <w:p w14:paraId="1DA7A47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p>
    <w:p w14:paraId="435DAAD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p>
    <w:p w14:paraId="7B7008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p>
    <w:p w14:paraId="13F36294"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Cs/>
          <w:i/>
          <w:color w:val="FF0000"/>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color w:val="00B050"/>
          <w:sz w:val="20"/>
          <w:szCs w:val="20"/>
        </w:rPr>
        <w:t>-</w:t>
      </w:r>
    </w:p>
    <w:p w14:paraId="7B1983EE"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
          <w:bCs/>
          <w:color w:val="0070C0"/>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1CE73C32"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 xml:space="preserve">Általános szolgálati ismeretek </w:t>
      </w:r>
      <w:r w:rsidRPr="00CC1F32">
        <w:rPr>
          <w:rFonts w:ascii="Verdana" w:eastAsia="Times New Roman" w:hAnsi="Verdana" w:cs="Times New Roman"/>
          <w:bCs/>
          <w:sz w:val="20"/>
          <w:szCs w:val="20"/>
        </w:rPr>
        <w:t>(36 óra elmélet, 24 óra gyakorlat)</w:t>
      </w:r>
    </w:p>
    <w:p w14:paraId="6DFD1205" w14:textId="77777777" w:rsidR="0065665E" w:rsidRPr="00CC1F32" w:rsidRDefault="0065665E" w:rsidP="00997ADA">
      <w:pPr>
        <w:widowControl w:val="0"/>
        <w:numPr>
          <w:ilvl w:val="2"/>
          <w:numId w:val="222"/>
        </w:numPr>
        <w:tabs>
          <w:tab w:val="clear" w:pos="1800"/>
          <w:tab w:val="left" w:pos="709"/>
          <w:tab w:val="left" w:pos="993"/>
          <w:tab w:val="num" w:pos="2127"/>
        </w:tabs>
        <w:spacing w:before="120" w:after="120" w:line="240" w:lineRule="auto"/>
        <w:ind w:left="1701"/>
        <w:jc w:val="both"/>
        <w:rPr>
          <w:rFonts w:ascii="Verdana" w:eastAsia="Times New Roman" w:hAnsi="Verdana" w:cs="Times New Roman"/>
          <w:b/>
          <w:sz w:val="20"/>
          <w:szCs w:val="20"/>
        </w:rPr>
      </w:pPr>
      <w:r w:rsidRPr="00CC1F32">
        <w:rPr>
          <w:rFonts w:ascii="Verdana" w:eastAsia="Times New Roman" w:hAnsi="Verdana" w:cs="Times New Roman"/>
          <w:b/>
          <w:sz w:val="20"/>
          <w:szCs w:val="20"/>
        </w:rPr>
        <w:t xml:space="preserve">Szolgálati alapismeretek </w:t>
      </w:r>
      <w:r w:rsidRPr="00CC1F32">
        <w:rPr>
          <w:rFonts w:ascii="Verdana" w:eastAsia="Times New Roman" w:hAnsi="Verdana" w:cs="Times New Roman"/>
          <w:sz w:val="20"/>
          <w:szCs w:val="20"/>
        </w:rPr>
        <w:t>(16 óra elmélet)</w:t>
      </w:r>
    </w:p>
    <w:p w14:paraId="20A92B13"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Nemzeti Védelmi Szolgálat előadása (külső előadó) </w:t>
      </w:r>
      <w:r w:rsidRPr="00CC1F32">
        <w:rPr>
          <w:rFonts w:ascii="Verdana" w:hAnsi="Verdana" w:cs="Segoe UI"/>
          <w:sz w:val="20"/>
          <w:szCs w:val="20"/>
        </w:rPr>
        <w:t xml:space="preserve">National </w:t>
      </w:r>
      <w:proofErr w:type="spellStart"/>
      <w:r w:rsidRPr="00CC1F32">
        <w:rPr>
          <w:rFonts w:ascii="Verdana" w:hAnsi="Verdana" w:cs="Segoe UI"/>
          <w:sz w:val="20"/>
          <w:szCs w:val="20"/>
        </w:rPr>
        <w:t>Defense</w:t>
      </w:r>
      <w:proofErr w:type="spellEnd"/>
      <w:r w:rsidRPr="00CC1F32">
        <w:rPr>
          <w:rFonts w:ascii="Verdana" w:hAnsi="Verdana" w:cs="Segoe UI"/>
          <w:sz w:val="20"/>
          <w:szCs w:val="20"/>
        </w:rPr>
        <w:t xml:space="preserve"> Service </w:t>
      </w:r>
      <w:proofErr w:type="spellStart"/>
      <w:r w:rsidRPr="00CC1F32">
        <w:rPr>
          <w:rFonts w:ascii="Verdana" w:hAnsi="Verdana" w:cs="Segoe UI"/>
          <w:sz w:val="20"/>
          <w:szCs w:val="20"/>
        </w:rPr>
        <w:t>presentation</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external</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speaker</w:t>
      </w:r>
      <w:proofErr w:type="spellEnd"/>
      <w:r w:rsidRPr="00CC1F32">
        <w:rPr>
          <w:rFonts w:ascii="Verdana" w:hAnsi="Verdana" w:cs="Segoe UI"/>
          <w:sz w:val="20"/>
          <w:szCs w:val="20"/>
        </w:rPr>
        <w:t>)</w:t>
      </w:r>
      <w:r w:rsidRPr="00CC1F32">
        <w:rPr>
          <w:rFonts w:ascii="Verdana" w:eastAsia="Times New Roman" w:hAnsi="Verdana" w:cs="Times New Roman"/>
          <w:bCs/>
          <w:sz w:val="20"/>
          <w:szCs w:val="20"/>
        </w:rPr>
        <w:t xml:space="preserve"> (2 óra elmélet)</w:t>
      </w:r>
    </w:p>
    <w:p w14:paraId="14E6490D"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Kollégiumi házirend (</w:t>
      </w:r>
      <w:proofErr w:type="spellStart"/>
      <w:r w:rsidRPr="00CC1F32">
        <w:rPr>
          <w:rFonts w:ascii="Verdana" w:eastAsia="Times New Roman" w:hAnsi="Verdana" w:cs="Times New Roman"/>
          <w:bCs/>
          <w:sz w:val="20"/>
          <w:szCs w:val="20"/>
        </w:rPr>
        <w:t>Dormitory</w:t>
      </w:r>
      <w:proofErr w:type="spellEnd"/>
      <w:r w:rsidRPr="00CC1F32">
        <w:rPr>
          <w:rFonts w:ascii="Verdana" w:eastAsia="Times New Roman" w:hAnsi="Verdana" w:cs="Times New Roman"/>
          <w:bCs/>
          <w:sz w:val="20"/>
          <w:szCs w:val="20"/>
        </w:rPr>
        <w:t xml:space="preserve"> </w:t>
      </w:r>
      <w:proofErr w:type="spellStart"/>
      <w:proofErr w:type="gramStart"/>
      <w:r w:rsidRPr="00CC1F32">
        <w:rPr>
          <w:rFonts w:ascii="Verdana" w:eastAsia="Times New Roman" w:hAnsi="Verdana" w:cs="Times New Roman"/>
          <w:bCs/>
          <w:sz w:val="20"/>
          <w:szCs w:val="20"/>
        </w:rPr>
        <w:t>Regulations</w:t>
      </w:r>
      <w:proofErr w:type="spellEnd"/>
      <w:r w:rsidRPr="00CC1F32">
        <w:rPr>
          <w:rFonts w:ascii="Verdana" w:eastAsia="Times New Roman" w:hAnsi="Verdana" w:cs="Times New Roman"/>
          <w:bCs/>
          <w:sz w:val="20"/>
          <w:szCs w:val="20"/>
        </w:rPr>
        <w:t xml:space="preserve"> )</w:t>
      </w:r>
      <w:proofErr w:type="gramEnd"/>
      <w:r w:rsidRPr="00CC1F32">
        <w:rPr>
          <w:rFonts w:ascii="Verdana" w:eastAsia="Times New Roman" w:hAnsi="Verdana" w:cs="Times New Roman"/>
          <w:bCs/>
          <w:sz w:val="20"/>
          <w:szCs w:val="20"/>
        </w:rPr>
        <w:t xml:space="preserve"> (2 óra elmélet)</w:t>
      </w:r>
    </w:p>
    <w:p w14:paraId="618D46B2"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Hierarchia jelentősége és szerepe a rendvédelmi szerveknél (The </w:t>
      </w:r>
      <w:proofErr w:type="spellStart"/>
      <w:r w:rsidRPr="00CC1F32">
        <w:rPr>
          <w:rFonts w:ascii="Verdana" w:eastAsia="Times New Roman" w:hAnsi="Verdana" w:cs="Times New Roman"/>
          <w:bCs/>
          <w:sz w:val="20"/>
          <w:szCs w:val="20"/>
        </w:rPr>
        <w:t>Significance</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Role</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Hierarchy</w:t>
      </w:r>
      <w:proofErr w:type="spellEnd"/>
      <w:r w:rsidRPr="00CC1F32">
        <w:rPr>
          <w:rFonts w:ascii="Verdana" w:eastAsia="Times New Roman" w:hAnsi="Verdana" w:cs="Times New Roman"/>
          <w:bCs/>
          <w:sz w:val="20"/>
          <w:szCs w:val="20"/>
        </w:rPr>
        <w:t xml:space="preserve"> in Law </w:t>
      </w:r>
      <w:proofErr w:type="spellStart"/>
      <w:r w:rsidRPr="00CC1F32">
        <w:rPr>
          <w:rFonts w:ascii="Verdana" w:eastAsia="Times New Roman" w:hAnsi="Verdana" w:cs="Times New Roman"/>
          <w:bCs/>
          <w:sz w:val="20"/>
          <w:szCs w:val="20"/>
        </w:rPr>
        <w:t>Enforcement</w:t>
      </w:r>
      <w:proofErr w:type="spellEnd"/>
      <w:r w:rsidRPr="00CC1F32">
        <w:rPr>
          <w:rFonts w:ascii="Verdana" w:eastAsia="Times New Roman" w:hAnsi="Verdana" w:cs="Times New Roman"/>
          <w:bCs/>
          <w:sz w:val="20"/>
          <w:szCs w:val="20"/>
        </w:rPr>
        <w:t xml:space="preserve"> </w:t>
      </w:r>
      <w:proofErr w:type="spellStart"/>
      <w:proofErr w:type="gramStart"/>
      <w:r w:rsidRPr="00CC1F32">
        <w:rPr>
          <w:rFonts w:ascii="Verdana" w:eastAsia="Times New Roman" w:hAnsi="Verdana" w:cs="Times New Roman"/>
          <w:bCs/>
          <w:sz w:val="20"/>
          <w:szCs w:val="20"/>
        </w:rPr>
        <w:t>Organizations</w:t>
      </w:r>
      <w:proofErr w:type="spellEnd"/>
      <w:r w:rsidRPr="00CC1F32">
        <w:rPr>
          <w:rFonts w:ascii="Verdana" w:eastAsia="Times New Roman" w:hAnsi="Verdana" w:cs="Times New Roman"/>
          <w:bCs/>
          <w:sz w:val="20"/>
          <w:szCs w:val="20"/>
        </w:rPr>
        <w:t xml:space="preserve"> )</w:t>
      </w:r>
      <w:proofErr w:type="gramEnd"/>
      <w:r w:rsidRPr="00CC1F32">
        <w:rPr>
          <w:rFonts w:ascii="Verdana" w:eastAsia="Times New Roman" w:hAnsi="Verdana" w:cs="Times New Roman"/>
          <w:bCs/>
          <w:sz w:val="20"/>
          <w:szCs w:val="20"/>
        </w:rPr>
        <w:t xml:space="preserve"> (2 óra elmélet)</w:t>
      </w:r>
    </w:p>
    <w:p w14:paraId="03DE05BE"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Elöljáró fogalma- szerepe, feljebbvaló fogalma- szerepe. (</w:t>
      </w:r>
      <w:proofErr w:type="spellStart"/>
      <w:r w:rsidRPr="00CC1F32">
        <w:rPr>
          <w:rFonts w:ascii="Verdana" w:eastAsia="Times New Roman" w:hAnsi="Verdana" w:cs="Times New Roman"/>
          <w:bCs/>
          <w:sz w:val="20"/>
          <w:szCs w:val="20"/>
        </w:rPr>
        <w:t>Concept</w:t>
      </w:r>
      <w:proofErr w:type="spellEnd"/>
      <w:r w:rsidRPr="00CC1F32">
        <w:rPr>
          <w:rFonts w:ascii="Verdana" w:eastAsia="Times New Roman" w:hAnsi="Verdana" w:cs="Times New Roman"/>
          <w:bCs/>
          <w:sz w:val="20"/>
          <w:szCs w:val="20"/>
        </w:rPr>
        <w:t xml:space="preserve"> of a </w:t>
      </w:r>
      <w:proofErr w:type="spellStart"/>
      <w:r w:rsidRPr="00CC1F32">
        <w:rPr>
          <w:rFonts w:ascii="Verdana" w:eastAsia="Times New Roman" w:hAnsi="Verdana" w:cs="Times New Roman"/>
          <w:bCs/>
          <w:sz w:val="20"/>
          <w:szCs w:val="20"/>
        </w:rPr>
        <w:t>Supervisor</w:t>
      </w:r>
      <w:proofErr w:type="spellEnd"/>
      <w:r w:rsidRPr="00CC1F32">
        <w:rPr>
          <w:rFonts w:ascii="Verdana" w:eastAsia="Times New Roman" w:hAnsi="Verdana" w:cs="Times New Roman"/>
          <w:bCs/>
          <w:sz w:val="20"/>
          <w:szCs w:val="20"/>
        </w:rPr>
        <w:t xml:space="preserve"> - </w:t>
      </w:r>
      <w:proofErr w:type="spellStart"/>
      <w:r w:rsidRPr="00CC1F32">
        <w:rPr>
          <w:rFonts w:ascii="Verdana" w:eastAsia="Times New Roman" w:hAnsi="Verdana" w:cs="Times New Roman"/>
          <w:bCs/>
          <w:sz w:val="20"/>
          <w:szCs w:val="20"/>
        </w:rPr>
        <w:t>Role</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Responsibilities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Concept</w:t>
      </w:r>
      <w:proofErr w:type="spellEnd"/>
      <w:r w:rsidRPr="00CC1F32">
        <w:rPr>
          <w:rFonts w:ascii="Verdana" w:eastAsia="Times New Roman" w:hAnsi="Verdana" w:cs="Times New Roman"/>
          <w:bCs/>
          <w:sz w:val="20"/>
          <w:szCs w:val="20"/>
        </w:rPr>
        <w:t xml:space="preserve"> of a </w:t>
      </w:r>
      <w:proofErr w:type="spellStart"/>
      <w:r w:rsidRPr="00CC1F32">
        <w:rPr>
          <w:rFonts w:ascii="Verdana" w:eastAsia="Times New Roman" w:hAnsi="Verdana" w:cs="Times New Roman"/>
          <w:bCs/>
          <w:sz w:val="20"/>
          <w:szCs w:val="20"/>
        </w:rPr>
        <w:t>Superior</w:t>
      </w:r>
      <w:proofErr w:type="spellEnd"/>
      <w:r w:rsidRPr="00CC1F32">
        <w:rPr>
          <w:rFonts w:ascii="Verdana" w:eastAsia="Times New Roman" w:hAnsi="Verdana" w:cs="Times New Roman"/>
          <w:bCs/>
          <w:sz w:val="20"/>
          <w:szCs w:val="20"/>
        </w:rPr>
        <w:t xml:space="preserve"> - </w:t>
      </w:r>
      <w:proofErr w:type="spellStart"/>
      <w:r w:rsidRPr="00CC1F32">
        <w:rPr>
          <w:rFonts w:ascii="Verdana" w:eastAsia="Times New Roman" w:hAnsi="Verdana" w:cs="Times New Roman"/>
          <w:bCs/>
          <w:sz w:val="20"/>
          <w:szCs w:val="20"/>
        </w:rPr>
        <w:t>Role</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Responsibilities</w:t>
      </w:r>
      <w:proofErr w:type="spellEnd"/>
      <w:r w:rsidRPr="00CC1F32">
        <w:rPr>
          <w:rFonts w:ascii="Verdana" w:eastAsia="Times New Roman" w:hAnsi="Verdana" w:cs="Times New Roman"/>
          <w:bCs/>
          <w:sz w:val="20"/>
          <w:szCs w:val="20"/>
        </w:rPr>
        <w:t>) (2 óra elmélet)</w:t>
      </w:r>
    </w:p>
    <w:p w14:paraId="778EECC9"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Nemzeti Közszolgálati Egyetem Rendészettudományi Kar Rendészeti Kiképzési és Nevelési Intézet Rendvédelmi Tagozat Szolgálati Szabályzatának ismertetése. (</w:t>
      </w:r>
      <w:proofErr w:type="spellStart"/>
      <w:r w:rsidRPr="00CC1F32">
        <w:rPr>
          <w:rFonts w:ascii="Verdana" w:hAnsi="Verdana" w:cs="Segoe UI"/>
          <w:sz w:val="20"/>
          <w:szCs w:val="20"/>
        </w:rPr>
        <w:t>Overview</w:t>
      </w:r>
      <w:proofErr w:type="spellEnd"/>
      <w:r w:rsidRPr="00CC1F32">
        <w:rPr>
          <w:rFonts w:ascii="Verdana" w:hAnsi="Verdana" w:cs="Segoe UI"/>
          <w:sz w:val="20"/>
          <w:szCs w:val="20"/>
        </w:rPr>
        <w:t xml:space="preserve"> of </w:t>
      </w:r>
      <w:proofErr w:type="spellStart"/>
      <w:r w:rsidRPr="00CC1F32">
        <w:rPr>
          <w:rFonts w:ascii="Verdana" w:hAnsi="Verdana" w:cs="Segoe UI"/>
          <w:sz w:val="20"/>
          <w:szCs w:val="20"/>
        </w:rPr>
        <w:t>the</w:t>
      </w:r>
      <w:proofErr w:type="spellEnd"/>
      <w:r w:rsidRPr="00CC1F32">
        <w:rPr>
          <w:rFonts w:ascii="Verdana" w:hAnsi="Verdana" w:cs="Segoe UI"/>
          <w:sz w:val="20"/>
          <w:szCs w:val="20"/>
        </w:rPr>
        <w:t xml:space="preserve"> Service </w:t>
      </w:r>
      <w:proofErr w:type="spellStart"/>
      <w:r w:rsidRPr="00CC1F32">
        <w:rPr>
          <w:rFonts w:ascii="Verdana" w:hAnsi="Verdana" w:cs="Segoe UI"/>
          <w:sz w:val="20"/>
          <w:szCs w:val="20"/>
        </w:rPr>
        <w:t>Regulations</w:t>
      </w:r>
      <w:proofErr w:type="spellEnd"/>
      <w:r w:rsidRPr="00CC1F32">
        <w:rPr>
          <w:rFonts w:ascii="Verdana" w:hAnsi="Verdana" w:cs="Segoe UI"/>
          <w:sz w:val="20"/>
          <w:szCs w:val="20"/>
        </w:rPr>
        <w:t xml:space="preserve"> of </w:t>
      </w:r>
      <w:proofErr w:type="spellStart"/>
      <w:r w:rsidRPr="00CC1F32">
        <w:rPr>
          <w:rFonts w:ascii="Verdana" w:hAnsi="Verdana" w:cs="Segoe UI"/>
          <w:sz w:val="20"/>
          <w:szCs w:val="20"/>
        </w:rPr>
        <w:t>the</w:t>
      </w:r>
      <w:proofErr w:type="spellEnd"/>
      <w:r w:rsidRPr="00CC1F32">
        <w:rPr>
          <w:rFonts w:ascii="Verdana" w:hAnsi="Verdana" w:cs="Segoe UI"/>
          <w:sz w:val="20"/>
          <w:szCs w:val="20"/>
        </w:rPr>
        <w:t xml:space="preserve"> Law </w:t>
      </w:r>
      <w:proofErr w:type="spellStart"/>
      <w:r w:rsidRPr="00CC1F32">
        <w:rPr>
          <w:rFonts w:ascii="Verdana" w:hAnsi="Verdana" w:cs="Segoe UI"/>
          <w:sz w:val="20"/>
          <w:szCs w:val="20"/>
        </w:rPr>
        <w:t>Enforcement</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Division</w:t>
      </w:r>
      <w:proofErr w:type="spellEnd"/>
      <w:r w:rsidRPr="00CC1F32">
        <w:rPr>
          <w:rFonts w:ascii="Verdana" w:hAnsi="Verdana" w:cs="Segoe UI"/>
          <w:sz w:val="20"/>
          <w:szCs w:val="20"/>
        </w:rPr>
        <w:t xml:space="preserve"> of </w:t>
      </w:r>
      <w:proofErr w:type="spellStart"/>
      <w:r w:rsidRPr="00CC1F32">
        <w:rPr>
          <w:rFonts w:ascii="Verdana" w:hAnsi="Verdana" w:cs="Segoe UI"/>
          <w:sz w:val="20"/>
          <w:szCs w:val="20"/>
        </w:rPr>
        <w:t>the</w:t>
      </w:r>
      <w:proofErr w:type="spellEnd"/>
      <w:r w:rsidRPr="00CC1F32">
        <w:rPr>
          <w:rFonts w:ascii="Verdana" w:hAnsi="Verdana" w:cs="Segoe UI"/>
          <w:sz w:val="20"/>
          <w:szCs w:val="20"/>
        </w:rPr>
        <w:t xml:space="preserve"> Law </w:t>
      </w:r>
      <w:proofErr w:type="spellStart"/>
      <w:r w:rsidRPr="00CC1F32">
        <w:rPr>
          <w:rFonts w:ascii="Verdana" w:hAnsi="Verdana" w:cs="Segoe UI"/>
          <w:sz w:val="20"/>
          <w:szCs w:val="20"/>
        </w:rPr>
        <w:t>Enforcement</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Training</w:t>
      </w:r>
      <w:proofErr w:type="spellEnd"/>
      <w:r w:rsidRPr="00CC1F32">
        <w:rPr>
          <w:rFonts w:ascii="Verdana" w:hAnsi="Verdana" w:cs="Segoe UI"/>
          <w:sz w:val="20"/>
          <w:szCs w:val="20"/>
        </w:rPr>
        <w:t xml:space="preserve"> and Education Institute </w:t>
      </w:r>
      <w:proofErr w:type="spellStart"/>
      <w:r w:rsidRPr="00CC1F32">
        <w:rPr>
          <w:rFonts w:ascii="Verdana" w:hAnsi="Verdana" w:cs="Segoe UI"/>
          <w:sz w:val="20"/>
          <w:szCs w:val="20"/>
        </w:rPr>
        <w:t>at</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the</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Faculty</w:t>
      </w:r>
      <w:proofErr w:type="spellEnd"/>
      <w:r w:rsidRPr="00CC1F32">
        <w:rPr>
          <w:rFonts w:ascii="Verdana" w:hAnsi="Verdana" w:cs="Segoe UI"/>
          <w:sz w:val="20"/>
          <w:szCs w:val="20"/>
        </w:rPr>
        <w:t xml:space="preserve"> of Law </w:t>
      </w:r>
      <w:proofErr w:type="spellStart"/>
      <w:r w:rsidRPr="00CC1F32">
        <w:rPr>
          <w:rFonts w:ascii="Verdana" w:hAnsi="Verdana" w:cs="Segoe UI"/>
          <w:sz w:val="20"/>
          <w:szCs w:val="20"/>
        </w:rPr>
        <w:t>Enforcement</w:t>
      </w:r>
      <w:proofErr w:type="spellEnd"/>
      <w:r w:rsidRPr="00CC1F32">
        <w:rPr>
          <w:rFonts w:ascii="Verdana" w:hAnsi="Verdana" w:cs="Segoe UI"/>
          <w:sz w:val="20"/>
          <w:szCs w:val="20"/>
        </w:rPr>
        <w:t>, National University of Public Service)</w:t>
      </w:r>
      <w:r w:rsidRPr="00CC1F32">
        <w:rPr>
          <w:rFonts w:ascii="Verdana" w:eastAsia="Times New Roman" w:hAnsi="Verdana" w:cs="Times New Roman"/>
          <w:bCs/>
          <w:sz w:val="20"/>
          <w:szCs w:val="20"/>
        </w:rPr>
        <w:t xml:space="preserve"> (2 óra elmélet)</w:t>
      </w:r>
    </w:p>
    <w:p w14:paraId="411EE603"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Ügyeleti szolgálati feladatok (</w:t>
      </w:r>
      <w:proofErr w:type="spellStart"/>
      <w:r w:rsidRPr="00CC1F32">
        <w:rPr>
          <w:rFonts w:ascii="Verdana" w:hAnsi="Verdana" w:cs="Segoe UI"/>
          <w:sz w:val="20"/>
          <w:szCs w:val="20"/>
        </w:rPr>
        <w:t>Duty</w:t>
      </w:r>
      <w:proofErr w:type="spellEnd"/>
      <w:r w:rsidRPr="00CC1F32">
        <w:rPr>
          <w:rFonts w:ascii="Verdana" w:hAnsi="Verdana" w:cs="Segoe UI"/>
          <w:sz w:val="20"/>
          <w:szCs w:val="20"/>
        </w:rPr>
        <w:t xml:space="preserve"> Service </w:t>
      </w:r>
      <w:proofErr w:type="spellStart"/>
      <w:r w:rsidRPr="00CC1F32">
        <w:rPr>
          <w:rFonts w:ascii="Verdana" w:hAnsi="Verdana" w:cs="Segoe UI"/>
          <w:sz w:val="20"/>
          <w:szCs w:val="20"/>
        </w:rPr>
        <w:t>Tasks</w:t>
      </w:r>
      <w:proofErr w:type="spellEnd"/>
      <w:r w:rsidRPr="00CC1F32">
        <w:rPr>
          <w:rFonts w:ascii="Verdana" w:hAnsi="Verdana" w:cs="Segoe UI"/>
          <w:sz w:val="20"/>
          <w:szCs w:val="20"/>
        </w:rPr>
        <w:t>)</w:t>
      </w:r>
      <w:r w:rsidRPr="00CC1F32">
        <w:rPr>
          <w:rFonts w:ascii="Verdana" w:eastAsia="Times New Roman" w:hAnsi="Verdana" w:cs="Times New Roman"/>
          <w:bCs/>
          <w:sz w:val="20"/>
          <w:szCs w:val="20"/>
        </w:rPr>
        <w:t xml:space="preserve"> (2 óra elmélet)</w:t>
      </w:r>
    </w:p>
    <w:p w14:paraId="596AD8D4"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Magatartási és öltözködési szabályok (</w:t>
      </w:r>
      <w:proofErr w:type="spellStart"/>
      <w:r w:rsidRPr="00CC1F32">
        <w:rPr>
          <w:rFonts w:ascii="Verdana" w:hAnsi="Verdana" w:cs="Segoe UI"/>
          <w:sz w:val="20"/>
          <w:szCs w:val="20"/>
        </w:rPr>
        <w:t>Behavioral</w:t>
      </w:r>
      <w:proofErr w:type="spellEnd"/>
      <w:r w:rsidRPr="00CC1F32">
        <w:rPr>
          <w:rFonts w:ascii="Verdana" w:hAnsi="Verdana" w:cs="Segoe UI"/>
          <w:sz w:val="20"/>
          <w:szCs w:val="20"/>
        </w:rPr>
        <w:t xml:space="preserve"> and </w:t>
      </w:r>
      <w:proofErr w:type="spellStart"/>
      <w:r w:rsidRPr="00CC1F32">
        <w:rPr>
          <w:rFonts w:ascii="Verdana" w:hAnsi="Verdana" w:cs="Segoe UI"/>
          <w:sz w:val="20"/>
          <w:szCs w:val="20"/>
        </w:rPr>
        <w:t>Dress</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Code</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Rules</w:t>
      </w:r>
      <w:proofErr w:type="spellEnd"/>
      <w:r w:rsidRPr="00CC1F32">
        <w:rPr>
          <w:rFonts w:ascii="Verdana" w:eastAsia="Times New Roman" w:hAnsi="Verdana" w:cs="Times New Roman"/>
          <w:bCs/>
          <w:sz w:val="20"/>
          <w:szCs w:val="20"/>
        </w:rPr>
        <w:t>) (2 óra elmélet)</w:t>
      </w:r>
    </w:p>
    <w:p w14:paraId="730D31C0"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hAnsi="Verdana" w:cs="Segoe UI"/>
          <w:sz w:val="20"/>
          <w:szCs w:val="20"/>
        </w:rPr>
        <w:t>Hivatásos szolgálati jogviszonyt szabályozó jogszabályi ismeretek</w:t>
      </w:r>
      <w:r w:rsidRPr="00CC1F32">
        <w:rPr>
          <w:rFonts w:ascii="Verdana" w:eastAsia="Times New Roman" w:hAnsi="Verdana" w:cs="Times New Roman"/>
          <w:bCs/>
          <w:sz w:val="20"/>
          <w:szCs w:val="20"/>
        </w:rPr>
        <w:t xml:space="preserve"> (Belügyminisztériumi külső előadó) </w:t>
      </w:r>
      <w:proofErr w:type="spellStart"/>
      <w:r w:rsidRPr="00CC1F32">
        <w:rPr>
          <w:rFonts w:ascii="Verdana" w:hAnsi="Verdana" w:cs="Segoe UI"/>
          <w:sz w:val="20"/>
          <w:szCs w:val="20"/>
        </w:rPr>
        <w:t>Legal</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Regulations</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Governing</w:t>
      </w:r>
      <w:proofErr w:type="spellEnd"/>
      <w:r w:rsidRPr="00CC1F32">
        <w:rPr>
          <w:rFonts w:ascii="Verdana" w:hAnsi="Verdana" w:cs="Segoe UI"/>
          <w:sz w:val="20"/>
          <w:szCs w:val="20"/>
        </w:rPr>
        <w:t xml:space="preserve"> Professional Service </w:t>
      </w:r>
      <w:proofErr w:type="spellStart"/>
      <w:r w:rsidRPr="00CC1F32">
        <w:rPr>
          <w:rFonts w:ascii="Verdana" w:hAnsi="Verdana" w:cs="Segoe UI"/>
          <w:sz w:val="20"/>
          <w:szCs w:val="20"/>
        </w:rPr>
        <w:t>Relationships</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Presented</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by</w:t>
      </w:r>
      <w:proofErr w:type="spellEnd"/>
      <w:r w:rsidRPr="00CC1F32">
        <w:rPr>
          <w:rFonts w:ascii="Verdana" w:hAnsi="Verdana" w:cs="Segoe UI"/>
          <w:sz w:val="20"/>
          <w:szCs w:val="20"/>
        </w:rPr>
        <w:t xml:space="preserve"> an </w:t>
      </w:r>
      <w:proofErr w:type="spellStart"/>
      <w:r w:rsidRPr="00CC1F32">
        <w:rPr>
          <w:rFonts w:ascii="Verdana" w:hAnsi="Verdana" w:cs="Segoe UI"/>
          <w:sz w:val="20"/>
          <w:szCs w:val="20"/>
        </w:rPr>
        <w:t>External</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Speaker</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from</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the</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Ministry</w:t>
      </w:r>
      <w:proofErr w:type="spellEnd"/>
      <w:r w:rsidRPr="00CC1F32">
        <w:rPr>
          <w:rFonts w:ascii="Verdana" w:hAnsi="Verdana" w:cs="Segoe UI"/>
          <w:sz w:val="20"/>
          <w:szCs w:val="20"/>
        </w:rPr>
        <w:t xml:space="preserve"> of </w:t>
      </w:r>
      <w:proofErr w:type="spellStart"/>
      <w:r w:rsidRPr="00CC1F32">
        <w:rPr>
          <w:rFonts w:ascii="Verdana" w:hAnsi="Verdana" w:cs="Segoe UI"/>
          <w:sz w:val="20"/>
          <w:szCs w:val="20"/>
        </w:rPr>
        <w:t>Interior</w:t>
      </w:r>
      <w:proofErr w:type="spellEnd"/>
      <w:r w:rsidRPr="00CC1F32">
        <w:rPr>
          <w:rFonts w:ascii="Verdana" w:hAnsi="Verdana" w:cs="Segoe UI"/>
          <w:sz w:val="20"/>
          <w:szCs w:val="20"/>
        </w:rPr>
        <w:t>)</w:t>
      </w:r>
      <w:r w:rsidRPr="00CC1F32">
        <w:rPr>
          <w:rFonts w:ascii="Verdana" w:eastAsia="Times New Roman" w:hAnsi="Verdana" w:cs="Times New Roman"/>
          <w:bCs/>
          <w:sz w:val="20"/>
          <w:szCs w:val="20"/>
        </w:rPr>
        <w:t xml:space="preserve"> (2 óra elmélet)</w:t>
      </w:r>
    </w:p>
    <w:p w14:paraId="5C3A92CD" w14:textId="77777777" w:rsidR="0065665E" w:rsidRPr="00CC1F32" w:rsidRDefault="0065665E" w:rsidP="00997ADA">
      <w:pPr>
        <w:widowControl w:val="0"/>
        <w:numPr>
          <w:ilvl w:val="2"/>
          <w:numId w:val="222"/>
        </w:numPr>
        <w:tabs>
          <w:tab w:val="clear" w:pos="1800"/>
          <w:tab w:val="left" w:pos="709"/>
          <w:tab w:val="left" w:pos="993"/>
          <w:tab w:val="num" w:pos="2127"/>
        </w:tabs>
        <w:spacing w:before="120" w:after="120" w:line="240" w:lineRule="auto"/>
        <w:ind w:left="1701"/>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Alaki és öltözködési szabályok </w:t>
      </w:r>
      <w:r w:rsidRPr="00CC1F32">
        <w:rPr>
          <w:rFonts w:ascii="Verdana" w:eastAsia="Times New Roman" w:hAnsi="Verdana" w:cs="Times New Roman"/>
          <w:bCs/>
          <w:sz w:val="20"/>
          <w:szCs w:val="20"/>
        </w:rPr>
        <w:t>(6 óra elmélet 24 óra gyakorlat)</w:t>
      </w:r>
    </w:p>
    <w:p w14:paraId="4E1EACA5"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Állománycsoportok, rendfokozatok a rendvédelmi szerveknél, a parancs, mint irányítási eszköz (</w:t>
      </w:r>
      <w:proofErr w:type="spellStart"/>
      <w:r w:rsidRPr="00CC1F32">
        <w:rPr>
          <w:rFonts w:ascii="Verdana" w:hAnsi="Verdana" w:cs="Segoe UI"/>
          <w:sz w:val="20"/>
          <w:szCs w:val="20"/>
        </w:rPr>
        <w:t>Personnel</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Groups</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Ranks</w:t>
      </w:r>
      <w:proofErr w:type="spellEnd"/>
      <w:r w:rsidRPr="00CC1F32">
        <w:rPr>
          <w:rFonts w:ascii="Verdana" w:hAnsi="Verdana" w:cs="Segoe UI"/>
          <w:sz w:val="20"/>
          <w:szCs w:val="20"/>
        </w:rPr>
        <w:t xml:space="preserve"> in Law </w:t>
      </w:r>
      <w:proofErr w:type="spellStart"/>
      <w:r w:rsidRPr="00CC1F32">
        <w:rPr>
          <w:rFonts w:ascii="Verdana" w:hAnsi="Verdana" w:cs="Segoe UI"/>
          <w:sz w:val="20"/>
          <w:szCs w:val="20"/>
        </w:rPr>
        <w:t>Enforcement</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Organizations</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Command</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as</w:t>
      </w:r>
      <w:proofErr w:type="spellEnd"/>
      <w:r w:rsidRPr="00CC1F32">
        <w:rPr>
          <w:rFonts w:ascii="Verdana" w:hAnsi="Verdana" w:cs="Segoe UI"/>
          <w:sz w:val="20"/>
          <w:szCs w:val="20"/>
        </w:rPr>
        <w:t xml:space="preserve"> a </w:t>
      </w:r>
      <w:proofErr w:type="spellStart"/>
      <w:r w:rsidRPr="00CC1F32">
        <w:rPr>
          <w:rFonts w:ascii="Verdana" w:hAnsi="Verdana" w:cs="Segoe UI"/>
          <w:sz w:val="20"/>
          <w:szCs w:val="20"/>
        </w:rPr>
        <w:t>Control</w:t>
      </w:r>
      <w:proofErr w:type="spellEnd"/>
      <w:r w:rsidRPr="00CC1F32">
        <w:rPr>
          <w:rFonts w:ascii="Verdana" w:hAnsi="Verdana" w:cs="Segoe UI"/>
          <w:sz w:val="20"/>
          <w:szCs w:val="20"/>
        </w:rPr>
        <w:t xml:space="preserve"> </w:t>
      </w:r>
      <w:proofErr w:type="spellStart"/>
      <w:proofErr w:type="gramStart"/>
      <w:r w:rsidRPr="00CC1F32">
        <w:rPr>
          <w:rFonts w:ascii="Verdana" w:hAnsi="Verdana" w:cs="Segoe UI"/>
          <w:sz w:val="20"/>
          <w:szCs w:val="20"/>
        </w:rPr>
        <w:t>Tool</w:t>
      </w:r>
      <w:proofErr w:type="spellEnd"/>
      <w:r w:rsidRPr="00CC1F32">
        <w:rPr>
          <w:rFonts w:ascii="Verdana" w:eastAsia="Times New Roman" w:hAnsi="Verdana" w:cs="Times New Roman"/>
          <w:bCs/>
          <w:sz w:val="20"/>
          <w:szCs w:val="20"/>
        </w:rPr>
        <w:t xml:space="preserve"> )</w:t>
      </w:r>
      <w:proofErr w:type="gramEnd"/>
      <w:r w:rsidRPr="00CC1F32">
        <w:rPr>
          <w:rFonts w:ascii="Verdana" w:eastAsia="Times New Roman" w:hAnsi="Verdana" w:cs="Times New Roman"/>
          <w:bCs/>
          <w:sz w:val="20"/>
          <w:szCs w:val="20"/>
        </w:rPr>
        <w:t xml:space="preserve"> (2 óra elmélet)</w:t>
      </w:r>
    </w:p>
    <w:p w14:paraId="09D21E8C"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Állománycsoportok, alegységek, kötelék rendezése (</w:t>
      </w:r>
      <w:r w:rsidRPr="00CC1F32">
        <w:rPr>
          <w:rFonts w:ascii="Verdana" w:hAnsi="Verdana" w:cs="Segoe UI"/>
          <w:sz w:val="20"/>
          <w:szCs w:val="20"/>
        </w:rPr>
        <w:t xml:space="preserve">Organization of </w:t>
      </w:r>
      <w:proofErr w:type="spellStart"/>
      <w:r w:rsidRPr="00CC1F32">
        <w:rPr>
          <w:rFonts w:ascii="Verdana" w:hAnsi="Verdana" w:cs="Segoe UI"/>
          <w:sz w:val="20"/>
          <w:szCs w:val="20"/>
        </w:rPr>
        <w:t>Personnel</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Groups</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Subunits</w:t>
      </w:r>
      <w:proofErr w:type="spellEnd"/>
      <w:r w:rsidRPr="00CC1F32">
        <w:rPr>
          <w:rFonts w:ascii="Verdana" w:hAnsi="Verdana" w:cs="Segoe UI"/>
          <w:sz w:val="20"/>
          <w:szCs w:val="20"/>
        </w:rPr>
        <w:t xml:space="preserve">, and </w:t>
      </w:r>
      <w:proofErr w:type="spellStart"/>
      <w:proofErr w:type="gramStart"/>
      <w:r w:rsidRPr="00CC1F32">
        <w:rPr>
          <w:rFonts w:ascii="Verdana" w:hAnsi="Verdana" w:cs="Segoe UI"/>
          <w:sz w:val="20"/>
          <w:szCs w:val="20"/>
        </w:rPr>
        <w:t>Formations</w:t>
      </w:r>
      <w:proofErr w:type="spellEnd"/>
      <w:r w:rsidRPr="00CC1F32">
        <w:rPr>
          <w:rFonts w:ascii="Verdana" w:eastAsia="Times New Roman" w:hAnsi="Verdana" w:cs="Times New Roman"/>
          <w:bCs/>
          <w:sz w:val="20"/>
          <w:szCs w:val="20"/>
        </w:rPr>
        <w:t xml:space="preserve"> )</w:t>
      </w:r>
      <w:proofErr w:type="gramEnd"/>
      <w:r w:rsidRPr="00CC1F32">
        <w:rPr>
          <w:rFonts w:ascii="Verdana" w:eastAsia="Times New Roman" w:hAnsi="Verdana" w:cs="Times New Roman"/>
          <w:bCs/>
          <w:sz w:val="20"/>
          <w:szCs w:val="20"/>
        </w:rPr>
        <w:t xml:space="preserve"> (2 óra elmélet)</w:t>
      </w:r>
    </w:p>
    <w:p w14:paraId="5CEA83D9"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Raj, szakasz alapalakzat kialakítása (</w:t>
      </w:r>
      <w:proofErr w:type="spellStart"/>
      <w:r w:rsidRPr="00CC1F32">
        <w:rPr>
          <w:rFonts w:ascii="Verdana" w:hAnsi="Verdana" w:cs="Segoe UI"/>
          <w:sz w:val="20"/>
          <w:szCs w:val="20"/>
        </w:rPr>
        <w:t>Formation</w:t>
      </w:r>
      <w:proofErr w:type="spellEnd"/>
      <w:r w:rsidRPr="00CC1F32">
        <w:rPr>
          <w:rFonts w:ascii="Verdana" w:hAnsi="Verdana" w:cs="Segoe UI"/>
          <w:sz w:val="20"/>
          <w:szCs w:val="20"/>
        </w:rPr>
        <w:t xml:space="preserve"> of </w:t>
      </w:r>
      <w:proofErr w:type="spellStart"/>
      <w:r w:rsidRPr="00CC1F32">
        <w:rPr>
          <w:rFonts w:ascii="Verdana" w:hAnsi="Verdana" w:cs="Segoe UI"/>
          <w:sz w:val="20"/>
          <w:szCs w:val="20"/>
        </w:rPr>
        <w:t>Platoon</w:t>
      </w:r>
      <w:proofErr w:type="spellEnd"/>
      <w:r w:rsidRPr="00CC1F32">
        <w:rPr>
          <w:rFonts w:ascii="Verdana" w:hAnsi="Verdana" w:cs="Segoe UI"/>
          <w:sz w:val="20"/>
          <w:szCs w:val="20"/>
        </w:rPr>
        <w:t xml:space="preserve"> and </w:t>
      </w:r>
      <w:proofErr w:type="spellStart"/>
      <w:r w:rsidRPr="00CC1F32">
        <w:rPr>
          <w:rFonts w:ascii="Verdana" w:hAnsi="Verdana" w:cs="Segoe UI"/>
          <w:sz w:val="20"/>
          <w:szCs w:val="20"/>
        </w:rPr>
        <w:t>Section</w:t>
      </w:r>
      <w:proofErr w:type="spellEnd"/>
      <w:r w:rsidRPr="00CC1F32">
        <w:rPr>
          <w:rFonts w:ascii="Verdana" w:hAnsi="Verdana" w:cs="Segoe UI"/>
          <w:sz w:val="20"/>
          <w:szCs w:val="20"/>
        </w:rPr>
        <w:t xml:space="preserve"> Basic </w:t>
      </w:r>
      <w:proofErr w:type="spellStart"/>
      <w:proofErr w:type="gramStart"/>
      <w:r w:rsidRPr="00CC1F32">
        <w:rPr>
          <w:rFonts w:ascii="Verdana" w:hAnsi="Verdana" w:cs="Segoe UI"/>
          <w:sz w:val="20"/>
          <w:szCs w:val="20"/>
        </w:rPr>
        <w:t>Formations</w:t>
      </w:r>
      <w:proofErr w:type="spellEnd"/>
      <w:r w:rsidRPr="00CC1F32">
        <w:rPr>
          <w:rFonts w:ascii="Verdana" w:eastAsia="Times New Roman" w:hAnsi="Verdana" w:cs="Times New Roman"/>
          <w:bCs/>
          <w:sz w:val="20"/>
          <w:szCs w:val="20"/>
        </w:rPr>
        <w:t xml:space="preserve"> )</w:t>
      </w:r>
      <w:proofErr w:type="gramEnd"/>
      <w:r w:rsidRPr="00CC1F32">
        <w:rPr>
          <w:rFonts w:ascii="Verdana" w:eastAsia="Times New Roman" w:hAnsi="Verdana" w:cs="Times New Roman"/>
          <w:bCs/>
          <w:sz w:val="20"/>
          <w:szCs w:val="20"/>
        </w:rPr>
        <w:t xml:space="preserve"> (2 óra elmélet)</w:t>
      </w:r>
    </w:p>
    <w:p w14:paraId="2BD1155E"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Sorakoztatás, igazodás szabályainak ismertetése, bemutatása, gyakorlása (</w:t>
      </w:r>
      <w:proofErr w:type="spellStart"/>
      <w:r w:rsidRPr="00CC1F32">
        <w:rPr>
          <w:rFonts w:ascii="Verdana" w:hAnsi="Verdana" w:cs="Segoe UI"/>
          <w:sz w:val="20"/>
          <w:szCs w:val="20"/>
        </w:rPr>
        <w:t>Explanation</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Demonstration</w:t>
      </w:r>
      <w:proofErr w:type="spellEnd"/>
      <w:r w:rsidRPr="00CC1F32">
        <w:rPr>
          <w:rFonts w:ascii="Verdana" w:hAnsi="Verdana" w:cs="Segoe UI"/>
          <w:sz w:val="20"/>
          <w:szCs w:val="20"/>
        </w:rPr>
        <w:t xml:space="preserve">, and </w:t>
      </w:r>
      <w:proofErr w:type="spellStart"/>
      <w:r w:rsidRPr="00CC1F32">
        <w:rPr>
          <w:rFonts w:ascii="Verdana" w:hAnsi="Verdana" w:cs="Segoe UI"/>
          <w:sz w:val="20"/>
          <w:szCs w:val="20"/>
        </w:rPr>
        <w:t>Practice</w:t>
      </w:r>
      <w:proofErr w:type="spellEnd"/>
      <w:r w:rsidRPr="00CC1F32">
        <w:rPr>
          <w:rFonts w:ascii="Verdana" w:hAnsi="Verdana" w:cs="Segoe UI"/>
          <w:sz w:val="20"/>
          <w:szCs w:val="20"/>
        </w:rPr>
        <w:t xml:space="preserve"> of </w:t>
      </w:r>
      <w:proofErr w:type="spellStart"/>
      <w:r w:rsidRPr="00CC1F32">
        <w:rPr>
          <w:rFonts w:ascii="Verdana" w:hAnsi="Verdana" w:cs="Segoe UI"/>
          <w:sz w:val="20"/>
          <w:szCs w:val="20"/>
        </w:rPr>
        <w:t>Alignment</w:t>
      </w:r>
      <w:proofErr w:type="spellEnd"/>
      <w:r w:rsidRPr="00CC1F32">
        <w:rPr>
          <w:rFonts w:ascii="Verdana" w:hAnsi="Verdana" w:cs="Segoe UI"/>
          <w:sz w:val="20"/>
          <w:szCs w:val="20"/>
        </w:rPr>
        <w:t xml:space="preserve"> and </w:t>
      </w:r>
      <w:proofErr w:type="spellStart"/>
      <w:r w:rsidRPr="00CC1F32">
        <w:rPr>
          <w:rFonts w:ascii="Verdana" w:hAnsi="Verdana" w:cs="Segoe UI"/>
          <w:sz w:val="20"/>
          <w:szCs w:val="20"/>
        </w:rPr>
        <w:t>Dressing</w:t>
      </w:r>
      <w:proofErr w:type="spellEnd"/>
      <w:r w:rsidRPr="00CC1F32">
        <w:rPr>
          <w:rFonts w:ascii="Verdana" w:hAnsi="Verdana" w:cs="Segoe UI"/>
          <w:sz w:val="20"/>
          <w:szCs w:val="20"/>
        </w:rPr>
        <w:t xml:space="preserve"> </w:t>
      </w:r>
      <w:proofErr w:type="spellStart"/>
      <w:proofErr w:type="gramStart"/>
      <w:r w:rsidRPr="00CC1F32">
        <w:rPr>
          <w:rFonts w:ascii="Verdana" w:hAnsi="Verdana" w:cs="Segoe UI"/>
          <w:sz w:val="20"/>
          <w:szCs w:val="20"/>
        </w:rPr>
        <w:t>Rules</w:t>
      </w:r>
      <w:proofErr w:type="spellEnd"/>
      <w:r w:rsidRPr="00CC1F32">
        <w:rPr>
          <w:rFonts w:ascii="Verdana" w:eastAsia="Times New Roman" w:hAnsi="Verdana" w:cs="Times New Roman"/>
          <w:bCs/>
          <w:sz w:val="20"/>
          <w:szCs w:val="20"/>
        </w:rPr>
        <w:t xml:space="preserve"> )</w:t>
      </w:r>
      <w:proofErr w:type="gramEnd"/>
      <w:r w:rsidRPr="00CC1F32">
        <w:rPr>
          <w:rFonts w:ascii="Verdana" w:eastAsia="Times New Roman" w:hAnsi="Verdana" w:cs="Times New Roman"/>
          <w:bCs/>
          <w:sz w:val="20"/>
          <w:szCs w:val="20"/>
        </w:rPr>
        <w:t xml:space="preserve"> (4 óra gyakorlat)</w:t>
      </w:r>
    </w:p>
    <w:p w14:paraId="0F2D8274"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lastRenderedPageBreak/>
        <w:t>Fordulatok álló helyben ismertetése, bemutatása, gyakorlása (</w:t>
      </w:r>
      <w:proofErr w:type="spellStart"/>
      <w:r w:rsidRPr="00CC1F32">
        <w:rPr>
          <w:rFonts w:ascii="Verdana" w:hAnsi="Verdana" w:cs="Segoe UI"/>
          <w:sz w:val="20"/>
          <w:szCs w:val="20"/>
        </w:rPr>
        <w:t>Explanation</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Demonstration</w:t>
      </w:r>
      <w:proofErr w:type="spellEnd"/>
      <w:r w:rsidRPr="00CC1F32">
        <w:rPr>
          <w:rFonts w:ascii="Verdana" w:hAnsi="Verdana" w:cs="Segoe UI"/>
          <w:sz w:val="20"/>
          <w:szCs w:val="20"/>
        </w:rPr>
        <w:t xml:space="preserve">, and </w:t>
      </w:r>
      <w:proofErr w:type="spellStart"/>
      <w:r w:rsidRPr="00CC1F32">
        <w:rPr>
          <w:rFonts w:ascii="Verdana" w:hAnsi="Verdana" w:cs="Segoe UI"/>
          <w:sz w:val="20"/>
          <w:szCs w:val="20"/>
        </w:rPr>
        <w:t>Practice</w:t>
      </w:r>
      <w:proofErr w:type="spellEnd"/>
      <w:r w:rsidRPr="00CC1F32">
        <w:rPr>
          <w:rFonts w:ascii="Verdana" w:hAnsi="Verdana" w:cs="Segoe UI"/>
          <w:sz w:val="20"/>
          <w:szCs w:val="20"/>
        </w:rPr>
        <w:t xml:space="preserve"> of </w:t>
      </w:r>
      <w:proofErr w:type="spellStart"/>
      <w:r w:rsidRPr="00CC1F32">
        <w:rPr>
          <w:rFonts w:ascii="Verdana" w:hAnsi="Verdana" w:cs="Segoe UI"/>
          <w:sz w:val="20"/>
          <w:szCs w:val="20"/>
        </w:rPr>
        <w:t>Turns</w:t>
      </w:r>
      <w:proofErr w:type="spellEnd"/>
      <w:r w:rsidRPr="00CC1F32">
        <w:rPr>
          <w:rFonts w:ascii="Verdana" w:hAnsi="Verdana" w:cs="Segoe UI"/>
          <w:sz w:val="20"/>
          <w:szCs w:val="20"/>
        </w:rPr>
        <w:t xml:space="preserve"> in </w:t>
      </w:r>
      <w:proofErr w:type="spellStart"/>
      <w:proofErr w:type="gramStart"/>
      <w:r w:rsidRPr="00CC1F32">
        <w:rPr>
          <w:rFonts w:ascii="Verdana" w:hAnsi="Verdana" w:cs="Segoe UI"/>
          <w:sz w:val="20"/>
          <w:szCs w:val="20"/>
        </w:rPr>
        <w:t>Place</w:t>
      </w:r>
      <w:proofErr w:type="spellEnd"/>
      <w:r w:rsidRPr="00CC1F32">
        <w:rPr>
          <w:rFonts w:ascii="Verdana" w:eastAsia="Times New Roman" w:hAnsi="Verdana" w:cs="Times New Roman"/>
          <w:bCs/>
          <w:sz w:val="20"/>
          <w:szCs w:val="20"/>
        </w:rPr>
        <w:t xml:space="preserve"> )</w:t>
      </w:r>
      <w:proofErr w:type="gramEnd"/>
      <w:r w:rsidRPr="00CC1F32">
        <w:rPr>
          <w:rFonts w:ascii="Verdana" w:eastAsia="Times New Roman" w:hAnsi="Verdana" w:cs="Times New Roman"/>
          <w:bCs/>
          <w:sz w:val="20"/>
          <w:szCs w:val="20"/>
        </w:rPr>
        <w:t xml:space="preserve"> (4 óra gyakorlat)</w:t>
      </w:r>
    </w:p>
    <w:p w14:paraId="5FF264AB"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Oktatási alakzatok, tiszteletadás egyénileg és kötelékben (</w:t>
      </w:r>
      <w:proofErr w:type="spellStart"/>
      <w:r w:rsidRPr="00CC1F32">
        <w:rPr>
          <w:rFonts w:ascii="Verdana" w:hAnsi="Verdana" w:cs="Segoe UI"/>
          <w:sz w:val="20"/>
          <w:szCs w:val="20"/>
        </w:rPr>
        <w:t>Instructional</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Formations</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Saluting</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Individually</w:t>
      </w:r>
      <w:proofErr w:type="spellEnd"/>
      <w:r w:rsidRPr="00CC1F32">
        <w:rPr>
          <w:rFonts w:ascii="Verdana" w:hAnsi="Verdana" w:cs="Segoe UI"/>
          <w:sz w:val="20"/>
          <w:szCs w:val="20"/>
        </w:rPr>
        <w:t xml:space="preserve"> </w:t>
      </w:r>
      <w:proofErr w:type="gramStart"/>
      <w:r w:rsidRPr="00CC1F32">
        <w:rPr>
          <w:rFonts w:ascii="Verdana" w:hAnsi="Verdana" w:cs="Segoe UI"/>
          <w:sz w:val="20"/>
          <w:szCs w:val="20"/>
        </w:rPr>
        <w:t>and in</w:t>
      </w:r>
      <w:proofErr w:type="gramEnd"/>
      <w:r w:rsidRPr="00CC1F32">
        <w:rPr>
          <w:rFonts w:ascii="Verdana" w:hAnsi="Verdana" w:cs="Segoe UI"/>
          <w:sz w:val="20"/>
          <w:szCs w:val="20"/>
        </w:rPr>
        <w:t xml:space="preserve"> </w:t>
      </w:r>
      <w:proofErr w:type="spellStart"/>
      <w:r w:rsidRPr="00CC1F32">
        <w:rPr>
          <w:rFonts w:ascii="Verdana" w:hAnsi="Verdana" w:cs="Segoe UI"/>
          <w:sz w:val="20"/>
          <w:szCs w:val="20"/>
        </w:rPr>
        <w:t>Formation</w:t>
      </w:r>
      <w:proofErr w:type="spellEnd"/>
      <w:r w:rsidRPr="00CC1F32">
        <w:rPr>
          <w:rFonts w:ascii="Verdana" w:hAnsi="Verdana" w:cs="Segoe UI"/>
          <w:sz w:val="20"/>
          <w:szCs w:val="20"/>
        </w:rPr>
        <w:t>)</w:t>
      </w:r>
      <w:r w:rsidRPr="00CC1F32">
        <w:rPr>
          <w:rFonts w:ascii="Verdana" w:eastAsia="Times New Roman" w:hAnsi="Verdana" w:cs="Times New Roman"/>
          <w:bCs/>
          <w:sz w:val="20"/>
          <w:szCs w:val="20"/>
        </w:rPr>
        <w:t xml:space="preserve"> (4 óra gyakorlat)</w:t>
      </w:r>
    </w:p>
    <w:p w14:paraId="710CEDBA"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Sapka viselete, levétele- felvétele. Alakzatból való kilépés, elöljáróhoz való menet. Jelentés, jelentkezés, távozás </w:t>
      </w:r>
      <w:r w:rsidRPr="00CC1F32">
        <w:rPr>
          <w:rFonts w:ascii="Verdana" w:hAnsi="Verdana" w:cs="Segoe UI"/>
          <w:sz w:val="20"/>
          <w:szCs w:val="20"/>
        </w:rPr>
        <w:t>szabályai</w:t>
      </w:r>
      <w:r w:rsidRPr="00CC1F32">
        <w:rPr>
          <w:rFonts w:ascii="Verdana" w:eastAsia="Times New Roman" w:hAnsi="Verdana" w:cs="Times New Roman"/>
          <w:bCs/>
          <w:sz w:val="20"/>
          <w:szCs w:val="20"/>
        </w:rPr>
        <w:t xml:space="preserve"> (</w:t>
      </w:r>
      <w:proofErr w:type="spellStart"/>
      <w:r w:rsidRPr="00CC1F32">
        <w:rPr>
          <w:rFonts w:ascii="Verdana" w:hAnsi="Verdana" w:cs="Segoe UI"/>
          <w:sz w:val="20"/>
          <w:szCs w:val="20"/>
        </w:rPr>
        <w:t>Wearing</w:t>
      </w:r>
      <w:proofErr w:type="spellEnd"/>
      <w:r w:rsidRPr="00CC1F32">
        <w:rPr>
          <w:rFonts w:ascii="Verdana" w:hAnsi="Verdana" w:cs="Segoe UI"/>
          <w:sz w:val="20"/>
          <w:szCs w:val="20"/>
        </w:rPr>
        <w:t xml:space="preserve"> and </w:t>
      </w:r>
      <w:proofErr w:type="spellStart"/>
      <w:r w:rsidRPr="00CC1F32">
        <w:rPr>
          <w:rFonts w:ascii="Verdana" w:hAnsi="Verdana" w:cs="Segoe UI"/>
          <w:sz w:val="20"/>
          <w:szCs w:val="20"/>
        </w:rPr>
        <w:t>Removing</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the</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Cap</w:t>
      </w:r>
      <w:proofErr w:type="spellEnd"/>
      <w:r w:rsidRPr="00CC1F32">
        <w:rPr>
          <w:rFonts w:ascii="Verdana" w:hAnsi="Verdana" w:cs="Segoe UI"/>
          <w:sz w:val="20"/>
          <w:szCs w:val="20"/>
        </w:rPr>
        <w:t xml:space="preserve"> - </w:t>
      </w:r>
      <w:proofErr w:type="spellStart"/>
      <w:r w:rsidRPr="00CC1F32">
        <w:rPr>
          <w:rFonts w:ascii="Verdana" w:hAnsi="Verdana" w:cs="Segoe UI"/>
          <w:sz w:val="20"/>
          <w:szCs w:val="20"/>
        </w:rPr>
        <w:t>Putting</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On</w:t>
      </w:r>
      <w:proofErr w:type="spellEnd"/>
      <w:r w:rsidRPr="00CC1F32">
        <w:rPr>
          <w:rFonts w:ascii="Verdana" w:hAnsi="Verdana" w:cs="Segoe UI"/>
          <w:sz w:val="20"/>
          <w:szCs w:val="20"/>
        </w:rPr>
        <w:t xml:space="preserve"> and </w:t>
      </w:r>
      <w:proofErr w:type="spellStart"/>
      <w:r w:rsidRPr="00CC1F32">
        <w:rPr>
          <w:rFonts w:ascii="Verdana" w:hAnsi="Verdana" w:cs="Segoe UI"/>
          <w:sz w:val="20"/>
          <w:szCs w:val="20"/>
        </w:rPr>
        <w:t>Taking</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Off</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Exiting</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Formation</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Approaching</w:t>
      </w:r>
      <w:proofErr w:type="spellEnd"/>
      <w:r w:rsidRPr="00CC1F32">
        <w:rPr>
          <w:rFonts w:ascii="Verdana" w:hAnsi="Verdana" w:cs="Segoe UI"/>
          <w:sz w:val="20"/>
          <w:szCs w:val="20"/>
        </w:rPr>
        <w:t xml:space="preserve"> a </w:t>
      </w:r>
      <w:proofErr w:type="spellStart"/>
      <w:r w:rsidRPr="00CC1F32">
        <w:rPr>
          <w:rFonts w:ascii="Verdana" w:hAnsi="Verdana" w:cs="Segoe UI"/>
          <w:sz w:val="20"/>
          <w:szCs w:val="20"/>
        </w:rPr>
        <w:t>Superior</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Rules</w:t>
      </w:r>
      <w:proofErr w:type="spellEnd"/>
      <w:r w:rsidRPr="00CC1F32">
        <w:rPr>
          <w:rFonts w:ascii="Verdana" w:hAnsi="Verdana" w:cs="Segoe UI"/>
          <w:sz w:val="20"/>
          <w:szCs w:val="20"/>
        </w:rPr>
        <w:t xml:space="preserve"> of </w:t>
      </w:r>
      <w:proofErr w:type="spellStart"/>
      <w:r w:rsidRPr="00CC1F32">
        <w:rPr>
          <w:rFonts w:ascii="Verdana" w:hAnsi="Verdana" w:cs="Segoe UI"/>
          <w:sz w:val="20"/>
          <w:szCs w:val="20"/>
        </w:rPr>
        <w:t>Reporting</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Volunteering</w:t>
      </w:r>
      <w:proofErr w:type="spellEnd"/>
      <w:r w:rsidRPr="00CC1F32">
        <w:rPr>
          <w:rFonts w:ascii="Verdana" w:hAnsi="Verdana" w:cs="Segoe UI"/>
          <w:sz w:val="20"/>
          <w:szCs w:val="20"/>
        </w:rPr>
        <w:t xml:space="preserve">, and </w:t>
      </w:r>
      <w:proofErr w:type="spellStart"/>
      <w:proofErr w:type="gramStart"/>
      <w:r w:rsidRPr="00CC1F32">
        <w:rPr>
          <w:rFonts w:ascii="Verdana" w:hAnsi="Verdana" w:cs="Segoe UI"/>
          <w:sz w:val="20"/>
          <w:szCs w:val="20"/>
        </w:rPr>
        <w:t>Departing</w:t>
      </w:r>
      <w:proofErr w:type="spellEnd"/>
      <w:r w:rsidRPr="00CC1F32">
        <w:rPr>
          <w:rFonts w:ascii="Verdana" w:hAnsi="Verdana" w:cs="Segoe UI"/>
          <w:sz w:val="20"/>
          <w:szCs w:val="20"/>
        </w:rPr>
        <w:t>)</w:t>
      </w:r>
      <w:r w:rsidRPr="00CC1F32">
        <w:rPr>
          <w:rFonts w:ascii="Verdana" w:eastAsia="Times New Roman" w:hAnsi="Verdana" w:cs="Times New Roman"/>
          <w:bCs/>
          <w:sz w:val="20"/>
          <w:szCs w:val="20"/>
        </w:rPr>
        <w:t>(</w:t>
      </w:r>
      <w:proofErr w:type="gramEnd"/>
      <w:r w:rsidRPr="00CC1F32">
        <w:rPr>
          <w:rFonts w:ascii="Verdana" w:eastAsia="Times New Roman" w:hAnsi="Verdana" w:cs="Times New Roman"/>
          <w:bCs/>
          <w:sz w:val="20"/>
          <w:szCs w:val="20"/>
        </w:rPr>
        <w:t>4 óra gyakorlat)</w:t>
      </w:r>
    </w:p>
    <w:p w14:paraId="1808F135"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Irodába történő be- és kilépés szabályai (</w:t>
      </w:r>
      <w:proofErr w:type="spellStart"/>
      <w:r w:rsidRPr="00CC1F32">
        <w:rPr>
          <w:rFonts w:ascii="Verdana" w:hAnsi="Verdana" w:cs="Segoe UI"/>
          <w:sz w:val="20"/>
          <w:szCs w:val="20"/>
        </w:rPr>
        <w:t>Rules</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for</w:t>
      </w:r>
      <w:proofErr w:type="spellEnd"/>
      <w:r w:rsidRPr="00CC1F32">
        <w:rPr>
          <w:rFonts w:ascii="Verdana" w:hAnsi="Verdana" w:cs="Segoe UI"/>
          <w:sz w:val="20"/>
          <w:szCs w:val="20"/>
        </w:rPr>
        <w:t xml:space="preserve"> Entering and </w:t>
      </w:r>
      <w:proofErr w:type="spellStart"/>
      <w:r w:rsidRPr="00CC1F32">
        <w:rPr>
          <w:rFonts w:ascii="Verdana" w:hAnsi="Verdana" w:cs="Segoe UI"/>
          <w:sz w:val="20"/>
          <w:szCs w:val="20"/>
        </w:rPr>
        <w:t>Exiting</w:t>
      </w:r>
      <w:proofErr w:type="spellEnd"/>
      <w:r w:rsidRPr="00CC1F32">
        <w:rPr>
          <w:rFonts w:ascii="Verdana" w:hAnsi="Verdana" w:cs="Segoe UI"/>
          <w:sz w:val="20"/>
          <w:szCs w:val="20"/>
        </w:rPr>
        <w:t xml:space="preserve"> an Office)</w:t>
      </w:r>
      <w:r w:rsidRPr="00CC1F32">
        <w:rPr>
          <w:rFonts w:ascii="Verdana" w:eastAsia="Times New Roman" w:hAnsi="Verdana" w:cs="Times New Roman"/>
          <w:bCs/>
          <w:sz w:val="20"/>
          <w:szCs w:val="20"/>
        </w:rPr>
        <w:t xml:space="preserve"> (4 óra gyakorlat)</w:t>
      </w:r>
    </w:p>
    <w:p w14:paraId="2A1A42D1"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Díszmenet ismertetése, bemutatása gyakorlása (</w:t>
      </w:r>
      <w:proofErr w:type="spellStart"/>
      <w:r w:rsidRPr="00CC1F32">
        <w:rPr>
          <w:rFonts w:ascii="Verdana" w:hAnsi="Verdana" w:cs="Segoe UI"/>
          <w:sz w:val="20"/>
          <w:szCs w:val="20"/>
        </w:rPr>
        <w:t>Explanation</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Demonstration</w:t>
      </w:r>
      <w:proofErr w:type="spellEnd"/>
      <w:r w:rsidRPr="00CC1F32">
        <w:rPr>
          <w:rFonts w:ascii="Verdana" w:hAnsi="Verdana" w:cs="Segoe UI"/>
          <w:sz w:val="20"/>
          <w:szCs w:val="20"/>
        </w:rPr>
        <w:t xml:space="preserve">, and </w:t>
      </w:r>
      <w:proofErr w:type="spellStart"/>
      <w:r w:rsidRPr="00CC1F32">
        <w:rPr>
          <w:rFonts w:ascii="Verdana" w:hAnsi="Verdana" w:cs="Segoe UI"/>
          <w:sz w:val="20"/>
          <w:szCs w:val="20"/>
        </w:rPr>
        <w:t>Practice</w:t>
      </w:r>
      <w:proofErr w:type="spellEnd"/>
      <w:r w:rsidRPr="00CC1F32">
        <w:rPr>
          <w:rFonts w:ascii="Verdana" w:hAnsi="Verdana" w:cs="Segoe UI"/>
          <w:sz w:val="20"/>
          <w:szCs w:val="20"/>
        </w:rPr>
        <w:t xml:space="preserve"> of </w:t>
      </w:r>
      <w:proofErr w:type="spellStart"/>
      <w:r w:rsidRPr="00CC1F32">
        <w:rPr>
          <w:rFonts w:ascii="Verdana" w:hAnsi="Verdana" w:cs="Segoe UI"/>
          <w:sz w:val="20"/>
          <w:szCs w:val="20"/>
        </w:rPr>
        <w:t>Ceremonial</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March</w:t>
      </w:r>
      <w:proofErr w:type="spellEnd"/>
      <w:r w:rsidRPr="00CC1F32">
        <w:rPr>
          <w:rFonts w:ascii="Verdana" w:hAnsi="Verdana" w:cs="Segoe UI"/>
          <w:sz w:val="20"/>
          <w:szCs w:val="20"/>
        </w:rPr>
        <w:t>)</w:t>
      </w:r>
      <w:r w:rsidRPr="00CC1F32">
        <w:rPr>
          <w:rFonts w:ascii="Verdana" w:eastAsia="Times New Roman" w:hAnsi="Verdana" w:cs="Times New Roman"/>
          <w:bCs/>
          <w:sz w:val="20"/>
          <w:szCs w:val="20"/>
        </w:rPr>
        <w:t xml:space="preserve"> (4 óra gyakorlat)</w:t>
      </w:r>
    </w:p>
    <w:p w14:paraId="4C82071E" w14:textId="77777777" w:rsidR="0065665E" w:rsidRPr="00CC1F32" w:rsidRDefault="0065665E" w:rsidP="00997ADA">
      <w:pPr>
        <w:widowControl w:val="0"/>
        <w:numPr>
          <w:ilvl w:val="2"/>
          <w:numId w:val="222"/>
        </w:numPr>
        <w:tabs>
          <w:tab w:val="clear" w:pos="1800"/>
          <w:tab w:val="left" w:pos="709"/>
          <w:tab w:val="left" w:pos="993"/>
          <w:tab w:val="num" w:pos="2127"/>
        </w:tabs>
        <w:spacing w:before="120" w:after="120" w:line="240" w:lineRule="auto"/>
        <w:ind w:left="2127" w:hanging="930"/>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Munka, baleset, tűz és környezetvédelmi szabályok, egészségügyi ismeretek </w:t>
      </w:r>
      <w:r w:rsidRPr="00CC1F32">
        <w:rPr>
          <w:rFonts w:ascii="Verdana" w:eastAsia="Times New Roman" w:hAnsi="Verdana" w:cs="Times New Roman"/>
          <w:bCs/>
          <w:sz w:val="20"/>
          <w:szCs w:val="20"/>
        </w:rPr>
        <w:t>(8 óra elmélet)</w:t>
      </w:r>
    </w:p>
    <w:p w14:paraId="3357F6C5"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Munka, baleset, tűz és környezetvédelmi szabályok (külső előadó) (</w:t>
      </w:r>
      <w:proofErr w:type="spellStart"/>
      <w:r w:rsidRPr="00CC1F32">
        <w:rPr>
          <w:rFonts w:ascii="Verdana" w:hAnsi="Verdana" w:cs="Segoe UI"/>
          <w:sz w:val="20"/>
          <w:szCs w:val="20"/>
        </w:rPr>
        <w:t>Work</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Accident</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Fire</w:t>
      </w:r>
      <w:proofErr w:type="spellEnd"/>
      <w:r w:rsidRPr="00CC1F32">
        <w:rPr>
          <w:rFonts w:ascii="Verdana" w:hAnsi="Verdana" w:cs="Segoe UI"/>
          <w:sz w:val="20"/>
          <w:szCs w:val="20"/>
        </w:rPr>
        <w:t xml:space="preserve">, and </w:t>
      </w:r>
      <w:proofErr w:type="spellStart"/>
      <w:r w:rsidRPr="00CC1F32">
        <w:rPr>
          <w:rFonts w:ascii="Verdana" w:hAnsi="Verdana" w:cs="Segoe UI"/>
          <w:sz w:val="20"/>
          <w:szCs w:val="20"/>
        </w:rPr>
        <w:t>Environmental</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Safety</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Regulations</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Presented</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by</w:t>
      </w:r>
      <w:proofErr w:type="spellEnd"/>
      <w:r w:rsidRPr="00CC1F32">
        <w:rPr>
          <w:rFonts w:ascii="Verdana" w:hAnsi="Verdana" w:cs="Segoe UI"/>
          <w:sz w:val="20"/>
          <w:szCs w:val="20"/>
        </w:rPr>
        <w:t xml:space="preserve"> an </w:t>
      </w:r>
      <w:proofErr w:type="spellStart"/>
      <w:r w:rsidRPr="00CC1F32">
        <w:rPr>
          <w:rFonts w:ascii="Verdana" w:hAnsi="Verdana" w:cs="Segoe UI"/>
          <w:sz w:val="20"/>
          <w:szCs w:val="20"/>
        </w:rPr>
        <w:t>External</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Speaker</w:t>
      </w:r>
      <w:proofErr w:type="spellEnd"/>
      <w:r w:rsidRPr="00CC1F32">
        <w:rPr>
          <w:rFonts w:ascii="Verdana" w:hAnsi="Verdana" w:cs="Segoe UI"/>
          <w:sz w:val="20"/>
          <w:szCs w:val="20"/>
        </w:rPr>
        <w:t>)</w:t>
      </w:r>
      <w:r w:rsidRPr="00CC1F32">
        <w:rPr>
          <w:rFonts w:ascii="Verdana" w:eastAsia="Times New Roman" w:hAnsi="Verdana" w:cs="Times New Roman"/>
          <w:bCs/>
          <w:sz w:val="20"/>
          <w:szCs w:val="20"/>
        </w:rPr>
        <w:t xml:space="preserve"> (2 óra elmélet)</w:t>
      </w:r>
    </w:p>
    <w:p w14:paraId="50A2BA7C"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Elsősegélynyújtás általános és speciális szabályai (</w:t>
      </w:r>
      <w:proofErr w:type="spellStart"/>
      <w:r w:rsidRPr="00CC1F32">
        <w:rPr>
          <w:rFonts w:ascii="Verdana" w:eastAsia="Times New Roman" w:hAnsi="Verdana" w:cs="Times New Roman"/>
          <w:bCs/>
          <w:sz w:val="20"/>
          <w:szCs w:val="20"/>
        </w:rPr>
        <w:t>First</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Aid</w:t>
      </w:r>
      <w:proofErr w:type="spellEnd"/>
      <w:r w:rsidRPr="00CC1F32">
        <w:rPr>
          <w:rFonts w:ascii="Verdana" w:eastAsia="Times New Roman" w:hAnsi="Verdana" w:cs="Times New Roman"/>
          <w:bCs/>
          <w:sz w:val="20"/>
          <w:szCs w:val="20"/>
        </w:rPr>
        <w:t xml:space="preserve"> General and </w:t>
      </w:r>
      <w:proofErr w:type="spellStart"/>
      <w:r w:rsidRPr="00CC1F32">
        <w:rPr>
          <w:rFonts w:ascii="Verdana" w:eastAsia="Times New Roman" w:hAnsi="Verdana" w:cs="Times New Roman"/>
          <w:bCs/>
          <w:sz w:val="20"/>
          <w:szCs w:val="20"/>
        </w:rPr>
        <w:t>Specific</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Rules</w:t>
      </w:r>
      <w:proofErr w:type="spellEnd"/>
      <w:r w:rsidRPr="00CC1F32">
        <w:rPr>
          <w:rFonts w:ascii="Verdana" w:eastAsia="Times New Roman" w:hAnsi="Verdana" w:cs="Times New Roman"/>
          <w:bCs/>
          <w:sz w:val="20"/>
          <w:szCs w:val="20"/>
        </w:rPr>
        <w:t>) (2 óra elmélet)</w:t>
      </w:r>
    </w:p>
    <w:p w14:paraId="0DD8F580"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Katasztrófavédelem -külső előadó- (</w:t>
      </w:r>
      <w:proofErr w:type="spellStart"/>
      <w:r w:rsidRPr="00CC1F32">
        <w:rPr>
          <w:rFonts w:ascii="Verdana" w:eastAsia="Times New Roman" w:hAnsi="Verdana" w:cs="Times New Roman"/>
          <w:bCs/>
          <w:sz w:val="20"/>
          <w:szCs w:val="20"/>
        </w:rPr>
        <w:t>Disaster</w:t>
      </w:r>
      <w:proofErr w:type="spellEnd"/>
      <w:r w:rsidRPr="00CC1F32">
        <w:rPr>
          <w:rFonts w:ascii="Verdana" w:eastAsia="Times New Roman" w:hAnsi="Verdana" w:cs="Times New Roman"/>
          <w:bCs/>
          <w:sz w:val="20"/>
          <w:szCs w:val="20"/>
        </w:rPr>
        <w:t xml:space="preserve"> Management - </w:t>
      </w:r>
      <w:proofErr w:type="spellStart"/>
      <w:r w:rsidRPr="00CC1F32">
        <w:rPr>
          <w:rFonts w:ascii="Verdana" w:eastAsia="Times New Roman" w:hAnsi="Verdana" w:cs="Times New Roman"/>
          <w:bCs/>
          <w:sz w:val="20"/>
          <w:szCs w:val="20"/>
        </w:rPr>
        <w:t>External</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Speaker</w:t>
      </w:r>
      <w:proofErr w:type="spellEnd"/>
      <w:r w:rsidRPr="00CC1F32">
        <w:rPr>
          <w:rFonts w:ascii="Verdana" w:eastAsia="Times New Roman" w:hAnsi="Verdana" w:cs="Times New Roman"/>
          <w:bCs/>
          <w:sz w:val="20"/>
          <w:szCs w:val="20"/>
        </w:rPr>
        <w:t xml:space="preserve"> -) (2 óra elmélet)</w:t>
      </w:r>
    </w:p>
    <w:p w14:paraId="574EE9CB"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Környezetvédelmi szabályok, előírások, feladatok (</w:t>
      </w:r>
      <w:proofErr w:type="spellStart"/>
      <w:r w:rsidRPr="00CC1F32">
        <w:rPr>
          <w:rFonts w:ascii="Verdana" w:eastAsia="Times New Roman" w:hAnsi="Verdana" w:cs="Times New Roman"/>
          <w:bCs/>
          <w:sz w:val="20"/>
          <w:szCs w:val="20"/>
        </w:rPr>
        <w:t>Environmental</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Regulations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Prescriptions</w:t>
      </w:r>
      <w:proofErr w:type="spellEnd"/>
      <w:r w:rsidRPr="00CC1F32">
        <w:rPr>
          <w:rFonts w:ascii="Verdana" w:eastAsia="Times New Roman" w:hAnsi="Verdana" w:cs="Times New Roman"/>
          <w:bCs/>
          <w:sz w:val="20"/>
          <w:szCs w:val="20"/>
        </w:rPr>
        <w:t xml:space="preserve">, and </w:t>
      </w:r>
      <w:proofErr w:type="spellStart"/>
      <w:proofErr w:type="gramStart"/>
      <w:r w:rsidRPr="00CC1F32">
        <w:rPr>
          <w:rFonts w:ascii="Verdana" w:eastAsia="Times New Roman" w:hAnsi="Verdana" w:cs="Times New Roman"/>
          <w:bCs/>
          <w:sz w:val="20"/>
          <w:szCs w:val="20"/>
        </w:rPr>
        <w:t>Responsibilities</w:t>
      </w:r>
      <w:proofErr w:type="spellEnd"/>
      <w:r w:rsidRPr="00CC1F32">
        <w:rPr>
          <w:rFonts w:ascii="Verdana" w:eastAsia="Times New Roman" w:hAnsi="Verdana" w:cs="Times New Roman"/>
          <w:bCs/>
          <w:sz w:val="20"/>
          <w:szCs w:val="20"/>
        </w:rPr>
        <w:t xml:space="preserve"> )</w:t>
      </w:r>
      <w:proofErr w:type="gramEnd"/>
      <w:r w:rsidRPr="00CC1F32">
        <w:rPr>
          <w:rFonts w:ascii="Verdana" w:eastAsia="Times New Roman" w:hAnsi="Verdana" w:cs="Times New Roman"/>
          <w:bCs/>
          <w:sz w:val="20"/>
          <w:szCs w:val="20"/>
        </w:rPr>
        <w:t xml:space="preserve"> (2 óra elmélet)</w:t>
      </w:r>
    </w:p>
    <w:p w14:paraId="096BF6BA" w14:textId="77777777" w:rsidR="0065665E" w:rsidRPr="00CC1F32" w:rsidRDefault="0065665E" w:rsidP="00997ADA">
      <w:pPr>
        <w:widowControl w:val="0"/>
        <w:numPr>
          <w:ilvl w:val="2"/>
          <w:numId w:val="222"/>
        </w:numPr>
        <w:tabs>
          <w:tab w:val="clear" w:pos="1800"/>
          <w:tab w:val="left" w:pos="709"/>
          <w:tab w:val="left" w:pos="993"/>
          <w:tab w:val="num" w:pos="2127"/>
        </w:tabs>
        <w:spacing w:before="120" w:after="120" w:line="240" w:lineRule="auto"/>
        <w:ind w:left="1701"/>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Iratkezelés és titoktartási szabályok </w:t>
      </w:r>
      <w:r w:rsidRPr="00CC1F32">
        <w:rPr>
          <w:rFonts w:ascii="Verdana" w:eastAsia="Times New Roman" w:hAnsi="Verdana" w:cs="Times New Roman"/>
          <w:bCs/>
          <w:sz w:val="20"/>
          <w:szCs w:val="20"/>
        </w:rPr>
        <w:t>(6 óra elmélet)</w:t>
      </w:r>
    </w:p>
    <w:p w14:paraId="0DE4F937"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Fegyelmi előadás -ORFK külső előadó- (</w:t>
      </w:r>
      <w:proofErr w:type="spellStart"/>
      <w:r w:rsidRPr="00CC1F32">
        <w:rPr>
          <w:rFonts w:ascii="Verdana" w:eastAsia="Times New Roman" w:hAnsi="Verdana" w:cs="Times New Roman"/>
          <w:bCs/>
          <w:sz w:val="20"/>
          <w:szCs w:val="20"/>
        </w:rPr>
        <w:t>Disciplinary</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Lecture</w:t>
      </w:r>
      <w:proofErr w:type="spellEnd"/>
      <w:r w:rsidRPr="00CC1F32">
        <w:rPr>
          <w:rFonts w:ascii="Verdana" w:eastAsia="Times New Roman" w:hAnsi="Verdana" w:cs="Times New Roman"/>
          <w:bCs/>
          <w:sz w:val="20"/>
          <w:szCs w:val="20"/>
        </w:rPr>
        <w:t xml:space="preserve"> - </w:t>
      </w:r>
      <w:proofErr w:type="spellStart"/>
      <w:r w:rsidRPr="00CC1F32">
        <w:rPr>
          <w:rFonts w:ascii="Verdana" w:eastAsia="Times New Roman" w:hAnsi="Verdana" w:cs="Times New Roman"/>
          <w:bCs/>
          <w:sz w:val="20"/>
          <w:szCs w:val="20"/>
        </w:rPr>
        <w:t>External</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Speaker</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from</w:t>
      </w:r>
      <w:proofErr w:type="spellEnd"/>
      <w:r w:rsidRPr="00CC1F32">
        <w:rPr>
          <w:rFonts w:ascii="Verdana" w:eastAsia="Times New Roman" w:hAnsi="Verdana" w:cs="Times New Roman"/>
          <w:bCs/>
          <w:sz w:val="20"/>
          <w:szCs w:val="20"/>
        </w:rPr>
        <w:t xml:space="preserve"> </w:t>
      </w:r>
      <w:proofErr w:type="gramStart"/>
      <w:r w:rsidRPr="00CC1F32">
        <w:rPr>
          <w:rFonts w:ascii="Verdana" w:eastAsia="Times New Roman" w:hAnsi="Verdana" w:cs="Times New Roman"/>
          <w:bCs/>
          <w:sz w:val="20"/>
          <w:szCs w:val="20"/>
        </w:rPr>
        <w:t>ORFK )</w:t>
      </w:r>
      <w:proofErr w:type="gramEnd"/>
      <w:r w:rsidRPr="00CC1F32">
        <w:rPr>
          <w:rFonts w:ascii="Verdana" w:eastAsia="Times New Roman" w:hAnsi="Verdana" w:cs="Times New Roman"/>
          <w:bCs/>
          <w:sz w:val="20"/>
          <w:szCs w:val="20"/>
        </w:rPr>
        <w:t xml:space="preserve"> (2 óra elmélet)</w:t>
      </w:r>
    </w:p>
    <w:p w14:paraId="24397CF0"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Irat és ügykezelési szabályok, szolgálati okmányok vezetése (</w:t>
      </w:r>
      <w:proofErr w:type="spellStart"/>
      <w:r w:rsidRPr="00CC1F32">
        <w:rPr>
          <w:rFonts w:ascii="Verdana" w:eastAsia="Times New Roman" w:hAnsi="Verdana" w:cs="Times New Roman"/>
          <w:bCs/>
          <w:sz w:val="20"/>
          <w:szCs w:val="20"/>
        </w:rPr>
        <w:t>Document</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Case</w:t>
      </w:r>
      <w:proofErr w:type="spellEnd"/>
      <w:r w:rsidRPr="00CC1F32">
        <w:rPr>
          <w:rFonts w:ascii="Verdana" w:eastAsia="Times New Roman" w:hAnsi="Verdana" w:cs="Times New Roman"/>
          <w:bCs/>
          <w:sz w:val="20"/>
          <w:szCs w:val="20"/>
        </w:rPr>
        <w:t xml:space="preserve"> Management </w:t>
      </w:r>
      <w:proofErr w:type="spellStart"/>
      <w:r w:rsidRPr="00CC1F32">
        <w:rPr>
          <w:rFonts w:ascii="Verdana" w:eastAsia="Times New Roman" w:hAnsi="Verdana" w:cs="Times New Roman"/>
          <w:bCs/>
          <w:sz w:val="20"/>
          <w:szCs w:val="20"/>
        </w:rPr>
        <w:t>Rules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Administration</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Official</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Documents</w:t>
      </w:r>
      <w:proofErr w:type="spellEnd"/>
      <w:r w:rsidRPr="00CC1F32">
        <w:rPr>
          <w:rFonts w:ascii="Verdana" w:eastAsia="Times New Roman" w:hAnsi="Verdana" w:cs="Times New Roman"/>
          <w:bCs/>
          <w:sz w:val="20"/>
          <w:szCs w:val="20"/>
        </w:rPr>
        <w:t>) (2 óra elmélet)</w:t>
      </w:r>
    </w:p>
    <w:p w14:paraId="4C7AC161"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Titokvédelmi, titoktartási szabályok, jelentések, feljegyzések készítése (</w:t>
      </w:r>
      <w:proofErr w:type="spellStart"/>
      <w:r w:rsidRPr="00CC1F32">
        <w:rPr>
          <w:rFonts w:ascii="Verdana" w:eastAsia="Times New Roman" w:hAnsi="Verdana" w:cs="Times New Roman"/>
          <w:bCs/>
          <w:sz w:val="20"/>
          <w:szCs w:val="20"/>
        </w:rPr>
        <w:t>Security</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Confidentiality</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Rules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Reporting</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Note-Taking</w:t>
      </w:r>
      <w:proofErr w:type="spellEnd"/>
      <w:r w:rsidRPr="00CC1F32">
        <w:rPr>
          <w:rFonts w:ascii="Verdana" w:eastAsia="Times New Roman" w:hAnsi="Verdana" w:cs="Times New Roman"/>
          <w:bCs/>
          <w:sz w:val="20"/>
          <w:szCs w:val="20"/>
        </w:rPr>
        <w:t>) (2 óra elmélet)</w:t>
      </w:r>
    </w:p>
    <w:p w14:paraId="1C5976F0"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sz w:val="20"/>
          <w:szCs w:val="20"/>
        </w:rPr>
      </w:pPr>
      <w:proofErr w:type="spellStart"/>
      <w:r w:rsidRPr="00CC1F32">
        <w:rPr>
          <w:rFonts w:ascii="Verdana" w:eastAsia="Times New Roman" w:hAnsi="Verdana" w:cs="Times New Roman"/>
          <w:b/>
          <w:sz w:val="20"/>
          <w:szCs w:val="20"/>
        </w:rPr>
        <w:t>Lőkiképzés</w:t>
      </w:r>
      <w:proofErr w:type="spellEnd"/>
      <w:r w:rsidRPr="00CC1F32">
        <w:rPr>
          <w:rFonts w:ascii="Verdana" w:eastAsia="Times New Roman" w:hAnsi="Verdana" w:cs="Times New Roman"/>
          <w:b/>
          <w:sz w:val="20"/>
          <w:szCs w:val="20"/>
        </w:rPr>
        <w:t xml:space="preserve"> </w:t>
      </w:r>
      <w:r w:rsidRPr="00CC1F32">
        <w:rPr>
          <w:rFonts w:ascii="Verdana" w:eastAsia="Times New Roman" w:hAnsi="Verdana" w:cs="Times New Roman"/>
          <w:sz w:val="20"/>
          <w:szCs w:val="20"/>
        </w:rPr>
        <w:t>(16 óra elmélet, 36 óra gyakorlat)</w:t>
      </w:r>
    </w:p>
    <w:p w14:paraId="2F34A0B7"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Fegyverismeret. </w:t>
      </w:r>
      <w:r w:rsidRPr="00CC1F32">
        <w:rPr>
          <w:rFonts w:ascii="Verdana" w:eastAsia="Times New Roman" w:hAnsi="Verdana" w:cs="Times New Roman"/>
          <w:sz w:val="20"/>
          <w:szCs w:val="20"/>
        </w:rPr>
        <w:t xml:space="preserve">Rendszertan, a </w:t>
      </w:r>
      <w:proofErr w:type="spellStart"/>
      <w:r w:rsidRPr="00CC1F32">
        <w:rPr>
          <w:rFonts w:ascii="Verdana" w:eastAsia="Times New Roman" w:hAnsi="Verdana" w:cs="Times New Roman"/>
          <w:sz w:val="20"/>
          <w:szCs w:val="20"/>
        </w:rPr>
        <w:t>lőkiképzés</w:t>
      </w:r>
      <w:proofErr w:type="spellEnd"/>
      <w:r w:rsidRPr="00CC1F32">
        <w:rPr>
          <w:rFonts w:ascii="Verdana" w:eastAsia="Times New Roman" w:hAnsi="Verdana" w:cs="Times New Roman"/>
          <w:sz w:val="20"/>
          <w:szCs w:val="20"/>
        </w:rPr>
        <w:t xml:space="preserve"> elméleti alapjai. (</w:t>
      </w:r>
      <w:proofErr w:type="spellStart"/>
      <w:r w:rsidRPr="00CC1F32">
        <w:rPr>
          <w:rFonts w:ascii="Verdana" w:eastAsia="Times New Roman" w:hAnsi="Verdana" w:cs="Times New Roman"/>
          <w:sz w:val="20"/>
          <w:szCs w:val="20"/>
        </w:rPr>
        <w:t>Firearm</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Knowledge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Systematics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Theoretical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Foundations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Firearms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Training</w:t>
      </w:r>
      <w:proofErr w:type="spellEnd"/>
      <w:r w:rsidRPr="00CC1F32">
        <w:rPr>
          <w:rFonts w:ascii="Verdana" w:eastAsia="Times New Roman" w:hAnsi="Verdana" w:cs="Times New Roman"/>
          <w:sz w:val="20"/>
          <w:szCs w:val="20"/>
        </w:rPr>
        <w:t>.) (4 óra elmélet)</w:t>
      </w:r>
    </w:p>
    <w:p w14:paraId="110669E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Fegyverismeret</w:t>
      </w:r>
      <w:r w:rsidRPr="00CC1F32">
        <w:rPr>
          <w:rFonts w:ascii="Verdana" w:eastAsia="Times New Roman" w:hAnsi="Verdana" w:cs="Times New Roman"/>
          <w:sz w:val="20"/>
          <w:szCs w:val="20"/>
        </w:rPr>
        <w:t>. Rendszertan, taktikai alapelvek, Cooper színskála; CZ P07-, és P09, valamint HK P30 típusú lőfegyverekről fegyverismereti oktatás. (</w:t>
      </w:r>
      <w:proofErr w:type="spellStart"/>
      <w:r w:rsidRPr="00CC1F32">
        <w:rPr>
          <w:rFonts w:ascii="Verdana" w:eastAsia="Times New Roman" w:hAnsi="Verdana" w:cs="Times New Roman"/>
          <w:sz w:val="20"/>
          <w:szCs w:val="20"/>
        </w:rPr>
        <w:t>Firearm</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Knowledge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Systematics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Tactical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Principles</w:t>
      </w:r>
      <w:proofErr w:type="spellEnd"/>
      <w:r w:rsidRPr="00CC1F32">
        <w:rPr>
          <w:rFonts w:ascii="Verdana" w:eastAsia="Times New Roman" w:hAnsi="Verdana" w:cs="Times New Roman"/>
          <w:sz w:val="20"/>
          <w:szCs w:val="20"/>
        </w:rPr>
        <w:t xml:space="preserve">, Cooper </w:t>
      </w:r>
      <w:proofErr w:type="spellStart"/>
      <w:r w:rsidRPr="00CC1F32">
        <w:rPr>
          <w:rFonts w:ascii="Verdana" w:eastAsia="Times New Roman" w:hAnsi="Verdana" w:cs="Times New Roman"/>
          <w:sz w:val="20"/>
          <w:szCs w:val="20"/>
        </w:rPr>
        <w:t>Color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Code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Firearm</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Recognition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Training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for</w:t>
      </w:r>
      <w:proofErr w:type="spellEnd"/>
      <w:r w:rsidRPr="00CC1F32">
        <w:rPr>
          <w:rFonts w:ascii="Verdana" w:eastAsia="Times New Roman" w:hAnsi="Verdana" w:cs="Times New Roman"/>
          <w:sz w:val="20"/>
          <w:szCs w:val="20"/>
        </w:rPr>
        <w:t xml:space="preserve"> CZ P07 and P09, </w:t>
      </w:r>
      <w:proofErr w:type="spellStart"/>
      <w:r w:rsidRPr="00CC1F32">
        <w:rPr>
          <w:rFonts w:ascii="Verdana" w:eastAsia="Times New Roman" w:hAnsi="Verdana" w:cs="Times New Roman"/>
          <w:sz w:val="20"/>
          <w:szCs w:val="20"/>
        </w:rPr>
        <w:t>as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well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as</w:t>
      </w:r>
      <w:proofErr w:type="spellEnd"/>
      <w:r w:rsidRPr="00CC1F32">
        <w:rPr>
          <w:rFonts w:ascii="Verdana" w:eastAsia="Times New Roman" w:hAnsi="Verdana" w:cs="Times New Roman"/>
          <w:sz w:val="20"/>
          <w:szCs w:val="20"/>
        </w:rPr>
        <w:t xml:space="preserve"> HK P30 </w:t>
      </w:r>
      <w:proofErr w:type="spellStart"/>
      <w:r w:rsidRPr="00CC1F32">
        <w:rPr>
          <w:rFonts w:ascii="Verdana" w:eastAsia="Times New Roman" w:hAnsi="Verdana" w:cs="Times New Roman"/>
          <w:sz w:val="20"/>
          <w:szCs w:val="20"/>
        </w:rPr>
        <w:t>Models</w:t>
      </w:r>
      <w:proofErr w:type="spellEnd"/>
      <w:r w:rsidRPr="00CC1F32">
        <w:rPr>
          <w:rFonts w:ascii="Verdana" w:eastAsia="Times New Roman" w:hAnsi="Verdana" w:cs="Times New Roman"/>
          <w:sz w:val="20"/>
          <w:szCs w:val="20"/>
        </w:rPr>
        <w:t>.) (4 óra elmélet)</w:t>
      </w:r>
    </w:p>
    <w:p w14:paraId="3E1A2341"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Fegyverismeret. </w:t>
      </w:r>
      <w:r w:rsidRPr="00CC1F32">
        <w:rPr>
          <w:rFonts w:ascii="Verdana" w:eastAsia="Times New Roman" w:hAnsi="Verdana" w:cs="Times New Roman"/>
          <w:sz w:val="20"/>
          <w:szCs w:val="20"/>
        </w:rPr>
        <w:t>fegyverzet technikai eszközök bemutatása. (</w:t>
      </w:r>
      <w:proofErr w:type="spellStart"/>
      <w:r w:rsidRPr="00CC1F32">
        <w:rPr>
          <w:rFonts w:ascii="Verdana" w:hAnsi="Verdana" w:cs="Segoe UI"/>
          <w:sz w:val="20"/>
          <w:szCs w:val="20"/>
        </w:rPr>
        <w:t>Firearm</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lastRenderedPageBreak/>
        <w:t>Knowledge</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Presentation</w:t>
      </w:r>
      <w:proofErr w:type="spellEnd"/>
      <w:r w:rsidRPr="00CC1F32">
        <w:rPr>
          <w:rFonts w:ascii="Verdana" w:hAnsi="Verdana" w:cs="Segoe UI"/>
          <w:sz w:val="20"/>
          <w:szCs w:val="20"/>
        </w:rPr>
        <w:t xml:space="preserve"> of </w:t>
      </w:r>
      <w:proofErr w:type="spellStart"/>
      <w:r w:rsidRPr="00CC1F32">
        <w:rPr>
          <w:rFonts w:ascii="Verdana" w:hAnsi="Verdana" w:cs="Segoe UI"/>
          <w:sz w:val="20"/>
          <w:szCs w:val="20"/>
        </w:rPr>
        <w:t>Armament</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Technical</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Devices</w:t>
      </w:r>
      <w:proofErr w:type="spellEnd"/>
      <w:r w:rsidRPr="00CC1F32">
        <w:rPr>
          <w:rFonts w:ascii="Verdana" w:hAnsi="Verdana" w:cs="Segoe UI"/>
          <w:sz w:val="20"/>
          <w:szCs w:val="20"/>
        </w:rPr>
        <w:t>)</w:t>
      </w:r>
      <w:r w:rsidRPr="00CC1F32">
        <w:rPr>
          <w:rFonts w:ascii="Verdana" w:eastAsia="Times New Roman" w:hAnsi="Verdana" w:cs="Times New Roman"/>
          <w:sz w:val="20"/>
          <w:szCs w:val="20"/>
        </w:rPr>
        <w:t xml:space="preserve"> (2x4 óra elmélet)</w:t>
      </w:r>
    </w:p>
    <w:p w14:paraId="0BC74803"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Pisztoly szárazgyakorlás</w:t>
      </w:r>
      <w:r w:rsidRPr="00CC1F32">
        <w:rPr>
          <w:rFonts w:ascii="Verdana" w:eastAsia="Times New Roman" w:hAnsi="Verdana" w:cs="Times New Roman"/>
          <w:sz w:val="20"/>
          <w:szCs w:val="20"/>
        </w:rPr>
        <w:t>. Felszerelés elhelyezése, alapállás testtartás- izomtónus, légzés, fegyverre való ráfogás, elővétel; helyes kétkezes fegyverfogás kialakítása, domináns szem kiválasztása, célzás gyakorlása, tűzkésszé tétel, elsütés és utóakciók. (</w:t>
      </w:r>
      <w:proofErr w:type="spellStart"/>
      <w:r w:rsidRPr="00CC1F32">
        <w:rPr>
          <w:rFonts w:ascii="Verdana" w:eastAsia="Times New Roman" w:hAnsi="Verdana" w:cs="Times New Roman"/>
          <w:sz w:val="20"/>
          <w:szCs w:val="20"/>
        </w:rPr>
        <w:t>Dry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Practice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with</w:t>
      </w:r>
      <w:proofErr w:type="spellEnd"/>
      <w:r w:rsidRPr="00CC1F32">
        <w:rPr>
          <w:rFonts w:ascii="Verdana" w:eastAsia="Times New Roman" w:hAnsi="Verdana" w:cs="Times New Roman"/>
          <w:sz w:val="20"/>
          <w:szCs w:val="20"/>
        </w:rPr>
        <w:t xml:space="preserve"> a </w:t>
      </w:r>
      <w:proofErr w:type="spellStart"/>
      <w:r w:rsidRPr="00CC1F32">
        <w:rPr>
          <w:rFonts w:ascii="Verdana" w:eastAsia="Times New Roman" w:hAnsi="Verdana" w:cs="Times New Roman"/>
          <w:sz w:val="20"/>
          <w:szCs w:val="20"/>
        </w:rPr>
        <w:t>Pistol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Placement</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Equipment</w:t>
      </w:r>
      <w:proofErr w:type="spellEnd"/>
      <w:r w:rsidRPr="00CC1F32">
        <w:rPr>
          <w:rFonts w:ascii="Verdana" w:eastAsia="Times New Roman" w:hAnsi="Verdana" w:cs="Times New Roman"/>
          <w:sz w:val="20"/>
          <w:szCs w:val="20"/>
        </w:rPr>
        <w:t xml:space="preserve">, Basic </w:t>
      </w:r>
      <w:proofErr w:type="spellStart"/>
      <w:r w:rsidRPr="00CC1F32">
        <w:rPr>
          <w:rFonts w:ascii="Verdana" w:eastAsia="Times New Roman" w:hAnsi="Verdana" w:cs="Times New Roman"/>
          <w:sz w:val="20"/>
          <w:szCs w:val="20"/>
        </w:rPr>
        <w:t>Stance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Posture</w:t>
      </w:r>
      <w:proofErr w:type="spellEnd"/>
      <w:r w:rsidRPr="00CC1F32">
        <w:rPr>
          <w:rFonts w:ascii="Verdana" w:eastAsia="Times New Roman" w:hAnsi="Verdana" w:cs="Times New Roman"/>
          <w:sz w:val="20"/>
          <w:szCs w:val="20"/>
        </w:rPr>
        <w:t xml:space="preserve"> - </w:t>
      </w:r>
      <w:proofErr w:type="spellStart"/>
      <w:r w:rsidRPr="00CC1F32">
        <w:rPr>
          <w:rFonts w:ascii="Verdana" w:eastAsia="Times New Roman" w:hAnsi="Verdana" w:cs="Times New Roman"/>
          <w:sz w:val="20"/>
          <w:szCs w:val="20"/>
        </w:rPr>
        <w:t>Muscle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Tone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Breathing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Gripping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Firearm</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Presenting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Firearm</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Developing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Proper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Two-Handed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Firearm</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Grip</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Selecting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Dominant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Eye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Practicing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Aim</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Ready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Position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Trigger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Pull</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Follow-up</w:t>
      </w:r>
      <w:proofErr w:type="spellEnd"/>
      <w:r w:rsidRPr="00CC1F32">
        <w:rPr>
          <w:rFonts w:ascii="Verdana" w:eastAsia="Times New Roman" w:hAnsi="Verdana" w:cs="Times New Roman"/>
          <w:sz w:val="20"/>
          <w:szCs w:val="20"/>
        </w:rPr>
        <w:t xml:space="preserve"> Actions.) (4 óra gyakorlat)</w:t>
      </w:r>
    </w:p>
    <w:p w14:paraId="772254EE"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Karabély szárazgyakorlás</w:t>
      </w:r>
      <w:r w:rsidRPr="00CC1F32">
        <w:rPr>
          <w:rFonts w:ascii="Verdana" w:eastAsia="Times New Roman" w:hAnsi="Verdana" w:cs="Times New Roman"/>
          <w:sz w:val="20"/>
          <w:szCs w:val="20"/>
        </w:rPr>
        <w:t>. Fegyver felhelyezés, szíj beállítása, hord módok; töltés, célzás, sütés, biztosítás; utóakciók gyakorlása tárcsere. (</w:t>
      </w:r>
      <w:proofErr w:type="spellStart"/>
      <w:r w:rsidRPr="00CC1F32">
        <w:rPr>
          <w:rFonts w:ascii="Verdana" w:eastAsia="Times New Roman" w:hAnsi="Verdana" w:cs="Times New Roman"/>
          <w:sz w:val="20"/>
          <w:szCs w:val="20"/>
        </w:rPr>
        <w:t>Rifle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Dry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Practice</w:t>
      </w:r>
      <w:proofErr w:type="spellEnd"/>
      <w:r w:rsidRPr="00CC1F32">
        <w:rPr>
          <w:rFonts w:ascii="Verdana" w:eastAsia="Times New Roman" w:hAnsi="Verdana" w:cs="Times New Roman"/>
          <w:sz w:val="20"/>
          <w:szCs w:val="20"/>
        </w:rPr>
        <w:t xml:space="preserve">. Mounting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Firearm</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Adjusting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Sling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Carrying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Modes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Loading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Aiming</w:t>
      </w:r>
      <w:proofErr w:type="spellEnd"/>
      <w:r w:rsidRPr="00CC1F32">
        <w:rPr>
          <w:rFonts w:ascii="Verdana" w:eastAsia="Times New Roman" w:hAnsi="Verdana" w:cs="Times New Roman"/>
          <w:sz w:val="20"/>
          <w:szCs w:val="20"/>
        </w:rPr>
        <w:t xml:space="preserve">, Firing, </w:t>
      </w:r>
      <w:proofErr w:type="spellStart"/>
      <w:r w:rsidRPr="00CC1F32">
        <w:rPr>
          <w:rFonts w:ascii="Verdana" w:eastAsia="Times New Roman" w:hAnsi="Verdana" w:cs="Times New Roman"/>
          <w:sz w:val="20"/>
          <w:szCs w:val="20"/>
        </w:rPr>
        <w:t>Safety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Practicing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Follow-up</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Actions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Magazine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Change</w:t>
      </w:r>
      <w:proofErr w:type="spellEnd"/>
      <w:proofErr w:type="gramStart"/>
      <w:r w:rsidRPr="00CC1F32">
        <w:rPr>
          <w:rFonts w:ascii="Verdana" w:eastAsia="Times New Roman" w:hAnsi="Verdana" w:cs="Times New Roman"/>
          <w:sz w:val="20"/>
          <w:szCs w:val="20"/>
        </w:rPr>
        <w:t>. )</w:t>
      </w:r>
      <w:proofErr w:type="gramEnd"/>
      <w:r w:rsidRPr="00CC1F32">
        <w:rPr>
          <w:rFonts w:ascii="Verdana" w:eastAsia="Times New Roman" w:hAnsi="Verdana" w:cs="Times New Roman"/>
          <w:sz w:val="20"/>
          <w:szCs w:val="20"/>
        </w:rPr>
        <w:t xml:space="preserve"> (4 óra gyakorlat)</w:t>
      </w:r>
    </w:p>
    <w:p w14:paraId="7B21375A"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Pisztoly szárazgyakorlás. </w:t>
      </w:r>
      <w:r w:rsidRPr="00CC1F32">
        <w:rPr>
          <w:rFonts w:ascii="Verdana" w:eastAsia="Times New Roman" w:hAnsi="Verdana" w:cs="Times New Roman"/>
          <w:sz w:val="20"/>
          <w:szCs w:val="20"/>
        </w:rPr>
        <w:t>Alapállás testtartás- izomtónus, légzés, fegyverre való ráfogás, elővétel; helyes kétkezes fegyverfogás kialakítása, tűzkésszé tétel, elsütés és utóakciók; technikai tárcsere. (</w:t>
      </w:r>
      <w:proofErr w:type="spellStart"/>
      <w:r w:rsidRPr="00CC1F32">
        <w:rPr>
          <w:rFonts w:ascii="Verdana" w:hAnsi="Verdana" w:cs="Segoe UI"/>
          <w:color w:val="0F0F0F"/>
          <w:sz w:val="20"/>
          <w:szCs w:val="20"/>
        </w:rPr>
        <w:t>Pistol</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Dry</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Practice</w:t>
      </w:r>
      <w:proofErr w:type="spellEnd"/>
      <w:r w:rsidRPr="00CC1F32">
        <w:rPr>
          <w:rFonts w:ascii="Verdana" w:hAnsi="Verdana" w:cs="Segoe UI"/>
          <w:color w:val="0F0F0F"/>
          <w:sz w:val="20"/>
          <w:szCs w:val="20"/>
        </w:rPr>
        <w:t xml:space="preserve">. Basic </w:t>
      </w:r>
      <w:proofErr w:type="spellStart"/>
      <w:r w:rsidRPr="00CC1F32">
        <w:rPr>
          <w:rFonts w:ascii="Verdana" w:hAnsi="Verdana" w:cs="Segoe UI"/>
          <w:color w:val="0F0F0F"/>
          <w:sz w:val="20"/>
          <w:szCs w:val="20"/>
        </w:rPr>
        <w:t>Stance</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Posture</w:t>
      </w:r>
      <w:proofErr w:type="spellEnd"/>
      <w:r w:rsidRPr="00CC1F32">
        <w:rPr>
          <w:rFonts w:ascii="Verdana" w:hAnsi="Verdana" w:cs="Segoe UI"/>
          <w:color w:val="0F0F0F"/>
          <w:sz w:val="20"/>
          <w:szCs w:val="20"/>
        </w:rPr>
        <w:t xml:space="preserve"> - </w:t>
      </w:r>
      <w:proofErr w:type="spellStart"/>
      <w:r w:rsidRPr="00CC1F32">
        <w:rPr>
          <w:rFonts w:ascii="Verdana" w:hAnsi="Verdana" w:cs="Segoe UI"/>
          <w:color w:val="0F0F0F"/>
          <w:sz w:val="20"/>
          <w:szCs w:val="20"/>
        </w:rPr>
        <w:t>Muscle</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Tone</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Breathing</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Gripping</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the</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Firearm</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Presenting</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the</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Firearm</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Developing</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Proper</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Two-Handed</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Firearm</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Grip</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Ready</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Position</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Trigger</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Pull</w:t>
      </w:r>
      <w:proofErr w:type="spellEnd"/>
      <w:r w:rsidRPr="00CC1F32">
        <w:rPr>
          <w:rFonts w:ascii="Verdana" w:hAnsi="Verdana" w:cs="Segoe UI"/>
          <w:color w:val="0F0F0F"/>
          <w:sz w:val="20"/>
          <w:szCs w:val="20"/>
        </w:rPr>
        <w:t xml:space="preserve">, and </w:t>
      </w:r>
      <w:proofErr w:type="spellStart"/>
      <w:r w:rsidRPr="00CC1F32">
        <w:rPr>
          <w:rFonts w:ascii="Verdana" w:hAnsi="Verdana" w:cs="Segoe UI"/>
          <w:color w:val="0F0F0F"/>
          <w:sz w:val="20"/>
          <w:szCs w:val="20"/>
        </w:rPr>
        <w:t>Follow-up</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Actions</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Technical</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Magazine</w:t>
      </w:r>
      <w:proofErr w:type="spellEnd"/>
      <w:r w:rsidRPr="00CC1F32">
        <w:rPr>
          <w:rFonts w:ascii="Verdana" w:hAnsi="Verdana" w:cs="Segoe UI"/>
          <w:color w:val="0F0F0F"/>
          <w:sz w:val="20"/>
          <w:szCs w:val="20"/>
        </w:rPr>
        <w:t xml:space="preserve"> </w:t>
      </w:r>
      <w:proofErr w:type="spellStart"/>
      <w:r w:rsidRPr="00CC1F32">
        <w:rPr>
          <w:rFonts w:ascii="Verdana" w:hAnsi="Verdana" w:cs="Segoe UI"/>
          <w:color w:val="0F0F0F"/>
          <w:sz w:val="20"/>
          <w:szCs w:val="20"/>
        </w:rPr>
        <w:t>Change</w:t>
      </w:r>
      <w:proofErr w:type="spellEnd"/>
      <w:r w:rsidRPr="00CC1F32">
        <w:rPr>
          <w:rFonts w:ascii="Verdana" w:hAnsi="Verdana" w:cs="Segoe UI"/>
          <w:color w:val="0F0F0F"/>
          <w:sz w:val="20"/>
          <w:szCs w:val="20"/>
        </w:rPr>
        <w:t>.</w:t>
      </w:r>
      <w:r w:rsidRPr="00CC1F32">
        <w:rPr>
          <w:rFonts w:ascii="Verdana" w:eastAsia="Times New Roman" w:hAnsi="Verdana" w:cs="Times New Roman"/>
          <w:sz w:val="20"/>
          <w:szCs w:val="20"/>
        </w:rPr>
        <w:t>) (4 óra gyakorlat)</w:t>
      </w:r>
    </w:p>
    <w:p w14:paraId="44557281"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Karabély szárazgyakorlás. </w:t>
      </w:r>
      <w:r w:rsidRPr="00CC1F32">
        <w:rPr>
          <w:rFonts w:ascii="Verdana" w:eastAsia="Times New Roman" w:hAnsi="Verdana" w:cs="Times New Roman"/>
          <w:sz w:val="20"/>
          <w:szCs w:val="20"/>
        </w:rPr>
        <w:t>Fegyver felhelyezés, szíj beállítása, hord módok; töltés, célzás, sütés, biztosítás; utóakciók gyakorlása, tárcsere. (</w:t>
      </w:r>
      <w:proofErr w:type="spellStart"/>
      <w:r w:rsidRPr="00CC1F32">
        <w:rPr>
          <w:rFonts w:ascii="Verdana" w:eastAsia="Times New Roman" w:hAnsi="Verdana" w:cs="Times New Roman"/>
          <w:sz w:val="20"/>
          <w:szCs w:val="20"/>
        </w:rPr>
        <w:t>Rifle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Dry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Practice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Weapon</w:t>
      </w:r>
      <w:proofErr w:type="spellEnd"/>
      <w:r w:rsidRPr="00CC1F32">
        <w:rPr>
          <w:rFonts w:ascii="Verdana" w:eastAsia="Times New Roman" w:hAnsi="Verdana" w:cs="Times New Roman"/>
          <w:sz w:val="20"/>
          <w:szCs w:val="20"/>
        </w:rPr>
        <w:t xml:space="preserve"> Mounting, </w:t>
      </w:r>
      <w:proofErr w:type="spellStart"/>
      <w:r w:rsidRPr="00CC1F32">
        <w:rPr>
          <w:rFonts w:ascii="Verdana" w:eastAsia="Times New Roman" w:hAnsi="Verdana" w:cs="Times New Roman"/>
          <w:sz w:val="20"/>
          <w:szCs w:val="20"/>
        </w:rPr>
        <w:t>Sling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Adjustment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Carrying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Modes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Loading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Aiming</w:t>
      </w:r>
      <w:proofErr w:type="spellEnd"/>
      <w:r w:rsidRPr="00CC1F32">
        <w:rPr>
          <w:rFonts w:ascii="Verdana" w:eastAsia="Times New Roman" w:hAnsi="Verdana" w:cs="Times New Roman"/>
          <w:sz w:val="20"/>
          <w:szCs w:val="20"/>
        </w:rPr>
        <w:t xml:space="preserve">, Firing, </w:t>
      </w:r>
      <w:proofErr w:type="spellStart"/>
      <w:r w:rsidRPr="00CC1F32">
        <w:rPr>
          <w:rFonts w:ascii="Verdana" w:eastAsia="Times New Roman" w:hAnsi="Verdana" w:cs="Times New Roman"/>
          <w:sz w:val="20"/>
          <w:szCs w:val="20"/>
        </w:rPr>
        <w:t>Safety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Practicing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Follow-up</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Actions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Magazine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Change</w:t>
      </w:r>
      <w:proofErr w:type="spellEnd"/>
      <w:proofErr w:type="gramStart"/>
      <w:r w:rsidRPr="00CC1F32">
        <w:rPr>
          <w:rFonts w:ascii="Verdana" w:eastAsia="Times New Roman" w:hAnsi="Verdana" w:cs="Times New Roman"/>
          <w:sz w:val="20"/>
          <w:szCs w:val="20"/>
        </w:rPr>
        <w:t>. )</w:t>
      </w:r>
      <w:proofErr w:type="gramEnd"/>
      <w:r w:rsidRPr="00CC1F32">
        <w:rPr>
          <w:rFonts w:ascii="Verdana" w:eastAsia="Times New Roman" w:hAnsi="Verdana" w:cs="Times New Roman"/>
          <w:sz w:val="20"/>
          <w:szCs w:val="20"/>
        </w:rPr>
        <w:t xml:space="preserve"> (4 óra gyakorlat)</w:t>
      </w:r>
    </w:p>
    <w:p w14:paraId="1D168D9E"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Pisztoly szárazgyakorlás.</w:t>
      </w:r>
      <w:r w:rsidRPr="00CC1F32">
        <w:rPr>
          <w:rFonts w:ascii="Verdana" w:eastAsia="Times New Roman" w:hAnsi="Verdana" w:cs="Times New Roman"/>
          <w:sz w:val="20"/>
          <w:szCs w:val="20"/>
        </w:rPr>
        <w:t xml:space="preserve"> Alapállás testtartás- izomtónus, légzés, fegyverre való ráfogás, elővétel; helyes kétkezes fegyverfogás kialakítása, tűzkésszé tétel, elsütés és utóakciók technikai tárcsere. (</w:t>
      </w:r>
      <w:proofErr w:type="spellStart"/>
      <w:r w:rsidRPr="00CC1F32">
        <w:rPr>
          <w:rFonts w:ascii="Verdana" w:eastAsia="Times New Roman" w:hAnsi="Verdana" w:cs="Times New Roman"/>
          <w:sz w:val="20"/>
          <w:szCs w:val="20"/>
        </w:rPr>
        <w:t>Pistol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Dry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Practice</w:t>
      </w:r>
      <w:proofErr w:type="spellEnd"/>
      <w:r w:rsidRPr="00CC1F32">
        <w:rPr>
          <w:rFonts w:ascii="Verdana" w:eastAsia="Times New Roman" w:hAnsi="Verdana" w:cs="Times New Roman"/>
          <w:sz w:val="20"/>
          <w:szCs w:val="20"/>
        </w:rPr>
        <w:t xml:space="preserve">: Basic </w:t>
      </w:r>
      <w:proofErr w:type="spellStart"/>
      <w:r w:rsidRPr="00CC1F32">
        <w:rPr>
          <w:rFonts w:ascii="Verdana" w:eastAsia="Times New Roman" w:hAnsi="Verdana" w:cs="Times New Roman"/>
          <w:sz w:val="20"/>
          <w:szCs w:val="20"/>
        </w:rPr>
        <w:t>Stance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Posture</w:t>
      </w:r>
      <w:proofErr w:type="spellEnd"/>
      <w:r w:rsidRPr="00CC1F32">
        <w:rPr>
          <w:rFonts w:ascii="Verdana" w:eastAsia="Times New Roman" w:hAnsi="Verdana" w:cs="Times New Roman"/>
          <w:sz w:val="20"/>
          <w:szCs w:val="20"/>
        </w:rPr>
        <w:t xml:space="preserve"> - </w:t>
      </w:r>
      <w:proofErr w:type="spellStart"/>
      <w:r w:rsidRPr="00CC1F32">
        <w:rPr>
          <w:rFonts w:ascii="Verdana" w:eastAsia="Times New Roman" w:hAnsi="Verdana" w:cs="Times New Roman"/>
          <w:sz w:val="20"/>
          <w:szCs w:val="20"/>
        </w:rPr>
        <w:t>Muscle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Tone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Breathing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Gripping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Firearm</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Presenting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Firearm</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Developing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Proper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Two-Handed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Firearm</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Grip</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Ready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Position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Trigger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Pull</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Follow-up</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Actions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Technical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Magazine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Change</w:t>
      </w:r>
      <w:proofErr w:type="spellEnd"/>
      <w:r w:rsidRPr="00CC1F32">
        <w:rPr>
          <w:rFonts w:ascii="Verdana" w:eastAsia="Times New Roman" w:hAnsi="Verdana" w:cs="Times New Roman"/>
          <w:sz w:val="20"/>
          <w:szCs w:val="20"/>
        </w:rPr>
        <w:t>.) (4 óra gyakorlat)</w:t>
      </w:r>
    </w:p>
    <w:p w14:paraId="05439635"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Pisztoly éleslövészet</w:t>
      </w:r>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Conducting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live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fire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exercises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with</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Pistol</w:t>
      </w:r>
      <w:proofErr w:type="spellEnd"/>
      <w:r w:rsidRPr="00CC1F32">
        <w:rPr>
          <w:rFonts w:ascii="Verdana" w:eastAsia="Times New Roman" w:hAnsi="Verdana" w:cs="Times New Roman"/>
          <w:sz w:val="20"/>
          <w:szCs w:val="20"/>
        </w:rPr>
        <w:t>) (Nagytétény) (8 óra gyakorlat)</w:t>
      </w:r>
    </w:p>
    <w:p w14:paraId="0CE61E63"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Karabély éleslövészet</w:t>
      </w:r>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Conducting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live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fire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exercises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with</w:t>
      </w:r>
      <w:proofErr w:type="spellEnd"/>
      <w:r w:rsidRPr="00CC1F32">
        <w:rPr>
          <w:rFonts w:ascii="Verdana" w:eastAsia="Times New Roman" w:hAnsi="Verdana" w:cs="Times New Roman"/>
          <w:sz w:val="20"/>
          <w:szCs w:val="20"/>
        </w:rPr>
        <w:t xml:space="preserve"> a </w:t>
      </w:r>
      <w:proofErr w:type="spellStart"/>
      <w:r w:rsidRPr="00CC1F32">
        <w:rPr>
          <w:rFonts w:ascii="Verdana" w:eastAsia="Times New Roman" w:hAnsi="Verdana" w:cs="Times New Roman"/>
          <w:sz w:val="20"/>
          <w:szCs w:val="20"/>
        </w:rPr>
        <w:t>rifle</w:t>
      </w:r>
      <w:proofErr w:type="spellEnd"/>
      <w:r w:rsidRPr="00CC1F32">
        <w:rPr>
          <w:rFonts w:ascii="Verdana" w:eastAsia="Times New Roman" w:hAnsi="Verdana" w:cs="Times New Roman"/>
          <w:sz w:val="20"/>
          <w:szCs w:val="20"/>
        </w:rPr>
        <w:t>) (Nagytétény) (8 óra gyakorlat)</w:t>
      </w:r>
    </w:p>
    <w:p w14:paraId="7328791B" w14:textId="77777777" w:rsidR="0065665E" w:rsidRPr="00CC1F32" w:rsidRDefault="0065665E" w:rsidP="0065665E">
      <w:pPr>
        <w:widowControl w:val="0"/>
        <w:tabs>
          <w:tab w:val="left" w:pos="993"/>
          <w:tab w:val="left" w:pos="1134"/>
        </w:tabs>
        <w:spacing w:before="120" w:after="120" w:line="240" w:lineRule="auto"/>
        <w:jc w:val="both"/>
        <w:rPr>
          <w:rFonts w:ascii="Verdana" w:eastAsia="Times New Roman" w:hAnsi="Verdana" w:cs="Times New Roman"/>
          <w:sz w:val="20"/>
          <w:szCs w:val="20"/>
        </w:rPr>
      </w:pPr>
    </w:p>
    <w:p w14:paraId="72BAE309"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 xml:space="preserve">Jogi ismeretek </w:t>
      </w:r>
      <w:r w:rsidRPr="00CC1F32">
        <w:rPr>
          <w:rFonts w:ascii="Verdana" w:eastAsia="Times New Roman" w:hAnsi="Verdana" w:cs="Times New Roman"/>
          <w:sz w:val="20"/>
          <w:szCs w:val="20"/>
        </w:rPr>
        <w:t>(30 óra elmélet, 10 óra gyakorlat)</w:t>
      </w:r>
    </w:p>
    <w:p w14:paraId="06A4D592"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hAnsi="Verdana"/>
          <w:sz w:val="20"/>
          <w:szCs w:val="20"/>
        </w:rPr>
        <w:t xml:space="preserve">Az állam- és jogtudományok szerepe és jelentősége a tisztképzésben (The </w:t>
      </w:r>
      <w:proofErr w:type="spellStart"/>
      <w:r w:rsidRPr="00CC1F32">
        <w:rPr>
          <w:rFonts w:ascii="Verdana" w:hAnsi="Verdana"/>
          <w:sz w:val="20"/>
          <w:szCs w:val="20"/>
        </w:rPr>
        <w:t>Role</w:t>
      </w:r>
      <w:proofErr w:type="spellEnd"/>
      <w:r w:rsidRPr="00CC1F32">
        <w:rPr>
          <w:rFonts w:ascii="Verdana" w:hAnsi="Verdana"/>
          <w:sz w:val="20"/>
          <w:szCs w:val="20"/>
        </w:rPr>
        <w:t xml:space="preserve"> and </w:t>
      </w:r>
      <w:proofErr w:type="spellStart"/>
      <w:r w:rsidRPr="00CC1F32">
        <w:rPr>
          <w:rFonts w:ascii="Verdana" w:hAnsi="Verdana"/>
          <w:sz w:val="20"/>
          <w:szCs w:val="20"/>
        </w:rPr>
        <w:t>Significance</w:t>
      </w:r>
      <w:proofErr w:type="spellEnd"/>
      <w:r w:rsidRPr="00CC1F32">
        <w:rPr>
          <w:rFonts w:ascii="Verdana" w:hAnsi="Verdana"/>
          <w:sz w:val="20"/>
          <w:szCs w:val="20"/>
        </w:rPr>
        <w:t xml:space="preserve"> of </w:t>
      </w:r>
      <w:proofErr w:type="spellStart"/>
      <w:r w:rsidRPr="00CC1F32">
        <w:rPr>
          <w:rFonts w:ascii="Verdana" w:hAnsi="Verdana"/>
          <w:sz w:val="20"/>
          <w:szCs w:val="20"/>
        </w:rPr>
        <w:t>Political</w:t>
      </w:r>
      <w:proofErr w:type="spellEnd"/>
      <w:r w:rsidRPr="00CC1F32">
        <w:rPr>
          <w:rFonts w:ascii="Verdana" w:hAnsi="Verdana"/>
          <w:sz w:val="20"/>
          <w:szCs w:val="20"/>
        </w:rPr>
        <w:t xml:space="preserve"> and </w:t>
      </w:r>
      <w:proofErr w:type="spellStart"/>
      <w:r w:rsidRPr="00CC1F32">
        <w:rPr>
          <w:rFonts w:ascii="Verdana" w:hAnsi="Verdana"/>
          <w:sz w:val="20"/>
          <w:szCs w:val="20"/>
        </w:rPr>
        <w:t>Legal</w:t>
      </w:r>
      <w:proofErr w:type="spellEnd"/>
      <w:r w:rsidRPr="00CC1F32">
        <w:rPr>
          <w:rFonts w:ascii="Verdana" w:hAnsi="Verdana"/>
          <w:sz w:val="20"/>
          <w:szCs w:val="20"/>
        </w:rPr>
        <w:t xml:space="preserve"> </w:t>
      </w:r>
      <w:proofErr w:type="spellStart"/>
      <w:r w:rsidRPr="00CC1F32">
        <w:rPr>
          <w:rFonts w:ascii="Verdana" w:hAnsi="Verdana"/>
          <w:sz w:val="20"/>
          <w:szCs w:val="20"/>
        </w:rPr>
        <w:t>Sciences</w:t>
      </w:r>
      <w:proofErr w:type="spellEnd"/>
      <w:r w:rsidRPr="00CC1F32">
        <w:rPr>
          <w:rFonts w:ascii="Verdana" w:hAnsi="Verdana"/>
          <w:sz w:val="20"/>
          <w:szCs w:val="20"/>
        </w:rPr>
        <w:t xml:space="preserve"> in </w:t>
      </w:r>
      <w:proofErr w:type="spellStart"/>
      <w:r w:rsidRPr="00CC1F32">
        <w:rPr>
          <w:rFonts w:ascii="Verdana" w:hAnsi="Verdana"/>
          <w:sz w:val="20"/>
          <w:szCs w:val="20"/>
        </w:rPr>
        <w:t>Officer</w:t>
      </w:r>
      <w:proofErr w:type="spellEnd"/>
      <w:r w:rsidRPr="00CC1F32">
        <w:rPr>
          <w:rFonts w:ascii="Verdana" w:hAnsi="Verdana"/>
          <w:sz w:val="20"/>
          <w:szCs w:val="20"/>
        </w:rPr>
        <w:t xml:space="preserve"> </w:t>
      </w:r>
      <w:proofErr w:type="spellStart"/>
      <w:r w:rsidRPr="00CC1F32">
        <w:rPr>
          <w:rFonts w:ascii="Verdana" w:hAnsi="Verdana"/>
          <w:sz w:val="20"/>
          <w:szCs w:val="20"/>
        </w:rPr>
        <w:t>Training</w:t>
      </w:r>
      <w:proofErr w:type="spellEnd"/>
      <w:r w:rsidRPr="00CC1F32">
        <w:rPr>
          <w:rFonts w:ascii="Verdana" w:hAnsi="Verdana"/>
          <w:sz w:val="20"/>
          <w:szCs w:val="20"/>
        </w:rPr>
        <w:t xml:space="preserve">) </w:t>
      </w:r>
      <w:r w:rsidRPr="00CC1F32">
        <w:rPr>
          <w:rFonts w:ascii="Verdana" w:eastAsia="Times New Roman" w:hAnsi="Verdana" w:cs="Times New Roman"/>
          <w:sz w:val="20"/>
          <w:szCs w:val="20"/>
        </w:rPr>
        <w:t>(2 óra elmélet)</w:t>
      </w:r>
    </w:p>
    <w:p w14:paraId="7CA1FAE8"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jog őskori gyökerei; az ősi közösségek (The </w:t>
      </w:r>
      <w:proofErr w:type="spellStart"/>
      <w:r w:rsidRPr="00CC1F32">
        <w:rPr>
          <w:rFonts w:ascii="Verdana" w:eastAsia="Times New Roman" w:hAnsi="Verdana" w:cs="Times New Roman"/>
          <w:sz w:val="20"/>
          <w:szCs w:val="20"/>
        </w:rPr>
        <w:t>Ancient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Roots</w:t>
      </w:r>
      <w:proofErr w:type="spellEnd"/>
      <w:r w:rsidRPr="00CC1F32">
        <w:rPr>
          <w:rFonts w:ascii="Verdana" w:eastAsia="Times New Roman" w:hAnsi="Verdana" w:cs="Times New Roman"/>
          <w:sz w:val="20"/>
          <w:szCs w:val="20"/>
        </w:rPr>
        <w:t xml:space="preserve"> of Law; </w:t>
      </w:r>
      <w:proofErr w:type="spellStart"/>
      <w:r w:rsidRPr="00CC1F32">
        <w:rPr>
          <w:rFonts w:ascii="Verdana" w:eastAsia="Times New Roman" w:hAnsi="Verdana" w:cs="Times New Roman"/>
          <w:sz w:val="20"/>
          <w:szCs w:val="20"/>
        </w:rPr>
        <w:t>Ancient</w:t>
      </w:r>
      <w:proofErr w:type="spellEnd"/>
      <w:r w:rsidRPr="00CC1F32">
        <w:rPr>
          <w:rFonts w:ascii="Verdana" w:eastAsia="Times New Roman" w:hAnsi="Verdana" w:cs="Times New Roman"/>
          <w:sz w:val="20"/>
          <w:szCs w:val="20"/>
        </w:rPr>
        <w:t xml:space="preserve"> </w:t>
      </w:r>
      <w:proofErr w:type="spellStart"/>
      <w:proofErr w:type="gramStart"/>
      <w:r w:rsidRPr="00CC1F32">
        <w:rPr>
          <w:rFonts w:ascii="Verdana" w:eastAsia="Times New Roman" w:hAnsi="Verdana" w:cs="Times New Roman"/>
          <w:sz w:val="20"/>
          <w:szCs w:val="20"/>
        </w:rPr>
        <w:t>Communities</w:t>
      </w:r>
      <w:proofErr w:type="spellEnd"/>
      <w:r w:rsidRPr="00CC1F32">
        <w:rPr>
          <w:rFonts w:ascii="Verdana" w:eastAsia="Times New Roman" w:hAnsi="Verdana" w:cs="Times New Roman"/>
          <w:sz w:val="20"/>
          <w:szCs w:val="20"/>
        </w:rPr>
        <w:t xml:space="preserve"> )</w:t>
      </w:r>
      <w:proofErr w:type="gramEnd"/>
      <w:r w:rsidRPr="00CC1F32">
        <w:rPr>
          <w:rFonts w:ascii="Verdana" w:eastAsia="Times New Roman" w:hAnsi="Verdana" w:cs="Times New Roman"/>
          <w:sz w:val="20"/>
          <w:szCs w:val="20"/>
        </w:rPr>
        <w:t xml:space="preserve"> (2 óra elmélet)</w:t>
      </w:r>
    </w:p>
    <w:p w14:paraId="6D239150"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Az állam keletkezése és történeti típusai (The </w:t>
      </w:r>
      <w:proofErr w:type="spellStart"/>
      <w:r w:rsidRPr="00CC1F32">
        <w:rPr>
          <w:rFonts w:ascii="Verdana" w:eastAsia="Times New Roman" w:hAnsi="Verdana" w:cs="Times New Roman"/>
          <w:sz w:val="20"/>
          <w:szCs w:val="20"/>
        </w:rPr>
        <w:t>Emergence</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State</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its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Historical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Types</w:t>
      </w:r>
      <w:proofErr w:type="spellEnd"/>
      <w:r w:rsidRPr="00CC1F32">
        <w:rPr>
          <w:rFonts w:ascii="Verdana" w:eastAsia="Times New Roman" w:hAnsi="Verdana" w:cs="Times New Roman"/>
          <w:sz w:val="20"/>
          <w:szCs w:val="20"/>
        </w:rPr>
        <w:t>) (2 óra elmélet + 2 óra gyakorlat)</w:t>
      </w:r>
    </w:p>
    <w:p w14:paraId="088A8DCC"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modern államfejlődés főbb tendenciái (The Main </w:t>
      </w:r>
      <w:proofErr w:type="spellStart"/>
      <w:r w:rsidRPr="00CC1F32">
        <w:rPr>
          <w:rFonts w:ascii="Verdana" w:eastAsia="Times New Roman" w:hAnsi="Verdana" w:cs="Times New Roman"/>
          <w:sz w:val="20"/>
          <w:szCs w:val="20"/>
        </w:rPr>
        <w:t>Tendencies</w:t>
      </w:r>
      <w:proofErr w:type="spellEnd"/>
      <w:r w:rsidRPr="00CC1F32">
        <w:rPr>
          <w:rFonts w:ascii="Verdana" w:eastAsia="Times New Roman" w:hAnsi="Verdana" w:cs="Times New Roman"/>
          <w:sz w:val="20"/>
          <w:szCs w:val="20"/>
        </w:rPr>
        <w:t xml:space="preserve"> of Modern </w:t>
      </w:r>
      <w:proofErr w:type="spellStart"/>
      <w:r w:rsidRPr="00CC1F32">
        <w:rPr>
          <w:rFonts w:ascii="Verdana" w:eastAsia="Times New Roman" w:hAnsi="Verdana" w:cs="Times New Roman"/>
          <w:sz w:val="20"/>
          <w:szCs w:val="20"/>
        </w:rPr>
        <w:t>State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Development</w:t>
      </w:r>
      <w:proofErr w:type="spellEnd"/>
      <w:r w:rsidRPr="00CC1F32">
        <w:rPr>
          <w:rFonts w:ascii="Verdana" w:eastAsia="Times New Roman" w:hAnsi="Verdana" w:cs="Times New Roman"/>
          <w:sz w:val="20"/>
          <w:szCs w:val="20"/>
        </w:rPr>
        <w:t>) (2 óra elmélet)</w:t>
      </w:r>
    </w:p>
    <w:p w14:paraId="466E7598"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lastRenderedPageBreak/>
        <w:t>A társadalmi normák (</w:t>
      </w:r>
      <w:proofErr w:type="spellStart"/>
      <w:r w:rsidRPr="00CC1F32">
        <w:rPr>
          <w:rFonts w:ascii="Verdana" w:eastAsia="Times New Roman" w:hAnsi="Verdana" w:cs="Times New Roman"/>
          <w:sz w:val="20"/>
          <w:szCs w:val="20"/>
        </w:rPr>
        <w:t>Social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Norms</w:t>
      </w:r>
      <w:proofErr w:type="spellEnd"/>
      <w:r w:rsidRPr="00CC1F32">
        <w:rPr>
          <w:rFonts w:ascii="Verdana" w:eastAsia="Times New Roman" w:hAnsi="Verdana" w:cs="Times New Roman"/>
          <w:sz w:val="20"/>
          <w:szCs w:val="20"/>
        </w:rPr>
        <w:t>) (2 óra elmélet)</w:t>
      </w:r>
    </w:p>
    <w:p w14:paraId="16A221B0"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jog, mint társadalmi normarendszer; jellemzői és funkciói (Law </w:t>
      </w:r>
      <w:proofErr w:type="spellStart"/>
      <w:r w:rsidRPr="00CC1F32">
        <w:rPr>
          <w:rFonts w:ascii="Verdana" w:eastAsia="Times New Roman" w:hAnsi="Verdana" w:cs="Times New Roman"/>
          <w:sz w:val="20"/>
          <w:szCs w:val="20"/>
        </w:rPr>
        <w:t>as</w:t>
      </w:r>
      <w:proofErr w:type="spellEnd"/>
      <w:r w:rsidRPr="00CC1F32">
        <w:rPr>
          <w:rFonts w:ascii="Verdana" w:eastAsia="Times New Roman" w:hAnsi="Verdana" w:cs="Times New Roman"/>
          <w:sz w:val="20"/>
          <w:szCs w:val="20"/>
        </w:rPr>
        <w:t xml:space="preserve"> a </w:t>
      </w:r>
      <w:proofErr w:type="spellStart"/>
      <w:r w:rsidRPr="00CC1F32">
        <w:rPr>
          <w:rFonts w:ascii="Verdana" w:eastAsia="Times New Roman" w:hAnsi="Verdana" w:cs="Times New Roman"/>
          <w:sz w:val="20"/>
          <w:szCs w:val="20"/>
        </w:rPr>
        <w:t>Social</w:t>
      </w:r>
      <w:proofErr w:type="spellEnd"/>
      <w:r w:rsidRPr="00CC1F32">
        <w:rPr>
          <w:rFonts w:ascii="Verdana" w:eastAsia="Times New Roman" w:hAnsi="Verdana" w:cs="Times New Roman"/>
          <w:sz w:val="20"/>
          <w:szCs w:val="20"/>
        </w:rPr>
        <w:t xml:space="preserve"> System of </w:t>
      </w:r>
      <w:proofErr w:type="spellStart"/>
      <w:r w:rsidRPr="00CC1F32">
        <w:rPr>
          <w:rFonts w:ascii="Verdana" w:eastAsia="Times New Roman" w:hAnsi="Verdana" w:cs="Times New Roman"/>
          <w:sz w:val="20"/>
          <w:szCs w:val="20"/>
        </w:rPr>
        <w:t>Norms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Characteristics</w:t>
      </w:r>
      <w:proofErr w:type="spellEnd"/>
      <w:r w:rsidRPr="00CC1F32">
        <w:rPr>
          <w:rFonts w:ascii="Verdana" w:eastAsia="Times New Roman" w:hAnsi="Verdana" w:cs="Times New Roman"/>
          <w:sz w:val="20"/>
          <w:szCs w:val="20"/>
        </w:rPr>
        <w:t xml:space="preserve"> and </w:t>
      </w:r>
      <w:proofErr w:type="spellStart"/>
      <w:proofErr w:type="gramStart"/>
      <w:r w:rsidRPr="00CC1F32">
        <w:rPr>
          <w:rFonts w:ascii="Verdana" w:eastAsia="Times New Roman" w:hAnsi="Verdana" w:cs="Times New Roman"/>
          <w:sz w:val="20"/>
          <w:szCs w:val="20"/>
        </w:rPr>
        <w:t>Functions</w:t>
      </w:r>
      <w:proofErr w:type="spellEnd"/>
      <w:r w:rsidRPr="00CC1F32">
        <w:rPr>
          <w:rFonts w:ascii="Verdana" w:eastAsia="Times New Roman" w:hAnsi="Verdana" w:cs="Times New Roman"/>
          <w:sz w:val="20"/>
          <w:szCs w:val="20"/>
        </w:rPr>
        <w:t>)(</w:t>
      </w:r>
      <w:proofErr w:type="gramEnd"/>
      <w:r w:rsidRPr="00CC1F32">
        <w:rPr>
          <w:rFonts w:ascii="Verdana" w:eastAsia="Times New Roman" w:hAnsi="Verdana" w:cs="Times New Roman"/>
          <w:sz w:val="20"/>
          <w:szCs w:val="20"/>
        </w:rPr>
        <w:t>2 óra elmélet + 2 óra gyakorlat)</w:t>
      </w:r>
    </w:p>
    <w:p w14:paraId="64F30BC4"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jogalkotás és a jogképződés (</w:t>
      </w:r>
      <w:proofErr w:type="spellStart"/>
      <w:r w:rsidRPr="00CC1F32">
        <w:rPr>
          <w:rFonts w:ascii="Verdana" w:eastAsia="Times New Roman" w:hAnsi="Verdana" w:cs="Times New Roman"/>
          <w:sz w:val="20"/>
          <w:szCs w:val="20"/>
        </w:rPr>
        <w:t>Legislation</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Legal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Formation</w:t>
      </w:r>
      <w:proofErr w:type="spellEnd"/>
      <w:r w:rsidRPr="00CC1F32">
        <w:rPr>
          <w:rFonts w:ascii="Verdana" w:eastAsia="Times New Roman" w:hAnsi="Verdana" w:cs="Times New Roman"/>
          <w:sz w:val="20"/>
          <w:szCs w:val="20"/>
        </w:rPr>
        <w:t>) (2 óra elmélet)</w:t>
      </w:r>
    </w:p>
    <w:p w14:paraId="5B174C32"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jogforrási rendszer (The </w:t>
      </w:r>
      <w:proofErr w:type="spellStart"/>
      <w:r w:rsidRPr="00CC1F32">
        <w:rPr>
          <w:rFonts w:ascii="Verdana" w:eastAsia="Times New Roman" w:hAnsi="Verdana" w:cs="Times New Roman"/>
          <w:sz w:val="20"/>
          <w:szCs w:val="20"/>
        </w:rPr>
        <w:t>Legal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Sources</w:t>
      </w:r>
      <w:proofErr w:type="spellEnd"/>
      <w:r w:rsidRPr="00CC1F32">
        <w:rPr>
          <w:rFonts w:ascii="Verdana" w:eastAsia="Times New Roman" w:hAnsi="Verdana" w:cs="Times New Roman"/>
          <w:sz w:val="20"/>
          <w:szCs w:val="20"/>
        </w:rPr>
        <w:t xml:space="preserve"> System) (2 óra elmélet)</w:t>
      </w:r>
    </w:p>
    <w:p w14:paraId="27D30CE2"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jogi norma jellemzői és szerkezete (</w:t>
      </w:r>
      <w:proofErr w:type="spellStart"/>
      <w:r w:rsidRPr="00CC1F32">
        <w:rPr>
          <w:rFonts w:ascii="Verdana" w:eastAsia="Times New Roman" w:hAnsi="Verdana" w:cs="Times New Roman"/>
          <w:sz w:val="20"/>
          <w:szCs w:val="20"/>
        </w:rPr>
        <w:t>Characteristics</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Structure</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Legal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Norms</w:t>
      </w:r>
      <w:proofErr w:type="spellEnd"/>
      <w:r w:rsidRPr="00CC1F32">
        <w:rPr>
          <w:rFonts w:ascii="Verdana" w:eastAsia="Times New Roman" w:hAnsi="Verdana" w:cs="Times New Roman"/>
          <w:sz w:val="20"/>
          <w:szCs w:val="20"/>
        </w:rPr>
        <w:t>) (2 óra elmélet + 2 óra gyakorlat)</w:t>
      </w:r>
    </w:p>
    <w:p w14:paraId="66A1F119"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jogrendszer (The </w:t>
      </w:r>
      <w:proofErr w:type="spellStart"/>
      <w:r w:rsidRPr="00CC1F32">
        <w:rPr>
          <w:rFonts w:ascii="Verdana" w:eastAsia="Times New Roman" w:hAnsi="Verdana" w:cs="Times New Roman"/>
          <w:sz w:val="20"/>
          <w:szCs w:val="20"/>
        </w:rPr>
        <w:t>Legal</w:t>
      </w:r>
      <w:proofErr w:type="spellEnd"/>
      <w:r w:rsidRPr="00CC1F32">
        <w:rPr>
          <w:rFonts w:ascii="Verdana" w:eastAsia="Times New Roman" w:hAnsi="Verdana" w:cs="Times New Roman"/>
          <w:sz w:val="20"/>
          <w:szCs w:val="20"/>
        </w:rPr>
        <w:t xml:space="preserve"> System) (2 óra elmélet)</w:t>
      </w:r>
    </w:p>
    <w:p w14:paraId="6DAB325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jogágak (The </w:t>
      </w:r>
      <w:proofErr w:type="spellStart"/>
      <w:r w:rsidRPr="00CC1F32">
        <w:rPr>
          <w:rFonts w:ascii="Verdana" w:eastAsia="Times New Roman" w:hAnsi="Verdana" w:cs="Times New Roman"/>
          <w:sz w:val="20"/>
          <w:szCs w:val="20"/>
        </w:rPr>
        <w:t>Branches</w:t>
      </w:r>
      <w:proofErr w:type="spellEnd"/>
      <w:r w:rsidRPr="00CC1F32">
        <w:rPr>
          <w:rFonts w:ascii="Verdana" w:eastAsia="Times New Roman" w:hAnsi="Verdana" w:cs="Times New Roman"/>
          <w:sz w:val="20"/>
          <w:szCs w:val="20"/>
        </w:rPr>
        <w:t xml:space="preserve"> of </w:t>
      </w:r>
      <w:proofErr w:type="gramStart"/>
      <w:r w:rsidRPr="00CC1F32">
        <w:rPr>
          <w:rFonts w:ascii="Verdana" w:eastAsia="Times New Roman" w:hAnsi="Verdana" w:cs="Times New Roman"/>
          <w:sz w:val="20"/>
          <w:szCs w:val="20"/>
        </w:rPr>
        <w:t>Law)(</w:t>
      </w:r>
      <w:proofErr w:type="gramEnd"/>
      <w:r w:rsidRPr="00CC1F32">
        <w:rPr>
          <w:rFonts w:ascii="Verdana" w:eastAsia="Times New Roman" w:hAnsi="Verdana" w:cs="Times New Roman"/>
          <w:sz w:val="20"/>
          <w:szCs w:val="20"/>
        </w:rPr>
        <w:t>2 óra elmélet)</w:t>
      </w:r>
    </w:p>
    <w:p w14:paraId="5BB7CAF0"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jogérvényesülés és annak módjai (</w:t>
      </w:r>
      <w:proofErr w:type="spellStart"/>
      <w:r w:rsidRPr="00CC1F32">
        <w:rPr>
          <w:rFonts w:ascii="Verdana" w:eastAsia="Times New Roman" w:hAnsi="Verdana" w:cs="Times New Roman"/>
          <w:sz w:val="20"/>
          <w:szCs w:val="20"/>
        </w:rPr>
        <w:t>Legal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Enforcement</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Its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Methods</w:t>
      </w:r>
      <w:proofErr w:type="spellEnd"/>
      <w:r w:rsidRPr="00CC1F32">
        <w:rPr>
          <w:rFonts w:ascii="Verdana" w:eastAsia="Times New Roman" w:hAnsi="Verdana" w:cs="Times New Roman"/>
          <w:sz w:val="20"/>
          <w:szCs w:val="20"/>
        </w:rPr>
        <w:t>) (2 óra elmélet + 2 óra gyakorlat)</w:t>
      </w:r>
    </w:p>
    <w:p w14:paraId="34F13906"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jogalkalmazás (The </w:t>
      </w:r>
      <w:proofErr w:type="spellStart"/>
      <w:r w:rsidRPr="00CC1F32">
        <w:rPr>
          <w:rFonts w:ascii="Verdana" w:eastAsia="Times New Roman" w:hAnsi="Verdana" w:cs="Times New Roman"/>
          <w:sz w:val="20"/>
          <w:szCs w:val="20"/>
        </w:rPr>
        <w:t>Application</w:t>
      </w:r>
      <w:proofErr w:type="spellEnd"/>
      <w:r w:rsidRPr="00CC1F32">
        <w:rPr>
          <w:rFonts w:ascii="Verdana" w:eastAsia="Times New Roman" w:hAnsi="Verdana" w:cs="Times New Roman"/>
          <w:sz w:val="20"/>
          <w:szCs w:val="20"/>
        </w:rPr>
        <w:t xml:space="preserve"> of Law) (2 óra elmélet)</w:t>
      </w:r>
    </w:p>
    <w:p w14:paraId="25255ADF"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jogviszonyok (</w:t>
      </w:r>
      <w:proofErr w:type="spellStart"/>
      <w:r w:rsidRPr="00CC1F32">
        <w:rPr>
          <w:rFonts w:ascii="Verdana" w:eastAsia="Times New Roman" w:hAnsi="Verdana" w:cs="Times New Roman"/>
          <w:sz w:val="20"/>
          <w:szCs w:val="20"/>
        </w:rPr>
        <w:t>Legal</w:t>
      </w:r>
      <w:proofErr w:type="spellEnd"/>
      <w:r w:rsidRPr="00CC1F32">
        <w:rPr>
          <w:rFonts w:ascii="Verdana" w:eastAsia="Times New Roman" w:hAnsi="Verdana" w:cs="Times New Roman"/>
          <w:sz w:val="20"/>
          <w:szCs w:val="20"/>
        </w:rPr>
        <w:t xml:space="preserve"> Relations) (2 óra elmélet)</w:t>
      </w:r>
    </w:p>
    <w:p w14:paraId="251BDFA0"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jogi tények (</w:t>
      </w:r>
      <w:proofErr w:type="spellStart"/>
      <w:r w:rsidRPr="00CC1F32">
        <w:rPr>
          <w:rFonts w:ascii="Verdana" w:eastAsia="Times New Roman" w:hAnsi="Verdana" w:cs="Times New Roman"/>
          <w:sz w:val="20"/>
          <w:szCs w:val="20"/>
        </w:rPr>
        <w:t>Legal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Facts</w:t>
      </w:r>
      <w:proofErr w:type="spellEnd"/>
      <w:r w:rsidRPr="00CC1F32">
        <w:rPr>
          <w:rFonts w:ascii="Verdana" w:eastAsia="Times New Roman" w:hAnsi="Verdana" w:cs="Times New Roman"/>
          <w:sz w:val="20"/>
          <w:szCs w:val="20"/>
        </w:rPr>
        <w:t>) (2 óra elmélet + 2 óra gyakorlat)</w:t>
      </w:r>
    </w:p>
    <w:p w14:paraId="395EC2F5" w14:textId="77777777" w:rsidR="0065665E" w:rsidRPr="00CC1F32" w:rsidRDefault="0065665E" w:rsidP="0065665E">
      <w:pPr>
        <w:widowControl w:val="0"/>
        <w:tabs>
          <w:tab w:val="left" w:pos="993"/>
          <w:tab w:val="left" w:pos="1134"/>
        </w:tabs>
        <w:spacing w:before="120" w:after="120" w:line="240" w:lineRule="auto"/>
        <w:jc w:val="both"/>
        <w:rPr>
          <w:rFonts w:ascii="Verdana" w:eastAsia="Times New Roman" w:hAnsi="Verdana" w:cs="Times New Roman"/>
          <w:color w:val="FF0000"/>
          <w:sz w:val="20"/>
          <w:szCs w:val="20"/>
        </w:rPr>
      </w:pPr>
    </w:p>
    <w:p w14:paraId="036A15F0"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 xml:space="preserve">Rendőri testnevelés és önvédelem </w:t>
      </w:r>
      <w:r w:rsidRPr="00CC1F32">
        <w:rPr>
          <w:rFonts w:ascii="Verdana" w:eastAsia="Times New Roman" w:hAnsi="Verdana" w:cs="Times New Roman"/>
          <w:bCs/>
          <w:sz w:val="20"/>
          <w:szCs w:val="20"/>
        </w:rPr>
        <w:t>(54 óra gyakorlat)</w:t>
      </w:r>
    </w:p>
    <w:p w14:paraId="17D83F01"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Bemutatkozó foglalkozás</w:t>
      </w:r>
      <w:r w:rsidRPr="00CC1F32">
        <w:rPr>
          <w:rFonts w:ascii="Verdana" w:eastAsia="Times New Roman" w:hAnsi="Verdana" w:cs="Times New Roman"/>
          <w:sz w:val="20"/>
          <w:szCs w:val="20"/>
        </w:rPr>
        <w:t xml:space="preserve"> (bemutatkozás, tájékoztatás az alapkiképzés programjáról (kondicionálás, úszás, küzdősportok, akadálypálya, vívás, lovaglás), követelmények meghatározása, balesetvédelemi oktatás, sportolók kiválasztása). </w:t>
      </w:r>
      <w:proofErr w:type="spellStart"/>
      <w:r w:rsidRPr="00CC1F32">
        <w:rPr>
          <w:rFonts w:ascii="Verdana" w:eastAsia="Times New Roman" w:hAnsi="Verdana" w:cs="Times New Roman"/>
          <w:sz w:val="20"/>
          <w:szCs w:val="20"/>
        </w:rPr>
        <w:t>Introduction</w:t>
      </w:r>
      <w:proofErr w:type="spellEnd"/>
      <w:r w:rsidRPr="00CC1F32">
        <w:rPr>
          <w:rFonts w:ascii="Verdana" w:eastAsia="Times New Roman" w:hAnsi="Verdana" w:cs="Times New Roman"/>
          <w:sz w:val="20"/>
          <w:szCs w:val="20"/>
        </w:rPr>
        <w:t xml:space="preserve"> Session (</w:t>
      </w:r>
      <w:proofErr w:type="spellStart"/>
      <w:r w:rsidRPr="00CC1F32">
        <w:rPr>
          <w:rFonts w:ascii="Verdana" w:eastAsia="Times New Roman" w:hAnsi="Verdana" w:cs="Times New Roman"/>
          <w:sz w:val="20"/>
          <w:szCs w:val="20"/>
        </w:rPr>
        <w:t>Introduction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Overview</w:t>
      </w:r>
      <w:proofErr w:type="spellEnd"/>
      <w:r w:rsidRPr="00CC1F32">
        <w:rPr>
          <w:rFonts w:ascii="Verdana" w:eastAsia="Times New Roman" w:hAnsi="Verdana" w:cs="Times New Roman"/>
          <w:sz w:val="20"/>
          <w:szCs w:val="20"/>
        </w:rPr>
        <w:t xml:space="preserve"> of Basic </w:t>
      </w:r>
      <w:proofErr w:type="spellStart"/>
      <w:r w:rsidRPr="00CC1F32">
        <w:rPr>
          <w:rFonts w:ascii="Verdana" w:eastAsia="Times New Roman" w:hAnsi="Verdana" w:cs="Times New Roman"/>
          <w:sz w:val="20"/>
          <w:szCs w:val="20"/>
        </w:rPr>
        <w:t>Training</w:t>
      </w:r>
      <w:proofErr w:type="spellEnd"/>
      <w:r w:rsidRPr="00CC1F32">
        <w:rPr>
          <w:rFonts w:ascii="Verdana" w:eastAsia="Times New Roman" w:hAnsi="Verdana" w:cs="Times New Roman"/>
          <w:sz w:val="20"/>
          <w:szCs w:val="20"/>
        </w:rPr>
        <w:t xml:space="preserve"> Program (</w:t>
      </w:r>
      <w:proofErr w:type="spellStart"/>
      <w:r w:rsidRPr="00CC1F32">
        <w:rPr>
          <w:rFonts w:ascii="Verdana" w:eastAsia="Times New Roman" w:hAnsi="Verdana" w:cs="Times New Roman"/>
          <w:sz w:val="20"/>
          <w:szCs w:val="20"/>
        </w:rPr>
        <w:t>Conditioning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Swimming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Martial</w:t>
      </w:r>
      <w:proofErr w:type="spellEnd"/>
      <w:r w:rsidRPr="00CC1F32">
        <w:rPr>
          <w:rFonts w:ascii="Verdana" w:eastAsia="Times New Roman" w:hAnsi="Verdana" w:cs="Times New Roman"/>
          <w:sz w:val="20"/>
          <w:szCs w:val="20"/>
        </w:rPr>
        <w:t xml:space="preserve"> Arts, </w:t>
      </w:r>
      <w:proofErr w:type="spellStart"/>
      <w:r w:rsidRPr="00CC1F32">
        <w:rPr>
          <w:rFonts w:ascii="Verdana" w:eastAsia="Times New Roman" w:hAnsi="Verdana" w:cs="Times New Roman"/>
          <w:sz w:val="20"/>
          <w:szCs w:val="20"/>
        </w:rPr>
        <w:t>Obstacle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Course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Fencing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Horseback</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Riding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Setting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Requirements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Accident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Prevention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Training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Selection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Athletes</w:t>
      </w:r>
      <w:proofErr w:type="spellEnd"/>
      <w:r w:rsidRPr="00CC1F32">
        <w:rPr>
          <w:rFonts w:ascii="Verdana" w:eastAsia="Times New Roman" w:hAnsi="Verdana" w:cs="Times New Roman"/>
          <w:sz w:val="20"/>
          <w:szCs w:val="20"/>
        </w:rPr>
        <w:t>). (2 óra gyakorlat)</w:t>
      </w:r>
    </w:p>
    <w:p w14:paraId="5DF5C049"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Szintfelmérő foglalkozás</w:t>
      </w:r>
      <w:r w:rsidRPr="00CC1F32">
        <w:rPr>
          <w:rFonts w:ascii="Verdana" w:eastAsia="Times New Roman" w:hAnsi="Verdana" w:cs="Times New Roman"/>
          <w:sz w:val="20"/>
          <w:szCs w:val="20"/>
        </w:rPr>
        <w:t xml:space="preserve"> (az egyes hallgatók fizikai képességének felmérése a fizikai alkalmassági vizsgálat gyakorlatai szerint (BM 45/2020 rendelet), </w:t>
      </w:r>
      <w:proofErr w:type="spellStart"/>
      <w:r w:rsidRPr="00CC1F32">
        <w:rPr>
          <w:rFonts w:ascii="Verdana" w:eastAsia="Times New Roman" w:hAnsi="Verdana" w:cs="Times New Roman"/>
          <w:sz w:val="20"/>
          <w:szCs w:val="20"/>
        </w:rPr>
        <w:t>inbody</w:t>
      </w:r>
      <w:proofErr w:type="spellEnd"/>
      <w:r w:rsidRPr="00CC1F32">
        <w:rPr>
          <w:rFonts w:ascii="Verdana" w:eastAsia="Times New Roman" w:hAnsi="Verdana" w:cs="Times New Roman"/>
          <w:sz w:val="20"/>
          <w:szCs w:val="20"/>
        </w:rPr>
        <w:t xml:space="preserve"> mérések, a felmérési eredmények alapján a hasonló képességű hallgatók csoportjainak kialakítása). </w:t>
      </w:r>
      <w:proofErr w:type="spellStart"/>
      <w:r w:rsidRPr="00CC1F32">
        <w:rPr>
          <w:rFonts w:ascii="Verdana" w:eastAsia="Times New Roman" w:hAnsi="Verdana" w:cs="Times New Roman"/>
          <w:sz w:val="20"/>
          <w:szCs w:val="20"/>
        </w:rPr>
        <w:t>Assessment</w:t>
      </w:r>
      <w:proofErr w:type="spellEnd"/>
      <w:r w:rsidRPr="00CC1F32">
        <w:rPr>
          <w:rFonts w:ascii="Verdana" w:eastAsia="Times New Roman" w:hAnsi="Verdana" w:cs="Times New Roman"/>
          <w:sz w:val="20"/>
          <w:szCs w:val="20"/>
        </w:rPr>
        <w:t xml:space="preserve"> Session (</w:t>
      </w:r>
      <w:proofErr w:type="spellStart"/>
      <w:r w:rsidRPr="00CC1F32">
        <w:rPr>
          <w:rFonts w:ascii="Verdana" w:eastAsia="Times New Roman" w:hAnsi="Verdana" w:cs="Times New Roman"/>
          <w:sz w:val="20"/>
          <w:szCs w:val="20"/>
        </w:rPr>
        <w:t>Assessment</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Individual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Students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Physical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Abilities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According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to</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Practices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Physical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Fitness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Examination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Government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Decree</w:t>
      </w:r>
      <w:proofErr w:type="spellEnd"/>
      <w:r w:rsidRPr="00CC1F32">
        <w:rPr>
          <w:rFonts w:ascii="Verdana" w:eastAsia="Times New Roman" w:hAnsi="Verdana" w:cs="Times New Roman"/>
          <w:sz w:val="20"/>
          <w:szCs w:val="20"/>
        </w:rPr>
        <w:t xml:space="preserve"> 45/2020), </w:t>
      </w:r>
      <w:proofErr w:type="spellStart"/>
      <w:r w:rsidRPr="00CC1F32">
        <w:rPr>
          <w:rFonts w:ascii="Verdana" w:eastAsia="Times New Roman" w:hAnsi="Verdana" w:cs="Times New Roman"/>
          <w:sz w:val="20"/>
          <w:szCs w:val="20"/>
        </w:rPr>
        <w:t>InBody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Measurements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Formation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Groups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Based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Assessment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Results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for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Students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with</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Similar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Abilities</w:t>
      </w:r>
      <w:proofErr w:type="spellEnd"/>
      <w:r w:rsidRPr="00CC1F32">
        <w:rPr>
          <w:rFonts w:ascii="Verdana" w:eastAsia="Times New Roman" w:hAnsi="Verdana" w:cs="Times New Roman"/>
          <w:sz w:val="20"/>
          <w:szCs w:val="20"/>
        </w:rPr>
        <w:t>). (4 óra gyakorlat)</w:t>
      </w:r>
    </w:p>
    <w:p w14:paraId="37DE8FD4"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Rendőri testnevelés és önvédelem</w:t>
      </w:r>
      <w:r w:rsidRPr="00CC1F32">
        <w:rPr>
          <w:rFonts w:ascii="Verdana" w:eastAsia="Times New Roman" w:hAnsi="Verdana" w:cs="Times New Roman"/>
          <w:sz w:val="20"/>
          <w:szCs w:val="20"/>
        </w:rPr>
        <w:t xml:space="preserve"> (állóképesség fejlesztése, futóiskola, rövid – közép és hosszútávfutások, intenzitászónák fejlesztése, állóképességi edzésmódszerek, mobilizáció (atlétika pálya, tornacsarnok). Erőfejlesztés, maximális, gyorserő, erőállóképesség, </w:t>
      </w:r>
      <w:proofErr w:type="spellStart"/>
      <w:r w:rsidRPr="00CC1F32">
        <w:rPr>
          <w:rFonts w:ascii="Verdana" w:eastAsia="Times New Roman" w:hAnsi="Verdana" w:cs="Times New Roman"/>
          <w:sz w:val="20"/>
          <w:szCs w:val="20"/>
        </w:rPr>
        <w:t>core</w:t>
      </w:r>
      <w:proofErr w:type="spellEnd"/>
      <w:r w:rsidRPr="00CC1F32">
        <w:rPr>
          <w:rFonts w:ascii="Verdana" w:eastAsia="Times New Roman" w:hAnsi="Verdana" w:cs="Times New Roman"/>
          <w:sz w:val="20"/>
          <w:szCs w:val="20"/>
        </w:rPr>
        <w:t xml:space="preserve"> izom fejlesztése, edzésmódszerek (konditerem, tornacsarnok). Küzdősport (önvédelem) alaptechnikák, esések, földharctechnikák, dobások-</w:t>
      </w:r>
      <w:proofErr w:type="spellStart"/>
      <w:r w:rsidRPr="00CC1F32">
        <w:rPr>
          <w:rFonts w:ascii="Verdana" w:eastAsia="Times New Roman" w:hAnsi="Verdana" w:cs="Times New Roman"/>
          <w:sz w:val="20"/>
          <w:szCs w:val="20"/>
        </w:rPr>
        <w:t>földrevitelek</w:t>
      </w:r>
      <w:proofErr w:type="spellEnd"/>
      <w:r w:rsidRPr="00CC1F32">
        <w:rPr>
          <w:rFonts w:ascii="Verdana" w:eastAsia="Times New Roman" w:hAnsi="Verdana" w:cs="Times New Roman"/>
          <w:sz w:val="20"/>
          <w:szCs w:val="20"/>
        </w:rPr>
        <w:t xml:space="preserve"> (judoterem, tornacsarnok). Ütő-rúgó alaptechnikák, koordinációfejlesztés (judo terem, tornacsarnok). Vizikiképzés, vízhez szoktatás, úszásoktatás, vízből mentés alapjai (uszoda). Akadálypálya, természetes és mesterséges akadályok leküzdése (akadálypálya, nagyrét). Vívás alaptechnikái (vívóterem). Lovaglás alapjai (lovarda)). </w:t>
      </w:r>
      <w:proofErr w:type="spellStart"/>
      <w:r w:rsidRPr="00CC1F32">
        <w:rPr>
          <w:rFonts w:ascii="Verdana" w:hAnsi="Verdana" w:cs="Segoe UI"/>
          <w:sz w:val="20"/>
          <w:szCs w:val="20"/>
        </w:rPr>
        <w:t>Police</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Physical</w:t>
      </w:r>
      <w:proofErr w:type="spellEnd"/>
      <w:r w:rsidRPr="00CC1F32">
        <w:rPr>
          <w:rFonts w:ascii="Verdana" w:hAnsi="Verdana" w:cs="Segoe UI"/>
          <w:sz w:val="20"/>
          <w:szCs w:val="20"/>
        </w:rPr>
        <w:t xml:space="preserve"> Education and </w:t>
      </w:r>
      <w:proofErr w:type="spellStart"/>
      <w:r w:rsidRPr="00CC1F32">
        <w:rPr>
          <w:rFonts w:ascii="Verdana" w:hAnsi="Verdana" w:cs="Segoe UI"/>
          <w:sz w:val="20"/>
          <w:szCs w:val="20"/>
        </w:rPr>
        <w:t>Self-Defense</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Development</w:t>
      </w:r>
      <w:proofErr w:type="spellEnd"/>
      <w:r w:rsidRPr="00CC1F32">
        <w:rPr>
          <w:rFonts w:ascii="Verdana" w:hAnsi="Verdana" w:cs="Segoe UI"/>
          <w:sz w:val="20"/>
          <w:szCs w:val="20"/>
        </w:rPr>
        <w:t xml:space="preserve"> of </w:t>
      </w:r>
      <w:proofErr w:type="spellStart"/>
      <w:r w:rsidRPr="00CC1F32">
        <w:rPr>
          <w:rFonts w:ascii="Verdana" w:hAnsi="Verdana" w:cs="Segoe UI"/>
          <w:sz w:val="20"/>
          <w:szCs w:val="20"/>
        </w:rPr>
        <w:t>Endurance</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Running</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Techniques</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Short</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Medium</w:t>
      </w:r>
      <w:proofErr w:type="spellEnd"/>
      <w:r w:rsidRPr="00CC1F32">
        <w:rPr>
          <w:rFonts w:ascii="Verdana" w:hAnsi="Verdana" w:cs="Segoe UI"/>
          <w:sz w:val="20"/>
          <w:szCs w:val="20"/>
        </w:rPr>
        <w:t>- and Long-</w:t>
      </w:r>
      <w:proofErr w:type="spellStart"/>
      <w:r w:rsidRPr="00CC1F32">
        <w:rPr>
          <w:rFonts w:ascii="Verdana" w:hAnsi="Verdana" w:cs="Segoe UI"/>
          <w:sz w:val="20"/>
          <w:szCs w:val="20"/>
        </w:rPr>
        <w:t>Distance</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Running</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Development</w:t>
      </w:r>
      <w:proofErr w:type="spellEnd"/>
      <w:r w:rsidRPr="00CC1F32">
        <w:rPr>
          <w:rFonts w:ascii="Verdana" w:hAnsi="Verdana" w:cs="Segoe UI"/>
          <w:sz w:val="20"/>
          <w:szCs w:val="20"/>
        </w:rPr>
        <w:t xml:space="preserve"> of </w:t>
      </w:r>
      <w:proofErr w:type="spellStart"/>
      <w:r w:rsidRPr="00CC1F32">
        <w:rPr>
          <w:rFonts w:ascii="Verdana" w:hAnsi="Verdana" w:cs="Segoe UI"/>
          <w:sz w:val="20"/>
          <w:szCs w:val="20"/>
        </w:rPr>
        <w:t>Intensity</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Zones</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Endurance</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Training</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Methods</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Mobilization</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Athletics</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Track</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Gymnasium</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Strength</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lastRenderedPageBreak/>
        <w:t>Training</w:t>
      </w:r>
      <w:proofErr w:type="spellEnd"/>
      <w:r w:rsidRPr="00CC1F32">
        <w:rPr>
          <w:rFonts w:ascii="Verdana" w:hAnsi="Verdana" w:cs="Segoe UI"/>
          <w:sz w:val="20"/>
          <w:szCs w:val="20"/>
        </w:rPr>
        <w:t xml:space="preserve">, Maximum, </w:t>
      </w:r>
      <w:proofErr w:type="spellStart"/>
      <w:r w:rsidRPr="00CC1F32">
        <w:rPr>
          <w:rFonts w:ascii="Verdana" w:hAnsi="Verdana" w:cs="Segoe UI"/>
          <w:sz w:val="20"/>
          <w:szCs w:val="20"/>
        </w:rPr>
        <w:t>Explosive</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Strength</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Endurance</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Strength</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Core</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Muscle</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Development</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Training</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Methods</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Gym</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Gymnasium</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Martial</w:t>
      </w:r>
      <w:proofErr w:type="spellEnd"/>
      <w:r w:rsidRPr="00CC1F32">
        <w:rPr>
          <w:rFonts w:ascii="Verdana" w:hAnsi="Verdana" w:cs="Segoe UI"/>
          <w:sz w:val="20"/>
          <w:szCs w:val="20"/>
        </w:rPr>
        <w:t xml:space="preserve"> Arts (</w:t>
      </w:r>
      <w:proofErr w:type="spellStart"/>
      <w:r w:rsidRPr="00CC1F32">
        <w:rPr>
          <w:rFonts w:ascii="Verdana" w:hAnsi="Verdana" w:cs="Segoe UI"/>
          <w:sz w:val="20"/>
          <w:szCs w:val="20"/>
        </w:rPr>
        <w:t>Self-Defense</w:t>
      </w:r>
      <w:proofErr w:type="spellEnd"/>
      <w:r w:rsidRPr="00CC1F32">
        <w:rPr>
          <w:rFonts w:ascii="Verdana" w:hAnsi="Verdana" w:cs="Segoe UI"/>
          <w:sz w:val="20"/>
          <w:szCs w:val="20"/>
        </w:rPr>
        <w:t xml:space="preserve">) Basic </w:t>
      </w:r>
      <w:proofErr w:type="spellStart"/>
      <w:r w:rsidRPr="00CC1F32">
        <w:rPr>
          <w:rFonts w:ascii="Verdana" w:hAnsi="Verdana" w:cs="Segoe UI"/>
          <w:sz w:val="20"/>
          <w:szCs w:val="20"/>
        </w:rPr>
        <w:t>Techniques</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Falls</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Ground</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Fighting</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Techniques</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Throws-Ground</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Holds</w:t>
      </w:r>
      <w:proofErr w:type="spellEnd"/>
      <w:r w:rsidRPr="00CC1F32">
        <w:rPr>
          <w:rFonts w:ascii="Verdana" w:hAnsi="Verdana" w:cs="Segoe UI"/>
          <w:sz w:val="20"/>
          <w:szCs w:val="20"/>
        </w:rPr>
        <w:t xml:space="preserve"> (Judo Hall, </w:t>
      </w:r>
      <w:proofErr w:type="spellStart"/>
      <w:r w:rsidRPr="00CC1F32">
        <w:rPr>
          <w:rFonts w:ascii="Verdana" w:hAnsi="Verdana" w:cs="Segoe UI"/>
          <w:sz w:val="20"/>
          <w:szCs w:val="20"/>
        </w:rPr>
        <w:t>Gymnasium</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Striking-Kicking</w:t>
      </w:r>
      <w:proofErr w:type="spellEnd"/>
      <w:r w:rsidRPr="00CC1F32">
        <w:rPr>
          <w:rFonts w:ascii="Verdana" w:hAnsi="Verdana" w:cs="Segoe UI"/>
          <w:sz w:val="20"/>
          <w:szCs w:val="20"/>
        </w:rPr>
        <w:t xml:space="preserve"> Basic </w:t>
      </w:r>
      <w:proofErr w:type="spellStart"/>
      <w:r w:rsidRPr="00CC1F32">
        <w:rPr>
          <w:rFonts w:ascii="Verdana" w:hAnsi="Verdana" w:cs="Segoe UI"/>
          <w:sz w:val="20"/>
          <w:szCs w:val="20"/>
        </w:rPr>
        <w:t>Techniques</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Coordination</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Development</w:t>
      </w:r>
      <w:proofErr w:type="spellEnd"/>
      <w:r w:rsidRPr="00CC1F32">
        <w:rPr>
          <w:rFonts w:ascii="Verdana" w:hAnsi="Verdana" w:cs="Segoe UI"/>
          <w:sz w:val="20"/>
          <w:szCs w:val="20"/>
        </w:rPr>
        <w:t xml:space="preserve"> (Judo Hall, </w:t>
      </w:r>
      <w:proofErr w:type="spellStart"/>
      <w:r w:rsidRPr="00CC1F32">
        <w:rPr>
          <w:rFonts w:ascii="Verdana" w:hAnsi="Verdana" w:cs="Segoe UI"/>
          <w:sz w:val="20"/>
          <w:szCs w:val="20"/>
        </w:rPr>
        <w:t>Gymnasium</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Aquatic</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Training</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Familiarization</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with</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Water</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Swimming</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Instruction</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Basics</w:t>
      </w:r>
      <w:proofErr w:type="spellEnd"/>
      <w:r w:rsidRPr="00CC1F32">
        <w:rPr>
          <w:rFonts w:ascii="Verdana" w:hAnsi="Verdana" w:cs="Segoe UI"/>
          <w:sz w:val="20"/>
          <w:szCs w:val="20"/>
        </w:rPr>
        <w:t xml:space="preserve"> of </w:t>
      </w:r>
      <w:proofErr w:type="spellStart"/>
      <w:r w:rsidRPr="00CC1F32">
        <w:rPr>
          <w:rFonts w:ascii="Verdana" w:hAnsi="Verdana" w:cs="Segoe UI"/>
          <w:sz w:val="20"/>
          <w:szCs w:val="20"/>
        </w:rPr>
        <w:t>Water</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Rescue</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Swimming</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Pool</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Obstacle</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Course</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Overcoming</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Natural</w:t>
      </w:r>
      <w:proofErr w:type="spellEnd"/>
      <w:r w:rsidRPr="00CC1F32">
        <w:rPr>
          <w:rFonts w:ascii="Verdana" w:hAnsi="Verdana" w:cs="Segoe UI"/>
          <w:sz w:val="20"/>
          <w:szCs w:val="20"/>
        </w:rPr>
        <w:t xml:space="preserve"> and </w:t>
      </w:r>
      <w:proofErr w:type="spellStart"/>
      <w:r w:rsidRPr="00CC1F32">
        <w:rPr>
          <w:rFonts w:ascii="Verdana" w:hAnsi="Verdana" w:cs="Segoe UI"/>
          <w:sz w:val="20"/>
          <w:szCs w:val="20"/>
        </w:rPr>
        <w:t>Artificial</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Obstacles</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Obstacle</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Course</w:t>
      </w:r>
      <w:proofErr w:type="spellEnd"/>
      <w:r w:rsidRPr="00CC1F32">
        <w:rPr>
          <w:rFonts w:ascii="Verdana" w:hAnsi="Verdana" w:cs="Segoe UI"/>
          <w:sz w:val="20"/>
          <w:szCs w:val="20"/>
        </w:rPr>
        <w:t xml:space="preserve">, Open </w:t>
      </w:r>
      <w:proofErr w:type="spellStart"/>
      <w:r w:rsidRPr="00CC1F32">
        <w:rPr>
          <w:rFonts w:ascii="Verdana" w:hAnsi="Verdana" w:cs="Segoe UI"/>
          <w:sz w:val="20"/>
          <w:szCs w:val="20"/>
        </w:rPr>
        <w:t>Field</w:t>
      </w:r>
      <w:proofErr w:type="spellEnd"/>
      <w:r w:rsidRPr="00CC1F32">
        <w:rPr>
          <w:rFonts w:ascii="Verdana" w:hAnsi="Verdana" w:cs="Segoe UI"/>
          <w:sz w:val="20"/>
          <w:szCs w:val="20"/>
        </w:rPr>
        <w:t xml:space="preserve">). Basic </w:t>
      </w:r>
      <w:proofErr w:type="spellStart"/>
      <w:r w:rsidRPr="00CC1F32">
        <w:rPr>
          <w:rFonts w:ascii="Verdana" w:hAnsi="Verdana" w:cs="Segoe UI"/>
          <w:sz w:val="20"/>
          <w:szCs w:val="20"/>
        </w:rPr>
        <w:t>Techniques</w:t>
      </w:r>
      <w:proofErr w:type="spellEnd"/>
      <w:r w:rsidRPr="00CC1F32">
        <w:rPr>
          <w:rFonts w:ascii="Verdana" w:hAnsi="Verdana" w:cs="Segoe UI"/>
          <w:sz w:val="20"/>
          <w:szCs w:val="20"/>
        </w:rPr>
        <w:t xml:space="preserve"> of </w:t>
      </w:r>
      <w:proofErr w:type="spellStart"/>
      <w:r w:rsidRPr="00CC1F32">
        <w:rPr>
          <w:rFonts w:ascii="Verdana" w:hAnsi="Verdana" w:cs="Segoe UI"/>
          <w:sz w:val="20"/>
          <w:szCs w:val="20"/>
        </w:rPr>
        <w:t>Fencing</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Fencing</w:t>
      </w:r>
      <w:proofErr w:type="spellEnd"/>
      <w:r w:rsidRPr="00CC1F32">
        <w:rPr>
          <w:rFonts w:ascii="Verdana" w:hAnsi="Verdana" w:cs="Segoe UI"/>
          <w:sz w:val="20"/>
          <w:szCs w:val="20"/>
        </w:rPr>
        <w:t xml:space="preserve"> Hall). </w:t>
      </w:r>
      <w:proofErr w:type="spellStart"/>
      <w:r w:rsidRPr="00CC1F32">
        <w:rPr>
          <w:rFonts w:ascii="Verdana" w:hAnsi="Verdana" w:cs="Segoe UI"/>
          <w:sz w:val="20"/>
          <w:szCs w:val="20"/>
        </w:rPr>
        <w:t>Basics</w:t>
      </w:r>
      <w:proofErr w:type="spellEnd"/>
      <w:r w:rsidRPr="00CC1F32">
        <w:rPr>
          <w:rFonts w:ascii="Verdana" w:hAnsi="Verdana" w:cs="Segoe UI"/>
          <w:sz w:val="20"/>
          <w:szCs w:val="20"/>
        </w:rPr>
        <w:t xml:space="preserve"> of </w:t>
      </w:r>
      <w:proofErr w:type="spellStart"/>
      <w:r w:rsidRPr="00CC1F32">
        <w:rPr>
          <w:rFonts w:ascii="Verdana" w:hAnsi="Verdana" w:cs="Segoe UI"/>
          <w:sz w:val="20"/>
          <w:szCs w:val="20"/>
        </w:rPr>
        <w:t>Horseback</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Riding</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Riding</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Arena</w:t>
      </w:r>
      <w:proofErr w:type="spellEnd"/>
      <w:r w:rsidRPr="00CC1F32">
        <w:rPr>
          <w:rFonts w:ascii="Verdana" w:hAnsi="Verdana" w:cs="Segoe UI"/>
          <w:sz w:val="20"/>
          <w:szCs w:val="20"/>
        </w:rPr>
        <w:t>)).</w:t>
      </w:r>
      <w:r w:rsidRPr="00CC1F32">
        <w:rPr>
          <w:rFonts w:ascii="Verdana" w:eastAsia="Times New Roman" w:hAnsi="Verdana" w:cs="Times New Roman"/>
          <w:sz w:val="20"/>
          <w:szCs w:val="20"/>
        </w:rPr>
        <w:t xml:space="preserve"> (44 óra gyakorlat)</w:t>
      </w:r>
    </w:p>
    <w:p w14:paraId="704093A6"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Osztályozó foglalkozás</w:t>
      </w:r>
      <w:r w:rsidRPr="00CC1F32">
        <w:rPr>
          <w:rFonts w:ascii="Verdana" w:eastAsia="Times New Roman" w:hAnsi="Verdana" w:cs="Times New Roman"/>
          <w:sz w:val="20"/>
          <w:szCs w:val="20"/>
        </w:rPr>
        <w:t xml:space="preserve"> (Az egyes hallgatók fizikai képességének felmérése a fizikai alkalmassági vizsgálat gyakorlatai szerint. </w:t>
      </w:r>
      <w:proofErr w:type="spellStart"/>
      <w:r w:rsidRPr="00CC1F32">
        <w:rPr>
          <w:rFonts w:ascii="Verdana" w:eastAsia="Times New Roman" w:hAnsi="Verdana" w:cs="Times New Roman"/>
          <w:sz w:val="20"/>
          <w:szCs w:val="20"/>
        </w:rPr>
        <w:t>Inbody</w:t>
      </w:r>
      <w:proofErr w:type="spellEnd"/>
      <w:r w:rsidRPr="00CC1F32">
        <w:rPr>
          <w:rFonts w:ascii="Verdana" w:eastAsia="Times New Roman" w:hAnsi="Verdana" w:cs="Times New Roman"/>
          <w:sz w:val="20"/>
          <w:szCs w:val="20"/>
        </w:rPr>
        <w:t xml:space="preserve"> mérések. Érdemjegyek kialakítása.) "</w:t>
      </w:r>
      <w:proofErr w:type="spellStart"/>
      <w:r w:rsidRPr="00CC1F32">
        <w:rPr>
          <w:rFonts w:ascii="Verdana" w:eastAsia="Times New Roman" w:hAnsi="Verdana" w:cs="Times New Roman"/>
          <w:sz w:val="20"/>
          <w:szCs w:val="20"/>
        </w:rPr>
        <w:t>Grading</w:t>
      </w:r>
      <w:proofErr w:type="spellEnd"/>
      <w:r w:rsidRPr="00CC1F32">
        <w:rPr>
          <w:rFonts w:ascii="Verdana" w:eastAsia="Times New Roman" w:hAnsi="Verdana" w:cs="Times New Roman"/>
          <w:sz w:val="20"/>
          <w:szCs w:val="20"/>
        </w:rPr>
        <w:t xml:space="preserve"> Session (</w:t>
      </w:r>
      <w:proofErr w:type="spellStart"/>
      <w:r w:rsidRPr="00CC1F32">
        <w:rPr>
          <w:rFonts w:ascii="Verdana" w:eastAsia="Times New Roman" w:hAnsi="Verdana" w:cs="Times New Roman"/>
          <w:sz w:val="20"/>
          <w:szCs w:val="20"/>
        </w:rPr>
        <w:t>Assessment</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Individual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Students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Physical</w:t>
      </w:r>
      <w:proofErr w:type="spellEnd"/>
      <w:r w:rsidRPr="00CC1F32">
        <w:rPr>
          <w:rFonts w:ascii="Verdana" w:eastAsia="Times New Roman" w:hAnsi="Verdana" w:cs="Times New Roman"/>
          <w:sz w:val="20"/>
          <w:szCs w:val="20"/>
        </w:rPr>
        <w:t xml:space="preserve"> </w:t>
      </w:r>
      <w:proofErr w:type="spellStart"/>
      <w:r w:rsidRPr="00CC1F32">
        <w:rPr>
          <w:rFonts w:ascii="Verdana" w:hAnsi="Verdana" w:cs="Segoe UI"/>
          <w:sz w:val="20"/>
          <w:szCs w:val="20"/>
        </w:rPr>
        <w:t>Abilities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According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to</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Practices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Physical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Fitness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Examination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InBody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Measurements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Grading</w:t>
      </w:r>
      <w:proofErr w:type="spellEnd"/>
      <w:r w:rsidRPr="00CC1F32">
        <w:rPr>
          <w:rFonts w:ascii="Verdana" w:eastAsia="Times New Roman" w:hAnsi="Verdana" w:cs="Times New Roman"/>
          <w:sz w:val="20"/>
          <w:szCs w:val="20"/>
        </w:rPr>
        <w:t>)." (4 óra gyakorlat)</w:t>
      </w:r>
    </w:p>
    <w:p w14:paraId="786D4D20" w14:textId="77777777" w:rsidR="0065665E" w:rsidRPr="00CC1F32" w:rsidRDefault="0065665E" w:rsidP="0065665E">
      <w:pPr>
        <w:widowControl w:val="0"/>
        <w:tabs>
          <w:tab w:val="left" w:pos="993"/>
        </w:tabs>
        <w:spacing w:before="120" w:after="120" w:line="240" w:lineRule="auto"/>
        <w:jc w:val="both"/>
        <w:rPr>
          <w:rFonts w:ascii="Verdana" w:eastAsia="Times New Roman" w:hAnsi="Verdana" w:cs="Times New Roman"/>
          <w:b/>
          <w:bCs/>
          <w:sz w:val="20"/>
          <w:szCs w:val="20"/>
        </w:rPr>
      </w:pPr>
    </w:p>
    <w:p w14:paraId="1434AE5A"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Közrendvédelmi ismeretek (rendőr)</w:t>
      </w:r>
      <w:r w:rsidRPr="00CC1F32">
        <w:rPr>
          <w:rFonts w:ascii="Verdana" w:eastAsia="Times New Roman" w:hAnsi="Verdana" w:cs="Times New Roman"/>
          <w:bCs/>
          <w:sz w:val="20"/>
          <w:szCs w:val="20"/>
        </w:rPr>
        <w:t xml:space="preserve"> (24 óra elmélet, 6 óra gyakorlat)</w:t>
      </w:r>
    </w:p>
    <w:p w14:paraId="4411718F"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Szolgálati alapismeretek </w:t>
      </w:r>
      <w:r w:rsidRPr="00CC1F32">
        <w:rPr>
          <w:rFonts w:ascii="Verdana" w:eastAsia="Times New Roman" w:hAnsi="Verdana" w:cs="Times New Roman"/>
          <w:bCs/>
          <w:sz w:val="20"/>
          <w:szCs w:val="20"/>
        </w:rPr>
        <w:t xml:space="preserve">(Az elöljárók és alárendeltek, feljebbvalók és alacsonyabb rendfokozatúak egymáshoz való viszonya (alapfogalmak, szolgálati elöljárói viszonyba lépés, a szolgálati elöljáró kötelességei, feljebbvaló kötelezettségei, alárendeltek kötelezettségei, utasítás kiadásának és végrehajtásának szabályai, utasítás iránti engedelmesség). A szolgálati </w:t>
      </w:r>
      <w:r w:rsidRPr="00CC1F32">
        <w:rPr>
          <w:rFonts w:ascii="Verdana" w:eastAsia="Times New Roman" w:hAnsi="Verdana" w:cs="Times New Roman"/>
          <w:sz w:val="20"/>
          <w:szCs w:val="20"/>
        </w:rPr>
        <w:t>érintkezés</w:t>
      </w:r>
      <w:r w:rsidRPr="00CC1F32">
        <w:rPr>
          <w:rFonts w:ascii="Verdana" w:eastAsia="Times New Roman" w:hAnsi="Verdana" w:cs="Times New Roman"/>
          <w:bCs/>
          <w:sz w:val="20"/>
          <w:szCs w:val="20"/>
        </w:rPr>
        <w:t xml:space="preserve"> szabályai, a szolgálati út jelentősége, betartásának szabályai, alárendelt jelentési kötelezettsége.) Basic Service </w:t>
      </w:r>
      <w:proofErr w:type="spellStart"/>
      <w:r w:rsidRPr="00CC1F32">
        <w:rPr>
          <w:rFonts w:ascii="Verdana" w:eastAsia="Times New Roman" w:hAnsi="Verdana" w:cs="Times New Roman"/>
          <w:bCs/>
          <w:sz w:val="20"/>
          <w:szCs w:val="20"/>
        </w:rPr>
        <w:t>Knowledge</w:t>
      </w:r>
      <w:proofErr w:type="spellEnd"/>
      <w:r w:rsidRPr="00CC1F32">
        <w:rPr>
          <w:rFonts w:ascii="Verdana" w:eastAsia="Times New Roman" w:hAnsi="Verdana" w:cs="Times New Roman"/>
          <w:bCs/>
          <w:sz w:val="20"/>
          <w:szCs w:val="20"/>
        </w:rPr>
        <w:t xml:space="preserve"> (The </w:t>
      </w:r>
      <w:proofErr w:type="spellStart"/>
      <w:r w:rsidRPr="00CC1F32">
        <w:rPr>
          <w:rFonts w:ascii="Verdana" w:eastAsia="Times New Roman" w:hAnsi="Verdana" w:cs="Times New Roman"/>
          <w:bCs/>
          <w:sz w:val="20"/>
          <w:szCs w:val="20"/>
        </w:rPr>
        <w:t>Relationship</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Between</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Superiors</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Subordinates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Higher</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Lower</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Ranks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to</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Each</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Other</w:t>
      </w:r>
      <w:proofErr w:type="spellEnd"/>
      <w:r w:rsidRPr="00CC1F32">
        <w:rPr>
          <w:rFonts w:ascii="Verdana" w:eastAsia="Times New Roman" w:hAnsi="Verdana" w:cs="Times New Roman"/>
          <w:bCs/>
          <w:sz w:val="20"/>
          <w:szCs w:val="20"/>
        </w:rPr>
        <w:t xml:space="preserve"> (Basic </w:t>
      </w:r>
      <w:proofErr w:type="spellStart"/>
      <w:r w:rsidRPr="00CC1F32">
        <w:rPr>
          <w:rFonts w:ascii="Verdana" w:eastAsia="Times New Roman" w:hAnsi="Verdana" w:cs="Times New Roman"/>
          <w:bCs/>
          <w:sz w:val="20"/>
          <w:szCs w:val="20"/>
        </w:rPr>
        <w:t>Concepts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Entry</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into</w:t>
      </w:r>
      <w:proofErr w:type="spellEnd"/>
      <w:r w:rsidRPr="00CC1F32">
        <w:rPr>
          <w:rFonts w:ascii="Verdana" w:eastAsia="Times New Roman" w:hAnsi="Verdana" w:cs="Times New Roman"/>
          <w:bCs/>
          <w:sz w:val="20"/>
          <w:szCs w:val="20"/>
        </w:rPr>
        <w:t xml:space="preserve"> Service </w:t>
      </w:r>
      <w:proofErr w:type="spellStart"/>
      <w:r w:rsidRPr="00CC1F32">
        <w:rPr>
          <w:rFonts w:ascii="Verdana" w:eastAsia="Times New Roman" w:hAnsi="Verdana" w:cs="Times New Roman"/>
          <w:bCs/>
          <w:sz w:val="20"/>
          <w:szCs w:val="20"/>
        </w:rPr>
        <w:t>Superiority</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Duties</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Service </w:t>
      </w:r>
      <w:proofErr w:type="spellStart"/>
      <w:r w:rsidRPr="00CC1F32">
        <w:rPr>
          <w:rFonts w:ascii="Verdana" w:eastAsia="Times New Roman" w:hAnsi="Verdana" w:cs="Times New Roman"/>
          <w:bCs/>
          <w:sz w:val="20"/>
          <w:szCs w:val="20"/>
        </w:rPr>
        <w:t>Superior</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Obligations</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Superiors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Obligations</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Subordinates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Rules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for</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Issuing</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Executing</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Instructions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Obedience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to</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Instructions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Rules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for</w:t>
      </w:r>
      <w:proofErr w:type="spellEnd"/>
      <w:r w:rsidRPr="00CC1F32">
        <w:rPr>
          <w:rFonts w:ascii="Verdana" w:eastAsia="Times New Roman" w:hAnsi="Verdana" w:cs="Times New Roman"/>
          <w:bCs/>
          <w:sz w:val="20"/>
          <w:szCs w:val="20"/>
        </w:rPr>
        <w:t xml:space="preserve"> Service </w:t>
      </w:r>
      <w:proofErr w:type="spellStart"/>
      <w:r w:rsidRPr="00CC1F32">
        <w:rPr>
          <w:rFonts w:ascii="Verdana" w:eastAsia="Times New Roman" w:hAnsi="Verdana" w:cs="Times New Roman"/>
          <w:bCs/>
          <w:sz w:val="20"/>
          <w:szCs w:val="20"/>
        </w:rPr>
        <w:t>Interaction</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Importance</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Service </w:t>
      </w:r>
      <w:proofErr w:type="spellStart"/>
      <w:r w:rsidRPr="00CC1F32">
        <w:rPr>
          <w:rFonts w:ascii="Verdana" w:eastAsia="Times New Roman" w:hAnsi="Verdana" w:cs="Times New Roman"/>
          <w:bCs/>
          <w:sz w:val="20"/>
          <w:szCs w:val="20"/>
        </w:rPr>
        <w:t>Route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Rules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for</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Compliance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Reporting</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Obligations</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Subordinates</w:t>
      </w:r>
      <w:proofErr w:type="spellEnd"/>
      <w:r w:rsidRPr="00CC1F32">
        <w:rPr>
          <w:rFonts w:ascii="Verdana" w:eastAsia="Times New Roman" w:hAnsi="Verdana" w:cs="Times New Roman"/>
          <w:bCs/>
          <w:sz w:val="20"/>
          <w:szCs w:val="20"/>
        </w:rPr>
        <w:t xml:space="preserve">). (2 óra </w:t>
      </w:r>
      <w:r w:rsidRPr="00CC1F32">
        <w:rPr>
          <w:rFonts w:ascii="Verdana" w:eastAsia="Times New Roman" w:hAnsi="Verdana" w:cs="Times New Roman"/>
          <w:sz w:val="20"/>
          <w:szCs w:val="20"/>
        </w:rPr>
        <w:t>elmélet</w:t>
      </w:r>
      <w:r w:rsidRPr="00CC1F32">
        <w:rPr>
          <w:rFonts w:ascii="Verdana" w:eastAsia="Times New Roman" w:hAnsi="Verdana" w:cs="Times New Roman"/>
          <w:bCs/>
          <w:sz w:val="20"/>
          <w:szCs w:val="20"/>
        </w:rPr>
        <w:t>)</w:t>
      </w:r>
    </w:p>
    <w:p w14:paraId="6C3E63FF"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Szolgálati feladatok ellátásának rendje </w:t>
      </w:r>
      <w:r w:rsidRPr="00CC1F32">
        <w:rPr>
          <w:rFonts w:ascii="Verdana" w:eastAsia="Times New Roman" w:hAnsi="Verdana" w:cs="Times New Roman"/>
          <w:sz w:val="20"/>
          <w:szCs w:val="20"/>
        </w:rPr>
        <w:t xml:space="preserve">(A rendőrség szervek helye és szerepe a társadalomban; a rendőrség felépítése, működése, rendeltetése, feladatai.) The </w:t>
      </w:r>
      <w:proofErr w:type="spellStart"/>
      <w:r w:rsidRPr="00CC1F32">
        <w:rPr>
          <w:rFonts w:ascii="Verdana" w:eastAsia="Times New Roman" w:hAnsi="Verdana" w:cs="Times New Roman"/>
          <w:sz w:val="20"/>
          <w:szCs w:val="20"/>
        </w:rPr>
        <w:t>Order</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Performing</w:t>
      </w:r>
      <w:proofErr w:type="spellEnd"/>
      <w:r w:rsidRPr="00CC1F32">
        <w:rPr>
          <w:rFonts w:ascii="Verdana" w:eastAsia="Times New Roman" w:hAnsi="Verdana" w:cs="Times New Roman"/>
          <w:sz w:val="20"/>
          <w:szCs w:val="20"/>
        </w:rPr>
        <w:t xml:space="preserve"> Service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(The </w:t>
      </w:r>
      <w:proofErr w:type="spellStart"/>
      <w:r w:rsidRPr="00CC1F32">
        <w:rPr>
          <w:rFonts w:ascii="Verdana" w:eastAsia="Times New Roman" w:hAnsi="Verdana" w:cs="Times New Roman"/>
          <w:sz w:val="20"/>
          <w:szCs w:val="20"/>
        </w:rPr>
        <w:t>Position</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Role</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Police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Organizations</w:t>
      </w:r>
      <w:proofErr w:type="spellEnd"/>
      <w:r w:rsidRPr="00CC1F32">
        <w:rPr>
          <w:rFonts w:ascii="Verdana" w:eastAsia="Times New Roman" w:hAnsi="Verdana" w:cs="Times New Roman"/>
          <w:sz w:val="20"/>
          <w:szCs w:val="20"/>
        </w:rPr>
        <w:t xml:space="preserve"> in Society; </w:t>
      </w:r>
      <w:proofErr w:type="spellStart"/>
      <w:r w:rsidRPr="00CC1F32">
        <w:rPr>
          <w:rFonts w:ascii="Verdana" w:eastAsia="Times New Roman" w:hAnsi="Verdana" w:cs="Times New Roman"/>
          <w:sz w:val="20"/>
          <w:szCs w:val="20"/>
        </w:rPr>
        <w:t>Structure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Functioning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Purpose</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bCs/>
          <w:sz w:val="20"/>
          <w:szCs w:val="20"/>
        </w:rPr>
        <w:t>Tasks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Police</w:t>
      </w:r>
      <w:proofErr w:type="spellEnd"/>
      <w:r w:rsidRPr="00CC1F32">
        <w:rPr>
          <w:rFonts w:ascii="Verdana" w:eastAsia="Times New Roman" w:hAnsi="Verdana" w:cs="Times New Roman"/>
          <w:sz w:val="20"/>
          <w:szCs w:val="20"/>
        </w:rPr>
        <w:t>). (2 óra elmélet)</w:t>
      </w:r>
    </w:p>
    <w:p w14:paraId="308F20CE"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Szolgálati feladatok ellátásának rendje </w:t>
      </w:r>
      <w:r w:rsidRPr="00CC1F32">
        <w:rPr>
          <w:rFonts w:ascii="Verdana" w:eastAsia="Times New Roman" w:hAnsi="Verdana" w:cs="Times New Roman"/>
          <w:sz w:val="20"/>
          <w:szCs w:val="20"/>
        </w:rPr>
        <w:t xml:space="preserve">(A rendőrség együttműködési rendszere; szolgálati formák a rendőrségnél.) The </w:t>
      </w:r>
      <w:proofErr w:type="spellStart"/>
      <w:r w:rsidRPr="00CC1F32">
        <w:rPr>
          <w:rFonts w:ascii="Verdana" w:eastAsia="Times New Roman" w:hAnsi="Verdana" w:cs="Times New Roman"/>
          <w:sz w:val="20"/>
          <w:szCs w:val="20"/>
        </w:rPr>
        <w:t>Order</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Performing</w:t>
      </w:r>
      <w:proofErr w:type="spellEnd"/>
      <w:r w:rsidRPr="00CC1F32">
        <w:rPr>
          <w:rFonts w:ascii="Verdana" w:eastAsia="Times New Roman" w:hAnsi="Verdana" w:cs="Times New Roman"/>
          <w:sz w:val="20"/>
          <w:szCs w:val="20"/>
        </w:rPr>
        <w:t xml:space="preserve"> Service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(The </w:t>
      </w:r>
      <w:proofErr w:type="spellStart"/>
      <w:r w:rsidRPr="00CC1F32">
        <w:rPr>
          <w:rFonts w:ascii="Verdana" w:eastAsia="Times New Roman" w:hAnsi="Verdana" w:cs="Times New Roman"/>
          <w:sz w:val="20"/>
          <w:szCs w:val="20"/>
        </w:rPr>
        <w:t>Cooperation</w:t>
      </w:r>
      <w:proofErr w:type="spellEnd"/>
      <w:r w:rsidRPr="00CC1F32">
        <w:rPr>
          <w:rFonts w:ascii="Verdana" w:eastAsia="Times New Roman" w:hAnsi="Verdana" w:cs="Times New Roman"/>
          <w:sz w:val="20"/>
          <w:szCs w:val="20"/>
        </w:rPr>
        <w:t xml:space="preserve"> System of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Police</w:t>
      </w:r>
      <w:proofErr w:type="spellEnd"/>
      <w:r w:rsidRPr="00CC1F32">
        <w:rPr>
          <w:rFonts w:ascii="Verdana" w:eastAsia="Times New Roman" w:hAnsi="Verdana" w:cs="Times New Roman"/>
          <w:sz w:val="20"/>
          <w:szCs w:val="20"/>
        </w:rPr>
        <w:t xml:space="preserve">; Service </w:t>
      </w:r>
      <w:proofErr w:type="spellStart"/>
      <w:r w:rsidRPr="00CC1F32">
        <w:rPr>
          <w:rFonts w:ascii="Verdana" w:eastAsia="Times New Roman" w:hAnsi="Verdana" w:cs="Times New Roman"/>
          <w:sz w:val="20"/>
          <w:szCs w:val="20"/>
        </w:rPr>
        <w:t>Forms</w:t>
      </w:r>
      <w:proofErr w:type="spellEnd"/>
      <w:r w:rsidRPr="00CC1F32">
        <w:rPr>
          <w:rFonts w:ascii="Verdana" w:eastAsia="Times New Roman" w:hAnsi="Verdana" w:cs="Times New Roman"/>
          <w:sz w:val="20"/>
          <w:szCs w:val="20"/>
        </w:rPr>
        <w:t xml:space="preserve"> in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Police</w:t>
      </w:r>
      <w:proofErr w:type="spellEnd"/>
      <w:r w:rsidRPr="00CC1F32">
        <w:rPr>
          <w:rFonts w:ascii="Verdana" w:eastAsia="Times New Roman" w:hAnsi="Verdana" w:cs="Times New Roman"/>
          <w:sz w:val="20"/>
          <w:szCs w:val="20"/>
        </w:rPr>
        <w:t>). (2 óra elmélet)</w:t>
      </w:r>
    </w:p>
    <w:p w14:paraId="7DEA395A"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Szolgálati feladatok ellátásának rendje </w:t>
      </w:r>
      <w:r w:rsidRPr="00CC1F32">
        <w:rPr>
          <w:rFonts w:ascii="Verdana" w:eastAsia="Times New Roman" w:hAnsi="Verdana" w:cs="Times New Roman"/>
          <w:sz w:val="20"/>
          <w:szCs w:val="20"/>
        </w:rPr>
        <w:t xml:space="preserve">(Eligazítás, beszámoltatás, szolgálat átadás-átvétel; szolgálatra való alkalmasság, a szolgálatba lépés követelményei; a szolgálat ellátására vonatkozó általános szabályok.) The </w:t>
      </w:r>
      <w:proofErr w:type="spellStart"/>
      <w:r w:rsidRPr="00CC1F32">
        <w:rPr>
          <w:rFonts w:ascii="Verdana" w:eastAsia="Times New Roman" w:hAnsi="Verdana" w:cs="Times New Roman"/>
          <w:sz w:val="20"/>
          <w:szCs w:val="20"/>
        </w:rPr>
        <w:t>Order</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Performing</w:t>
      </w:r>
      <w:proofErr w:type="spellEnd"/>
      <w:r w:rsidRPr="00CC1F32">
        <w:rPr>
          <w:rFonts w:ascii="Verdana" w:eastAsia="Times New Roman" w:hAnsi="Verdana" w:cs="Times New Roman"/>
          <w:sz w:val="20"/>
          <w:szCs w:val="20"/>
        </w:rPr>
        <w:t xml:space="preserve"> Service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Briefing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Reporting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Handover-Takeover</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Duty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Suitability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for</w:t>
      </w:r>
      <w:proofErr w:type="spellEnd"/>
      <w:r w:rsidRPr="00CC1F32">
        <w:rPr>
          <w:rFonts w:ascii="Verdana" w:eastAsia="Times New Roman" w:hAnsi="Verdana" w:cs="Times New Roman"/>
          <w:sz w:val="20"/>
          <w:szCs w:val="20"/>
        </w:rPr>
        <w:t xml:space="preserve"> Service, </w:t>
      </w:r>
      <w:proofErr w:type="spellStart"/>
      <w:r w:rsidRPr="00CC1F32">
        <w:rPr>
          <w:rFonts w:ascii="Verdana" w:eastAsia="Times New Roman" w:hAnsi="Verdana" w:cs="Times New Roman"/>
          <w:sz w:val="20"/>
          <w:szCs w:val="20"/>
        </w:rPr>
        <w:t>Requirements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for</w:t>
      </w:r>
      <w:proofErr w:type="spellEnd"/>
      <w:r w:rsidRPr="00CC1F32">
        <w:rPr>
          <w:rFonts w:ascii="Verdana" w:eastAsia="Times New Roman" w:hAnsi="Verdana" w:cs="Times New Roman"/>
          <w:sz w:val="20"/>
          <w:szCs w:val="20"/>
        </w:rPr>
        <w:t xml:space="preserve"> Entering Service; General </w:t>
      </w:r>
      <w:proofErr w:type="spellStart"/>
      <w:r w:rsidRPr="00CC1F32">
        <w:rPr>
          <w:rFonts w:ascii="Verdana" w:eastAsia="Times New Roman" w:hAnsi="Verdana" w:cs="Times New Roman"/>
          <w:sz w:val="20"/>
          <w:szCs w:val="20"/>
        </w:rPr>
        <w:t>Rules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for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Performing</w:t>
      </w:r>
      <w:proofErr w:type="spellEnd"/>
      <w:r w:rsidRPr="00CC1F32">
        <w:rPr>
          <w:rFonts w:ascii="Verdana" w:eastAsia="Times New Roman" w:hAnsi="Verdana" w:cs="Times New Roman"/>
          <w:sz w:val="20"/>
          <w:szCs w:val="20"/>
        </w:rPr>
        <w:t xml:space="preserve"> Service). (2 óra elmélet)</w:t>
      </w:r>
    </w:p>
    <w:p w14:paraId="1DA72C95"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Szolgálati feladatok ellátásának rendje </w:t>
      </w:r>
      <w:r w:rsidRPr="00CC1F32">
        <w:rPr>
          <w:rFonts w:ascii="Verdana" w:eastAsia="Times New Roman" w:hAnsi="Verdana" w:cs="Times New Roman"/>
          <w:sz w:val="20"/>
          <w:szCs w:val="20"/>
        </w:rPr>
        <w:t xml:space="preserve">(A szolgálat tervezésének, szervezésének alapfogalmai, általános szabályai.) The </w:t>
      </w:r>
      <w:proofErr w:type="spellStart"/>
      <w:r w:rsidRPr="00CC1F32">
        <w:rPr>
          <w:rFonts w:ascii="Verdana" w:eastAsia="Times New Roman" w:hAnsi="Verdana" w:cs="Times New Roman"/>
          <w:sz w:val="20"/>
          <w:szCs w:val="20"/>
        </w:rPr>
        <w:t>Order</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Performing</w:t>
      </w:r>
      <w:proofErr w:type="spellEnd"/>
      <w:r w:rsidRPr="00CC1F32">
        <w:rPr>
          <w:rFonts w:ascii="Verdana" w:eastAsia="Times New Roman" w:hAnsi="Verdana" w:cs="Times New Roman"/>
          <w:sz w:val="20"/>
          <w:szCs w:val="20"/>
        </w:rPr>
        <w:t xml:space="preserve"> Service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(Basic </w:t>
      </w:r>
      <w:proofErr w:type="spellStart"/>
      <w:r w:rsidRPr="00CC1F32">
        <w:rPr>
          <w:rFonts w:ascii="Verdana" w:eastAsia="Times New Roman" w:hAnsi="Verdana" w:cs="Times New Roman"/>
          <w:sz w:val="20"/>
          <w:szCs w:val="20"/>
        </w:rPr>
        <w:t>Concepts</w:t>
      </w:r>
      <w:proofErr w:type="spellEnd"/>
      <w:r w:rsidRPr="00CC1F32">
        <w:rPr>
          <w:rFonts w:ascii="Verdana" w:eastAsia="Times New Roman" w:hAnsi="Verdana" w:cs="Times New Roman"/>
          <w:sz w:val="20"/>
          <w:szCs w:val="20"/>
        </w:rPr>
        <w:t xml:space="preserve"> and General </w:t>
      </w:r>
      <w:proofErr w:type="spellStart"/>
      <w:r w:rsidRPr="00CC1F32">
        <w:rPr>
          <w:rFonts w:ascii="Verdana" w:eastAsia="Times New Roman" w:hAnsi="Verdana" w:cs="Times New Roman"/>
          <w:sz w:val="20"/>
          <w:szCs w:val="20"/>
        </w:rPr>
        <w:t>Rules</w:t>
      </w:r>
      <w:proofErr w:type="spellEnd"/>
      <w:r w:rsidRPr="00CC1F32">
        <w:rPr>
          <w:rFonts w:ascii="Verdana" w:eastAsia="Times New Roman" w:hAnsi="Verdana" w:cs="Times New Roman"/>
          <w:sz w:val="20"/>
          <w:szCs w:val="20"/>
        </w:rPr>
        <w:t xml:space="preserve"> of Service </w:t>
      </w:r>
      <w:proofErr w:type="spellStart"/>
      <w:r w:rsidRPr="00CC1F32">
        <w:rPr>
          <w:rFonts w:ascii="Verdana" w:eastAsia="Times New Roman" w:hAnsi="Verdana" w:cs="Times New Roman"/>
          <w:sz w:val="20"/>
          <w:szCs w:val="20"/>
        </w:rPr>
        <w:t>Planning</w:t>
      </w:r>
      <w:proofErr w:type="spellEnd"/>
      <w:r w:rsidRPr="00CC1F32">
        <w:rPr>
          <w:rFonts w:ascii="Verdana" w:eastAsia="Times New Roman" w:hAnsi="Verdana" w:cs="Times New Roman"/>
          <w:sz w:val="20"/>
          <w:szCs w:val="20"/>
        </w:rPr>
        <w:t xml:space="preserve"> and Organization). (2 óra elmélet)</w:t>
      </w:r>
    </w:p>
    <w:p w14:paraId="3165FF69"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Szolgálati feladatok ellátásának rendje</w:t>
      </w:r>
      <w:r w:rsidRPr="00CC1F32">
        <w:rPr>
          <w:rFonts w:ascii="Verdana" w:eastAsia="Times New Roman" w:hAnsi="Verdana" w:cs="Times New Roman"/>
          <w:bCs/>
          <w:sz w:val="20"/>
          <w:szCs w:val="20"/>
        </w:rPr>
        <w:t xml:space="preserve"> (Szolgálati (munka) időrendszerek, az egyes szolgálati időrendszerek speciális jellemzői.) The </w:t>
      </w:r>
      <w:proofErr w:type="spellStart"/>
      <w:r w:rsidRPr="00CC1F32">
        <w:rPr>
          <w:rFonts w:ascii="Verdana" w:eastAsia="Times New Roman" w:hAnsi="Verdana" w:cs="Times New Roman"/>
          <w:bCs/>
          <w:sz w:val="20"/>
          <w:szCs w:val="20"/>
        </w:rPr>
        <w:t>Order</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sz w:val="20"/>
          <w:szCs w:val="20"/>
        </w:rPr>
        <w:t>Performing</w:t>
      </w:r>
      <w:proofErr w:type="spellEnd"/>
      <w:r w:rsidRPr="00CC1F32">
        <w:rPr>
          <w:rFonts w:ascii="Verdana" w:eastAsia="Times New Roman" w:hAnsi="Verdana" w:cs="Times New Roman"/>
          <w:bCs/>
          <w:sz w:val="20"/>
          <w:szCs w:val="20"/>
        </w:rPr>
        <w:t xml:space="preserve"> Service </w:t>
      </w:r>
      <w:proofErr w:type="spellStart"/>
      <w:r w:rsidRPr="00CC1F32">
        <w:rPr>
          <w:rFonts w:ascii="Verdana" w:eastAsia="Times New Roman" w:hAnsi="Verdana" w:cs="Times New Roman"/>
          <w:bCs/>
          <w:sz w:val="20"/>
          <w:szCs w:val="20"/>
        </w:rPr>
        <w:t>Tasks</w:t>
      </w:r>
      <w:proofErr w:type="spellEnd"/>
      <w:r w:rsidRPr="00CC1F32">
        <w:rPr>
          <w:rFonts w:ascii="Verdana" w:eastAsia="Times New Roman" w:hAnsi="Verdana" w:cs="Times New Roman"/>
          <w:bCs/>
          <w:sz w:val="20"/>
          <w:szCs w:val="20"/>
        </w:rPr>
        <w:t xml:space="preserve"> (Service (</w:t>
      </w:r>
      <w:proofErr w:type="spellStart"/>
      <w:r w:rsidRPr="00CC1F32">
        <w:rPr>
          <w:rFonts w:ascii="Verdana" w:eastAsia="Times New Roman" w:hAnsi="Verdana" w:cs="Times New Roman"/>
          <w:bCs/>
          <w:sz w:val="20"/>
          <w:szCs w:val="20"/>
        </w:rPr>
        <w:t>Work</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Schedules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Special</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Characteristics</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Individual</w:t>
      </w:r>
      <w:proofErr w:type="spellEnd"/>
      <w:r w:rsidRPr="00CC1F32">
        <w:rPr>
          <w:rFonts w:ascii="Verdana" w:eastAsia="Times New Roman" w:hAnsi="Verdana" w:cs="Times New Roman"/>
          <w:bCs/>
          <w:sz w:val="20"/>
          <w:szCs w:val="20"/>
        </w:rPr>
        <w:t xml:space="preserve"> Service Time </w:t>
      </w:r>
      <w:proofErr w:type="spellStart"/>
      <w:r w:rsidRPr="00CC1F32">
        <w:rPr>
          <w:rFonts w:ascii="Verdana" w:eastAsia="Times New Roman" w:hAnsi="Verdana" w:cs="Times New Roman"/>
          <w:bCs/>
          <w:sz w:val="20"/>
          <w:szCs w:val="20"/>
        </w:rPr>
        <w:t>Schedules</w:t>
      </w:r>
      <w:proofErr w:type="spellEnd"/>
      <w:r w:rsidRPr="00CC1F32">
        <w:rPr>
          <w:rFonts w:ascii="Verdana" w:eastAsia="Times New Roman" w:hAnsi="Verdana" w:cs="Times New Roman"/>
          <w:bCs/>
          <w:sz w:val="20"/>
          <w:szCs w:val="20"/>
        </w:rPr>
        <w:t>). (2 óra elmélet)</w:t>
      </w:r>
    </w:p>
    <w:p w14:paraId="31042A39"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Szolgálati feladatok ellátásának rendje</w:t>
      </w:r>
      <w:r w:rsidRPr="00CC1F32">
        <w:rPr>
          <w:rFonts w:ascii="Verdana" w:eastAsia="Times New Roman" w:hAnsi="Verdana" w:cs="Times New Roman"/>
          <w:sz w:val="20"/>
          <w:szCs w:val="20"/>
        </w:rPr>
        <w:t xml:space="preserve"> (A kényszerítő eszközök fajtái; a </w:t>
      </w:r>
      <w:r w:rsidRPr="00CC1F32">
        <w:rPr>
          <w:rFonts w:ascii="Verdana" w:eastAsia="Times New Roman" w:hAnsi="Verdana" w:cs="Times New Roman"/>
          <w:bCs/>
          <w:sz w:val="20"/>
          <w:szCs w:val="20"/>
        </w:rPr>
        <w:t>kényszerítő</w:t>
      </w:r>
      <w:r w:rsidRPr="00CC1F32">
        <w:rPr>
          <w:rFonts w:ascii="Verdana" w:eastAsia="Times New Roman" w:hAnsi="Verdana" w:cs="Times New Roman"/>
          <w:sz w:val="20"/>
          <w:szCs w:val="20"/>
        </w:rPr>
        <w:t xml:space="preserve"> eszközök alkalmazása.) The </w:t>
      </w:r>
      <w:proofErr w:type="spellStart"/>
      <w:r w:rsidRPr="00CC1F32">
        <w:rPr>
          <w:rFonts w:ascii="Verdana" w:eastAsia="Times New Roman" w:hAnsi="Verdana" w:cs="Times New Roman"/>
          <w:sz w:val="20"/>
          <w:szCs w:val="20"/>
        </w:rPr>
        <w:t>Order</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Performing</w:t>
      </w:r>
      <w:proofErr w:type="spellEnd"/>
      <w:r w:rsidRPr="00CC1F32">
        <w:rPr>
          <w:rFonts w:ascii="Verdana" w:eastAsia="Times New Roman" w:hAnsi="Verdana" w:cs="Times New Roman"/>
          <w:sz w:val="20"/>
          <w:szCs w:val="20"/>
        </w:rPr>
        <w:t xml:space="preserve"> Service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Types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Forced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Measures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Application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Forced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Measures</w:t>
      </w:r>
      <w:proofErr w:type="spellEnd"/>
      <w:r w:rsidRPr="00CC1F32">
        <w:rPr>
          <w:rFonts w:ascii="Verdana" w:eastAsia="Times New Roman" w:hAnsi="Verdana" w:cs="Times New Roman"/>
          <w:sz w:val="20"/>
          <w:szCs w:val="20"/>
        </w:rPr>
        <w:t>). (2 óra elmélet)</w:t>
      </w:r>
    </w:p>
    <w:p w14:paraId="07D4A6B3"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Szolgálati feladatok ellátásának rendje </w:t>
      </w:r>
      <w:r w:rsidRPr="00CC1F32">
        <w:rPr>
          <w:rFonts w:ascii="Verdana" w:eastAsia="Times New Roman" w:hAnsi="Verdana" w:cs="Times New Roman"/>
          <w:sz w:val="20"/>
          <w:szCs w:val="20"/>
        </w:rPr>
        <w:t xml:space="preserve">(Hszt. előadás) The </w:t>
      </w:r>
      <w:proofErr w:type="spellStart"/>
      <w:r w:rsidRPr="00CC1F32">
        <w:rPr>
          <w:rFonts w:ascii="Verdana" w:eastAsia="Times New Roman" w:hAnsi="Verdana" w:cs="Times New Roman"/>
          <w:sz w:val="20"/>
          <w:szCs w:val="20"/>
        </w:rPr>
        <w:t>Order</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Performing</w:t>
      </w:r>
      <w:proofErr w:type="spellEnd"/>
      <w:r w:rsidRPr="00CC1F32">
        <w:rPr>
          <w:rFonts w:ascii="Verdana" w:eastAsia="Times New Roman" w:hAnsi="Verdana" w:cs="Times New Roman"/>
          <w:sz w:val="20"/>
          <w:szCs w:val="20"/>
        </w:rPr>
        <w:t xml:space="preserve"> Service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Overview</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Hszt.). (2 óra elmélet)</w:t>
      </w:r>
    </w:p>
    <w:p w14:paraId="040BDA47"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Szolgálati feladatok ellátásának rendje</w:t>
      </w:r>
      <w:r w:rsidRPr="00CC1F32">
        <w:rPr>
          <w:rFonts w:ascii="Verdana" w:eastAsia="Times New Roman" w:hAnsi="Verdana" w:cs="Times New Roman"/>
          <w:sz w:val="20"/>
          <w:szCs w:val="20"/>
        </w:rPr>
        <w:t xml:space="preserve"> (A kényszerítő eszközök fajtái; a kényszerítő eszközök alkalmazása) The </w:t>
      </w:r>
      <w:proofErr w:type="spellStart"/>
      <w:r w:rsidRPr="00CC1F32">
        <w:rPr>
          <w:rFonts w:ascii="Verdana" w:eastAsia="Times New Roman" w:hAnsi="Verdana" w:cs="Times New Roman"/>
          <w:sz w:val="20"/>
          <w:szCs w:val="20"/>
        </w:rPr>
        <w:t>Order</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Performing</w:t>
      </w:r>
      <w:proofErr w:type="spellEnd"/>
      <w:r w:rsidRPr="00CC1F32">
        <w:rPr>
          <w:rFonts w:ascii="Verdana" w:eastAsia="Times New Roman" w:hAnsi="Verdana" w:cs="Times New Roman"/>
          <w:sz w:val="20"/>
          <w:szCs w:val="20"/>
        </w:rPr>
        <w:t xml:space="preserve"> Service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Types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Forced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Measures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Application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Forced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Measures</w:t>
      </w:r>
      <w:proofErr w:type="spellEnd"/>
      <w:r w:rsidRPr="00CC1F32">
        <w:rPr>
          <w:rFonts w:ascii="Verdana" w:eastAsia="Times New Roman" w:hAnsi="Verdana" w:cs="Times New Roman"/>
          <w:sz w:val="20"/>
          <w:szCs w:val="20"/>
        </w:rPr>
        <w:t>). (2 óra elmélet)</w:t>
      </w:r>
    </w:p>
    <w:p w14:paraId="55C18093"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Szolgálati feladatok </w:t>
      </w:r>
      <w:r w:rsidRPr="00CC1F32">
        <w:rPr>
          <w:rFonts w:ascii="Verdana" w:eastAsia="Times New Roman" w:hAnsi="Verdana" w:cs="Times New Roman"/>
          <w:sz w:val="20"/>
          <w:szCs w:val="20"/>
        </w:rPr>
        <w:t>ellátásának</w:t>
      </w:r>
      <w:r w:rsidRPr="00CC1F32">
        <w:rPr>
          <w:rFonts w:ascii="Verdana" w:eastAsia="Times New Roman" w:hAnsi="Verdana" w:cs="Times New Roman"/>
          <w:b/>
          <w:sz w:val="20"/>
          <w:szCs w:val="20"/>
        </w:rPr>
        <w:t xml:space="preserve"> rendje</w:t>
      </w:r>
      <w:r w:rsidRPr="00CC1F32">
        <w:rPr>
          <w:rFonts w:ascii="Verdana" w:eastAsia="Times New Roman" w:hAnsi="Verdana" w:cs="Times New Roman"/>
          <w:sz w:val="20"/>
          <w:szCs w:val="20"/>
        </w:rPr>
        <w:t xml:space="preserve"> (A kényszerítő eszközök fajtái; a kényszerítő eszköz alkalmazása) The </w:t>
      </w:r>
      <w:proofErr w:type="spellStart"/>
      <w:r w:rsidRPr="00CC1F32">
        <w:rPr>
          <w:rFonts w:ascii="Verdana" w:eastAsia="Times New Roman" w:hAnsi="Verdana" w:cs="Times New Roman"/>
          <w:sz w:val="20"/>
          <w:szCs w:val="20"/>
        </w:rPr>
        <w:t>Order</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Performing</w:t>
      </w:r>
      <w:proofErr w:type="spellEnd"/>
      <w:r w:rsidRPr="00CC1F32">
        <w:rPr>
          <w:rFonts w:ascii="Verdana" w:eastAsia="Times New Roman" w:hAnsi="Verdana" w:cs="Times New Roman"/>
          <w:sz w:val="20"/>
          <w:szCs w:val="20"/>
        </w:rPr>
        <w:t xml:space="preserve"> Service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Types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Forced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Measures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Application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Forced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Measures</w:t>
      </w:r>
      <w:proofErr w:type="spellEnd"/>
      <w:r w:rsidRPr="00CC1F32">
        <w:rPr>
          <w:rFonts w:ascii="Verdana" w:eastAsia="Times New Roman" w:hAnsi="Verdana" w:cs="Times New Roman"/>
          <w:sz w:val="20"/>
          <w:szCs w:val="20"/>
        </w:rPr>
        <w:t>). (2 óra elmélet)</w:t>
      </w:r>
    </w:p>
    <w:p w14:paraId="7B6E7CBD"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Szolgálati feladatok ellátásának rendje </w:t>
      </w:r>
      <w:r w:rsidRPr="00CC1F32">
        <w:rPr>
          <w:rFonts w:ascii="Verdana" w:eastAsia="Times New Roman" w:hAnsi="Verdana" w:cs="Times New Roman"/>
          <w:sz w:val="20"/>
          <w:szCs w:val="20"/>
        </w:rPr>
        <w:t xml:space="preserve">(Felvilágosítás adás és kérés szabályai; a ruházat, csomag és jármű átvizsgálás szabályai; írásbeli tevékenység tartalmi és formai követelményei.) The </w:t>
      </w:r>
      <w:proofErr w:type="spellStart"/>
      <w:r w:rsidRPr="00CC1F32">
        <w:rPr>
          <w:rFonts w:ascii="Verdana" w:eastAsia="Times New Roman" w:hAnsi="Verdana" w:cs="Times New Roman"/>
          <w:sz w:val="20"/>
          <w:szCs w:val="20"/>
        </w:rPr>
        <w:t>Order</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Performing</w:t>
      </w:r>
      <w:proofErr w:type="spellEnd"/>
      <w:r w:rsidRPr="00CC1F32">
        <w:rPr>
          <w:rFonts w:ascii="Verdana" w:eastAsia="Times New Roman" w:hAnsi="Verdana" w:cs="Times New Roman"/>
          <w:sz w:val="20"/>
          <w:szCs w:val="20"/>
        </w:rPr>
        <w:t xml:space="preserve"> Service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Rules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for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Giving</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Requesting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Information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Rules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for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Clothing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Baggage</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Vehicle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Inspection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Substantive</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Formal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Requirements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Written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Activities</w:t>
      </w:r>
      <w:proofErr w:type="spellEnd"/>
      <w:r w:rsidRPr="00CC1F32">
        <w:rPr>
          <w:rFonts w:ascii="Verdana" w:eastAsia="Times New Roman" w:hAnsi="Verdana" w:cs="Times New Roman"/>
          <w:sz w:val="20"/>
          <w:szCs w:val="20"/>
        </w:rPr>
        <w:t>). (2 x 2 óra elmélet)</w:t>
      </w:r>
    </w:p>
    <w:p w14:paraId="58B449B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Közrendvédelem gyakorlat I.</w:t>
      </w:r>
      <w:r w:rsidRPr="00CC1F32">
        <w:rPr>
          <w:rFonts w:ascii="Verdana" w:eastAsia="Times New Roman" w:hAnsi="Verdana" w:cs="Times New Roman"/>
          <w:sz w:val="20"/>
          <w:szCs w:val="20"/>
        </w:rPr>
        <w:t xml:space="preserve"> (Felkészülés a tisztjelölti vizsgára, a felszerelés helyes felhelyezése; a kényszerítő eszközök ellenőrzése; az igazoltató állás, biztonsági alakzatok.) Public </w:t>
      </w:r>
      <w:proofErr w:type="spellStart"/>
      <w:r w:rsidRPr="00CC1F32">
        <w:rPr>
          <w:rFonts w:ascii="Verdana" w:eastAsia="Times New Roman" w:hAnsi="Verdana" w:cs="Times New Roman"/>
          <w:sz w:val="20"/>
          <w:szCs w:val="20"/>
        </w:rPr>
        <w:t>Order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Protection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Practice</w:t>
      </w:r>
      <w:proofErr w:type="spellEnd"/>
      <w:r w:rsidRPr="00CC1F32">
        <w:rPr>
          <w:rFonts w:ascii="Verdana" w:eastAsia="Times New Roman" w:hAnsi="Verdana" w:cs="Times New Roman"/>
          <w:sz w:val="20"/>
          <w:szCs w:val="20"/>
        </w:rPr>
        <w:t xml:space="preserve"> I (Preparation </w:t>
      </w:r>
      <w:proofErr w:type="spellStart"/>
      <w:r w:rsidRPr="00CC1F32">
        <w:rPr>
          <w:rFonts w:ascii="Verdana" w:eastAsia="Times New Roman" w:hAnsi="Verdana" w:cs="Times New Roman"/>
          <w:sz w:val="20"/>
          <w:szCs w:val="20"/>
        </w:rPr>
        <w:t>for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Officer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Candidate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Exam</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Correct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Placement</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Equipment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Inspection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Forced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Measures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Identification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Stance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Security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Formations</w:t>
      </w:r>
      <w:proofErr w:type="spellEnd"/>
      <w:r w:rsidRPr="00CC1F32">
        <w:rPr>
          <w:rFonts w:ascii="Verdana" w:eastAsia="Times New Roman" w:hAnsi="Verdana" w:cs="Times New Roman"/>
          <w:sz w:val="20"/>
          <w:szCs w:val="20"/>
        </w:rPr>
        <w:t>). (2 óra gyakorlat)</w:t>
      </w:r>
    </w:p>
    <w:p w14:paraId="177D7A81"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
          <w:sz w:val="20"/>
          <w:szCs w:val="20"/>
        </w:rPr>
        <w:t xml:space="preserve">Közrendvédelem gyakorlat II. </w:t>
      </w:r>
      <w:r w:rsidRPr="00CC1F32">
        <w:rPr>
          <w:rFonts w:ascii="Verdana" w:eastAsia="Times New Roman" w:hAnsi="Verdana" w:cs="Times New Roman"/>
          <w:sz w:val="20"/>
          <w:szCs w:val="20"/>
        </w:rPr>
        <w:t xml:space="preserve">(Felkészülés a tisztjelölti vizsgára, a felszerelés helyes felhelyezése; a kényszerítő eszközök ellenőrzése; az igazoltató állás, biztonsági alakzatok. A 18/2008. (OT. 10) ORFK utasításban foglaltakról szóló oktatás; a szolgálati fellépés módja; az igazoltatás.) Public </w:t>
      </w:r>
      <w:proofErr w:type="spellStart"/>
      <w:r w:rsidRPr="00CC1F32">
        <w:rPr>
          <w:rFonts w:ascii="Verdana" w:eastAsia="Times New Roman" w:hAnsi="Verdana" w:cs="Times New Roman"/>
          <w:sz w:val="20"/>
          <w:szCs w:val="20"/>
        </w:rPr>
        <w:t>Order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Protection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Practice</w:t>
      </w:r>
      <w:proofErr w:type="spellEnd"/>
      <w:r w:rsidRPr="00CC1F32">
        <w:rPr>
          <w:rFonts w:ascii="Verdana" w:eastAsia="Times New Roman" w:hAnsi="Verdana" w:cs="Times New Roman"/>
          <w:sz w:val="20"/>
          <w:szCs w:val="20"/>
        </w:rPr>
        <w:t xml:space="preserve"> II (Preparation </w:t>
      </w:r>
      <w:proofErr w:type="spellStart"/>
      <w:r w:rsidRPr="00CC1F32">
        <w:rPr>
          <w:rFonts w:ascii="Verdana" w:eastAsia="Times New Roman" w:hAnsi="Verdana" w:cs="Times New Roman"/>
          <w:sz w:val="20"/>
          <w:szCs w:val="20"/>
        </w:rPr>
        <w:t>for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Officer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Candidate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Exam</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Correct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Placement</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Equipment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Inspection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Forced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Measures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Identification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Stance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Security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Formations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Training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Provisions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Directive</w:t>
      </w:r>
      <w:proofErr w:type="spellEnd"/>
      <w:r w:rsidRPr="00CC1F32">
        <w:rPr>
          <w:rFonts w:ascii="Verdana" w:eastAsia="Times New Roman" w:hAnsi="Verdana" w:cs="Times New Roman"/>
          <w:sz w:val="20"/>
          <w:szCs w:val="20"/>
        </w:rPr>
        <w:t xml:space="preserve"> 18/2008 (OT. 10) of ORFK; </w:t>
      </w:r>
      <w:proofErr w:type="spellStart"/>
      <w:r w:rsidRPr="00CC1F32">
        <w:rPr>
          <w:rFonts w:ascii="Verdana" w:eastAsia="Times New Roman" w:hAnsi="Verdana" w:cs="Times New Roman"/>
          <w:sz w:val="20"/>
          <w:szCs w:val="20"/>
        </w:rPr>
        <w:t>Mode</w:t>
      </w:r>
      <w:proofErr w:type="spellEnd"/>
      <w:r w:rsidRPr="00CC1F32">
        <w:rPr>
          <w:rFonts w:ascii="Verdana" w:eastAsia="Times New Roman" w:hAnsi="Verdana" w:cs="Times New Roman"/>
          <w:sz w:val="20"/>
          <w:szCs w:val="20"/>
        </w:rPr>
        <w:t xml:space="preserve"> of Service </w:t>
      </w:r>
      <w:proofErr w:type="spellStart"/>
      <w:r w:rsidRPr="00CC1F32">
        <w:rPr>
          <w:rFonts w:ascii="Verdana" w:eastAsia="Times New Roman" w:hAnsi="Verdana" w:cs="Times New Roman"/>
          <w:sz w:val="20"/>
          <w:szCs w:val="20"/>
        </w:rPr>
        <w:t>Intervention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Identification</w:t>
      </w:r>
      <w:proofErr w:type="spellEnd"/>
      <w:r w:rsidRPr="00CC1F32">
        <w:rPr>
          <w:rFonts w:ascii="Verdana" w:eastAsia="Times New Roman" w:hAnsi="Verdana" w:cs="Times New Roman"/>
          <w:sz w:val="20"/>
          <w:szCs w:val="20"/>
        </w:rPr>
        <w:t>)."  (3 x 2 óra gyakorlat)</w:t>
      </w:r>
    </w:p>
    <w:p w14:paraId="43D16C19" w14:textId="77777777" w:rsidR="0065665E" w:rsidRPr="00CC1F32" w:rsidRDefault="0065665E" w:rsidP="0065665E">
      <w:pPr>
        <w:pStyle w:val="Listaszerbekezds"/>
        <w:widowControl w:val="0"/>
        <w:tabs>
          <w:tab w:val="left" w:pos="993"/>
          <w:tab w:val="left" w:pos="1134"/>
        </w:tabs>
        <w:spacing w:before="120" w:after="120"/>
        <w:ind w:left="1584"/>
        <w:jc w:val="both"/>
        <w:rPr>
          <w:rFonts w:ascii="Verdana" w:hAnsi="Verdana" w:cs="Times New Roman"/>
          <w:bCs/>
        </w:rPr>
      </w:pPr>
    </w:p>
    <w:p w14:paraId="542CCEA0"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 xml:space="preserve">Közrendvédelmi </w:t>
      </w:r>
      <w:r w:rsidRPr="00CC1F32">
        <w:rPr>
          <w:rFonts w:ascii="Verdana" w:eastAsia="Times New Roman" w:hAnsi="Verdana" w:cs="Times New Roman"/>
          <w:b/>
          <w:bCs/>
          <w:sz w:val="20"/>
          <w:szCs w:val="20"/>
        </w:rPr>
        <w:t>ismeretek</w:t>
      </w:r>
      <w:r w:rsidRPr="00CC1F32">
        <w:rPr>
          <w:rFonts w:ascii="Verdana" w:eastAsia="Times New Roman" w:hAnsi="Verdana" w:cs="Times New Roman"/>
          <w:b/>
          <w:sz w:val="20"/>
          <w:szCs w:val="20"/>
        </w:rPr>
        <w:t xml:space="preserve"> (tűzoltó) </w:t>
      </w:r>
      <w:r w:rsidRPr="00CC1F32">
        <w:rPr>
          <w:rFonts w:ascii="Verdana" w:eastAsia="Times New Roman" w:hAnsi="Verdana" w:cs="Times New Roman"/>
          <w:sz w:val="20"/>
          <w:szCs w:val="20"/>
        </w:rPr>
        <w:t>(24 óra elmélet, 6 óra gyakorlat)</w:t>
      </w:r>
    </w:p>
    <w:p w14:paraId="55FFBE45"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Tűzoltás, műszaki mentés alapismeretek</w:t>
      </w:r>
      <w:r w:rsidRPr="00CC1F32">
        <w:rPr>
          <w:rFonts w:ascii="Verdana" w:eastAsia="Times New Roman" w:hAnsi="Verdana" w:cs="Times New Roman"/>
          <w:sz w:val="20"/>
          <w:szCs w:val="20"/>
        </w:rPr>
        <w:t xml:space="preserve"> (A tűzoltási-műszaki mentési feladatokkal kapcsolatos szakmai felügyelet, ellenőrzés és irányítás meghatározása; a tűzoltói beavatkozásokat érintő esemény-kommunikáció; a mentő tűzvédelemben részt vevő szervek, szervezetek ismertetése, bemutatása, együttműködés sajátosságai; a területi és helyi szervezetek feladata, hatásköre, a különleges rendeltetésű képességű eszközeinek bemutatása; tűzvizsgálat kereteinek ismertetése.) Basic </w:t>
      </w:r>
      <w:proofErr w:type="spellStart"/>
      <w:r w:rsidRPr="00CC1F32">
        <w:rPr>
          <w:rFonts w:ascii="Verdana" w:eastAsia="Times New Roman" w:hAnsi="Verdana" w:cs="Times New Roman"/>
          <w:sz w:val="20"/>
          <w:szCs w:val="20"/>
        </w:rPr>
        <w:t>Knowledge</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Firefighting</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Technical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Rescue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Definition</w:t>
      </w:r>
      <w:proofErr w:type="spellEnd"/>
      <w:r w:rsidRPr="00CC1F32">
        <w:rPr>
          <w:rFonts w:ascii="Verdana" w:eastAsia="Times New Roman" w:hAnsi="Verdana" w:cs="Times New Roman"/>
          <w:sz w:val="20"/>
          <w:szCs w:val="20"/>
        </w:rPr>
        <w:t xml:space="preserve"> of Professional </w:t>
      </w:r>
      <w:proofErr w:type="spellStart"/>
      <w:r w:rsidRPr="00CC1F32">
        <w:rPr>
          <w:rFonts w:ascii="Verdana" w:eastAsia="Times New Roman" w:hAnsi="Verdana" w:cs="Times New Roman"/>
          <w:sz w:val="20"/>
          <w:szCs w:val="20"/>
        </w:rPr>
        <w:t>Supervision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Inspection</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Control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lastRenderedPageBreak/>
        <w:t>Related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to</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Firefighting</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Technical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Rescue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Event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Communication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Regarding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Firefighting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Interventions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Introduction</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Presentation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Organizations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Involved</w:t>
      </w:r>
      <w:proofErr w:type="spellEnd"/>
      <w:r w:rsidRPr="00CC1F32">
        <w:rPr>
          <w:rFonts w:ascii="Verdana" w:eastAsia="Times New Roman" w:hAnsi="Verdana" w:cs="Times New Roman"/>
          <w:sz w:val="20"/>
          <w:szCs w:val="20"/>
        </w:rPr>
        <w:t xml:space="preserve"> in </w:t>
      </w:r>
      <w:proofErr w:type="spellStart"/>
      <w:r w:rsidRPr="00CC1F32">
        <w:rPr>
          <w:rFonts w:ascii="Verdana" w:eastAsia="Times New Roman" w:hAnsi="Verdana" w:cs="Times New Roman"/>
          <w:sz w:val="20"/>
          <w:szCs w:val="20"/>
        </w:rPr>
        <w:t>Rescue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Firefighting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Special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Features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Cooperation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Authorities</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Presentation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Specialized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Equipment</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Territorial</w:t>
      </w:r>
      <w:proofErr w:type="spellEnd"/>
      <w:r w:rsidRPr="00CC1F32">
        <w:rPr>
          <w:rFonts w:ascii="Verdana" w:eastAsia="Times New Roman" w:hAnsi="Verdana" w:cs="Times New Roman"/>
          <w:sz w:val="20"/>
          <w:szCs w:val="20"/>
        </w:rPr>
        <w:t xml:space="preserve"> and Local </w:t>
      </w:r>
      <w:proofErr w:type="spellStart"/>
      <w:r w:rsidRPr="00CC1F32">
        <w:rPr>
          <w:rFonts w:ascii="Verdana" w:eastAsia="Times New Roman" w:hAnsi="Verdana" w:cs="Times New Roman"/>
          <w:sz w:val="20"/>
          <w:szCs w:val="20"/>
        </w:rPr>
        <w:t>Organizations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Explanation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Framework </w:t>
      </w:r>
      <w:proofErr w:type="spellStart"/>
      <w:r w:rsidRPr="00CC1F32">
        <w:rPr>
          <w:rFonts w:ascii="Verdana" w:eastAsia="Times New Roman" w:hAnsi="Verdana" w:cs="Times New Roman"/>
          <w:sz w:val="20"/>
          <w:szCs w:val="20"/>
        </w:rPr>
        <w:t>for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Fire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Investigation</w:t>
      </w:r>
      <w:proofErr w:type="spellEnd"/>
      <w:r w:rsidRPr="00CC1F32">
        <w:rPr>
          <w:rFonts w:ascii="Verdana" w:eastAsia="Times New Roman" w:hAnsi="Verdana" w:cs="Times New Roman"/>
          <w:sz w:val="20"/>
          <w:szCs w:val="20"/>
        </w:rPr>
        <w:t>). (4 óra elmélet)</w:t>
      </w:r>
    </w:p>
    <w:p w14:paraId="4F33375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Iparbiztonságtan alapjai - gyakorlat</w:t>
      </w:r>
      <w:r w:rsidRPr="00CC1F32">
        <w:rPr>
          <w:rFonts w:ascii="Verdana" w:eastAsia="Times New Roman" w:hAnsi="Verdana" w:cs="Times New Roman"/>
          <w:sz w:val="20"/>
          <w:szCs w:val="20"/>
        </w:rPr>
        <w:t xml:space="preserve"> (Ipari veszélyhelyzetek bemutatása, a KML és a KSE bemutatása; veszélyes anyagokkal kapcsolatos tevékenységek szemléltetése.) Fundamentals of </w:t>
      </w:r>
      <w:proofErr w:type="spellStart"/>
      <w:r w:rsidRPr="00CC1F32">
        <w:rPr>
          <w:rFonts w:ascii="Verdana" w:eastAsia="Times New Roman" w:hAnsi="Verdana" w:cs="Times New Roman"/>
          <w:sz w:val="20"/>
          <w:szCs w:val="20"/>
        </w:rPr>
        <w:t>Industrial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Safety</w:t>
      </w:r>
      <w:proofErr w:type="spellEnd"/>
      <w:r w:rsidRPr="00CC1F32">
        <w:rPr>
          <w:rFonts w:ascii="Verdana" w:eastAsia="Times New Roman" w:hAnsi="Verdana" w:cs="Times New Roman"/>
          <w:sz w:val="20"/>
          <w:szCs w:val="20"/>
        </w:rPr>
        <w:t xml:space="preserve"> - </w:t>
      </w:r>
      <w:proofErr w:type="spellStart"/>
      <w:r w:rsidRPr="00CC1F32">
        <w:rPr>
          <w:rFonts w:ascii="Verdana" w:eastAsia="Times New Roman" w:hAnsi="Verdana" w:cs="Times New Roman"/>
          <w:sz w:val="20"/>
          <w:szCs w:val="20"/>
        </w:rPr>
        <w:t>Practice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Presentation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Industrial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Emergencies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Introduction</w:t>
      </w:r>
      <w:proofErr w:type="spellEnd"/>
      <w:r w:rsidRPr="00CC1F32">
        <w:rPr>
          <w:rFonts w:ascii="Verdana" w:eastAsia="Times New Roman" w:hAnsi="Verdana" w:cs="Times New Roman"/>
          <w:sz w:val="20"/>
          <w:szCs w:val="20"/>
        </w:rPr>
        <w:t xml:space="preserve"> of KML and KSE; </w:t>
      </w:r>
      <w:proofErr w:type="spellStart"/>
      <w:r w:rsidRPr="00CC1F32">
        <w:rPr>
          <w:rFonts w:ascii="Verdana" w:eastAsia="Times New Roman" w:hAnsi="Verdana" w:cs="Times New Roman"/>
          <w:sz w:val="20"/>
          <w:szCs w:val="20"/>
        </w:rPr>
        <w:t>Demonstration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Activities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Related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to</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Hazardous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Materials</w:t>
      </w:r>
      <w:proofErr w:type="spellEnd"/>
      <w:r w:rsidRPr="00CC1F32">
        <w:rPr>
          <w:rFonts w:ascii="Verdana" w:eastAsia="Times New Roman" w:hAnsi="Verdana" w:cs="Times New Roman"/>
          <w:sz w:val="20"/>
          <w:szCs w:val="20"/>
        </w:rPr>
        <w:t>). (2 óra gyakorlat)</w:t>
      </w:r>
    </w:p>
    <w:p w14:paraId="7ADF732D"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Katasztrófavédelmi jog és igazgatás alapjai</w:t>
      </w:r>
      <w:r w:rsidRPr="00CC1F32">
        <w:rPr>
          <w:rFonts w:ascii="Verdana" w:eastAsia="Times New Roman" w:hAnsi="Verdana" w:cs="Times New Roman"/>
          <w:sz w:val="20"/>
          <w:szCs w:val="20"/>
        </w:rPr>
        <w:t xml:space="preserve"> (A katasztrófavédelemre vonatkozó alapvető jogszabályok ismertetése, a katasztrófavédelmi igazgatás jogszabályi alapjai; különleges jogrendre vonatkozó szabályozás bemutatása.) </w:t>
      </w:r>
      <w:proofErr w:type="spellStart"/>
      <w:r w:rsidRPr="00CC1F32">
        <w:rPr>
          <w:rFonts w:ascii="Verdana" w:eastAsia="Times New Roman" w:hAnsi="Verdana" w:cs="Times New Roman"/>
          <w:sz w:val="20"/>
          <w:szCs w:val="20"/>
        </w:rPr>
        <w:t>Foundations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Disaster</w:t>
      </w:r>
      <w:proofErr w:type="spellEnd"/>
      <w:r w:rsidRPr="00CC1F32">
        <w:rPr>
          <w:rFonts w:ascii="Verdana" w:eastAsia="Times New Roman" w:hAnsi="Verdana" w:cs="Times New Roman"/>
          <w:sz w:val="20"/>
          <w:szCs w:val="20"/>
        </w:rPr>
        <w:t xml:space="preserve"> Management Law and </w:t>
      </w:r>
      <w:proofErr w:type="spellStart"/>
      <w:r w:rsidRPr="00CC1F32">
        <w:rPr>
          <w:rFonts w:ascii="Verdana" w:eastAsia="Times New Roman" w:hAnsi="Verdana" w:cs="Times New Roman"/>
          <w:sz w:val="20"/>
          <w:szCs w:val="20"/>
        </w:rPr>
        <w:t>Administration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Overview</w:t>
      </w:r>
      <w:proofErr w:type="spellEnd"/>
      <w:r w:rsidRPr="00CC1F32">
        <w:rPr>
          <w:rFonts w:ascii="Verdana" w:eastAsia="Times New Roman" w:hAnsi="Verdana" w:cs="Times New Roman"/>
          <w:sz w:val="20"/>
          <w:szCs w:val="20"/>
        </w:rPr>
        <w:t xml:space="preserve"> of Basic </w:t>
      </w:r>
      <w:proofErr w:type="spellStart"/>
      <w:r w:rsidRPr="00CC1F32">
        <w:rPr>
          <w:rFonts w:ascii="Verdana" w:eastAsia="Times New Roman" w:hAnsi="Verdana" w:cs="Times New Roman"/>
          <w:sz w:val="20"/>
          <w:szCs w:val="20"/>
        </w:rPr>
        <w:t>Legislation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Regarding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Disaster</w:t>
      </w:r>
      <w:proofErr w:type="spellEnd"/>
      <w:r w:rsidRPr="00CC1F32">
        <w:rPr>
          <w:rFonts w:ascii="Verdana" w:eastAsia="Times New Roman" w:hAnsi="Verdana" w:cs="Times New Roman"/>
          <w:sz w:val="20"/>
          <w:szCs w:val="20"/>
        </w:rPr>
        <w:t xml:space="preserve"> Management, </w:t>
      </w:r>
      <w:proofErr w:type="spellStart"/>
      <w:r w:rsidRPr="00CC1F32">
        <w:rPr>
          <w:rFonts w:ascii="Verdana" w:eastAsia="Times New Roman" w:hAnsi="Verdana" w:cs="Times New Roman"/>
          <w:sz w:val="20"/>
          <w:szCs w:val="20"/>
        </w:rPr>
        <w:t>Legal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Foundations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Disaster</w:t>
      </w:r>
      <w:proofErr w:type="spellEnd"/>
      <w:r w:rsidRPr="00CC1F32">
        <w:rPr>
          <w:rFonts w:ascii="Verdana" w:eastAsia="Times New Roman" w:hAnsi="Verdana" w:cs="Times New Roman"/>
          <w:sz w:val="20"/>
          <w:szCs w:val="20"/>
        </w:rPr>
        <w:t xml:space="preserve"> Management </w:t>
      </w:r>
      <w:proofErr w:type="spellStart"/>
      <w:r w:rsidRPr="00CC1F32">
        <w:rPr>
          <w:rFonts w:ascii="Verdana" w:eastAsia="Times New Roman" w:hAnsi="Verdana" w:cs="Times New Roman"/>
          <w:sz w:val="20"/>
          <w:szCs w:val="20"/>
        </w:rPr>
        <w:t>Administration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Presentation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Regulations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State</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Emergency</w:t>
      </w:r>
      <w:proofErr w:type="spellEnd"/>
      <w:r w:rsidRPr="00CC1F32">
        <w:rPr>
          <w:rFonts w:ascii="Verdana" w:eastAsia="Times New Roman" w:hAnsi="Verdana" w:cs="Times New Roman"/>
          <w:sz w:val="20"/>
          <w:szCs w:val="20"/>
        </w:rPr>
        <w:t>). (2 óra elmélet)</w:t>
      </w:r>
    </w:p>
    <w:p w14:paraId="69526C5F"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Tűzmegelőzési alapismeretek, hatósági tevékenység alapjai </w:t>
      </w:r>
      <w:r w:rsidRPr="00CC1F32">
        <w:rPr>
          <w:rFonts w:ascii="Verdana" w:eastAsia="Times New Roman" w:hAnsi="Verdana" w:cs="Times New Roman"/>
          <w:sz w:val="20"/>
          <w:szCs w:val="20"/>
        </w:rPr>
        <w:t xml:space="preserve">(Tűzmegelőzési hatósági és szakhatósági feladatok, vonatkozó jogszabályok ismertetése; tűzvédelmi Műszaki Irányelvek csoportosítása.) Fundamentals of </w:t>
      </w:r>
      <w:proofErr w:type="spellStart"/>
      <w:r w:rsidRPr="00CC1F32">
        <w:rPr>
          <w:rFonts w:ascii="Verdana" w:eastAsia="Times New Roman" w:hAnsi="Verdana" w:cs="Times New Roman"/>
          <w:sz w:val="20"/>
          <w:szCs w:val="20"/>
        </w:rPr>
        <w:t>Fire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Prevention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Basics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Authority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Activities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Presentation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Fire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Prevention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Authority</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Expert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Authority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Overview</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Relevant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Legislation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Categorization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Fire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Protection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Technical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Guidelines</w:t>
      </w:r>
      <w:proofErr w:type="spellEnd"/>
      <w:r w:rsidRPr="00CC1F32">
        <w:rPr>
          <w:rFonts w:ascii="Verdana" w:eastAsia="Times New Roman" w:hAnsi="Verdana" w:cs="Times New Roman"/>
          <w:sz w:val="20"/>
          <w:szCs w:val="20"/>
        </w:rPr>
        <w:t>). (2 óra elmélet)</w:t>
      </w:r>
    </w:p>
    <w:p w14:paraId="1A146F6D"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Bevezetés a hatósági, szakhatósági feladatokba</w:t>
      </w:r>
      <w:r w:rsidRPr="00CC1F32">
        <w:rPr>
          <w:rFonts w:ascii="Verdana" w:eastAsia="Times New Roman" w:hAnsi="Verdana" w:cs="Times New Roman"/>
          <w:sz w:val="20"/>
          <w:szCs w:val="20"/>
        </w:rPr>
        <w:t xml:space="preserve"> (A hatósági tevékenység és hatósági eljárások alapjai.) </w:t>
      </w:r>
      <w:proofErr w:type="spellStart"/>
      <w:r w:rsidRPr="00CC1F32">
        <w:rPr>
          <w:rFonts w:ascii="Verdana" w:eastAsia="Times New Roman" w:hAnsi="Verdana" w:cs="Times New Roman"/>
          <w:sz w:val="20"/>
          <w:szCs w:val="20"/>
        </w:rPr>
        <w:t>Introduction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to</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Authority</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Expert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Authority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Foundations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Authority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Activities</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Authority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Procedures</w:t>
      </w:r>
      <w:proofErr w:type="spellEnd"/>
      <w:r w:rsidRPr="00CC1F32">
        <w:rPr>
          <w:rFonts w:ascii="Verdana" w:eastAsia="Times New Roman" w:hAnsi="Verdana" w:cs="Times New Roman"/>
          <w:sz w:val="20"/>
          <w:szCs w:val="20"/>
        </w:rPr>
        <w:t>). (2 óra elmélet)</w:t>
      </w:r>
    </w:p>
    <w:p w14:paraId="1D036631"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Magyarország</w:t>
      </w:r>
      <w:r w:rsidRPr="00CC1F32">
        <w:rPr>
          <w:rFonts w:ascii="Verdana" w:eastAsia="Times New Roman" w:hAnsi="Verdana" w:cs="Times New Roman"/>
          <w:b/>
          <w:sz w:val="20"/>
          <w:szCs w:val="20"/>
        </w:rPr>
        <w:t xml:space="preserve"> biztonságát veszélyeztető újfajta kihívások és kockázati tényezők</w:t>
      </w:r>
      <w:r w:rsidRPr="00CC1F32">
        <w:rPr>
          <w:rFonts w:ascii="Verdana" w:eastAsia="Times New Roman" w:hAnsi="Verdana" w:cs="Times New Roman"/>
          <w:sz w:val="20"/>
          <w:szCs w:val="20"/>
        </w:rPr>
        <w:t xml:space="preserve"> (Ex-Ante jelentés bemutatása; Magyarország Nemzeti Biztonsági Stratégia értékeinek ismertetése.) New </w:t>
      </w:r>
      <w:proofErr w:type="spellStart"/>
      <w:r w:rsidRPr="00CC1F32">
        <w:rPr>
          <w:rFonts w:ascii="Verdana" w:eastAsia="Times New Roman" w:hAnsi="Verdana" w:cs="Times New Roman"/>
          <w:sz w:val="20"/>
          <w:szCs w:val="20"/>
        </w:rPr>
        <w:t>Challenges</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Risk</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Factors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Threatening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Security</w:t>
      </w:r>
      <w:proofErr w:type="spellEnd"/>
      <w:r w:rsidRPr="00CC1F32">
        <w:rPr>
          <w:rFonts w:ascii="Verdana" w:eastAsia="Times New Roman" w:hAnsi="Verdana" w:cs="Times New Roman"/>
          <w:sz w:val="20"/>
          <w:szCs w:val="20"/>
        </w:rPr>
        <w:t xml:space="preserve"> of Hungary (</w:t>
      </w:r>
      <w:proofErr w:type="spellStart"/>
      <w:r w:rsidRPr="00CC1F32">
        <w:rPr>
          <w:rFonts w:ascii="Verdana" w:eastAsia="Times New Roman" w:hAnsi="Verdana" w:cs="Times New Roman"/>
          <w:sz w:val="20"/>
          <w:szCs w:val="20"/>
        </w:rPr>
        <w:t>Presentation</w:t>
      </w:r>
      <w:proofErr w:type="spellEnd"/>
      <w:r w:rsidRPr="00CC1F32">
        <w:rPr>
          <w:rFonts w:ascii="Verdana" w:eastAsia="Times New Roman" w:hAnsi="Verdana" w:cs="Times New Roman"/>
          <w:sz w:val="20"/>
          <w:szCs w:val="20"/>
        </w:rPr>
        <w:t xml:space="preserve"> of Ex-Ante </w:t>
      </w:r>
      <w:proofErr w:type="spellStart"/>
      <w:r w:rsidRPr="00CC1F32">
        <w:rPr>
          <w:rFonts w:ascii="Verdana" w:eastAsia="Times New Roman" w:hAnsi="Verdana" w:cs="Times New Roman"/>
          <w:sz w:val="20"/>
          <w:szCs w:val="20"/>
        </w:rPr>
        <w:t>Report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Overview</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Values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Hungary's</w:t>
      </w:r>
      <w:proofErr w:type="spellEnd"/>
      <w:r w:rsidRPr="00CC1F32">
        <w:rPr>
          <w:rFonts w:ascii="Verdana" w:eastAsia="Times New Roman" w:hAnsi="Verdana" w:cs="Times New Roman"/>
          <w:sz w:val="20"/>
          <w:szCs w:val="20"/>
        </w:rPr>
        <w:t xml:space="preserve"> National </w:t>
      </w:r>
      <w:proofErr w:type="spellStart"/>
      <w:r w:rsidRPr="00CC1F32">
        <w:rPr>
          <w:rFonts w:ascii="Verdana" w:eastAsia="Times New Roman" w:hAnsi="Verdana" w:cs="Times New Roman"/>
          <w:sz w:val="20"/>
          <w:szCs w:val="20"/>
        </w:rPr>
        <w:t>Security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Strategy</w:t>
      </w:r>
      <w:proofErr w:type="spellEnd"/>
      <w:r w:rsidRPr="00CC1F32">
        <w:rPr>
          <w:rFonts w:ascii="Verdana" w:eastAsia="Times New Roman" w:hAnsi="Verdana" w:cs="Times New Roman"/>
          <w:sz w:val="20"/>
          <w:szCs w:val="20"/>
        </w:rPr>
        <w:t>). (2 óra elmélet)</w:t>
      </w:r>
    </w:p>
    <w:p w14:paraId="2674251E"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Hszt. ismeretek</w:t>
      </w:r>
      <w:r w:rsidRPr="00CC1F32">
        <w:rPr>
          <w:rFonts w:ascii="Verdana" w:eastAsia="Times New Roman" w:hAnsi="Verdana" w:cs="Times New Roman"/>
          <w:sz w:val="20"/>
          <w:szCs w:val="20"/>
        </w:rPr>
        <w:t xml:space="preserve"> (A humán szakterületre vonatkozó alapvető jogszabályok bemutatása; a rendvédelmi feladatokat ellátó szervek hivatásos állományának szolgálati jogviszonyáról szóló törvény vonatkozó fejezeteinek ismertetése.) </w:t>
      </w:r>
      <w:proofErr w:type="spellStart"/>
      <w:r w:rsidRPr="00CC1F32">
        <w:rPr>
          <w:rFonts w:ascii="Verdana" w:eastAsia="Times New Roman" w:hAnsi="Verdana" w:cs="Times New Roman"/>
          <w:sz w:val="20"/>
          <w:szCs w:val="20"/>
        </w:rPr>
        <w:t>Overview</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Hszt. (</w:t>
      </w:r>
      <w:proofErr w:type="spellStart"/>
      <w:r w:rsidRPr="00CC1F32">
        <w:rPr>
          <w:rFonts w:ascii="Verdana" w:eastAsia="Times New Roman" w:hAnsi="Verdana" w:cs="Times New Roman"/>
          <w:sz w:val="20"/>
          <w:szCs w:val="20"/>
        </w:rPr>
        <w:t>Introduction</w:t>
      </w:r>
      <w:proofErr w:type="spellEnd"/>
      <w:r w:rsidRPr="00CC1F32">
        <w:rPr>
          <w:rFonts w:ascii="Verdana" w:eastAsia="Times New Roman" w:hAnsi="Verdana" w:cs="Times New Roman"/>
          <w:sz w:val="20"/>
          <w:szCs w:val="20"/>
        </w:rPr>
        <w:t xml:space="preserve"> of Basic </w:t>
      </w:r>
      <w:proofErr w:type="spellStart"/>
      <w:r w:rsidRPr="00CC1F32">
        <w:rPr>
          <w:rFonts w:ascii="Verdana" w:eastAsia="Times New Roman" w:hAnsi="Verdana" w:cs="Times New Roman"/>
          <w:sz w:val="20"/>
          <w:szCs w:val="20"/>
        </w:rPr>
        <w:t>Legislation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Regarding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Human </w:t>
      </w:r>
      <w:proofErr w:type="spellStart"/>
      <w:r w:rsidRPr="00CC1F32">
        <w:rPr>
          <w:rFonts w:ascii="Verdana" w:eastAsia="Times New Roman" w:hAnsi="Verdana" w:cs="Times New Roman"/>
          <w:sz w:val="20"/>
          <w:szCs w:val="20"/>
        </w:rPr>
        <w:t>Resources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Field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Overview</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Relevant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Chapters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Law </w:t>
      </w:r>
      <w:proofErr w:type="spellStart"/>
      <w:r w:rsidRPr="00CC1F32">
        <w:rPr>
          <w:rFonts w:ascii="Verdana" w:eastAsia="Times New Roman" w:hAnsi="Verdana" w:cs="Times New Roman"/>
          <w:sz w:val="20"/>
          <w:szCs w:val="20"/>
        </w:rPr>
        <w:t>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Service </w:t>
      </w:r>
      <w:proofErr w:type="spellStart"/>
      <w:r w:rsidRPr="00CC1F32">
        <w:rPr>
          <w:rFonts w:ascii="Verdana" w:eastAsia="Times New Roman" w:hAnsi="Verdana" w:cs="Times New Roman"/>
          <w:sz w:val="20"/>
          <w:szCs w:val="20"/>
        </w:rPr>
        <w:t>Relationship</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Professional </w:t>
      </w:r>
      <w:proofErr w:type="spellStart"/>
      <w:r w:rsidRPr="00CC1F32">
        <w:rPr>
          <w:rFonts w:ascii="Verdana" w:eastAsia="Times New Roman" w:hAnsi="Verdana" w:cs="Times New Roman"/>
          <w:sz w:val="20"/>
          <w:szCs w:val="20"/>
        </w:rPr>
        <w:t>Staff</w:t>
      </w:r>
      <w:proofErr w:type="spellEnd"/>
      <w:r w:rsidRPr="00CC1F32">
        <w:rPr>
          <w:rFonts w:ascii="Verdana" w:eastAsia="Times New Roman" w:hAnsi="Verdana" w:cs="Times New Roman"/>
          <w:sz w:val="20"/>
          <w:szCs w:val="20"/>
        </w:rPr>
        <w:t xml:space="preserve"> of Law </w:t>
      </w:r>
      <w:proofErr w:type="spellStart"/>
      <w:r w:rsidRPr="00CC1F32">
        <w:rPr>
          <w:rFonts w:ascii="Verdana" w:eastAsia="Times New Roman" w:hAnsi="Verdana" w:cs="Times New Roman"/>
          <w:sz w:val="20"/>
          <w:szCs w:val="20"/>
        </w:rPr>
        <w:t>Enforcement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Agencies</w:t>
      </w:r>
      <w:proofErr w:type="spellEnd"/>
      <w:r w:rsidRPr="00CC1F32">
        <w:rPr>
          <w:rFonts w:ascii="Verdana" w:eastAsia="Times New Roman" w:hAnsi="Verdana" w:cs="Times New Roman"/>
          <w:sz w:val="20"/>
          <w:szCs w:val="20"/>
        </w:rPr>
        <w:t>). (2 óra elmélet)</w:t>
      </w:r>
    </w:p>
    <w:p w14:paraId="50C0B608"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Fegyelmi ismeretek</w:t>
      </w:r>
      <w:r w:rsidRPr="00CC1F32">
        <w:rPr>
          <w:rFonts w:ascii="Verdana" w:eastAsia="Times New Roman" w:hAnsi="Verdana" w:cs="Times New Roman"/>
          <w:sz w:val="20"/>
          <w:szCs w:val="20"/>
        </w:rPr>
        <w:t xml:space="preserve"> (A fegyelmi felelősség általános szabályai; fenyítések és fegyelmi jogkör gyakorlása; a fegyelmi eljárásre vonatkozó legfontosabb szabályok ismertetése.) </w:t>
      </w:r>
      <w:proofErr w:type="spellStart"/>
      <w:r w:rsidRPr="00CC1F32">
        <w:rPr>
          <w:rFonts w:ascii="Verdana" w:eastAsia="Times New Roman" w:hAnsi="Verdana" w:cs="Times New Roman"/>
          <w:sz w:val="20"/>
          <w:szCs w:val="20"/>
        </w:rPr>
        <w:t>Disciplinary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Knowledge</w:t>
      </w:r>
      <w:proofErr w:type="spellEnd"/>
      <w:r w:rsidRPr="00CC1F32">
        <w:rPr>
          <w:rFonts w:ascii="Verdana" w:eastAsia="Times New Roman" w:hAnsi="Verdana" w:cs="Times New Roman"/>
          <w:sz w:val="20"/>
          <w:szCs w:val="20"/>
        </w:rPr>
        <w:t xml:space="preserve"> (General </w:t>
      </w:r>
      <w:proofErr w:type="spellStart"/>
      <w:r w:rsidRPr="00CC1F32">
        <w:rPr>
          <w:rFonts w:ascii="Verdana" w:eastAsia="Times New Roman" w:hAnsi="Verdana" w:cs="Times New Roman"/>
          <w:sz w:val="20"/>
          <w:szCs w:val="20"/>
        </w:rPr>
        <w:t>Rules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Disciplinary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Responsibility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Exercise</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Punishments</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Disciplinary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Authority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Overview</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Most </w:t>
      </w:r>
      <w:proofErr w:type="spellStart"/>
      <w:r w:rsidRPr="00CC1F32">
        <w:rPr>
          <w:rFonts w:ascii="Verdana" w:eastAsia="Times New Roman" w:hAnsi="Verdana" w:cs="Times New Roman"/>
          <w:sz w:val="20"/>
          <w:szCs w:val="20"/>
        </w:rPr>
        <w:t>Important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Rules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Regarding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Disciplinary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Proceedings</w:t>
      </w:r>
      <w:proofErr w:type="spellEnd"/>
      <w:r w:rsidRPr="00CC1F32">
        <w:rPr>
          <w:rFonts w:ascii="Verdana" w:eastAsia="Times New Roman" w:hAnsi="Verdana" w:cs="Times New Roman"/>
          <w:sz w:val="20"/>
          <w:szCs w:val="20"/>
        </w:rPr>
        <w:t>). (2 óra elmélet)</w:t>
      </w:r>
    </w:p>
    <w:p w14:paraId="0C142B59"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Önkormányzatok katasztrófavédelmi feladatai - gyakorlat </w:t>
      </w:r>
      <w:r w:rsidRPr="00CC1F32">
        <w:rPr>
          <w:rFonts w:ascii="Verdana" w:eastAsia="Times New Roman" w:hAnsi="Verdana" w:cs="Times New Roman"/>
          <w:sz w:val="20"/>
          <w:szCs w:val="20"/>
        </w:rPr>
        <w:t xml:space="preserve">(A polgármester általános védelmi feladatai, felelősségi köre; az </w:t>
      </w:r>
      <w:r w:rsidRPr="00CC1F32">
        <w:rPr>
          <w:rFonts w:ascii="Verdana" w:eastAsia="Times New Roman" w:hAnsi="Verdana" w:cs="Times New Roman"/>
          <w:sz w:val="20"/>
          <w:szCs w:val="20"/>
        </w:rPr>
        <w:lastRenderedPageBreak/>
        <w:t xml:space="preserve">önkormányzatok védelmi feladatai a megelőzés, elhárítás és helyreállítás időszakában; a veszélyeztetettség felmérése; a település polgári védelmi szervezeteinek kialakítása; a lakosság védelmének feladatai; kitelepítés, kimenekítés, elzárkózás.) </w:t>
      </w:r>
      <w:proofErr w:type="spellStart"/>
      <w:r w:rsidRPr="00CC1F32">
        <w:rPr>
          <w:rFonts w:ascii="Verdana" w:eastAsia="Times New Roman" w:hAnsi="Verdana" w:cs="Times New Roman"/>
          <w:sz w:val="20"/>
          <w:szCs w:val="20"/>
        </w:rPr>
        <w:t>Municipalities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Disaster</w:t>
      </w:r>
      <w:proofErr w:type="spellEnd"/>
      <w:r w:rsidRPr="00CC1F32">
        <w:rPr>
          <w:rFonts w:ascii="Verdana" w:eastAsia="Times New Roman" w:hAnsi="Verdana" w:cs="Times New Roman"/>
          <w:sz w:val="20"/>
          <w:szCs w:val="20"/>
        </w:rPr>
        <w:t xml:space="preserve"> Management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 </w:t>
      </w:r>
      <w:proofErr w:type="spellStart"/>
      <w:r w:rsidRPr="00CC1F32">
        <w:rPr>
          <w:rFonts w:ascii="Verdana" w:eastAsia="Times New Roman" w:hAnsi="Verdana" w:cs="Times New Roman"/>
          <w:sz w:val="20"/>
          <w:szCs w:val="20"/>
        </w:rPr>
        <w:t>Practice</w:t>
      </w:r>
      <w:proofErr w:type="spellEnd"/>
      <w:r w:rsidRPr="00CC1F32">
        <w:rPr>
          <w:rFonts w:ascii="Verdana" w:eastAsia="Times New Roman" w:hAnsi="Verdana" w:cs="Times New Roman"/>
          <w:sz w:val="20"/>
          <w:szCs w:val="20"/>
        </w:rPr>
        <w:t xml:space="preserve"> (General </w:t>
      </w:r>
      <w:proofErr w:type="spellStart"/>
      <w:r w:rsidRPr="00CC1F32">
        <w:rPr>
          <w:rFonts w:ascii="Verdana" w:eastAsia="Times New Roman" w:hAnsi="Verdana" w:cs="Times New Roman"/>
          <w:sz w:val="20"/>
          <w:szCs w:val="20"/>
        </w:rPr>
        <w:t>Defense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Mayor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Scope</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Responsibility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Disaster</w:t>
      </w:r>
      <w:proofErr w:type="spellEnd"/>
      <w:r w:rsidRPr="00CC1F32">
        <w:rPr>
          <w:rFonts w:ascii="Verdana" w:eastAsia="Times New Roman" w:hAnsi="Verdana" w:cs="Times New Roman"/>
          <w:sz w:val="20"/>
          <w:szCs w:val="20"/>
        </w:rPr>
        <w:t xml:space="preserve"> Management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Municipalities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during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Prevention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Mitigation</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Restoration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Periods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Assessment</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Vulnerability</w:t>
      </w:r>
      <w:proofErr w:type="spellEnd"/>
      <w:r w:rsidRPr="00CC1F32">
        <w:rPr>
          <w:rFonts w:ascii="Verdana" w:eastAsia="Times New Roman" w:hAnsi="Verdana" w:cs="Times New Roman"/>
          <w:sz w:val="20"/>
          <w:szCs w:val="20"/>
        </w:rPr>
        <w:t xml:space="preserve">; Establishment of Civil </w:t>
      </w:r>
      <w:proofErr w:type="spellStart"/>
      <w:r w:rsidRPr="00CC1F32">
        <w:rPr>
          <w:rFonts w:ascii="Verdana" w:eastAsia="Times New Roman" w:hAnsi="Verdana" w:cs="Times New Roman"/>
          <w:sz w:val="20"/>
          <w:szCs w:val="20"/>
        </w:rPr>
        <w:t>Defense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Organizations</w:t>
      </w:r>
      <w:proofErr w:type="spellEnd"/>
      <w:r w:rsidRPr="00CC1F32">
        <w:rPr>
          <w:rFonts w:ascii="Verdana" w:eastAsia="Times New Roman" w:hAnsi="Verdana" w:cs="Times New Roman"/>
          <w:sz w:val="20"/>
          <w:szCs w:val="20"/>
        </w:rPr>
        <w:t xml:space="preserve"> in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Municipality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of Civil </w:t>
      </w:r>
      <w:proofErr w:type="spellStart"/>
      <w:r w:rsidRPr="00CC1F32">
        <w:rPr>
          <w:rFonts w:ascii="Verdana" w:eastAsia="Times New Roman" w:hAnsi="Verdana" w:cs="Times New Roman"/>
          <w:sz w:val="20"/>
          <w:szCs w:val="20"/>
        </w:rPr>
        <w:t>Protection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for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Population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Evacuation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Evacuation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Sheltering</w:t>
      </w:r>
      <w:proofErr w:type="spellEnd"/>
      <w:r w:rsidRPr="00CC1F32">
        <w:rPr>
          <w:rFonts w:ascii="Verdana" w:eastAsia="Times New Roman" w:hAnsi="Verdana" w:cs="Times New Roman"/>
          <w:sz w:val="20"/>
          <w:szCs w:val="20"/>
        </w:rPr>
        <w:t>). (2 óra gyakorlat)</w:t>
      </w:r>
    </w:p>
    <w:p w14:paraId="7CCFB205"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Kártérítési felelősségi rendszer</w:t>
      </w:r>
      <w:r w:rsidRPr="00CC1F32">
        <w:rPr>
          <w:rFonts w:ascii="Verdana" w:eastAsia="Times New Roman" w:hAnsi="Verdana" w:cs="Times New Roman"/>
          <w:sz w:val="20"/>
          <w:szCs w:val="20"/>
        </w:rPr>
        <w:t xml:space="preserve"> (Kártérítési felelősség és kártalanítás.) </w:t>
      </w:r>
      <w:proofErr w:type="spellStart"/>
      <w:r w:rsidRPr="00CC1F32">
        <w:rPr>
          <w:rFonts w:ascii="Verdana" w:eastAsia="Times New Roman" w:hAnsi="Verdana" w:cs="Times New Roman"/>
          <w:sz w:val="20"/>
          <w:szCs w:val="20"/>
        </w:rPr>
        <w:t>Liability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Compensation</w:t>
      </w:r>
      <w:proofErr w:type="spellEnd"/>
      <w:r w:rsidRPr="00CC1F32">
        <w:rPr>
          <w:rFonts w:ascii="Verdana" w:eastAsia="Times New Roman" w:hAnsi="Verdana" w:cs="Times New Roman"/>
          <w:sz w:val="20"/>
          <w:szCs w:val="20"/>
        </w:rPr>
        <w:t xml:space="preserve"> System (</w:t>
      </w:r>
      <w:proofErr w:type="spellStart"/>
      <w:r w:rsidRPr="00CC1F32">
        <w:rPr>
          <w:rFonts w:ascii="Verdana" w:eastAsia="Times New Roman" w:hAnsi="Verdana" w:cs="Times New Roman"/>
          <w:sz w:val="20"/>
          <w:szCs w:val="20"/>
        </w:rPr>
        <w:t>Liability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Compensation</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Indemnification</w:t>
      </w:r>
      <w:proofErr w:type="spellEnd"/>
      <w:r w:rsidRPr="00CC1F32">
        <w:rPr>
          <w:rFonts w:ascii="Verdana" w:eastAsia="Times New Roman" w:hAnsi="Verdana" w:cs="Times New Roman"/>
          <w:sz w:val="20"/>
          <w:szCs w:val="20"/>
        </w:rPr>
        <w:t>). (2 óra elmélet)</w:t>
      </w:r>
    </w:p>
    <w:p w14:paraId="46ED6EF7"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Ismétlő</w:t>
      </w:r>
      <w:r w:rsidRPr="00CC1F32">
        <w:rPr>
          <w:rFonts w:ascii="Verdana" w:eastAsia="Times New Roman" w:hAnsi="Verdana" w:cs="Times New Roman"/>
          <w:sz w:val="20"/>
          <w:szCs w:val="20"/>
        </w:rPr>
        <w:t xml:space="preserve"> </w:t>
      </w:r>
      <w:r w:rsidRPr="00CC1F32">
        <w:rPr>
          <w:rFonts w:ascii="Verdana" w:eastAsia="Times New Roman" w:hAnsi="Verdana" w:cs="Times New Roman"/>
          <w:b/>
          <w:sz w:val="20"/>
          <w:szCs w:val="20"/>
        </w:rPr>
        <w:t>előadás</w:t>
      </w:r>
      <w:r w:rsidRPr="00CC1F32">
        <w:rPr>
          <w:rFonts w:ascii="Verdana" w:eastAsia="Times New Roman" w:hAnsi="Verdana" w:cs="Times New Roman"/>
          <w:sz w:val="20"/>
          <w:szCs w:val="20"/>
        </w:rPr>
        <w:t xml:space="preserve"> (Szeminárium az elhangzott előadások tükrében.) </w:t>
      </w:r>
      <w:proofErr w:type="spellStart"/>
      <w:r w:rsidRPr="00CC1F32">
        <w:rPr>
          <w:rFonts w:ascii="Verdana" w:eastAsia="Times New Roman" w:hAnsi="Verdana" w:cs="Times New Roman"/>
          <w:sz w:val="20"/>
          <w:szCs w:val="20"/>
        </w:rPr>
        <w:t>Review</w:t>
      </w:r>
      <w:proofErr w:type="spellEnd"/>
      <w:r w:rsidRPr="00CC1F32">
        <w:rPr>
          <w:rFonts w:ascii="Verdana" w:eastAsia="Times New Roman" w:hAnsi="Verdana" w:cs="Times New Roman"/>
          <w:sz w:val="20"/>
          <w:szCs w:val="20"/>
        </w:rPr>
        <w:t xml:space="preserve"> Session (</w:t>
      </w:r>
      <w:proofErr w:type="spellStart"/>
      <w:r w:rsidRPr="00CC1F32">
        <w:rPr>
          <w:rFonts w:ascii="Verdana" w:eastAsia="Times New Roman" w:hAnsi="Verdana" w:cs="Times New Roman"/>
          <w:sz w:val="20"/>
          <w:szCs w:val="20"/>
        </w:rPr>
        <w:t>Seminar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Reflecting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Lectures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Given</w:t>
      </w:r>
      <w:proofErr w:type="spellEnd"/>
      <w:r w:rsidRPr="00CC1F32">
        <w:rPr>
          <w:rFonts w:ascii="Verdana" w:eastAsia="Times New Roman" w:hAnsi="Verdana" w:cs="Times New Roman"/>
          <w:sz w:val="20"/>
          <w:szCs w:val="20"/>
        </w:rPr>
        <w:t>). (2 óra elmélet)</w:t>
      </w:r>
    </w:p>
    <w:p w14:paraId="1DC6CB08"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Katasztrófák megelőzésének lehetőségei</w:t>
      </w:r>
      <w:r w:rsidRPr="00CC1F32">
        <w:rPr>
          <w:rFonts w:ascii="Verdana" w:eastAsia="Times New Roman" w:hAnsi="Verdana" w:cs="Times New Roman"/>
          <w:sz w:val="20"/>
          <w:szCs w:val="20"/>
        </w:rPr>
        <w:t xml:space="preserve"> (A megelőzés fogalmi elemeinek (károsító hatás, előidéző ok) ismertetése; a megelőzés fő feladatainak bemutatása.) </w:t>
      </w:r>
      <w:proofErr w:type="spellStart"/>
      <w:r w:rsidRPr="00CC1F32">
        <w:rPr>
          <w:rFonts w:ascii="Verdana" w:eastAsia="Times New Roman" w:hAnsi="Verdana" w:cs="Times New Roman"/>
          <w:sz w:val="20"/>
          <w:szCs w:val="20"/>
        </w:rPr>
        <w:t>Opportunities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for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Disaster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Prevention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Explanation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Conceptual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Elements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Prevention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Harmful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Effect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Triggering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Cause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Presentation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Main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Prevention</w:t>
      </w:r>
      <w:proofErr w:type="spellEnd"/>
      <w:r w:rsidRPr="00CC1F32">
        <w:rPr>
          <w:rFonts w:ascii="Verdana" w:eastAsia="Times New Roman" w:hAnsi="Verdana" w:cs="Times New Roman"/>
          <w:sz w:val="20"/>
          <w:szCs w:val="20"/>
        </w:rPr>
        <w:t>). (2 óra elmélet)</w:t>
      </w:r>
    </w:p>
    <w:p w14:paraId="6E67A874"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Katasztrófavédelmi szervek kényszerítő eszközei -gyakorlat</w:t>
      </w:r>
      <w:r w:rsidRPr="00CC1F32">
        <w:rPr>
          <w:rFonts w:ascii="Verdana" w:eastAsia="Times New Roman" w:hAnsi="Verdana" w:cs="Times New Roman"/>
          <w:sz w:val="20"/>
          <w:szCs w:val="20"/>
        </w:rPr>
        <w:t xml:space="preserve"> (A kényszerítő eszközök fajtái; a kényszerítő eszközök alkalmazása.) </w:t>
      </w:r>
      <w:proofErr w:type="spellStart"/>
      <w:r w:rsidRPr="00CC1F32">
        <w:rPr>
          <w:rFonts w:ascii="Verdana" w:eastAsia="Times New Roman" w:hAnsi="Verdana" w:cs="Times New Roman"/>
          <w:sz w:val="20"/>
          <w:szCs w:val="20"/>
        </w:rPr>
        <w:t>Forced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Measures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Disaster</w:t>
      </w:r>
      <w:proofErr w:type="spellEnd"/>
      <w:r w:rsidRPr="00CC1F32">
        <w:rPr>
          <w:rFonts w:ascii="Verdana" w:eastAsia="Times New Roman" w:hAnsi="Verdana" w:cs="Times New Roman"/>
          <w:sz w:val="20"/>
          <w:szCs w:val="20"/>
        </w:rPr>
        <w:t xml:space="preserve"> Management </w:t>
      </w:r>
      <w:proofErr w:type="spellStart"/>
      <w:r w:rsidRPr="00CC1F32">
        <w:rPr>
          <w:rFonts w:ascii="Verdana" w:eastAsia="Times New Roman" w:hAnsi="Verdana" w:cs="Times New Roman"/>
          <w:sz w:val="20"/>
          <w:szCs w:val="20"/>
        </w:rPr>
        <w:t>Authorities</w:t>
      </w:r>
      <w:proofErr w:type="spellEnd"/>
      <w:r w:rsidRPr="00CC1F32">
        <w:rPr>
          <w:rFonts w:ascii="Verdana" w:eastAsia="Times New Roman" w:hAnsi="Verdana" w:cs="Times New Roman"/>
          <w:sz w:val="20"/>
          <w:szCs w:val="20"/>
        </w:rPr>
        <w:t xml:space="preserve"> - </w:t>
      </w:r>
      <w:proofErr w:type="spellStart"/>
      <w:r w:rsidRPr="00CC1F32">
        <w:rPr>
          <w:rFonts w:ascii="Verdana" w:eastAsia="Times New Roman" w:hAnsi="Verdana" w:cs="Times New Roman"/>
          <w:sz w:val="20"/>
          <w:szCs w:val="20"/>
        </w:rPr>
        <w:t>Practice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Types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Forced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Measures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Application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Forced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Measures</w:t>
      </w:r>
      <w:proofErr w:type="spellEnd"/>
      <w:r w:rsidRPr="00CC1F32">
        <w:rPr>
          <w:rFonts w:ascii="Verdana" w:eastAsia="Times New Roman" w:hAnsi="Verdana" w:cs="Times New Roman"/>
          <w:sz w:val="20"/>
          <w:szCs w:val="20"/>
        </w:rPr>
        <w:t>). (2 óra gyakorlat)</w:t>
      </w:r>
    </w:p>
    <w:p w14:paraId="19B64CF9"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b/>
          <w:sz w:val="20"/>
          <w:szCs w:val="20"/>
        </w:rPr>
        <w:t>Tantárgy lezárása, egyéni értékelés</w:t>
      </w:r>
      <w:r w:rsidRPr="00CC1F32">
        <w:rPr>
          <w:rFonts w:ascii="Verdana" w:eastAsia="Times New Roman" w:hAnsi="Verdana" w:cs="Times New Roman"/>
          <w:sz w:val="20"/>
          <w:szCs w:val="20"/>
        </w:rPr>
        <w:t xml:space="preserve"> (</w:t>
      </w:r>
      <w:proofErr w:type="spellStart"/>
      <w:r w:rsidRPr="00CC1F32">
        <w:rPr>
          <w:rFonts w:ascii="Verdana" w:hAnsi="Verdana" w:cs="Segoe UI"/>
          <w:sz w:val="20"/>
          <w:szCs w:val="20"/>
        </w:rPr>
        <w:t>Conclusion</w:t>
      </w:r>
      <w:proofErr w:type="spellEnd"/>
      <w:r w:rsidRPr="00CC1F32">
        <w:rPr>
          <w:rFonts w:ascii="Verdana" w:hAnsi="Verdana" w:cs="Segoe UI"/>
          <w:sz w:val="20"/>
          <w:szCs w:val="20"/>
        </w:rPr>
        <w:t xml:space="preserve"> of </w:t>
      </w:r>
      <w:proofErr w:type="spellStart"/>
      <w:r w:rsidRPr="00CC1F32">
        <w:rPr>
          <w:rFonts w:ascii="Verdana" w:hAnsi="Verdana" w:cs="Segoe UI"/>
          <w:sz w:val="20"/>
          <w:szCs w:val="20"/>
        </w:rPr>
        <w:t>the</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Subject</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Individual</w:t>
      </w:r>
      <w:proofErr w:type="spellEnd"/>
      <w:r w:rsidRPr="00CC1F32">
        <w:rPr>
          <w:rFonts w:ascii="Verdana" w:hAnsi="Verdana" w:cs="Segoe UI"/>
          <w:sz w:val="20"/>
          <w:szCs w:val="20"/>
        </w:rPr>
        <w:t xml:space="preserve"> </w:t>
      </w:r>
      <w:proofErr w:type="spellStart"/>
      <w:r w:rsidRPr="00CC1F32">
        <w:rPr>
          <w:rFonts w:ascii="Verdana" w:hAnsi="Verdana" w:cs="Segoe UI"/>
          <w:sz w:val="20"/>
          <w:szCs w:val="20"/>
        </w:rPr>
        <w:t>Assessment</w:t>
      </w:r>
      <w:proofErr w:type="spellEnd"/>
      <w:r w:rsidRPr="00CC1F32">
        <w:rPr>
          <w:rFonts w:ascii="Verdana" w:eastAsia="Times New Roman" w:hAnsi="Verdana" w:cs="Times New Roman"/>
          <w:sz w:val="20"/>
          <w:szCs w:val="20"/>
        </w:rPr>
        <w:t>) (2 óra elmélet)</w:t>
      </w:r>
    </w:p>
    <w:p w14:paraId="01B3B66A" w14:textId="77777777" w:rsidR="0065665E" w:rsidRPr="00CC1F32" w:rsidRDefault="0065665E" w:rsidP="0065665E">
      <w:pPr>
        <w:widowControl w:val="0"/>
        <w:tabs>
          <w:tab w:val="left" w:pos="993"/>
          <w:tab w:val="left" w:pos="1134"/>
        </w:tabs>
        <w:spacing w:before="120" w:after="120" w:line="240" w:lineRule="auto"/>
        <w:jc w:val="both"/>
        <w:rPr>
          <w:rFonts w:ascii="Verdana" w:eastAsia="Times New Roman" w:hAnsi="Verdana" w:cs="Times New Roman"/>
          <w:sz w:val="20"/>
          <w:szCs w:val="20"/>
        </w:rPr>
      </w:pPr>
    </w:p>
    <w:p w14:paraId="6669BEB2"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
          <w:sz w:val="20"/>
          <w:szCs w:val="20"/>
        </w:rPr>
        <w:t>Pénzügyőri szolgálati ismeretek (</w:t>
      </w:r>
      <w:r w:rsidRPr="00CC1F32">
        <w:rPr>
          <w:rFonts w:ascii="Verdana" w:eastAsia="Times New Roman" w:hAnsi="Verdana" w:cs="Times New Roman"/>
          <w:b/>
          <w:bCs/>
          <w:sz w:val="20"/>
          <w:szCs w:val="20"/>
        </w:rPr>
        <w:t>pénzügyőr</w:t>
      </w:r>
      <w:r w:rsidRPr="00CC1F32">
        <w:rPr>
          <w:rFonts w:ascii="Verdana" w:eastAsia="Times New Roman" w:hAnsi="Verdana" w:cs="Times New Roman"/>
          <w:b/>
          <w:sz w:val="20"/>
          <w:szCs w:val="20"/>
        </w:rPr>
        <w:t xml:space="preserve">) </w:t>
      </w:r>
      <w:r w:rsidRPr="00CC1F32">
        <w:rPr>
          <w:rFonts w:ascii="Verdana" w:eastAsia="Times New Roman" w:hAnsi="Verdana" w:cs="Times New Roman"/>
          <w:sz w:val="20"/>
          <w:szCs w:val="20"/>
        </w:rPr>
        <w:t>(24 óra elmélet, 6 óra gyakorlat)</w:t>
      </w:r>
    </w:p>
    <w:p w14:paraId="01C5A9B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Az állami igazgatás alapjai (</w:t>
      </w:r>
      <w:proofErr w:type="spellStart"/>
      <w:r w:rsidRPr="00CC1F32">
        <w:rPr>
          <w:rFonts w:ascii="Verdana" w:eastAsia="Times New Roman" w:hAnsi="Verdana" w:cs="Times New Roman"/>
          <w:sz w:val="20"/>
          <w:szCs w:val="20"/>
        </w:rPr>
        <w:t>Basics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public</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administration</w:t>
      </w:r>
      <w:proofErr w:type="spellEnd"/>
      <w:r w:rsidRPr="00CC1F32">
        <w:rPr>
          <w:rFonts w:ascii="Verdana" w:eastAsia="Times New Roman" w:hAnsi="Verdana" w:cs="Times New Roman"/>
          <w:sz w:val="20"/>
          <w:szCs w:val="20"/>
        </w:rPr>
        <w:t>) (2 óra elmélet);</w:t>
      </w:r>
    </w:p>
    <w:p w14:paraId="170D271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rendészet fogalma, funkciója és szervezete (</w:t>
      </w:r>
      <w:proofErr w:type="spellStart"/>
      <w:r w:rsidRPr="00CC1F32">
        <w:rPr>
          <w:rFonts w:ascii="Verdana" w:eastAsia="Times New Roman" w:hAnsi="Verdana" w:cs="Times New Roman"/>
          <w:sz w:val="20"/>
          <w:szCs w:val="20"/>
        </w:rPr>
        <w:t>Concept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function</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organization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law</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enforcement</w:t>
      </w:r>
      <w:proofErr w:type="spellEnd"/>
      <w:r w:rsidRPr="00CC1F32">
        <w:rPr>
          <w:rFonts w:ascii="Verdana" w:eastAsia="Times New Roman" w:hAnsi="Verdana" w:cs="Times New Roman"/>
          <w:sz w:val="20"/>
          <w:szCs w:val="20"/>
        </w:rPr>
        <w:t>) (2 óra elmélet);</w:t>
      </w:r>
    </w:p>
    <w:p w14:paraId="6EA1E4D0"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Nemzeti Adó- és Vámhivatal, mint rendészeti szerv (National </w:t>
      </w:r>
      <w:proofErr w:type="spellStart"/>
      <w:r w:rsidRPr="00CC1F32">
        <w:rPr>
          <w:rFonts w:ascii="Verdana" w:eastAsia="Times New Roman" w:hAnsi="Verdana" w:cs="Times New Roman"/>
          <w:sz w:val="20"/>
          <w:szCs w:val="20"/>
        </w:rPr>
        <w:t>Tax</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Customs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Administration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as</w:t>
      </w:r>
      <w:proofErr w:type="spellEnd"/>
      <w:r w:rsidRPr="00CC1F32">
        <w:rPr>
          <w:rFonts w:ascii="Verdana" w:eastAsia="Times New Roman" w:hAnsi="Verdana" w:cs="Times New Roman"/>
          <w:sz w:val="20"/>
          <w:szCs w:val="20"/>
        </w:rPr>
        <w:t xml:space="preserve"> part of </w:t>
      </w:r>
      <w:proofErr w:type="spellStart"/>
      <w:r w:rsidRPr="00CC1F32">
        <w:rPr>
          <w:rFonts w:ascii="Verdana" w:eastAsia="Times New Roman" w:hAnsi="Verdana" w:cs="Times New Roman"/>
          <w:sz w:val="20"/>
          <w:szCs w:val="20"/>
        </w:rPr>
        <w:t>law</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enforcement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administration</w:t>
      </w:r>
      <w:proofErr w:type="spellEnd"/>
      <w:r w:rsidRPr="00CC1F32">
        <w:rPr>
          <w:rFonts w:ascii="Verdana" w:eastAsia="Times New Roman" w:hAnsi="Verdana" w:cs="Times New Roman"/>
          <w:sz w:val="20"/>
          <w:szCs w:val="20"/>
        </w:rPr>
        <w:t>) (2 óra elmélet);</w:t>
      </w:r>
    </w:p>
    <w:p w14:paraId="53D404A2"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Pénzügyőrökre vonatkozó alapvető jogszabályok (Basic </w:t>
      </w:r>
      <w:proofErr w:type="spellStart"/>
      <w:r w:rsidRPr="00CC1F32">
        <w:rPr>
          <w:rFonts w:ascii="Verdana" w:eastAsia="Times New Roman" w:hAnsi="Verdana" w:cs="Times New Roman"/>
          <w:sz w:val="20"/>
          <w:szCs w:val="20"/>
        </w:rPr>
        <w:t>legal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rules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for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customs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officers</w:t>
      </w:r>
      <w:proofErr w:type="spellEnd"/>
      <w:r w:rsidRPr="00CC1F32">
        <w:rPr>
          <w:rFonts w:ascii="Verdana" w:eastAsia="Times New Roman" w:hAnsi="Verdana" w:cs="Times New Roman"/>
          <w:sz w:val="20"/>
          <w:szCs w:val="20"/>
        </w:rPr>
        <w:t>) (2 óra elmélet);</w:t>
      </w:r>
    </w:p>
    <w:p w14:paraId="07C2AB79"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Az alapvető jogok és az alapvető jogok korlátozása 1. (Human </w:t>
      </w:r>
      <w:proofErr w:type="spellStart"/>
      <w:r w:rsidRPr="00CC1F32">
        <w:rPr>
          <w:rFonts w:ascii="Verdana" w:eastAsia="Times New Roman" w:hAnsi="Verdana" w:cs="Times New Roman"/>
          <w:sz w:val="20"/>
          <w:szCs w:val="20"/>
        </w:rPr>
        <w:t>rights</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restriction</w:t>
      </w:r>
      <w:proofErr w:type="spellEnd"/>
      <w:r w:rsidRPr="00CC1F32">
        <w:rPr>
          <w:rFonts w:ascii="Verdana" w:eastAsia="Times New Roman" w:hAnsi="Verdana" w:cs="Times New Roman"/>
          <w:sz w:val="20"/>
          <w:szCs w:val="20"/>
        </w:rPr>
        <w:t xml:space="preserve"> of human </w:t>
      </w:r>
      <w:proofErr w:type="spellStart"/>
      <w:r w:rsidRPr="00CC1F32">
        <w:rPr>
          <w:rFonts w:ascii="Verdana" w:eastAsia="Times New Roman" w:hAnsi="Verdana" w:cs="Times New Roman"/>
          <w:sz w:val="20"/>
          <w:szCs w:val="20"/>
        </w:rPr>
        <w:t>rights</w:t>
      </w:r>
      <w:proofErr w:type="spellEnd"/>
      <w:r w:rsidRPr="00CC1F32">
        <w:rPr>
          <w:rFonts w:ascii="Verdana" w:eastAsia="Times New Roman" w:hAnsi="Verdana" w:cs="Times New Roman"/>
          <w:sz w:val="20"/>
          <w:szCs w:val="20"/>
        </w:rPr>
        <w:t xml:space="preserve"> I) (2 óra elmélet);</w:t>
      </w:r>
    </w:p>
    <w:p w14:paraId="5238F4A8"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Az alapvető jogok és az alapvető jogok korlátozása 2. (Human </w:t>
      </w:r>
      <w:proofErr w:type="spellStart"/>
      <w:r w:rsidRPr="00CC1F32">
        <w:rPr>
          <w:rFonts w:ascii="Verdana" w:eastAsia="Times New Roman" w:hAnsi="Verdana" w:cs="Times New Roman"/>
          <w:sz w:val="20"/>
          <w:szCs w:val="20"/>
        </w:rPr>
        <w:t>rights</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restriction</w:t>
      </w:r>
      <w:proofErr w:type="spellEnd"/>
      <w:r w:rsidRPr="00CC1F32">
        <w:rPr>
          <w:rFonts w:ascii="Verdana" w:eastAsia="Times New Roman" w:hAnsi="Verdana" w:cs="Times New Roman"/>
          <w:sz w:val="20"/>
          <w:szCs w:val="20"/>
        </w:rPr>
        <w:t xml:space="preserve"> of human </w:t>
      </w:r>
      <w:proofErr w:type="spellStart"/>
      <w:r w:rsidRPr="00CC1F32">
        <w:rPr>
          <w:rFonts w:ascii="Verdana" w:eastAsia="Times New Roman" w:hAnsi="Verdana" w:cs="Times New Roman"/>
          <w:sz w:val="20"/>
          <w:szCs w:val="20"/>
        </w:rPr>
        <w:t>rights</w:t>
      </w:r>
      <w:proofErr w:type="spellEnd"/>
      <w:r w:rsidRPr="00CC1F32">
        <w:rPr>
          <w:rFonts w:ascii="Verdana" w:eastAsia="Times New Roman" w:hAnsi="Verdana" w:cs="Times New Roman"/>
          <w:sz w:val="20"/>
          <w:szCs w:val="20"/>
        </w:rPr>
        <w:t xml:space="preserve"> II) (2 óra elmélet);</w:t>
      </w:r>
    </w:p>
    <w:p w14:paraId="6E0EB79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hierarchia és annak megnyilvánulásai a rendészetben (</w:t>
      </w:r>
      <w:proofErr w:type="spellStart"/>
      <w:r w:rsidRPr="00CC1F32">
        <w:rPr>
          <w:rFonts w:ascii="Verdana" w:eastAsia="Times New Roman" w:hAnsi="Verdana" w:cs="Times New Roman"/>
          <w:sz w:val="20"/>
          <w:szCs w:val="20"/>
        </w:rPr>
        <w:t>Hierarchy</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its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forms</w:t>
      </w:r>
      <w:proofErr w:type="spellEnd"/>
      <w:r w:rsidRPr="00CC1F32">
        <w:rPr>
          <w:rFonts w:ascii="Verdana" w:eastAsia="Times New Roman" w:hAnsi="Verdana" w:cs="Times New Roman"/>
          <w:sz w:val="20"/>
          <w:szCs w:val="20"/>
        </w:rPr>
        <w:t xml:space="preserve"> in </w:t>
      </w:r>
      <w:proofErr w:type="spellStart"/>
      <w:r w:rsidRPr="00CC1F32">
        <w:rPr>
          <w:rFonts w:ascii="Verdana" w:eastAsia="Times New Roman" w:hAnsi="Verdana" w:cs="Times New Roman"/>
          <w:sz w:val="20"/>
          <w:szCs w:val="20"/>
        </w:rPr>
        <w:t>law</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enforcement</w:t>
      </w:r>
      <w:proofErr w:type="spellEnd"/>
      <w:r w:rsidRPr="00CC1F32">
        <w:rPr>
          <w:rFonts w:ascii="Verdana" w:eastAsia="Times New Roman" w:hAnsi="Verdana" w:cs="Times New Roman"/>
          <w:sz w:val="20"/>
          <w:szCs w:val="20"/>
        </w:rPr>
        <w:t>) (2 óra elmélet);</w:t>
      </w:r>
    </w:p>
    <w:p w14:paraId="45A6A8B3"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pénzügyőri hivatás külső jegyei: egyenruha, rendfokozatok, alakiság (</w:t>
      </w:r>
      <w:proofErr w:type="spellStart"/>
      <w:r w:rsidRPr="00CC1F32">
        <w:rPr>
          <w:rFonts w:ascii="Verdana" w:eastAsia="Times New Roman" w:hAnsi="Verdana" w:cs="Times New Roman"/>
          <w:sz w:val="20"/>
          <w:szCs w:val="20"/>
        </w:rPr>
        <w:t>Characteristics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customs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officer’s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profession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basics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uniforms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ranks</w:t>
      </w:r>
      <w:proofErr w:type="spellEnd"/>
      <w:r w:rsidRPr="00CC1F32">
        <w:rPr>
          <w:rFonts w:ascii="Verdana" w:eastAsia="Times New Roman" w:hAnsi="Verdana" w:cs="Times New Roman"/>
          <w:sz w:val="20"/>
          <w:szCs w:val="20"/>
        </w:rPr>
        <w:t xml:space="preserve"> and military </w:t>
      </w:r>
      <w:proofErr w:type="spellStart"/>
      <w:r w:rsidRPr="00CC1F32">
        <w:rPr>
          <w:rFonts w:ascii="Verdana" w:eastAsia="Times New Roman" w:hAnsi="Verdana" w:cs="Times New Roman"/>
          <w:sz w:val="20"/>
          <w:szCs w:val="20"/>
        </w:rPr>
        <w:t>formality</w:t>
      </w:r>
      <w:proofErr w:type="spellEnd"/>
      <w:r w:rsidRPr="00CC1F32">
        <w:rPr>
          <w:rFonts w:ascii="Verdana" w:eastAsia="Times New Roman" w:hAnsi="Verdana" w:cs="Times New Roman"/>
          <w:sz w:val="20"/>
          <w:szCs w:val="20"/>
        </w:rPr>
        <w:t>) (2 óra elmélet);</w:t>
      </w:r>
    </w:p>
    <w:p w14:paraId="25A2AA61"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lastRenderedPageBreak/>
        <w:t xml:space="preserve">A pénzügyőrök rendvédelmi feladatai 1. (Law </w:t>
      </w:r>
      <w:proofErr w:type="spellStart"/>
      <w:r w:rsidRPr="00CC1F32">
        <w:rPr>
          <w:rFonts w:ascii="Verdana" w:eastAsia="Times New Roman" w:hAnsi="Verdana" w:cs="Times New Roman"/>
          <w:sz w:val="20"/>
          <w:szCs w:val="20"/>
        </w:rPr>
        <w:t>enforcement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customs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officers</w:t>
      </w:r>
      <w:proofErr w:type="spellEnd"/>
      <w:r w:rsidRPr="00CC1F32">
        <w:rPr>
          <w:rFonts w:ascii="Verdana" w:eastAsia="Times New Roman" w:hAnsi="Verdana" w:cs="Times New Roman"/>
          <w:sz w:val="20"/>
          <w:szCs w:val="20"/>
        </w:rPr>
        <w:t xml:space="preserve"> I) (2 óra elmélet);</w:t>
      </w:r>
    </w:p>
    <w:p w14:paraId="6C6F0C6C"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pénzügyőrök rendvédelmi feladatai 2. (Law </w:t>
      </w:r>
      <w:proofErr w:type="spellStart"/>
      <w:r w:rsidRPr="00CC1F32">
        <w:rPr>
          <w:rFonts w:ascii="Verdana" w:eastAsia="Times New Roman" w:hAnsi="Verdana" w:cs="Times New Roman"/>
          <w:sz w:val="20"/>
          <w:szCs w:val="20"/>
        </w:rPr>
        <w:t>enforcement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customs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officers</w:t>
      </w:r>
      <w:proofErr w:type="spellEnd"/>
      <w:r w:rsidRPr="00CC1F32">
        <w:rPr>
          <w:rFonts w:ascii="Verdana" w:eastAsia="Times New Roman" w:hAnsi="Verdana" w:cs="Times New Roman"/>
          <w:sz w:val="20"/>
          <w:szCs w:val="20"/>
        </w:rPr>
        <w:t xml:space="preserve"> II) (2 óra elmélet);</w:t>
      </w:r>
    </w:p>
    <w:p w14:paraId="7B3C8C7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Pénzügyi rendészeti intézkedések 1. (</w:t>
      </w:r>
      <w:proofErr w:type="spellStart"/>
      <w:r w:rsidRPr="00CC1F32">
        <w:rPr>
          <w:rFonts w:ascii="Verdana" w:eastAsia="Times New Roman" w:hAnsi="Verdana" w:cs="Times New Roman"/>
          <w:sz w:val="20"/>
          <w:szCs w:val="20"/>
        </w:rPr>
        <w:t>Finance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law</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enforcement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measures</w:t>
      </w:r>
      <w:proofErr w:type="spellEnd"/>
      <w:r w:rsidRPr="00CC1F32">
        <w:rPr>
          <w:rFonts w:ascii="Verdana" w:eastAsia="Times New Roman" w:hAnsi="Verdana" w:cs="Times New Roman"/>
          <w:sz w:val="20"/>
          <w:szCs w:val="20"/>
        </w:rPr>
        <w:t xml:space="preserve"> I) (2 óra elmélet);</w:t>
      </w:r>
    </w:p>
    <w:p w14:paraId="5CE6579F"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Pénzügyi rendészeti intézkedések 2. (</w:t>
      </w:r>
      <w:proofErr w:type="spellStart"/>
      <w:r w:rsidRPr="00CC1F32">
        <w:rPr>
          <w:rFonts w:ascii="Verdana" w:eastAsia="Times New Roman" w:hAnsi="Verdana" w:cs="Times New Roman"/>
          <w:sz w:val="20"/>
          <w:szCs w:val="20"/>
        </w:rPr>
        <w:t>Finance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law</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enforcement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measures</w:t>
      </w:r>
      <w:proofErr w:type="spellEnd"/>
      <w:r w:rsidRPr="00CC1F32">
        <w:rPr>
          <w:rFonts w:ascii="Verdana" w:eastAsia="Times New Roman" w:hAnsi="Verdana" w:cs="Times New Roman"/>
          <w:sz w:val="20"/>
          <w:szCs w:val="20"/>
        </w:rPr>
        <w:t xml:space="preserve"> II) (2 óra elmélet);</w:t>
      </w:r>
    </w:p>
    <w:p w14:paraId="0BBC623B"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Pénzügyi rendészeti intézkedések 3. (</w:t>
      </w:r>
      <w:proofErr w:type="spellStart"/>
      <w:r w:rsidRPr="00CC1F32">
        <w:rPr>
          <w:rFonts w:ascii="Verdana" w:eastAsia="Times New Roman" w:hAnsi="Verdana" w:cs="Times New Roman"/>
          <w:sz w:val="20"/>
          <w:szCs w:val="20"/>
        </w:rPr>
        <w:t>Finance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law</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enforcement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measures</w:t>
      </w:r>
      <w:proofErr w:type="spellEnd"/>
      <w:r w:rsidRPr="00CC1F32">
        <w:rPr>
          <w:rFonts w:ascii="Verdana" w:eastAsia="Times New Roman" w:hAnsi="Verdana" w:cs="Times New Roman"/>
          <w:sz w:val="20"/>
          <w:szCs w:val="20"/>
        </w:rPr>
        <w:t xml:space="preserve"> III) (2 óra gyakorlat);</w:t>
      </w:r>
    </w:p>
    <w:p w14:paraId="55112163"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Pénzügyi rendészeti intézkedésekkel szembeni panasz jogi szabályai (</w:t>
      </w:r>
      <w:proofErr w:type="spellStart"/>
      <w:r w:rsidRPr="00CC1F32">
        <w:rPr>
          <w:rFonts w:ascii="Verdana" w:eastAsia="Times New Roman" w:hAnsi="Verdana" w:cs="Times New Roman"/>
          <w:sz w:val="20"/>
          <w:szCs w:val="20"/>
        </w:rPr>
        <w:t>Legal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rules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quasi</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complaint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against</w:t>
      </w:r>
      <w:proofErr w:type="spellEnd"/>
      <w:r w:rsidRPr="00CC1F32">
        <w:rPr>
          <w:rFonts w:ascii="Verdana" w:eastAsia="Times New Roman" w:hAnsi="Verdana" w:cs="Times New Roman"/>
          <w:sz w:val="20"/>
          <w:szCs w:val="20"/>
        </w:rPr>
        <w:t xml:space="preserve"> a </w:t>
      </w:r>
      <w:proofErr w:type="spellStart"/>
      <w:r w:rsidRPr="00CC1F32">
        <w:rPr>
          <w:rFonts w:ascii="Verdana" w:eastAsia="Times New Roman" w:hAnsi="Verdana" w:cs="Times New Roman"/>
          <w:sz w:val="20"/>
          <w:szCs w:val="20"/>
        </w:rPr>
        <w:t>financial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law</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enforcement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measure</w:t>
      </w:r>
      <w:proofErr w:type="spellEnd"/>
      <w:r w:rsidRPr="00CC1F32">
        <w:rPr>
          <w:rFonts w:ascii="Verdana" w:eastAsia="Times New Roman" w:hAnsi="Verdana" w:cs="Times New Roman"/>
          <w:sz w:val="20"/>
          <w:szCs w:val="20"/>
        </w:rPr>
        <w:t>) (2 óra gyakorlat);</w:t>
      </w:r>
    </w:p>
    <w:p w14:paraId="0D3AB666"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Tudásmérés (Test) (2 óra gyakorlat);</w:t>
      </w:r>
    </w:p>
    <w:p w14:paraId="20741BF5" w14:textId="77777777" w:rsidR="0065665E" w:rsidRPr="00CC1F32" w:rsidRDefault="0065665E" w:rsidP="0065665E">
      <w:pPr>
        <w:widowControl w:val="0"/>
        <w:tabs>
          <w:tab w:val="left" w:pos="709"/>
          <w:tab w:val="left" w:pos="993"/>
        </w:tabs>
        <w:spacing w:before="120" w:after="120" w:line="240" w:lineRule="auto"/>
        <w:ind w:left="1584"/>
        <w:jc w:val="both"/>
        <w:rPr>
          <w:rFonts w:ascii="Verdana" w:eastAsia="Times New Roman" w:hAnsi="Verdana" w:cs="Times New Roman"/>
          <w:b/>
          <w:sz w:val="20"/>
          <w:szCs w:val="20"/>
        </w:rPr>
      </w:pPr>
    </w:p>
    <w:p w14:paraId="216142A0"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sz w:val="20"/>
          <w:szCs w:val="20"/>
        </w:rPr>
        <w:t>őszi szemeszter/ 1. félév</w:t>
      </w:r>
    </w:p>
    <w:p w14:paraId="2B45A594"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29EDF4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highlight w:val="lightGray"/>
        </w:rPr>
      </w:pPr>
      <w:r w:rsidRPr="00CC1F32">
        <w:rPr>
          <w:rFonts w:ascii="Verdana" w:eastAsia="Times New Roman" w:hAnsi="Verdana" w:cs="Times New Roman"/>
          <w:bCs/>
          <w:sz w:val="20"/>
          <w:szCs w:val="20"/>
        </w:rPr>
        <w:t>A tanórákon a részvétel kötelező. Mulasztás esetén a hallgató köteles annak okát igazolni (orvosi igazolás, Erasmus mobilitás, ügyelet, engedéllyel való távollét), a pótlás érdekében az óra anyagát beszerezni, abból önállóan felkészülni. A 30%-ot meghaladó hiányzás (amennyiben az nem tartós betegség, vagy méltányolható ok miatt következett be) az aláírás megtagadását vonja maga után.</w:t>
      </w:r>
    </w:p>
    <w:p w14:paraId="28BAABBE"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1C5B5C23"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Általános szolgálati ismeretek</w:t>
      </w:r>
    </w:p>
    <w:p w14:paraId="77EA6275"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2127"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tanórákon való folyamatos, aktív részvétel kötelező. Az oktató tanár folyamatosan, szóban, írásban és gyakorlatban méri fel a tananyag elsajátításának fokát, és nem kielégítő eredmény esetén pótfeladatokkal látja el a hallgatót, amelyek teljesítését szigorúan és pontosan ellenőrzi. A félév során íratott 3 zárthelyi dolgozat és alaki szemle valamennyi hallgató számára kötelező. A zárthelyi dolgozatok és az alaki szemle azonos </w:t>
      </w:r>
      <w:proofErr w:type="spellStart"/>
      <w:r w:rsidRPr="00CC1F32">
        <w:rPr>
          <w:rFonts w:ascii="Verdana" w:eastAsia="Times New Roman" w:hAnsi="Verdana" w:cs="Times New Roman"/>
          <w:sz w:val="20"/>
          <w:szCs w:val="20"/>
        </w:rPr>
        <w:t>súlyozásúak</w:t>
      </w:r>
      <w:proofErr w:type="spellEnd"/>
      <w:r w:rsidRPr="00CC1F32">
        <w:rPr>
          <w:rFonts w:ascii="Verdana" w:eastAsia="Times New Roman" w:hAnsi="Verdana" w:cs="Times New Roman"/>
          <w:sz w:val="20"/>
          <w:szCs w:val="20"/>
        </w:rPr>
        <w:t>, értékelésük ötfokozatú skálán történik: 61 %-</w:t>
      </w:r>
      <w:proofErr w:type="spellStart"/>
      <w:r w:rsidRPr="00CC1F32">
        <w:rPr>
          <w:rFonts w:ascii="Verdana" w:eastAsia="Times New Roman" w:hAnsi="Verdana" w:cs="Times New Roman"/>
          <w:sz w:val="20"/>
          <w:szCs w:val="20"/>
        </w:rPr>
        <w:t>tól</w:t>
      </w:r>
      <w:proofErr w:type="spellEnd"/>
      <w:r w:rsidRPr="00CC1F32">
        <w:rPr>
          <w:rFonts w:ascii="Verdana" w:eastAsia="Times New Roman" w:hAnsi="Verdana" w:cs="Times New Roman"/>
          <w:sz w:val="20"/>
          <w:szCs w:val="20"/>
        </w:rPr>
        <w:t xml:space="preserve"> elégséges, 71 %-</w:t>
      </w:r>
      <w:proofErr w:type="spellStart"/>
      <w:r w:rsidRPr="00CC1F32">
        <w:rPr>
          <w:rFonts w:ascii="Verdana" w:eastAsia="Times New Roman" w:hAnsi="Verdana" w:cs="Times New Roman"/>
          <w:sz w:val="20"/>
          <w:szCs w:val="20"/>
        </w:rPr>
        <w:t>tól</w:t>
      </w:r>
      <w:proofErr w:type="spellEnd"/>
      <w:r w:rsidRPr="00CC1F32">
        <w:rPr>
          <w:rFonts w:ascii="Verdana" w:eastAsia="Times New Roman" w:hAnsi="Verdana" w:cs="Times New Roman"/>
          <w:sz w:val="20"/>
          <w:szCs w:val="20"/>
        </w:rPr>
        <w:t xml:space="preserve"> közepes, 81-tól % jó, 91 %-</w:t>
      </w:r>
      <w:proofErr w:type="spellStart"/>
      <w:r w:rsidRPr="00CC1F32">
        <w:rPr>
          <w:rFonts w:ascii="Verdana" w:eastAsia="Times New Roman" w:hAnsi="Verdana" w:cs="Times New Roman"/>
          <w:sz w:val="20"/>
          <w:szCs w:val="20"/>
        </w:rPr>
        <w:t>tól</w:t>
      </w:r>
      <w:proofErr w:type="spellEnd"/>
      <w:r w:rsidRPr="00CC1F32">
        <w:rPr>
          <w:rFonts w:ascii="Verdana" w:eastAsia="Times New Roman" w:hAnsi="Verdana" w:cs="Times New Roman"/>
          <w:sz w:val="20"/>
          <w:szCs w:val="20"/>
        </w:rPr>
        <w:t xml:space="preserve"> jeles. A meg nem írt/gyakorlatban bemutatott elégtelen zárhelyi dolgozatot/alaki szemlét az oktató által meghatározott időpontban egy alkalommal lehet </w:t>
      </w:r>
      <w:proofErr w:type="gramStart"/>
      <w:r w:rsidRPr="00CC1F32">
        <w:rPr>
          <w:rFonts w:ascii="Verdana" w:eastAsia="Times New Roman" w:hAnsi="Verdana" w:cs="Times New Roman"/>
          <w:sz w:val="20"/>
          <w:szCs w:val="20"/>
        </w:rPr>
        <w:t>pótolni</w:t>
      </w:r>
      <w:proofErr w:type="gramEnd"/>
      <w:r w:rsidRPr="00CC1F32">
        <w:rPr>
          <w:rFonts w:ascii="Verdana" w:eastAsia="Times New Roman" w:hAnsi="Verdana" w:cs="Times New Roman"/>
          <w:sz w:val="20"/>
          <w:szCs w:val="20"/>
        </w:rPr>
        <w:t xml:space="preserve"> illetve javítani, amely a szorgalmi időszak utolsó hete előtt történhet meg.</w:t>
      </w:r>
    </w:p>
    <w:p w14:paraId="75D02819"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b/>
          <w:sz w:val="20"/>
          <w:szCs w:val="20"/>
        </w:rPr>
      </w:pPr>
      <w:proofErr w:type="spellStart"/>
      <w:r w:rsidRPr="00CC1F32">
        <w:rPr>
          <w:rFonts w:ascii="Verdana" w:eastAsia="Times New Roman" w:hAnsi="Verdana" w:cs="Times New Roman"/>
          <w:b/>
          <w:sz w:val="20"/>
          <w:szCs w:val="20"/>
        </w:rPr>
        <w:t>Lőkiképzés</w:t>
      </w:r>
      <w:proofErr w:type="spellEnd"/>
    </w:p>
    <w:p w14:paraId="4D9F4230"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2127" w:hanging="905"/>
        <w:jc w:val="both"/>
        <w:rPr>
          <w:rFonts w:ascii="Verdana" w:eastAsia="Times New Roman" w:hAnsi="Verdana" w:cs="Times New Roman"/>
          <w:color w:val="FF0000"/>
          <w:sz w:val="20"/>
          <w:szCs w:val="20"/>
        </w:rPr>
      </w:pPr>
      <w:r w:rsidRPr="00CC1F32">
        <w:rPr>
          <w:rFonts w:ascii="Verdana" w:hAnsi="Verdana"/>
          <w:sz w:val="20"/>
          <w:szCs w:val="20"/>
        </w:rPr>
        <w:t xml:space="preserve">A hallgatónak az éles lövészeten jelen kell lennie. Mindkét rendszeresített eszközt biztonságosan, a modern rendészeti </w:t>
      </w:r>
      <w:proofErr w:type="spellStart"/>
      <w:r w:rsidRPr="00CC1F32">
        <w:rPr>
          <w:rFonts w:ascii="Verdana" w:hAnsi="Verdana"/>
          <w:sz w:val="20"/>
          <w:szCs w:val="20"/>
        </w:rPr>
        <w:t>lőkiképzés</w:t>
      </w:r>
      <w:proofErr w:type="spellEnd"/>
      <w:r w:rsidRPr="00CC1F32">
        <w:rPr>
          <w:rFonts w:ascii="Verdana" w:hAnsi="Verdana"/>
          <w:sz w:val="20"/>
          <w:szCs w:val="20"/>
        </w:rPr>
        <w:t xml:space="preserve"> szabályait betartva kell tudnia kezelni. Amennyiben a hallgató nem képes a fegyverek biztonságos kezelésére, az éles lövészet végrehajtásából kizárható. Mindkét eszközzel gyakorló- és vizsgalövészetet kell végrehajtania.</w:t>
      </w:r>
    </w:p>
    <w:p w14:paraId="71BB160F"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
          <w:sz w:val="20"/>
          <w:szCs w:val="20"/>
        </w:rPr>
        <w:t>Jogi ismeretek</w:t>
      </w:r>
    </w:p>
    <w:p w14:paraId="314A297F"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2127"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hallgató a 12.3. pontban felsorolt tematikának megfelelően az 5., a 10. és a 15. téma előadását követően (papír alapú vagy elektronikus) zárthelyit teljesít. Mindhárom zárthelyi akkor tekinthető </w:t>
      </w:r>
      <w:r w:rsidRPr="00CC1F32">
        <w:rPr>
          <w:rFonts w:ascii="Verdana" w:eastAsia="Times New Roman" w:hAnsi="Verdana" w:cs="Times New Roman"/>
          <w:sz w:val="20"/>
          <w:szCs w:val="20"/>
        </w:rPr>
        <w:lastRenderedPageBreak/>
        <w:t xml:space="preserve">teljesítettnek, ha az </w:t>
      </w:r>
      <w:proofErr w:type="spellStart"/>
      <w:r w:rsidRPr="00CC1F32">
        <w:rPr>
          <w:rFonts w:ascii="Verdana" w:eastAsia="Times New Roman" w:hAnsi="Verdana" w:cs="Times New Roman"/>
          <w:sz w:val="20"/>
          <w:szCs w:val="20"/>
        </w:rPr>
        <w:t>összpontszám</w:t>
      </w:r>
      <w:proofErr w:type="spellEnd"/>
      <w:r w:rsidRPr="00CC1F32">
        <w:rPr>
          <w:rFonts w:ascii="Verdana" w:eastAsia="Times New Roman" w:hAnsi="Verdana" w:cs="Times New Roman"/>
          <w:sz w:val="20"/>
          <w:szCs w:val="20"/>
        </w:rPr>
        <w:t xml:space="preserve"> 50 %-át meghaladja. Sikertelen zárthelyi esetén a pótlás az oktató által meghatározott időszakban, két alkalommal kísérelhető meg.</w:t>
      </w:r>
    </w:p>
    <w:p w14:paraId="0526C448"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Rendőri testnevelés és önvédelem</w:t>
      </w:r>
    </w:p>
    <w:p w14:paraId="3B44BB26"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2127"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fizikai felvételi alkalmassági gyakorlatok mérése alapján alakulnak ki az érdemjegyek. A felmérés gyakorlatai megegyeznek az egyes hivatásrendek jogszabályaiban meghatározott feladatokkal. A felmérésekre a 3-6 (alapfelmérés) és az 51-54 órákon (osztályozó felmérés) kerül sor. </w:t>
      </w:r>
    </w:p>
    <w:p w14:paraId="56CC7519"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Közrendvédelmi ismeretek (rendőr)</w:t>
      </w:r>
    </w:p>
    <w:p w14:paraId="7CB5272E"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2127"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hallgató a félév során egy zárthelyi dolgozatot ír, amelynek sikertelensége vagy elmulasztása esetén további 2 alkalommal pótolhat, illetve javíthat. Sikeres zárthelyi dolgozat is javítható egy alkalommal. A meg nem írt, vagy sikertelen zárthelyi dolgozatot az oktató által megadott pótzárthelyi időpontban lehet pótolni, javítani. A zárthelyi dolgozat eredményes teljesítéséhez az írásbeli feladat maximálisan elérhető pontszámának legalább 60%-át el kell érni.</w:t>
      </w:r>
    </w:p>
    <w:p w14:paraId="4CAD0D84"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
          <w:sz w:val="20"/>
          <w:szCs w:val="20"/>
        </w:rPr>
        <w:t xml:space="preserve">Közrendvédelmi </w:t>
      </w:r>
      <w:r w:rsidRPr="00CC1F32">
        <w:rPr>
          <w:rFonts w:ascii="Verdana" w:eastAsia="Times New Roman" w:hAnsi="Verdana" w:cs="Times New Roman"/>
          <w:b/>
          <w:bCs/>
          <w:sz w:val="20"/>
          <w:szCs w:val="20"/>
        </w:rPr>
        <w:t>ismeretek</w:t>
      </w:r>
      <w:r w:rsidRPr="00CC1F32">
        <w:rPr>
          <w:rFonts w:ascii="Verdana" w:eastAsia="Times New Roman" w:hAnsi="Verdana" w:cs="Times New Roman"/>
          <w:b/>
          <w:sz w:val="20"/>
          <w:szCs w:val="20"/>
        </w:rPr>
        <w:t xml:space="preserve"> (tűzoltó)</w:t>
      </w:r>
    </w:p>
    <w:p w14:paraId="25EC59E5"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2127"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hallgató a félév során egy zárthelyi dolgozatot ír, amelynek sikertelensége vagy elmulasztása esetén további 2 alkalommal pótolhat, illetve javíthat. Sikeres zárthelyi dolgozat is javítható egy alkalommal. A meg nem írt, vagy sikertelen zárthelyi dolgozatot az oktató által megadott pótzárthelyi időpontban lehet pótolni, javítani. A zárthelyi dolgozat eredményes teljesítéséhez az írásbeli feladat maximálisan elérhető pontszámának legalább 60%-át el kell érni.</w:t>
      </w:r>
    </w:p>
    <w:p w14:paraId="774170F7" w14:textId="77777777" w:rsidR="0065665E" w:rsidRPr="00CC1F32" w:rsidRDefault="0065665E" w:rsidP="00997ADA">
      <w:pPr>
        <w:widowControl w:val="0"/>
        <w:numPr>
          <w:ilvl w:val="1"/>
          <w:numId w:val="222"/>
        </w:numPr>
        <w:tabs>
          <w:tab w:val="clear" w:pos="3977"/>
          <w:tab w:val="left" w:pos="1134"/>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
          <w:sz w:val="20"/>
          <w:szCs w:val="20"/>
        </w:rPr>
        <w:t>Pénzügyi rendészet (</w:t>
      </w:r>
      <w:r w:rsidRPr="00CC1F32">
        <w:rPr>
          <w:rFonts w:ascii="Verdana" w:eastAsia="Times New Roman" w:hAnsi="Verdana" w:cs="Times New Roman"/>
          <w:b/>
          <w:bCs/>
          <w:sz w:val="20"/>
          <w:szCs w:val="20"/>
        </w:rPr>
        <w:t>pénzügyőr</w:t>
      </w:r>
      <w:r w:rsidRPr="00CC1F32">
        <w:rPr>
          <w:rFonts w:ascii="Verdana" w:eastAsia="Times New Roman" w:hAnsi="Verdana" w:cs="Times New Roman"/>
          <w:b/>
          <w:sz w:val="20"/>
          <w:szCs w:val="20"/>
        </w:rPr>
        <w:t>)</w:t>
      </w:r>
    </w:p>
    <w:p w14:paraId="2497BE93" w14:textId="77777777" w:rsidR="0065665E" w:rsidRPr="00CC1F32" w:rsidRDefault="0065665E" w:rsidP="00997ADA">
      <w:pPr>
        <w:widowControl w:val="0"/>
        <w:numPr>
          <w:ilvl w:val="2"/>
          <w:numId w:val="222"/>
        </w:numPr>
        <w:tabs>
          <w:tab w:val="left" w:pos="709"/>
          <w:tab w:val="left" w:pos="993"/>
          <w:tab w:val="left" w:pos="1134"/>
        </w:tabs>
        <w:spacing w:before="120" w:after="120" w:line="240" w:lineRule="auto"/>
        <w:ind w:left="2127" w:hanging="905"/>
        <w:jc w:val="both"/>
        <w:rPr>
          <w:rFonts w:ascii="Verdana" w:eastAsia="Times New Roman" w:hAnsi="Verdana" w:cs="Times New Roman"/>
          <w:sz w:val="20"/>
          <w:szCs w:val="20"/>
        </w:rPr>
      </w:pPr>
      <w:r w:rsidRPr="00CC1F32">
        <w:rPr>
          <w:rFonts w:ascii="Verdana" w:eastAsia="Times New Roman" w:hAnsi="Verdana" w:cs="Times New Roman"/>
          <w:sz w:val="20"/>
          <w:szCs w:val="20"/>
        </w:rPr>
        <w:t>A tanulmányi munka alapja a gyakorlati foglalkozások rendszeres látogatása (a 14. pont szerint). Az ismeretek ellenőrzése elméleti tudásméréssel történik. Az elméleti tudásmérés 12.7. tárgykörhöz kapcsolódó zárthelyi dolgozat megírásával zajlik. A zárthelyi dolgozat értékelése: ötfokozatú értékelés (a helyes válaszok aránya 0-60% elégtelen; 61-70% elégséges; 71-80% közepes; 81-90% jó; 91-100% jeles osztályzat). Az elégtelen zárthelyi dolgozat kétszer javítható.</w:t>
      </w:r>
    </w:p>
    <w:p w14:paraId="6C76D734" w14:textId="77777777" w:rsidR="0065665E" w:rsidRPr="00CC1F32" w:rsidRDefault="0065665E" w:rsidP="0065665E">
      <w:pPr>
        <w:widowControl w:val="0"/>
        <w:tabs>
          <w:tab w:val="left" w:pos="993"/>
          <w:tab w:val="left" w:pos="1134"/>
        </w:tabs>
        <w:spacing w:before="120" w:after="120" w:line="240" w:lineRule="auto"/>
        <w:jc w:val="both"/>
        <w:rPr>
          <w:rFonts w:ascii="Verdana" w:eastAsia="Times New Roman" w:hAnsi="Verdana" w:cs="Times New Roman"/>
          <w:color w:val="FF0000"/>
          <w:sz w:val="20"/>
          <w:szCs w:val="20"/>
        </w:rPr>
      </w:pPr>
    </w:p>
    <w:p w14:paraId="262AE2DF"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564E5DF3"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1777246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Az aláírás megszerzésének feltétele a 14. pontban meghatározott arányú részvétel a foglalkozásokon és a 15. pontban meghatározott félévközi feladatok legalább elégséges teljesítése.</w:t>
      </w:r>
    </w:p>
    <w:p w14:paraId="50BD0159"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7DE9A36C" w14:textId="77777777" w:rsidR="0065665E" w:rsidRPr="00CC1F32" w:rsidRDefault="0065665E" w:rsidP="0065665E">
      <w:pPr>
        <w:spacing w:line="276" w:lineRule="auto"/>
        <w:ind w:left="426"/>
        <w:jc w:val="both"/>
        <w:rPr>
          <w:rFonts w:ascii="Verdana" w:hAnsi="Verdana"/>
          <w:sz w:val="20"/>
          <w:szCs w:val="20"/>
        </w:rPr>
      </w:pPr>
      <w:r w:rsidRPr="00CC1F32">
        <w:rPr>
          <w:rFonts w:ascii="Verdana" w:hAnsi="Verdana"/>
          <w:sz w:val="20"/>
          <w:szCs w:val="20"/>
        </w:rPr>
        <w:t>Az értékelés során a félévben elhangzott, a 12. pontban megjelölt tematika alapján a tanóra anyagából és a kötelezően megjelölt irodalomból kell számot adni.</w:t>
      </w:r>
    </w:p>
    <w:p w14:paraId="072F5C40"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Általános szolgálati ismeretek</w:t>
      </w:r>
    </w:p>
    <w:p w14:paraId="3EF2BA06"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sz w:val="20"/>
          <w:szCs w:val="20"/>
        </w:rPr>
      </w:pPr>
      <w:r w:rsidRPr="00CC1F32">
        <w:rPr>
          <w:rFonts w:ascii="Verdana" w:eastAsia="Times New Roman" w:hAnsi="Verdana" w:cs="Times New Roman"/>
          <w:sz w:val="20"/>
          <w:szCs w:val="20"/>
        </w:rPr>
        <w:t>Félévközi jegy (ötfokozatú gyakorlati jegy).</w:t>
      </w:r>
    </w:p>
    <w:p w14:paraId="00D7498E"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
          <w:sz w:val="20"/>
          <w:szCs w:val="20"/>
        </w:rPr>
      </w:pPr>
      <w:proofErr w:type="spellStart"/>
      <w:r w:rsidRPr="00CC1F32">
        <w:rPr>
          <w:rFonts w:ascii="Verdana" w:eastAsia="Times New Roman" w:hAnsi="Verdana" w:cs="Times New Roman"/>
          <w:b/>
          <w:sz w:val="20"/>
          <w:szCs w:val="20"/>
        </w:rPr>
        <w:t>Lőkiképzés</w:t>
      </w:r>
      <w:proofErr w:type="spellEnd"/>
    </w:p>
    <w:p w14:paraId="5E2D8A1A"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sz w:val="20"/>
          <w:szCs w:val="20"/>
        </w:rPr>
      </w:pPr>
      <w:r w:rsidRPr="00CC1F32">
        <w:rPr>
          <w:rFonts w:ascii="Verdana" w:hAnsi="Verdana"/>
          <w:sz w:val="20"/>
          <w:szCs w:val="20"/>
        </w:rPr>
        <w:t xml:space="preserve">Az éles lőgyakorlatokat (pisztoly és gépkarabély tekintetében) külön-külön, legalább elégséges </w:t>
      </w:r>
      <w:r w:rsidRPr="00CC1F32">
        <w:rPr>
          <w:rFonts w:ascii="Verdana" w:hAnsi="Verdana"/>
          <w:sz w:val="20"/>
          <w:szCs w:val="20"/>
        </w:rPr>
        <w:lastRenderedPageBreak/>
        <w:t>eredménnyel teljesíteni kell. Az éles lőgyakorlaton a lőtérbiztonsági szabályok súlyos megsértése esetén az értékelő gyakorlatok érdemjegye elégtelen. Amennyiben a lőtérbiztonsági rendszabályok megsértése tényleges balesetveszélyt okoz, a hallgató számára a lőgyakorlat felfüggesztésre kerül, „nem teljesített” minősítést kap, amely a félév végi aláírás megtagadását vonja maga után. A felfüggesztett lőgyakorlat pótlására kizárólag dékáni engedéllyel, méltányossági kérelem alapján kerülhet sor. A gyakorlati jegyet az éles lövészeten végrehajtandó vizsgafeladatok ötjegyű értékelésének számtani átlaga képezi, amennyiben mindkét rész-vizsgafeladat legalább elégséges érdemjegyű.</w:t>
      </w:r>
    </w:p>
    <w:p w14:paraId="1417E629"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
          <w:sz w:val="20"/>
          <w:szCs w:val="20"/>
        </w:rPr>
      </w:pPr>
      <w:r w:rsidRPr="00CC1F32">
        <w:rPr>
          <w:rFonts w:ascii="Verdana" w:eastAsia="Times New Roman" w:hAnsi="Verdana" w:cs="Times New Roman"/>
          <w:b/>
          <w:sz w:val="20"/>
          <w:szCs w:val="20"/>
        </w:rPr>
        <w:t>Jogi ismeretek</w:t>
      </w:r>
    </w:p>
    <w:p w14:paraId="73E5623F"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sz w:val="20"/>
          <w:szCs w:val="20"/>
        </w:rPr>
      </w:pPr>
      <w:r w:rsidRPr="00CC1F32">
        <w:rPr>
          <w:rFonts w:ascii="Verdana" w:eastAsia="Times New Roman" w:hAnsi="Verdana" w:cs="Times New Roman"/>
          <w:sz w:val="20"/>
          <w:szCs w:val="20"/>
        </w:rPr>
        <w:t>Félévközi jegy (évközi értékelés), a zárthelyik alapján.</w:t>
      </w:r>
    </w:p>
    <w:p w14:paraId="41F7034C"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
          <w:sz w:val="20"/>
          <w:szCs w:val="20"/>
        </w:rPr>
      </w:pPr>
      <w:r w:rsidRPr="00CC1F32">
        <w:rPr>
          <w:rFonts w:ascii="Verdana" w:eastAsia="Times New Roman" w:hAnsi="Verdana" w:cs="Times New Roman"/>
          <w:b/>
          <w:bCs/>
          <w:sz w:val="20"/>
          <w:szCs w:val="20"/>
        </w:rPr>
        <w:t>Rendőri testnevelés és önvédelem</w:t>
      </w:r>
    </w:p>
    <w:p w14:paraId="3C46508D"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sz w:val="20"/>
          <w:szCs w:val="20"/>
        </w:rPr>
      </w:pPr>
      <w:r w:rsidRPr="00CC1F32">
        <w:rPr>
          <w:rFonts w:ascii="Verdana" w:eastAsia="Times New Roman" w:hAnsi="Verdana" w:cs="Times New Roman"/>
          <w:sz w:val="20"/>
          <w:szCs w:val="20"/>
        </w:rPr>
        <w:t>A foglalkozásokon való folyamatos, aktív részvétel kötelező. A megengedett hiányzás mértéke az óraszámok maximum 30 % lehet. A fizikai felvételi alkalmassági gyakorlatok mérése alapján alakulnak ki az érdemjegyek. A gyakorlatok megegyeznek a hivatásrendek hatályos jogszabályaiban meghatározott feladatokkal.</w:t>
      </w:r>
    </w:p>
    <w:p w14:paraId="708D182C"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Nők esetében a pontokhoz tartozó érdemjegyek az alábbiak:</w:t>
      </w:r>
    </w:p>
    <w:p w14:paraId="6FE53FDA"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jeles – 130 pont</w:t>
      </w:r>
    </w:p>
    <w:p w14:paraId="48CF6F61"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jó – 120 pont</w:t>
      </w:r>
    </w:p>
    <w:p w14:paraId="58F0A657"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közepes – 110 pont</w:t>
      </w:r>
    </w:p>
    <w:p w14:paraId="232A4A19"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elégséges – 80 pont</w:t>
      </w:r>
    </w:p>
    <w:p w14:paraId="2869698A"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Férfiak esetében a pontokhoz tartozó érdemjegyek az alábbiak:</w:t>
      </w:r>
    </w:p>
    <w:p w14:paraId="6F029F68"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jeles – 150 pont</w:t>
      </w:r>
    </w:p>
    <w:p w14:paraId="52AA5589"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jó – 140 pont</w:t>
      </w:r>
    </w:p>
    <w:p w14:paraId="6BA0533E"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közepes – 130 pont</w:t>
      </w:r>
    </w:p>
    <w:p w14:paraId="00A64FA3" w14:textId="77777777" w:rsidR="0065665E" w:rsidRPr="00CC1F32" w:rsidRDefault="0065665E" w:rsidP="0065665E">
      <w:pPr>
        <w:widowControl w:val="0"/>
        <w:tabs>
          <w:tab w:val="left" w:pos="709"/>
          <w:tab w:val="left" w:pos="993"/>
          <w:tab w:val="left" w:pos="1134"/>
        </w:tabs>
        <w:spacing w:before="120" w:after="120" w:line="240" w:lineRule="auto"/>
        <w:ind w:left="3261"/>
        <w:jc w:val="both"/>
        <w:rPr>
          <w:rFonts w:ascii="Verdana" w:eastAsia="Times New Roman" w:hAnsi="Verdana" w:cs="Times New Roman"/>
          <w:sz w:val="20"/>
          <w:szCs w:val="20"/>
        </w:rPr>
      </w:pPr>
      <w:r w:rsidRPr="00CC1F32">
        <w:rPr>
          <w:rFonts w:ascii="Verdana" w:eastAsia="Times New Roman" w:hAnsi="Verdana" w:cs="Times New Roman"/>
          <w:sz w:val="20"/>
          <w:szCs w:val="20"/>
        </w:rPr>
        <w:t>elégséges – 100 pont</w:t>
      </w:r>
    </w:p>
    <w:p w14:paraId="0749D917"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
          <w:sz w:val="20"/>
          <w:szCs w:val="20"/>
        </w:rPr>
      </w:pPr>
      <w:r w:rsidRPr="00CC1F32">
        <w:rPr>
          <w:rFonts w:ascii="Verdana" w:eastAsia="Times New Roman" w:hAnsi="Verdana" w:cs="Times New Roman"/>
          <w:b/>
          <w:sz w:val="20"/>
          <w:szCs w:val="20"/>
        </w:rPr>
        <w:t>Közrendvédelmi ismeretek (rendőr)</w:t>
      </w:r>
    </w:p>
    <w:p w14:paraId="3719F5AA"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sz w:val="20"/>
          <w:szCs w:val="20"/>
        </w:rPr>
      </w:pPr>
      <w:r w:rsidRPr="00CC1F32">
        <w:rPr>
          <w:rFonts w:ascii="Verdana" w:eastAsia="Times New Roman" w:hAnsi="Verdana" w:cs="Times New Roman"/>
          <w:sz w:val="20"/>
          <w:szCs w:val="20"/>
        </w:rPr>
        <w:t>A tantárgyrész évközi értékeléssel zárul, a szorgalmi időszakban a 12.5 pontban rögzített tematika ismeretei alapján egy zárthelyi dolgozat megírása alapján egy jegy kerül meghatározásra. A zárthelyi dolgozat eredményes teljesítéséhez az írásbeli feladat maximálisan elérhető pontszámának legalább 60%-át el kell érni.</w:t>
      </w:r>
    </w:p>
    <w:p w14:paraId="79F24379"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
          <w:sz w:val="20"/>
          <w:szCs w:val="20"/>
        </w:rPr>
      </w:pPr>
      <w:r w:rsidRPr="00CC1F32">
        <w:rPr>
          <w:rFonts w:ascii="Verdana" w:eastAsia="Times New Roman" w:hAnsi="Verdana" w:cs="Times New Roman"/>
          <w:b/>
          <w:sz w:val="20"/>
          <w:szCs w:val="20"/>
        </w:rPr>
        <w:t xml:space="preserve">Közrendvédelmi </w:t>
      </w:r>
      <w:r w:rsidRPr="00CC1F32">
        <w:rPr>
          <w:rFonts w:ascii="Verdana" w:eastAsia="Times New Roman" w:hAnsi="Verdana" w:cs="Times New Roman"/>
          <w:b/>
          <w:bCs/>
          <w:sz w:val="20"/>
          <w:szCs w:val="20"/>
        </w:rPr>
        <w:t>ismeretek</w:t>
      </w:r>
      <w:r w:rsidRPr="00CC1F32">
        <w:rPr>
          <w:rFonts w:ascii="Verdana" w:eastAsia="Times New Roman" w:hAnsi="Verdana" w:cs="Times New Roman"/>
          <w:b/>
          <w:sz w:val="20"/>
          <w:szCs w:val="20"/>
        </w:rPr>
        <w:t xml:space="preserve"> (tűzoltó)</w:t>
      </w:r>
    </w:p>
    <w:p w14:paraId="5E1370D7"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sz w:val="20"/>
          <w:szCs w:val="20"/>
        </w:rPr>
      </w:pPr>
      <w:r w:rsidRPr="00CC1F32">
        <w:rPr>
          <w:rFonts w:ascii="Verdana" w:eastAsia="Times New Roman" w:hAnsi="Verdana" w:cs="Times New Roman"/>
          <w:sz w:val="20"/>
          <w:szCs w:val="20"/>
        </w:rPr>
        <w:t>A tantárgyrész évközi értékeléssel zárul, a szorgalmi időszakban a 12.5 pontban rögzített tematika ismeretei alapján egy zárthelyi dolgozat megírása alapján egy jegy kerül meghatározásra. A zárthelyi dolgozat eredményes teljesítéséhez az írásbeli feladat maximálisan elérhető pontszámának legalább 60%-át el kell érni.</w:t>
      </w:r>
    </w:p>
    <w:p w14:paraId="2ADCD9EC" w14:textId="77777777" w:rsidR="0065665E" w:rsidRPr="00CC1F32" w:rsidRDefault="0065665E" w:rsidP="00997ADA">
      <w:pPr>
        <w:widowControl w:val="0"/>
        <w:numPr>
          <w:ilvl w:val="2"/>
          <w:numId w:val="222"/>
        </w:numPr>
        <w:tabs>
          <w:tab w:val="left" w:pos="709"/>
          <w:tab w:val="left" w:pos="993"/>
        </w:tabs>
        <w:spacing w:before="120" w:after="120" w:line="240" w:lineRule="auto"/>
        <w:jc w:val="both"/>
        <w:rPr>
          <w:rFonts w:ascii="Verdana" w:eastAsia="Times New Roman" w:hAnsi="Verdana" w:cs="Times New Roman"/>
          <w:b/>
          <w:sz w:val="20"/>
          <w:szCs w:val="20"/>
        </w:rPr>
      </w:pPr>
      <w:r w:rsidRPr="00CC1F32">
        <w:rPr>
          <w:rFonts w:ascii="Verdana" w:eastAsia="Times New Roman" w:hAnsi="Verdana" w:cs="Times New Roman"/>
          <w:b/>
          <w:sz w:val="20"/>
          <w:szCs w:val="20"/>
        </w:rPr>
        <w:lastRenderedPageBreak/>
        <w:t>Pénzügyi rendészet (</w:t>
      </w:r>
      <w:r w:rsidRPr="00CC1F32">
        <w:rPr>
          <w:rFonts w:ascii="Verdana" w:eastAsia="Times New Roman" w:hAnsi="Verdana" w:cs="Times New Roman"/>
          <w:b/>
          <w:bCs/>
          <w:sz w:val="20"/>
          <w:szCs w:val="20"/>
        </w:rPr>
        <w:t>pénzügyőr</w:t>
      </w:r>
      <w:r w:rsidRPr="00CC1F32">
        <w:rPr>
          <w:rFonts w:ascii="Verdana" w:eastAsia="Times New Roman" w:hAnsi="Verdana" w:cs="Times New Roman"/>
          <w:b/>
          <w:sz w:val="20"/>
          <w:szCs w:val="20"/>
        </w:rPr>
        <w:t>)</w:t>
      </w:r>
    </w:p>
    <w:p w14:paraId="75A10933" w14:textId="77777777" w:rsidR="0065665E" w:rsidRPr="00CC1F32" w:rsidRDefault="0065665E" w:rsidP="00997ADA">
      <w:pPr>
        <w:widowControl w:val="0"/>
        <w:numPr>
          <w:ilvl w:val="3"/>
          <w:numId w:val="222"/>
        </w:numPr>
        <w:tabs>
          <w:tab w:val="left" w:pos="709"/>
          <w:tab w:val="left" w:pos="993"/>
          <w:tab w:val="left" w:pos="1134"/>
        </w:tabs>
        <w:spacing w:before="120" w:after="120" w:line="240" w:lineRule="auto"/>
        <w:ind w:left="3261" w:hanging="1074"/>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tárgy gyakorlati jeggyel zárul, amelynek alapja a 15.7. pontban meghatározott elméleti tudásmérésen (zárthelyi dolgozat) elért eredmény.</w:t>
      </w:r>
    </w:p>
    <w:p w14:paraId="3DEADAE5" w14:textId="77777777" w:rsidR="0065665E" w:rsidRPr="00CC1F32" w:rsidRDefault="0065665E" w:rsidP="0065665E">
      <w:pPr>
        <w:widowControl w:val="0"/>
        <w:tabs>
          <w:tab w:val="left" w:pos="709"/>
          <w:tab w:val="left" w:pos="993"/>
          <w:tab w:val="left" w:pos="1134"/>
        </w:tabs>
        <w:spacing w:before="120" w:after="120" w:line="240" w:lineRule="auto"/>
        <w:jc w:val="both"/>
        <w:rPr>
          <w:rFonts w:ascii="Verdana" w:eastAsia="Times New Roman" w:hAnsi="Verdana" w:cs="Times New Roman"/>
          <w:bCs/>
          <w:color w:val="FF0000"/>
          <w:sz w:val="20"/>
          <w:szCs w:val="20"/>
        </w:rPr>
      </w:pPr>
    </w:p>
    <w:p w14:paraId="75DC5649" w14:textId="77777777" w:rsidR="0065665E" w:rsidRPr="00CC1F32" w:rsidRDefault="0065665E" w:rsidP="00997ADA">
      <w:pPr>
        <w:widowControl w:val="0"/>
        <w:numPr>
          <w:ilvl w:val="1"/>
          <w:numId w:val="222"/>
        </w:numPr>
        <w:tabs>
          <w:tab w:val="clear" w:pos="3977"/>
          <w:tab w:val="left" w:pos="1134"/>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p>
    <w:p w14:paraId="20E7193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Az aláírás megszerzése és legalább elégséges félévközi jegy, amely a tantárgyi tematikában szereplő valamennyi tananyagrész ötfokozatú gyakorlati jegyeinek összevont átlagából áll. Bármelyik rész gyakorlati jegy elégtelen értékelése esetén a végső tantárgyi jegy is elégtelen. A végső érdemjegyet a tantárgyfelelős rögzíti a </w:t>
      </w:r>
      <w:proofErr w:type="spellStart"/>
      <w:r w:rsidRPr="00CC1F32">
        <w:rPr>
          <w:rFonts w:ascii="Verdana" w:eastAsia="Times New Roman" w:hAnsi="Verdana" w:cs="Times New Roman"/>
          <w:sz w:val="20"/>
          <w:szCs w:val="20"/>
        </w:rPr>
        <w:t>Neptun</w:t>
      </w:r>
      <w:proofErr w:type="spellEnd"/>
      <w:r w:rsidRPr="00CC1F32">
        <w:rPr>
          <w:rFonts w:ascii="Verdana" w:eastAsia="Times New Roman" w:hAnsi="Verdana" w:cs="Times New Roman"/>
          <w:sz w:val="20"/>
          <w:szCs w:val="20"/>
        </w:rPr>
        <w:t xml:space="preserve"> rendszerben.</w:t>
      </w:r>
    </w:p>
    <w:p w14:paraId="5CBF45FE" w14:textId="77777777" w:rsidR="0065665E" w:rsidRPr="00CC1F32" w:rsidRDefault="0065665E" w:rsidP="0065665E">
      <w:pPr>
        <w:widowControl w:val="0"/>
        <w:tabs>
          <w:tab w:val="left" w:pos="993"/>
        </w:tabs>
        <w:spacing w:before="120" w:after="120" w:line="240" w:lineRule="auto"/>
        <w:jc w:val="both"/>
        <w:rPr>
          <w:rFonts w:ascii="Verdana" w:eastAsia="Times New Roman" w:hAnsi="Verdana" w:cs="Times New Roman"/>
          <w:sz w:val="20"/>
          <w:szCs w:val="20"/>
        </w:rPr>
      </w:pPr>
    </w:p>
    <w:p w14:paraId="30ED1A82" w14:textId="77777777" w:rsidR="0065665E" w:rsidRPr="00CC1F32" w:rsidRDefault="0065665E" w:rsidP="00997ADA">
      <w:pPr>
        <w:widowControl w:val="0"/>
        <w:numPr>
          <w:ilvl w:val="0"/>
          <w:numId w:val="22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131EC306" w14:textId="77777777" w:rsidR="0065665E" w:rsidRPr="00CC1F32" w:rsidRDefault="0065665E" w:rsidP="00997ADA">
      <w:pPr>
        <w:widowControl w:val="0"/>
        <w:numPr>
          <w:ilvl w:val="1"/>
          <w:numId w:val="222"/>
        </w:numPr>
        <w:tabs>
          <w:tab w:val="clear" w:pos="3977"/>
          <w:tab w:val="left" w:pos="1134"/>
        </w:tabs>
        <w:spacing w:before="120" w:after="120" w:line="240" w:lineRule="auto"/>
        <w:ind w:left="3402" w:hanging="297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Kötelező irodalom: </w:t>
      </w:r>
    </w:p>
    <w:p w14:paraId="1E2C6FD5"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Tihanyi Miklós (szerk.): Közrendvédelem. Ludovika Egyetemi Kiadó. Budapest, 2022. ISBN: </w:t>
      </w:r>
      <w:r w:rsidRPr="00CC1F32">
        <w:rPr>
          <w:rFonts w:ascii="Verdana" w:hAnsi="Verdana"/>
          <w:color w:val="3A3A3A"/>
          <w:sz w:val="20"/>
          <w:szCs w:val="20"/>
          <w:shd w:val="clear" w:color="auto" w:fill="FFFFFF"/>
        </w:rPr>
        <w:t>9789635316526</w:t>
      </w:r>
      <w:r w:rsidRPr="00CC1F32">
        <w:rPr>
          <w:rFonts w:ascii="Verdana" w:eastAsia="Times New Roman" w:hAnsi="Verdana" w:cs="Times New Roman"/>
          <w:bCs/>
          <w:sz w:val="20"/>
          <w:szCs w:val="20"/>
        </w:rPr>
        <w:t xml:space="preserve"> </w:t>
      </w:r>
    </w:p>
    <w:p w14:paraId="29CB1021"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hAnsi="Verdana"/>
          <w:sz w:val="20"/>
          <w:szCs w:val="20"/>
        </w:rPr>
      </w:pPr>
      <w:proofErr w:type="spellStart"/>
      <w:r w:rsidRPr="00CC1F32">
        <w:rPr>
          <w:rFonts w:ascii="Verdana" w:hAnsi="Verdana"/>
          <w:sz w:val="20"/>
          <w:szCs w:val="20"/>
        </w:rPr>
        <w:t>Schweickhardt</w:t>
      </w:r>
      <w:proofErr w:type="spellEnd"/>
      <w:r w:rsidRPr="00CC1F32">
        <w:rPr>
          <w:rFonts w:ascii="Verdana" w:hAnsi="Verdana"/>
          <w:sz w:val="20"/>
          <w:szCs w:val="20"/>
        </w:rPr>
        <w:t xml:space="preserve"> </w:t>
      </w:r>
      <w:proofErr w:type="spellStart"/>
      <w:r w:rsidRPr="00CC1F32">
        <w:rPr>
          <w:rFonts w:ascii="Verdana" w:hAnsi="Verdana"/>
          <w:sz w:val="20"/>
          <w:szCs w:val="20"/>
        </w:rPr>
        <w:t>Gotthilf</w:t>
      </w:r>
      <w:proofErr w:type="spellEnd"/>
      <w:r w:rsidRPr="00CC1F32">
        <w:rPr>
          <w:rFonts w:ascii="Verdana" w:hAnsi="Verdana"/>
          <w:sz w:val="20"/>
          <w:szCs w:val="20"/>
        </w:rPr>
        <w:t xml:space="preserve">: A katasztrófavédelem rendszere. Dialóg Campus Kiadó. Budapest, 2018. ISBN: </w:t>
      </w:r>
      <w:r w:rsidRPr="00CC1F32">
        <w:rPr>
          <w:rFonts w:ascii="Verdana" w:hAnsi="Verdana"/>
          <w:color w:val="3A3A3A"/>
          <w:sz w:val="20"/>
          <w:szCs w:val="20"/>
          <w:shd w:val="clear" w:color="auto" w:fill="FFFFFF"/>
        </w:rPr>
        <w:t>9786155845574</w:t>
      </w:r>
    </w:p>
    <w:p w14:paraId="6E367BFB"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Erdős Ákos: Pénzügyőri szolgálati ismeretek 2.0. Magyar Rendészettudományi Társaság Vám- és Pénzügyőri Tagozata. Budapest, 2021. ISBN: 9786158187916</w:t>
      </w:r>
    </w:p>
    <w:p w14:paraId="3B3F3CA7"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hAnsi="Verdana"/>
          <w:sz w:val="20"/>
          <w:szCs w:val="20"/>
        </w:rPr>
        <w:t>Mackó Mária – Szigeti Péter: Jog és jogállam. Állam- és jogelméleti alapismeretek. Rejtjel Kiadó, Budapest, 2004. (2022-ben hatályosított változat, elektronikus formátum.)</w:t>
      </w:r>
    </w:p>
    <w:p w14:paraId="04069EE0"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Rostás Tibor: Rendőri közelharc. Budapest, 2008. ISBN:2399959454537</w:t>
      </w:r>
    </w:p>
    <w:p w14:paraId="0D09A070" w14:textId="77777777" w:rsidR="0065665E" w:rsidRPr="00CC1F32" w:rsidRDefault="0065665E" w:rsidP="0065665E">
      <w:pPr>
        <w:widowControl w:val="0"/>
        <w:tabs>
          <w:tab w:val="left" w:pos="567"/>
          <w:tab w:val="left" w:pos="851"/>
          <w:tab w:val="num" w:pos="3977"/>
        </w:tabs>
        <w:spacing w:before="120" w:after="120" w:line="240" w:lineRule="auto"/>
        <w:jc w:val="both"/>
        <w:rPr>
          <w:rFonts w:ascii="Verdana" w:eastAsia="Times New Roman" w:hAnsi="Verdana" w:cs="Times New Roman"/>
          <w:bCs/>
          <w:sz w:val="20"/>
          <w:szCs w:val="20"/>
        </w:rPr>
      </w:pPr>
    </w:p>
    <w:p w14:paraId="455CB0D8" w14:textId="77777777" w:rsidR="0065665E" w:rsidRPr="00CC1F32" w:rsidRDefault="0065665E" w:rsidP="00997ADA">
      <w:pPr>
        <w:widowControl w:val="0"/>
        <w:numPr>
          <w:ilvl w:val="1"/>
          <w:numId w:val="222"/>
        </w:numPr>
        <w:tabs>
          <w:tab w:val="clear" w:pos="3977"/>
          <w:tab w:val="left" w:pos="1134"/>
        </w:tabs>
        <w:spacing w:before="120" w:after="120" w:line="240" w:lineRule="auto"/>
        <w:ind w:left="3402" w:hanging="297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Ajánlott irodalom: </w:t>
      </w:r>
    </w:p>
    <w:p w14:paraId="0FF9253D"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eastAsia="Times New Roman" w:hAnsi="Verdana" w:cs="Times New Roman"/>
          <w:sz w:val="20"/>
          <w:szCs w:val="20"/>
        </w:rPr>
      </w:pPr>
      <w:r w:rsidRPr="00CC1F32">
        <w:rPr>
          <w:rFonts w:ascii="Verdana" w:hAnsi="Verdana"/>
          <w:sz w:val="20"/>
          <w:szCs w:val="20"/>
        </w:rPr>
        <w:t>Ruzsonyi</w:t>
      </w:r>
      <w:r w:rsidRPr="00CC1F32">
        <w:rPr>
          <w:rFonts w:ascii="Verdana" w:eastAsia="Times New Roman" w:hAnsi="Verdana" w:cs="Times New Roman"/>
          <w:sz w:val="20"/>
          <w:szCs w:val="20"/>
        </w:rPr>
        <w:t xml:space="preserve"> Péter (szerk.): Közbiztonság. Ludovika Egyetemi Kiadó. Budapest, 2020.</w:t>
      </w:r>
    </w:p>
    <w:p w14:paraId="641655AC"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hAnsi="Verdana"/>
          <w:sz w:val="20"/>
          <w:szCs w:val="20"/>
        </w:rPr>
      </w:pPr>
      <w:r w:rsidRPr="00CC1F32">
        <w:rPr>
          <w:rFonts w:ascii="Verdana" w:eastAsia="Times New Roman" w:hAnsi="Verdana" w:cs="Times New Roman"/>
          <w:sz w:val="20"/>
          <w:szCs w:val="20"/>
        </w:rPr>
        <w:t>Szilágyi</w:t>
      </w:r>
      <w:r w:rsidRPr="00CC1F32">
        <w:rPr>
          <w:rFonts w:ascii="Verdana" w:hAnsi="Verdana"/>
          <w:sz w:val="20"/>
          <w:szCs w:val="20"/>
        </w:rPr>
        <w:t xml:space="preserve"> Péter: Jogi alaptan. ELTE Eötvös Kiadó, Budapest, 2014.</w:t>
      </w:r>
    </w:p>
    <w:p w14:paraId="47E19062" w14:textId="77777777" w:rsidR="0065665E" w:rsidRPr="00CC1F32" w:rsidRDefault="0065665E" w:rsidP="00997ADA">
      <w:pPr>
        <w:widowControl w:val="0"/>
        <w:numPr>
          <w:ilvl w:val="2"/>
          <w:numId w:val="222"/>
        </w:numPr>
        <w:tabs>
          <w:tab w:val="left" w:pos="1134"/>
        </w:tabs>
        <w:spacing w:before="120" w:after="120" w:line="240" w:lineRule="auto"/>
        <w:ind w:left="1985" w:hanging="905"/>
        <w:jc w:val="both"/>
        <w:rPr>
          <w:rFonts w:ascii="Verdana" w:eastAsia="Times New Roman" w:hAnsi="Verdana" w:cs="Times New Roman"/>
          <w:b/>
          <w:bCs/>
          <w:sz w:val="20"/>
          <w:szCs w:val="20"/>
        </w:rPr>
      </w:pPr>
      <w:r w:rsidRPr="00CC1F32">
        <w:rPr>
          <w:rFonts w:ascii="Verdana" w:hAnsi="Verdana"/>
          <w:sz w:val="20"/>
          <w:szCs w:val="20"/>
        </w:rPr>
        <w:t xml:space="preserve">Kissné </w:t>
      </w:r>
      <w:r w:rsidRPr="00CC1F32">
        <w:rPr>
          <w:rFonts w:ascii="Verdana" w:eastAsia="Times New Roman" w:hAnsi="Verdana" w:cs="Times New Roman"/>
          <w:sz w:val="20"/>
          <w:szCs w:val="20"/>
        </w:rPr>
        <w:t>Ferencz</w:t>
      </w:r>
      <w:r w:rsidRPr="00CC1F32">
        <w:rPr>
          <w:rFonts w:ascii="Verdana" w:hAnsi="Verdana"/>
          <w:sz w:val="20"/>
          <w:szCs w:val="20"/>
        </w:rPr>
        <w:t xml:space="preserve"> Éva, Somlai József, Tóthné Kósa Erika: Egészséges életmód. Sportképességek fejlesztése (Health </w:t>
      </w:r>
      <w:proofErr w:type="spellStart"/>
      <w:r w:rsidRPr="00CC1F32">
        <w:rPr>
          <w:rFonts w:ascii="Verdana" w:hAnsi="Verdana"/>
          <w:sz w:val="20"/>
          <w:szCs w:val="20"/>
        </w:rPr>
        <w:t>promotion</w:t>
      </w:r>
      <w:proofErr w:type="spellEnd"/>
      <w:r w:rsidRPr="00CC1F32">
        <w:rPr>
          <w:rFonts w:ascii="Verdana" w:hAnsi="Verdana"/>
          <w:sz w:val="20"/>
          <w:szCs w:val="20"/>
        </w:rPr>
        <w:t>). Testnevelési jegyzet 1998/1. Rejtjel Kiadó</w:t>
      </w:r>
    </w:p>
    <w:p w14:paraId="336CE4D5"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highlight w:val="lightGray"/>
        </w:rPr>
      </w:pPr>
    </w:p>
    <w:p w14:paraId="73938210" w14:textId="77777777" w:rsidR="0065665E" w:rsidRPr="00CC1F32" w:rsidRDefault="0065665E" w:rsidP="0065665E">
      <w:pPr>
        <w:spacing w:after="0" w:line="240" w:lineRule="auto"/>
        <w:jc w:val="both"/>
        <w:rPr>
          <w:rFonts w:ascii="Verdana" w:hAnsi="Verdana"/>
          <w:b/>
          <w:sz w:val="20"/>
          <w:szCs w:val="20"/>
        </w:rPr>
      </w:pPr>
      <w:r w:rsidRPr="00CC1F32">
        <w:rPr>
          <w:rFonts w:ascii="Verdana" w:hAnsi="Verdana"/>
          <w:b/>
          <w:sz w:val="20"/>
          <w:szCs w:val="20"/>
        </w:rPr>
        <w:t xml:space="preserve">Budapest, 2023. december </w:t>
      </w:r>
      <w:proofErr w:type="gramStart"/>
      <w:r w:rsidRPr="00CC1F32">
        <w:rPr>
          <w:rFonts w:ascii="Verdana" w:hAnsi="Verdana"/>
          <w:b/>
          <w:sz w:val="20"/>
          <w:szCs w:val="20"/>
        </w:rPr>
        <w:t xml:space="preserve">„  </w:t>
      </w:r>
      <w:proofErr w:type="gramEnd"/>
      <w:r w:rsidRPr="00CC1F32">
        <w:rPr>
          <w:rFonts w:ascii="Verdana" w:hAnsi="Verdana"/>
          <w:b/>
          <w:sz w:val="20"/>
          <w:szCs w:val="20"/>
        </w:rPr>
        <w:t xml:space="preserve">   ”.</w:t>
      </w:r>
    </w:p>
    <w:p w14:paraId="7CF192F9" w14:textId="77777777" w:rsidR="0065665E" w:rsidRPr="00CC1F32" w:rsidRDefault="0065665E" w:rsidP="0065665E">
      <w:pPr>
        <w:spacing w:after="0" w:line="240" w:lineRule="auto"/>
        <w:jc w:val="both"/>
        <w:rPr>
          <w:rFonts w:ascii="Verdana" w:hAnsi="Verdana"/>
          <w:b/>
          <w:sz w:val="20"/>
          <w:szCs w:val="20"/>
        </w:rPr>
      </w:pPr>
    </w:p>
    <w:p w14:paraId="5AA061B4" w14:textId="77777777" w:rsidR="0065665E" w:rsidRPr="00CC1F32" w:rsidRDefault="0065665E" w:rsidP="0065665E">
      <w:pPr>
        <w:spacing w:after="0" w:line="240" w:lineRule="auto"/>
        <w:rPr>
          <w:rFonts w:ascii="Verdana" w:hAnsi="Verdana"/>
          <w:b/>
          <w:sz w:val="20"/>
          <w:szCs w:val="20"/>
        </w:rPr>
      </w:pPr>
    </w:p>
    <w:p w14:paraId="55D10AFC" w14:textId="77777777" w:rsidR="0065665E" w:rsidRPr="00CC1F32" w:rsidRDefault="0065665E" w:rsidP="0065665E">
      <w:pPr>
        <w:spacing w:after="0" w:line="240" w:lineRule="auto"/>
        <w:rPr>
          <w:rFonts w:ascii="Verdana" w:hAnsi="Verdana"/>
          <w:b/>
          <w:sz w:val="20"/>
          <w:szCs w:val="20"/>
        </w:rPr>
      </w:pPr>
    </w:p>
    <w:p w14:paraId="4F9F4228" w14:textId="77777777" w:rsidR="0065665E" w:rsidRPr="00CC1F32" w:rsidRDefault="0065665E" w:rsidP="0065665E">
      <w:pPr>
        <w:spacing w:after="0" w:line="240" w:lineRule="auto"/>
        <w:ind w:left="3402" w:firstLine="4"/>
        <w:jc w:val="center"/>
        <w:rPr>
          <w:rFonts w:ascii="Verdana" w:hAnsi="Verdana"/>
          <w:b/>
          <w:sz w:val="20"/>
          <w:szCs w:val="20"/>
        </w:rPr>
      </w:pPr>
      <w:r w:rsidRPr="00CC1F32">
        <w:rPr>
          <w:rFonts w:ascii="Verdana" w:hAnsi="Verdana"/>
          <w:b/>
          <w:sz w:val="20"/>
          <w:szCs w:val="20"/>
        </w:rPr>
        <w:t>Dr. Bezerédi Imre PhD. r. alezredes</w:t>
      </w:r>
    </w:p>
    <w:p w14:paraId="2BB9E5DA" w14:textId="77777777" w:rsidR="0065665E" w:rsidRPr="00CC1F32" w:rsidRDefault="0065665E" w:rsidP="0065665E">
      <w:pPr>
        <w:spacing w:after="0" w:line="240" w:lineRule="auto"/>
        <w:ind w:left="3402" w:firstLine="4"/>
        <w:jc w:val="center"/>
        <w:rPr>
          <w:rFonts w:ascii="Verdana" w:hAnsi="Verdana"/>
          <w:sz w:val="20"/>
          <w:szCs w:val="20"/>
        </w:rPr>
      </w:pPr>
      <w:r w:rsidRPr="00CC1F32">
        <w:rPr>
          <w:rFonts w:ascii="Verdana" w:hAnsi="Verdana"/>
          <w:sz w:val="20"/>
          <w:szCs w:val="20"/>
        </w:rPr>
        <w:t>tagozatparancsnok-helyettes</w:t>
      </w:r>
    </w:p>
    <w:p w14:paraId="15B3B690"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724F6EA0" w14:textId="77777777" w:rsidTr="0065665E">
        <w:tc>
          <w:tcPr>
            <w:tcW w:w="4855" w:type="dxa"/>
            <w:tcBorders>
              <w:bottom w:val="single" w:sz="4" w:space="0" w:color="auto"/>
            </w:tcBorders>
          </w:tcPr>
          <w:p w14:paraId="2A6F680A"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0EF7042E"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5680332"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E9C6A6F" w14:textId="77777777" w:rsidTr="0065665E">
        <w:tc>
          <w:tcPr>
            <w:tcW w:w="4855" w:type="dxa"/>
            <w:tcBorders>
              <w:top w:val="single" w:sz="4" w:space="0" w:color="auto"/>
            </w:tcBorders>
          </w:tcPr>
          <w:p w14:paraId="6C53EBAE"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 xml:space="preserve">Rendészettudományi </w:t>
            </w:r>
            <w:r w:rsidRPr="00CC1F32">
              <w:rPr>
                <w:rFonts w:ascii="Verdana" w:eastAsia="Times New Roman" w:hAnsi="Verdana" w:cs="Times New Roman"/>
                <w:b/>
                <w:sz w:val="20"/>
                <w:szCs w:val="20"/>
                <w:lang w:eastAsia="hu-HU"/>
              </w:rPr>
              <w:t>Kar</w:t>
            </w:r>
          </w:p>
        </w:tc>
        <w:tc>
          <w:tcPr>
            <w:tcW w:w="1620" w:type="dxa"/>
          </w:tcPr>
          <w:p w14:paraId="6A85604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19CB7D8E"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41ABE07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79D01624"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VIBTB01</w:t>
      </w:r>
    </w:p>
    <w:p w14:paraId="3EEE5126"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alapismeretek</w:t>
      </w:r>
    </w:p>
    <w:p w14:paraId="57ABF233"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Basic </w:t>
      </w:r>
      <w:proofErr w:type="spellStart"/>
      <w:r w:rsidRPr="00CC1F32">
        <w:rPr>
          <w:rFonts w:ascii="Verdana" w:eastAsia="Times New Roman" w:hAnsi="Verdana" w:cs="Times New Roman"/>
          <w:b/>
          <w:bCs/>
          <w:sz w:val="20"/>
          <w:szCs w:val="20"/>
        </w:rPr>
        <w:t>proffesional</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knowledge</w:t>
      </w:r>
      <w:proofErr w:type="spellEnd"/>
    </w:p>
    <w:p w14:paraId="7A776EBB"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52E004D4" w14:textId="77777777" w:rsidR="0065665E" w:rsidRPr="00CC1F32" w:rsidRDefault="0065665E" w:rsidP="00997ADA">
      <w:pPr>
        <w:pStyle w:val="Listaszerbekezds"/>
        <w:widowControl w:val="0"/>
        <w:numPr>
          <w:ilvl w:val="1"/>
          <w:numId w:val="166"/>
        </w:numPr>
        <w:tabs>
          <w:tab w:val="clear" w:pos="4118"/>
          <w:tab w:val="num" w:pos="1418"/>
        </w:tabs>
        <w:spacing w:before="120" w:after="120"/>
        <w:ind w:left="993" w:hanging="426"/>
        <w:jc w:val="both"/>
        <w:rPr>
          <w:rFonts w:ascii="Verdana" w:hAnsi="Verdana" w:cs="Times New Roman"/>
          <w:b/>
          <w:bCs/>
        </w:rPr>
      </w:pPr>
      <w:r w:rsidRPr="00CC1F32">
        <w:rPr>
          <w:rFonts w:ascii="Verdana" w:hAnsi="Verdana" w:cs="Times New Roman"/>
          <w:bCs/>
          <w:noProof/>
        </w:rPr>
        <w:t>8</w:t>
      </w:r>
      <w:r w:rsidRPr="00CC1F32">
        <w:rPr>
          <w:rFonts w:ascii="Verdana" w:hAnsi="Verdana" w:cs="Times New Roman"/>
          <w:bCs/>
        </w:rPr>
        <w:t xml:space="preserve"> kredit</w:t>
      </w:r>
    </w:p>
    <w:p w14:paraId="77260D75" w14:textId="77777777" w:rsidR="0065665E" w:rsidRPr="00CC1F32" w:rsidRDefault="0065665E" w:rsidP="00997ADA">
      <w:pPr>
        <w:pStyle w:val="Listaszerbekezds"/>
        <w:widowControl w:val="0"/>
        <w:numPr>
          <w:ilvl w:val="1"/>
          <w:numId w:val="166"/>
        </w:numPr>
        <w:tabs>
          <w:tab w:val="clear" w:pos="4118"/>
          <w:tab w:val="num" w:pos="1418"/>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elmélet</w:t>
      </w:r>
    </w:p>
    <w:p w14:paraId="09DF368C"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533C41D8"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 / Katasztrófavédelmi Műveleti Tanszék / Tűzvédelmi és Mentésirányítási Tanszék</w:t>
      </w:r>
    </w:p>
    <w:p w14:paraId="49B6E305"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noProof/>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Dobor József PhD. habilitált egyetemi docens</w:t>
      </w:r>
    </w:p>
    <w:p w14:paraId="083011B5"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37240CE5" w14:textId="77777777" w:rsidR="0065665E" w:rsidRPr="00CC1F32" w:rsidRDefault="0065665E" w:rsidP="00997ADA">
      <w:pPr>
        <w:widowControl w:val="0"/>
        <w:numPr>
          <w:ilvl w:val="1"/>
          <w:numId w:val="166"/>
        </w:numPr>
        <w:tabs>
          <w:tab w:val="clear" w:pos="4118"/>
          <w:tab w:val="left" w:pos="1701"/>
        </w:tabs>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 112</w:t>
      </w:r>
    </w:p>
    <w:p w14:paraId="7D0F733F" w14:textId="77777777" w:rsidR="0065665E" w:rsidRPr="00CC1F32" w:rsidRDefault="0065665E" w:rsidP="00997ADA">
      <w:pPr>
        <w:widowControl w:val="0"/>
        <w:numPr>
          <w:ilvl w:val="2"/>
          <w:numId w:val="16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112 (0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+ 112 GY)</w:t>
      </w:r>
    </w:p>
    <w:p w14:paraId="54C531B8" w14:textId="77777777" w:rsidR="0065665E" w:rsidRPr="00CC1F32" w:rsidRDefault="0065665E" w:rsidP="00997ADA">
      <w:pPr>
        <w:widowControl w:val="0"/>
        <w:numPr>
          <w:ilvl w:val="2"/>
          <w:numId w:val="16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24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+ 0 SZ + 2</w:t>
      </w:r>
      <w:r w:rsidRPr="00CC1F32">
        <w:rPr>
          <w:rFonts w:ascii="Verdana" w:eastAsia="Times New Roman" w:hAnsi="Verdana" w:cs="Times New Roman"/>
          <w:bCs/>
          <w:noProof/>
          <w:sz w:val="20"/>
          <w:szCs w:val="20"/>
        </w:rPr>
        <w:t>4</w:t>
      </w:r>
      <w:r w:rsidRPr="00CC1F32">
        <w:rPr>
          <w:rFonts w:ascii="Verdana" w:eastAsia="Times New Roman" w:hAnsi="Verdana" w:cs="Times New Roman"/>
          <w:bCs/>
          <w:sz w:val="20"/>
          <w:szCs w:val="20"/>
        </w:rPr>
        <w:t xml:space="preserve"> GY)</w:t>
      </w:r>
    </w:p>
    <w:p w14:paraId="2C11472C" w14:textId="77777777" w:rsidR="0065665E" w:rsidRPr="00CC1F32" w:rsidRDefault="0065665E" w:rsidP="00997ADA">
      <w:pPr>
        <w:widowControl w:val="0"/>
        <w:numPr>
          <w:ilvl w:val="1"/>
          <w:numId w:val="166"/>
        </w:numPr>
        <w:tabs>
          <w:tab w:val="clear" w:pos="4118"/>
          <w:tab w:val="num" w:pos="1701"/>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nappali munkarend: (0 EA + 0 SZ + 8 GY)</w:t>
      </w:r>
    </w:p>
    <w:p w14:paraId="2DE428F8" w14:textId="77777777" w:rsidR="0065665E" w:rsidRPr="00CC1F32" w:rsidRDefault="0065665E" w:rsidP="00997ADA">
      <w:pPr>
        <w:widowControl w:val="0"/>
        <w:numPr>
          <w:ilvl w:val="1"/>
          <w:numId w:val="166"/>
        </w:numPr>
        <w:tabs>
          <w:tab w:val="clear" w:pos="4118"/>
          <w:tab w:val="num" w:pos="1701"/>
        </w:tabs>
        <w:spacing w:before="120" w:after="120" w:line="240" w:lineRule="auto"/>
        <w:ind w:left="426" w:firstLine="0"/>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A nappali tagozaton a hallgatók az ismeretanyag elméleti feldolgozásán túl szemináriumi foglalkozások keretében szakcikkeket és esettanulmányokat dolgoznak fel, adnak elő és vitatnak meg csoportos formában. A gyakorlati foglalkozásokon a hallgatók üzemlátogatáson vesznek részt, amelyről reflektív beszámolót készítenek és adnak elő előadás formájában. Ezen túl a hallgatók biztonsági dokumentációkat dolgoznak fel egyénileg és egyeztetnek csoportos formában.  </w:t>
      </w:r>
    </w:p>
    <w:p w14:paraId="25047E99"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A hallgató megismerik a katasztrófavédelem és annak alrendszereinek történeti kialakulását, valamint a tűzvédelem fejlődését, a légoltalmi szervezet létrejöttét és a polgári védelem  fejlődését, valamint az iparbiztonság és az egységes katasztrófavédelem kialakulását. A hallgatók ismereteket szereznek a környezetvédelem témaköréből egyrészt általánosan, másrészt esettanulmányokon keresztül a környezeti elemek (környezeti elemek: talaj, víz, levegő) szennyezésével kapcsolatosan. A hallgatók megismerik az iparban alkalmazott legfontosabb veszélyes technológiákat, tevékenységeket, berendezéseket, valamint a közúti, vasúti, vízi, légi és csővezetékes szállítás rendszereit és létesítményeit. A hallgatók megismerik a veszélyes üzemekben alkalmazott nemzetközi és hazai szabályozást, az üzemszervezési intézkedéseket, eszközrendszert és szabványokat, valamint az üzembiztonsági szervezési és vezetési intézkedések alkalmazási lehetőségeit. </w:t>
      </w:r>
    </w:p>
    <w:p w14:paraId="38797884" w14:textId="77777777" w:rsidR="0065665E" w:rsidRPr="00CC1F32" w:rsidRDefault="0065665E" w:rsidP="0065665E">
      <w:pPr>
        <w:widowControl w:val="0"/>
        <w:tabs>
          <w:tab w:val="num" w:pos="284"/>
          <w:tab w:val="num" w:pos="425"/>
        </w:tabs>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27113DFD" w14:textId="77777777" w:rsidR="0065665E" w:rsidRPr="00CC1F32" w:rsidRDefault="0065665E" w:rsidP="0065665E">
      <w:pPr>
        <w:widowControl w:val="0"/>
        <w:tabs>
          <w:tab w:val="num" w:pos="284"/>
          <w:tab w:val="num" w:pos="425"/>
        </w:tabs>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noProof/>
          <w:sz w:val="20"/>
          <w:szCs w:val="20"/>
        </w:rPr>
        <w:t xml:space="preserve">The student learns about the historical development of disaster management system and its subsystems, as well as the development of fire protection, the fundation of the air defense organization and the development of civil protection, as well as the development of industrial safety and unified disaster protection. The students acquire </w:t>
      </w:r>
      <w:r w:rsidRPr="00CC1F32">
        <w:rPr>
          <w:rFonts w:ascii="Verdana" w:eastAsia="Times New Roman" w:hAnsi="Verdana" w:cs="Times New Roman"/>
          <w:bCs/>
          <w:noProof/>
          <w:sz w:val="20"/>
          <w:szCs w:val="20"/>
        </w:rPr>
        <w:lastRenderedPageBreak/>
        <w:t>knowledge of the topic of environmental protection in general, and through case studies on the pollution of environmental elements (environmental elements: soil, water, air). Students learn about the most important dangerous technologies, activities, equipment, and the systems and facilities of road, rail, water, air and pipeline transport industry.</w:t>
      </w:r>
      <w:r w:rsidRPr="00CC1F32">
        <w:rPr>
          <w:rFonts w:ascii="Verdana" w:eastAsia="Times New Roman" w:hAnsi="Verdana" w:cs="Times New Roman"/>
          <w:bCs/>
          <w:sz w:val="20"/>
          <w:szCs w:val="20"/>
          <w:lang w:val="en-GB"/>
        </w:rPr>
        <w:t xml:space="preserve"> </w:t>
      </w:r>
      <w:r w:rsidRPr="00CC1F32">
        <w:rPr>
          <w:rFonts w:ascii="Verdana" w:eastAsia="Times New Roman" w:hAnsi="Verdana" w:cs="Times New Roman"/>
          <w:bCs/>
          <w:noProof/>
          <w:sz w:val="20"/>
          <w:szCs w:val="20"/>
        </w:rPr>
        <w:t xml:space="preserve">Students will learn about international and national regulations in dangerous plants, organizational measures, instruments and standards, as well as the possibilities to apply operational safety management measures. </w:t>
      </w:r>
    </w:p>
    <w:p w14:paraId="5B83EB2D" w14:textId="77777777" w:rsidR="0065665E" w:rsidRPr="00CC1F32" w:rsidRDefault="0065665E" w:rsidP="00997ADA">
      <w:pPr>
        <w:pStyle w:val="Listaszerbekezds"/>
        <w:widowControl w:val="0"/>
        <w:numPr>
          <w:ilvl w:val="0"/>
          <w:numId w:val="166"/>
        </w:numPr>
        <w:tabs>
          <w:tab w:val="clear" w:pos="72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6EE1F62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megismerik a katasztrófavédelem alrendszereinek történeti hátterét. Tanári felügyelet mellett egyénileg feldolgozzák a tűzvédelem történeti fejlődését a kezdetektől napjainkig, a magyar légoltalmi szervezet kialakulását, valamint a polgári védelem és az iparbiztonság alrendszerek történetét. A hallgatók a tárgy oktatása során megismerik a környezetvédelem fogalmát, tárgyát, alapelveit, főbb területeit, aktuális problémáit, kialakulását, fejlődési folyamatát. Megismerik a környezet elemeinek védelmével kapcsolatos főbb feladatokat, különös tekintettel a globális környezetvédelmi problémákra, és a környezetvédelem jogszabályi hátterét, valamint a környezetvédelmi igazgatás hazai rendszerét. Átfogó képet kapnak a környezetvédelem és a katasztrófavédelem kapcsolatáról. A hallgatók a tárgy oktatása során áttekintést nyernek a hazánk területén jellemzően előforduló veszélyes technológiákat alkalmazó üzemekről, létesítményekről és azok katasztrófavédelmi szempontból fontos eszközeiről, berendezéseiről. A hallgatók a tárgy oktatása során áttekintés nyernek a veszélyes üzemekben alkalmazott nemzetközi és hazai szabályozáson alapuló kötelezően alkalmazandó vagy önállóan vállalt magas szintű biztonságot garantáló üzemszervezési intézkedésekkel, szabályozási és eszközrendszerrel, szabványokkal. A fentiek alapján a hallgatók képesek rendszerbe foglalni az üzembiztonságot befolyásoló üzemeltetői és hatósági eszközöket és intézkedéseket. </w:t>
      </w:r>
    </w:p>
    <w:p w14:paraId="6DAC7FEB"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Mélységében ismeri a katasztrófavédelmi szervek ágainak tevékenységéhez kapcsolódó átfogó fogalmakat, összefüggéseket, szabályokat, folyamatokat, eljárásokat.</w:t>
      </w:r>
    </w:p>
    <w:p w14:paraId="0DB44718"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végezni, irányítani és vezetni a rendvédelmi szolgálati tevékenységet, továbbá ennek során más hivatásrendek feladataiban való közreműködésre.</w:t>
      </w:r>
      <w:r w:rsidRPr="00CC1F32">
        <w:rPr>
          <w:rFonts w:ascii="Verdana" w:eastAsia="Times New Roman" w:hAnsi="Verdana" w:cs="Times New Roman"/>
          <w:bCs/>
          <w:sz w:val="20"/>
          <w:szCs w:val="20"/>
        </w:rPr>
        <w:t xml:space="preserve"> </w:t>
      </w:r>
    </w:p>
    <w:p w14:paraId="58182CC6"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területén megjelenő új nemzetközi és hazai módszertan és eljárás önálló elsajátítására.</w:t>
      </w:r>
    </w:p>
    <w:p w14:paraId="327A8597"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Felelősséget vállal a rábízott katasztrófavédelmi szakterületi feladatok tervezéséért, szervezéséért és végrehajtásáért.</w:t>
      </w:r>
    </w:p>
    <w:p w14:paraId="2163CDA5"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0CD4F9F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noProof/>
          <w:sz w:val="20"/>
          <w:szCs w:val="20"/>
          <w:lang w:val="en-US"/>
        </w:rPr>
      </w:pPr>
      <w:r w:rsidRPr="00CC1F32">
        <w:rPr>
          <w:rFonts w:ascii="Verdana" w:eastAsia="Times New Roman" w:hAnsi="Verdana" w:cs="Times New Roman"/>
          <w:bCs/>
          <w:noProof/>
          <w:sz w:val="20"/>
          <w:szCs w:val="20"/>
          <w:lang w:val="en-US"/>
        </w:rPr>
        <w:t xml:space="preserve">Students become familiar with the historical background of the subsystems of disaster management. Under teacher supervision, they explore the historical development of fire protection from the beginning to the present day, the development of the Hungarian Air Defence organization and the history of civil protection and industrial safety subsystems. Through individual processing, they learn about the emergence of the unified disaster management and the international connections of the national historical development. Students learn about the concept of environmental protection, its subject, principles, main areas, current problems, development and evolution. They become acquainted with the main tasks related to the protection of the environment, with special regard to global environmental problems and the legal background of environmental protection, as well as the domestic system of environmental management. They are provided a comprehensive overview of the relationship between environmental protection and disaster management. During the subject of the course, the students will review the typical plants, facilities applying dangerous technologies in Hungary and their devices and equipment that are significant from the viewpoint of </w:t>
      </w:r>
      <w:r w:rsidRPr="00CC1F32">
        <w:rPr>
          <w:rFonts w:ascii="Verdana" w:eastAsia="Times New Roman" w:hAnsi="Verdana" w:cs="Times New Roman"/>
          <w:bCs/>
          <w:noProof/>
          <w:sz w:val="20"/>
          <w:szCs w:val="20"/>
          <w:lang w:val="en-US"/>
        </w:rPr>
        <w:lastRenderedPageBreak/>
        <w:t>disaster management. During the course of the subject, students will review the required or optional organizational measures, instruments and standards applied in dangerous establishments ensuring a high level of safety, which are based on international and national regulations. Based on the above, students are able to systematize instruments and measures of the operator and the authority affecting operational safety.</w:t>
      </w:r>
    </w:p>
    <w:p w14:paraId="6186A6C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in-depth knowledge of the broad concepts, contexts, rules, processes, and procedures related to the activities of the different branches of disaster management.</w:t>
      </w:r>
    </w:p>
    <w:p w14:paraId="05B96B5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manage, and lead law enforcement activities and, in so doing, contribute to the fulfilment of tasks of other professional bodies.</w:t>
      </w:r>
    </w:p>
    <w:p w14:paraId="3558189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open to independently learn new international and national methodologies and procedures in the field of disaster management.</w:t>
      </w:r>
    </w:p>
    <w:p w14:paraId="0FB50C5D" w14:textId="77777777" w:rsidR="0065665E" w:rsidRPr="00CC1F32" w:rsidRDefault="0065665E" w:rsidP="0065665E">
      <w:pPr>
        <w:widowControl w:val="0"/>
        <w:spacing w:before="120" w:after="120" w:line="240" w:lineRule="auto"/>
        <w:ind w:left="360"/>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takes responsibility for the planning, organisation and implementation of disaster management tasks assigned to them.</w:t>
      </w:r>
    </w:p>
    <w:p w14:paraId="2FA810A5"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sz w:val="20"/>
          <w:szCs w:val="20"/>
        </w:rPr>
      </w:pPr>
      <w:r w:rsidRPr="00CC1F32">
        <w:rPr>
          <w:rFonts w:ascii="Verdana" w:eastAsia="Times New Roman" w:hAnsi="Verdana" w:cs="Times New Roman"/>
          <w:b/>
          <w:bCs/>
          <w:sz w:val="20"/>
          <w:szCs w:val="20"/>
        </w:rPr>
        <w:t xml:space="preserve"> Előtanulmányi követelmények: </w:t>
      </w:r>
      <w:r w:rsidRPr="00CC1F32">
        <w:rPr>
          <w:rFonts w:ascii="Verdana" w:eastAsia="Times New Roman" w:hAnsi="Verdana" w:cs="Times New Roman"/>
          <w:sz w:val="20"/>
          <w:szCs w:val="20"/>
        </w:rPr>
        <w:t>Nincs.</w:t>
      </w:r>
    </w:p>
    <w:p w14:paraId="5D936102"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xml:space="preserve">, curriculum (magyarul, angolul - English): </w:t>
      </w:r>
      <w:r w:rsidRPr="00CC1F32">
        <w:rPr>
          <w:rFonts w:ascii="Verdana" w:eastAsia="Times New Roman" w:hAnsi="Verdana" w:cs="Times New Roman"/>
          <w:sz w:val="20"/>
          <w:szCs w:val="20"/>
        </w:rPr>
        <w:t>A tantárgy magában foglalja a szakmatörténet, a környezetvédelem, a veszélyes technológiák és a veszélyes üzemek biztonságszervezése tantárgyak komplex ismeretanyagát. A tantárgy oktatásában több oktató vesz részt.</w:t>
      </w:r>
    </w:p>
    <w:p w14:paraId="79FD661C" w14:textId="77777777" w:rsidR="0065665E" w:rsidRPr="00CC1F32" w:rsidRDefault="0065665E" w:rsidP="00997ADA">
      <w:pPr>
        <w:widowControl w:val="0"/>
        <w:numPr>
          <w:ilvl w:val="1"/>
          <w:numId w:val="166"/>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09433EF4"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tanulmányi követelményeinek (gyakorlati jegy, szemináriumok, zárthelyi dolgozatok, üzemlátogatások) ismertetése.</w:t>
      </w:r>
    </w:p>
    <w:p w14:paraId="73D2D700"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magyar tűzvédelem fejlődése, főbb szakaszai a kezdetektől 1900-ig.  A magyar tűzvédelem fejlődése, főbb szakaszai 1900-tól napjainkig.  </w:t>
      </w:r>
    </w:p>
    <w:p w14:paraId="7A8F1C53"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magyar légoltalmi szervezet létrehozásának okai, működése.  </w:t>
      </w:r>
    </w:p>
    <w:p w14:paraId="5F3E89C5"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Polgári védelmi szervezet kialakulása, fejlődése, szerepe. </w:t>
      </w:r>
    </w:p>
    <w:p w14:paraId="7D3840E0"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Iparbiztonság, mint új alrendszer szerepe, jelentősége.</w:t>
      </w:r>
    </w:p>
    <w:p w14:paraId="721DCA4E"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bookmarkStart w:id="54" w:name="_Hlk152556446"/>
      <w:r w:rsidRPr="00CC1F32">
        <w:rPr>
          <w:rFonts w:ascii="Verdana" w:eastAsia="Times New Roman" w:hAnsi="Verdana" w:cs="Times New Roman"/>
          <w:bCs/>
          <w:noProof/>
          <w:sz w:val="20"/>
          <w:szCs w:val="20"/>
        </w:rPr>
        <w:t xml:space="preserve">Szeminárium 1. Szakmatörténet - szakmatörténeti szakcikkek egyéni, majd csoportos feldolgozása, a hallgatók általi előadása és hallgatói értékelése.  </w:t>
      </w:r>
    </w:p>
    <w:bookmarkEnd w:id="54"/>
    <w:p w14:paraId="7BE71921"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környezetvédelem fogalma, tárgya, főbb területei, kialakulása, fejlődése.</w:t>
      </w:r>
    </w:p>
    <w:p w14:paraId="6BBBFE7F"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környezeti elemek védelme. Talaj, víz, levegő, élővilág antropogén veszélyeztetettsége. Aktuális szabályozók (jogszabályok, rendeletek)</w:t>
      </w:r>
    </w:p>
    <w:p w14:paraId="261F438D"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Környezeti katasztrófák a múltból, néhány esettanulmányon keresztül a környezeti elemek sérülékenységének szemléltetése. </w:t>
      </w:r>
    </w:p>
    <w:p w14:paraId="186F43FA"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Szeminárium 2. Környezeti katasztrófák – esettanulmányok (megtörtént környezeti katasztrófák) egyéni, majd csoportos feldolgozása, a hallgatók általi előadása és hallgatói értékelése. </w:t>
      </w:r>
    </w:p>
    <w:p w14:paraId="7F8F99CB"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430C07FE"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ipari tevékenységek, üzemek, létesítmények, technológia és berendezéseik (vegyipar, gyógyszeripar, kőolaj és gázipar, veszélyes anyag/áru raktározás, veszélyes hulladékok ártalmatlanítása stb.</w:t>
      </w:r>
    </w:p>
    <w:p w14:paraId="3F9B6FDE"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Közlekedési rendszerek és infrastruktúra veszélyes létesítményi és eszközei és berendezései (közúti, vasúti, vízi, légi és csővezetékes szállítás).</w:t>
      </w:r>
    </w:p>
    <w:p w14:paraId="491F7442"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Energiatermelés veszélyes létesítményei.</w:t>
      </w:r>
    </w:p>
    <w:p w14:paraId="56BBF54C"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bookmarkStart w:id="55" w:name="_Hlk152556471"/>
      <w:r w:rsidRPr="00CC1F32">
        <w:rPr>
          <w:rFonts w:ascii="Verdana" w:eastAsia="Times New Roman" w:hAnsi="Verdana" w:cs="Times New Roman"/>
          <w:bCs/>
          <w:noProof/>
          <w:sz w:val="20"/>
          <w:szCs w:val="20"/>
        </w:rPr>
        <w:lastRenderedPageBreak/>
        <w:t>Üzemlátogatás 1. – energiatermelési létesítmény meglátogatása, hallgatói reflektív beszámoló készítése megadott szempontok alapján.</w:t>
      </w:r>
    </w:p>
    <w:bookmarkEnd w:id="55"/>
    <w:p w14:paraId="03BE3EFA"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Szeminárium 3. Veszélyes tevékenységek – esettanulmányok (megtörtént ipari katasztrófák) egyéni, majd csoportos feldolgozása, a hallgatók általi előadása és hallgatói értékelése.  </w:t>
      </w:r>
    </w:p>
    <w:p w14:paraId="3482B28C" w14:textId="77777777" w:rsidR="0065665E" w:rsidRPr="00CC1F32" w:rsidRDefault="0065665E" w:rsidP="00997ADA">
      <w:pPr>
        <w:widowControl w:val="0"/>
        <w:numPr>
          <w:ilvl w:val="2"/>
          <w:numId w:val="166"/>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üzemek biztonságát befolyásoló tervezési és szervezési tényezők, üzemeltetői és hatósági intézkedések rendszere. Biztonságos üzemeltetéssel foglalkozó nemzetközi és hazai intézmények, üzemeltetői szervezetek, illetve azok szabályozási és eszközrendszere.</w:t>
      </w:r>
    </w:p>
    <w:p w14:paraId="15086168"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üzembiztonsággal foglalkozó nemzetközi és hazai jogi szabályozás jogintézményeinek áttekintése és rendszerbe foglalása (EU és ENSZ). Kötelező és önkéntesen vállalt üzembiztonsági, munkabiztonsági és környezetirányítási rendszerek és szabványok, üzemi szakterületi biztonsági szabályzatok, stb.</w:t>
      </w:r>
    </w:p>
    <w:p w14:paraId="7D8D7D43"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Üzemlátogatás 2. – veszélyes anyaggal foglalkozó üzem meglátogatása, hallgatói reflektív beszámoló készítése megadott szempontok alapján.</w:t>
      </w:r>
    </w:p>
    <w:p w14:paraId="380B732B"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Szeminárium 3. – üzemeltetői dokumentáció egyéni, majd csoportos feldolgozása, a hallgatók általi előadása és hallgatói értékelése. </w:t>
      </w:r>
    </w:p>
    <w:p w14:paraId="2A4E0DF7"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0F7A924D"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dolgozatok pótlása, javítása. A hallgatók féléves értékelése.</w:t>
      </w:r>
    </w:p>
    <w:p w14:paraId="6C4B5815" w14:textId="77777777" w:rsidR="0065665E" w:rsidRPr="00CC1F32" w:rsidRDefault="0065665E" w:rsidP="00997ADA">
      <w:pPr>
        <w:widowControl w:val="0"/>
        <w:numPr>
          <w:ilvl w:val="1"/>
          <w:numId w:val="166"/>
        </w:numPr>
        <w:tabs>
          <w:tab w:val="clear" w:pos="4118"/>
          <w:tab w:val="left" w:pos="709"/>
          <w:tab w:val="right" w:pos="851"/>
          <w:tab w:val="left" w:pos="1418"/>
        </w:tabs>
        <w:spacing w:before="120" w:after="120" w:line="240" w:lineRule="auto"/>
        <w:ind w:left="4111" w:hanging="3692"/>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217EFBBE"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Description of the subject program and the study requirements (practical mark, site visits, seminars, written tests).</w:t>
      </w:r>
    </w:p>
    <w:p w14:paraId="1F8C60E5"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The development of Hungarian fire protection, its main stages from the beginning to 1900. The development and main stages of Hungarian fire protection from 1900 to the present day.</w:t>
      </w:r>
    </w:p>
    <w:p w14:paraId="676E05DC"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Reasons and operation of the Hungarian air defense organization. </w:t>
      </w:r>
    </w:p>
    <w:p w14:paraId="02E3AC81"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Formation, development and role of a civil protection organization. </w:t>
      </w:r>
    </w:p>
    <w:p w14:paraId="735D93B2"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The role and significance of industrial safety as a new subsystem. </w:t>
      </w:r>
    </w:p>
    <w:p w14:paraId="67F814C4"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1. Professional history - individual and then group processing of professional history articles, presentation by students and student evaluation.</w:t>
      </w:r>
    </w:p>
    <w:p w14:paraId="334192C6"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Protection of the elements of the environment. Anthropogenic threats to soil, water, air and wildlife. Current regulations (legislation, regulations)</w:t>
      </w:r>
    </w:p>
    <w:p w14:paraId="75A87B29"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Industrial disasters from the past, illustrating the vulnerability of environmental elements through some case studies.</w:t>
      </w:r>
    </w:p>
    <w:p w14:paraId="5B89CDCD"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Environmental disasters from the past, illustrating the vulnerability of environmental elements through some case studies.</w:t>
      </w:r>
    </w:p>
    <w:p w14:paraId="50A91FB1" w14:textId="77777777" w:rsidR="0065665E" w:rsidRPr="00CC1F32" w:rsidRDefault="0065665E" w:rsidP="00997ADA">
      <w:pPr>
        <w:widowControl w:val="0"/>
        <w:numPr>
          <w:ilvl w:val="2"/>
          <w:numId w:val="166"/>
        </w:numPr>
        <w:tabs>
          <w:tab w:val="clear" w:pos="1713"/>
          <w:tab w:val="left" w:pos="709"/>
          <w:tab w:val="num" w:pos="1134"/>
          <w:tab w:val="left" w:pos="1418"/>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2. Environmental disasters - individual and then group processing of case studies (occurred environmental disasters), presentation by students and student evaluation.</w:t>
      </w:r>
    </w:p>
    <w:p w14:paraId="0331AA90" w14:textId="77777777" w:rsidR="0065665E" w:rsidRPr="00CC1F32" w:rsidRDefault="0065665E" w:rsidP="00997ADA">
      <w:pPr>
        <w:widowControl w:val="0"/>
        <w:numPr>
          <w:ilvl w:val="2"/>
          <w:numId w:val="166"/>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1.</w:t>
      </w:r>
    </w:p>
    <w:p w14:paraId="236900F3" w14:textId="77777777" w:rsidR="0065665E" w:rsidRPr="00CC1F32" w:rsidRDefault="0065665E" w:rsidP="00997ADA">
      <w:pPr>
        <w:widowControl w:val="0"/>
        <w:numPr>
          <w:ilvl w:val="2"/>
          <w:numId w:val="166"/>
        </w:numPr>
        <w:tabs>
          <w:tab w:val="clear" w:pos="1713"/>
          <w:tab w:val="left" w:pos="709"/>
          <w:tab w:val="num" w:pos="1134"/>
          <w:tab w:val="left" w:pos="1418"/>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Hazardous industrial activities, plants, facilities, technology and equipment (chemical, pharmaceutical, oil &amp; gas, hazardous material / goods storage, hazardous waste disposal, etc.)</w:t>
      </w:r>
    </w:p>
    <w:p w14:paraId="0E562B52"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Dangerous facilities and equipment for transport systems and infrastructure (road, rail, water, air and pipeline transport).</w:t>
      </w:r>
    </w:p>
    <w:p w14:paraId="1AC8A662"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Dangerous facilities for power generation.</w:t>
      </w:r>
    </w:p>
    <w:p w14:paraId="1EA3BCEB"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Plant visit 1. – visiting an energy production facility, preparation of a student reflective report based on given criteria.</w:t>
      </w:r>
    </w:p>
    <w:p w14:paraId="0A934982"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3. Hazardous activities - individual and then group processing of case studies (occurred industrial disasters), presentation by students and student evaluation.</w:t>
      </w:r>
    </w:p>
    <w:p w14:paraId="4F77B44D" w14:textId="77777777" w:rsidR="0065665E" w:rsidRPr="00CC1F32" w:rsidRDefault="0065665E" w:rsidP="00997ADA">
      <w:pPr>
        <w:widowControl w:val="0"/>
        <w:numPr>
          <w:ilvl w:val="2"/>
          <w:numId w:val="166"/>
        </w:numPr>
        <w:tabs>
          <w:tab w:val="clear" w:pos="1713"/>
          <w:tab w:val="left" w:pos="709"/>
          <w:tab w:val="left" w:pos="851"/>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system of planning and organizational factors, operational and regulatory measures affecting the safety of dangerous plants. International and domestic institutions, operator organizations and their regulatory and instrumental systems dealing with safe operation. </w:t>
      </w:r>
    </w:p>
    <w:p w14:paraId="3E4CD107"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Review and systematisation of the legal institutions used for international and domestic legislation on operational safety (EU and UN). Mandatory and Voluntary Commitment to Occupational Safety, Occupational Safety and Environmental Management Systems and Standards, faciliti safety regulation.</w:t>
      </w:r>
    </w:p>
    <w:p w14:paraId="23FBD854"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Plant visit 2. – visiting a plant dealing with hazardous substances, preparing a student reflective report based on specified criteria.</w:t>
      </w:r>
    </w:p>
    <w:p w14:paraId="0FA6DFBE" w14:textId="77777777" w:rsidR="0065665E" w:rsidRPr="00CC1F32" w:rsidRDefault="0065665E" w:rsidP="00997ADA">
      <w:pPr>
        <w:widowControl w:val="0"/>
        <w:numPr>
          <w:ilvl w:val="2"/>
          <w:numId w:val="166"/>
        </w:numPr>
        <w:tabs>
          <w:tab w:val="clear" w:pos="1713"/>
          <w:tab w:val="left" w:pos="709"/>
          <w:tab w:val="left" w:pos="993"/>
          <w:tab w:val="num" w:pos="1276"/>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4. – individual and then group processing of operator documentation, presentation by students and student evaluation.</w:t>
      </w:r>
    </w:p>
    <w:p w14:paraId="0FE22B9B" w14:textId="77777777" w:rsidR="0065665E" w:rsidRPr="00CC1F32" w:rsidRDefault="0065665E" w:rsidP="00997ADA">
      <w:pPr>
        <w:widowControl w:val="0"/>
        <w:numPr>
          <w:ilvl w:val="2"/>
          <w:numId w:val="166"/>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Written test 2.</w:t>
      </w:r>
    </w:p>
    <w:p w14:paraId="72AF99E5" w14:textId="77777777" w:rsidR="0065665E" w:rsidRPr="00CC1F32" w:rsidRDefault="0065665E" w:rsidP="00997ADA">
      <w:pPr>
        <w:widowControl w:val="0"/>
        <w:numPr>
          <w:ilvl w:val="2"/>
          <w:numId w:val="166"/>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Replacement and correction of written test. Semester evaluation of students</w:t>
      </w:r>
    </w:p>
    <w:p w14:paraId="55AFD60F"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sz w:val="20"/>
          <w:szCs w:val="20"/>
        </w:rPr>
        <w:t>1</w:t>
      </w:r>
      <w:r w:rsidRPr="00CC1F32">
        <w:rPr>
          <w:rFonts w:ascii="Verdana" w:eastAsia="Times New Roman" w:hAnsi="Verdana" w:cs="Times New Roman"/>
          <w:noProof/>
          <w:sz w:val="20"/>
          <w:szCs w:val="20"/>
        </w:rPr>
        <w:t xml:space="preserve">. </w:t>
      </w:r>
      <w:r w:rsidRPr="00CC1F32">
        <w:rPr>
          <w:rFonts w:ascii="Verdana" w:eastAsia="Times New Roman" w:hAnsi="Verdana" w:cs="Times New Roman"/>
          <w:bCs/>
          <w:noProof/>
          <w:sz w:val="20"/>
          <w:szCs w:val="20"/>
        </w:rPr>
        <w:t>félév</w:t>
      </w:r>
    </w:p>
    <w:p w14:paraId="55B3DEA1"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bookmarkStart w:id="56" w:name="_Hlk152735695"/>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7070B6E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elfogadásához a tanórák legalább 75 %-án jelen kell lennie a hallgatónak és aktívan részt venni a foglalkozáson. A távollétet a hiányzást követő első foglalkozáson kell igazolnia.</w:t>
      </w:r>
    </w:p>
    <w:p w14:paraId="2F24C143"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016F3FE" w14:textId="77777777" w:rsidR="0065665E" w:rsidRPr="00CC1F32" w:rsidRDefault="0065665E" w:rsidP="0065665E">
      <w:pPr>
        <w:pStyle w:val="Listaszerbekezds"/>
        <w:widowControl w:val="0"/>
        <w:spacing w:before="120" w:after="12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négy szemináriumi kiselőadás elkészítése, Moodle rendszerben határidőre történő feltöltése és 10-15 percben történő előadása, valamint üzemlátogatási beszámolók elkészítése és Moodle rendszerben határidőre történő feltöltése. A leadási határidő az első foglalkozáson meghatározott időpontig.</w:t>
      </w:r>
    </w:p>
    <w:p w14:paraId="7B9B2A24" w14:textId="77777777" w:rsidR="0065665E" w:rsidRPr="00CC1F32" w:rsidRDefault="0065665E" w:rsidP="0065665E">
      <w:pPr>
        <w:pStyle w:val="Listaszerbekezds"/>
        <w:widowControl w:val="0"/>
        <w:spacing w:before="120" w:after="120"/>
        <w:jc w:val="both"/>
        <w:rPr>
          <w:rFonts w:ascii="Verdana" w:hAnsi="Verdana" w:cs="Times New Roman"/>
          <w:bCs/>
          <w:noProof/>
        </w:rPr>
      </w:pPr>
      <w:r w:rsidRPr="00CC1F32">
        <w:rPr>
          <w:rFonts w:ascii="Verdana" w:hAnsi="Verdana" w:cs="Times New Roman"/>
          <w:bCs/>
          <w:noProof/>
        </w:rPr>
        <w:t>Értékelés: 60%-tól elégséges, 70%-tól közepes, 80%-tól jó, 90%-től jeles. Pótlására az oktatóval történt egyeztetés alapján van lehetőség a szorgalmi időszakban.</w:t>
      </w:r>
    </w:p>
    <w:p w14:paraId="0AACA33D"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1BFF0DE4" w14:textId="35DE566C" w:rsidR="0065665E" w:rsidRPr="00CC1F32" w:rsidRDefault="0065665E" w:rsidP="00997ADA">
      <w:pPr>
        <w:widowControl w:val="0"/>
        <w:numPr>
          <w:ilvl w:val="1"/>
          <w:numId w:val="166"/>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sz w:val="20"/>
          <w:szCs w:val="20"/>
        </w:rPr>
      </w:pPr>
      <w:bookmarkStart w:id="57" w:name="_Hlk152730643"/>
      <w:r w:rsidRPr="00CC1F32">
        <w:rPr>
          <w:rFonts w:ascii="Verdana" w:eastAsia="Times New Roman" w:hAnsi="Verdana" w:cs="Times New Roman"/>
          <w:sz w:val="20"/>
          <w:szCs w:val="20"/>
        </w:rPr>
        <w:t>Az aláírás megszerzésének feltételei: a foglalkozások 75%-án részt venni, két zárthelyi dolgozat eredményes megírása, és a kiselőadások és beszámolók elkészítése és előadása.</w:t>
      </w:r>
      <w:bookmarkEnd w:id="57"/>
    </w:p>
    <w:p w14:paraId="22C4962F" w14:textId="77777777" w:rsidR="0065665E" w:rsidRPr="00CC1F32" w:rsidRDefault="0065665E" w:rsidP="00997ADA">
      <w:pPr>
        <w:widowControl w:val="0"/>
        <w:numPr>
          <w:ilvl w:val="1"/>
          <w:numId w:val="166"/>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Az értékelés: gyakorlati jegy, ötfokozatú skála. </w:t>
      </w:r>
      <w:bookmarkStart w:id="58" w:name="_Hlk152730761"/>
      <w:r w:rsidRPr="00CC1F32">
        <w:rPr>
          <w:rFonts w:ascii="Verdana" w:eastAsia="Times New Roman" w:hAnsi="Verdana" w:cs="Times New Roman"/>
          <w:noProof/>
          <w:sz w:val="20"/>
          <w:szCs w:val="20"/>
        </w:rPr>
        <w:t>A gyakorlati jegy a nappali tagozatos hallgatók esetén a szemináriumi kiselőadások és a zárthelyi dolgozatok érdemjegyeinek átlaga (ötfokozatú skála), levelező tagozatos hallgatók esetén zárthelyi dolgozatok érdemjegyének átlaga.</w:t>
      </w:r>
      <w:bookmarkEnd w:id="58"/>
    </w:p>
    <w:p w14:paraId="6AC23EF2" w14:textId="77777777" w:rsidR="0065665E" w:rsidRPr="00CC1F32" w:rsidRDefault="0065665E" w:rsidP="00997ADA">
      <w:pPr>
        <w:widowControl w:val="0"/>
        <w:numPr>
          <w:ilvl w:val="1"/>
          <w:numId w:val="166"/>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kreditek megszerzésének feltételei: </w:t>
      </w:r>
      <w:r w:rsidRPr="00CC1F32">
        <w:rPr>
          <w:rFonts w:ascii="Verdana" w:eastAsia="Times New Roman" w:hAnsi="Verdana" w:cs="Times New Roman"/>
          <w:noProof/>
          <w:sz w:val="20"/>
          <w:szCs w:val="20"/>
        </w:rPr>
        <w:t>az aláírás megszerzése és legalább elégséges gyakorlati jegy.</w:t>
      </w:r>
    </w:p>
    <w:bookmarkEnd w:id="56"/>
    <w:p w14:paraId="38F5BAC2"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Irodalomjegyzék:</w:t>
      </w:r>
    </w:p>
    <w:p w14:paraId="460A6D15" w14:textId="77777777" w:rsidR="0065665E" w:rsidRPr="00CC1F32" w:rsidRDefault="0065665E" w:rsidP="00997ADA">
      <w:pPr>
        <w:widowControl w:val="0"/>
        <w:numPr>
          <w:ilvl w:val="1"/>
          <w:numId w:val="166"/>
        </w:numPr>
        <w:tabs>
          <w:tab w:val="clear" w:pos="4118"/>
          <w:tab w:val="left" w:pos="567"/>
          <w:tab w:val="left" w:pos="851"/>
          <w:tab w:val="num" w:pos="1418"/>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190798D8" w14:textId="77777777" w:rsidR="0065665E" w:rsidRPr="00CC1F32" w:rsidRDefault="0065665E" w:rsidP="0065665E">
      <w:pPr>
        <w:widowControl w:val="0"/>
        <w:spacing w:after="0" w:line="240" w:lineRule="auto"/>
        <w:ind w:left="284"/>
        <w:jc w:val="both"/>
        <w:rPr>
          <w:rFonts w:ascii="Verdana" w:eastAsia="Times New Roman" w:hAnsi="Verdana" w:cs="Times New Roman"/>
          <w:noProof/>
          <w:sz w:val="20"/>
          <w:szCs w:val="20"/>
        </w:rPr>
      </w:pPr>
      <w:r w:rsidRPr="00CC1F32">
        <w:rPr>
          <w:rFonts w:ascii="Verdana" w:eastAsia="Times New Roman" w:hAnsi="Verdana" w:cs="Times New Roman"/>
          <w:bCs/>
          <w:noProof/>
          <w:sz w:val="20"/>
          <w:szCs w:val="20"/>
        </w:rPr>
        <w:t xml:space="preserve">Eötvös Loránd Tudományegyetem Természettudományi Kar, Természettudományi Kar, 2012-2017, Dr. Angyal Zsuzsanna, Ballabás Gábor, Dr. Csüllög Gábor, Kardos Levente, Dr. Munkácsy Béla, Dr. Pongrácz Rita, Dr. Szabó Mária, Eötvös Loránd Tudományegyetem, Dr. Kevei Ferencné,: A környezetvédelem alapjai, ISBN 978-963-279-547-8 </w:t>
      </w:r>
      <w:r w:rsidRPr="00CC1F32">
        <w:rPr>
          <w:rFonts w:ascii="Verdana" w:eastAsia="Times New Roman" w:hAnsi="Verdana" w:cs="Times New Roman"/>
          <w:noProof/>
          <w:sz w:val="20"/>
          <w:szCs w:val="20"/>
        </w:rPr>
        <w:t>(online)</w:t>
      </w:r>
    </w:p>
    <w:p w14:paraId="537F649E" w14:textId="77777777" w:rsidR="0065665E" w:rsidRPr="00CC1F32" w:rsidRDefault="0065665E" w:rsidP="0065665E">
      <w:pPr>
        <w:widowControl w:val="0"/>
        <w:spacing w:after="0" w:line="240" w:lineRule="auto"/>
        <w:ind w:left="360"/>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Kátai-Urban Lajos, Vass Gyula, Veszélyes üzemek, tevékenységek és technológia az iparban 2014, KÉZIKÖNYV, ISBN 978-615-5491-74-0; ISBN 978-615-5491-75-7 </w:t>
      </w:r>
    </w:p>
    <w:p w14:paraId="5943EC8B" w14:textId="77777777" w:rsidR="0065665E" w:rsidRPr="00CC1F32" w:rsidRDefault="0065665E" w:rsidP="0065665E">
      <w:pPr>
        <w:widowControl w:val="0"/>
        <w:spacing w:after="0" w:line="240" w:lineRule="auto"/>
        <w:ind w:left="360"/>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64" w:tgtFrame="_blank" w:tooltip="9786155344121" w:history="1">
        <w:r w:rsidRPr="00CC1F32">
          <w:rPr>
            <w:rFonts w:ascii="Verdana" w:eastAsia="Times New Roman" w:hAnsi="Verdana" w:cs="Times New Roman"/>
            <w:noProof/>
            <w:sz w:val="20"/>
            <w:szCs w:val="20"/>
          </w:rPr>
          <w:t>9786155344121</w:t>
        </w:r>
      </w:hyperlink>
    </w:p>
    <w:p w14:paraId="1DD686F6" w14:textId="77777777" w:rsidR="0065665E" w:rsidRPr="00CC1F32" w:rsidRDefault="0065665E" w:rsidP="0065665E">
      <w:pPr>
        <w:widowControl w:val="0"/>
        <w:spacing w:after="0" w:line="240" w:lineRule="auto"/>
        <w:ind w:left="360"/>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Kátai-Urbán Lajos, Vass Gyula: A veszélyes üzemek biztonságszervezésével kapcsolatos alapfeladatok teljesítéséhez (kézikönyv), Nemzeti Közszolgálati Egyetem Katasztrófavédelmi Intézet, Budapest, 2014, ISBN 978-615-5491-72-6 ISBN 978-615-5491-73-(online)</w:t>
      </w:r>
    </w:p>
    <w:p w14:paraId="4A044583" w14:textId="77777777" w:rsidR="0065665E" w:rsidRPr="00CC1F32" w:rsidRDefault="0065665E" w:rsidP="00997ADA">
      <w:pPr>
        <w:widowControl w:val="0"/>
        <w:numPr>
          <w:ilvl w:val="1"/>
          <w:numId w:val="166"/>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20EB8AA2" w14:textId="77777777" w:rsidR="0065665E" w:rsidRPr="00CC1F32" w:rsidRDefault="0065665E" w:rsidP="0065665E">
      <w:pPr>
        <w:widowControl w:val="0"/>
        <w:spacing w:after="0" w:line="240" w:lineRule="auto"/>
        <w:ind w:left="284"/>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BERKI Imre: A magyar Katasztrófavédelem Központi Múzeumának története és kiállításai, Rendvédelem-történeti Füzetek, ISSN 1216-6774. </w:t>
      </w:r>
    </w:p>
    <w:p w14:paraId="07322CBE" w14:textId="77777777" w:rsidR="0065665E" w:rsidRPr="00CC1F32" w:rsidRDefault="0065665E" w:rsidP="0065665E">
      <w:pPr>
        <w:widowControl w:val="0"/>
        <w:spacing w:after="0" w:line="240" w:lineRule="auto"/>
        <w:ind w:left="360"/>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Kátai-Urbán Lajos (szerk.): Ipari biztonsági kockázatkezelési kézikönyv a veszélyes anyagokkal kapcsolatos súlyos balesetek elleni védekezés szabályozás alkalmazásához. Budapest: KJK-KERSZÖV Jogi és Üzleti Kiadó Kft., 2004. (ISBN: 963 224 816 3)</w:t>
      </w:r>
    </w:p>
    <w:p w14:paraId="2AEB17DE"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7FF64E3"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3BCE05A6"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69BB7915" w14:textId="77777777" w:rsidR="0065665E" w:rsidRPr="00CC1F32" w:rsidRDefault="0065665E" w:rsidP="0065665E">
      <w:pPr>
        <w:widowControl w:val="0"/>
        <w:spacing w:after="0" w:line="240" w:lineRule="auto"/>
        <w:ind w:left="1416" w:firstLine="708"/>
        <w:jc w:val="right"/>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Dr. Dobor József PhD., habilitált egyetemi docens</w:t>
      </w:r>
    </w:p>
    <w:p w14:paraId="58211B48"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p w14:paraId="09206E47"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47E1C9A2" w14:textId="77777777" w:rsidTr="0065665E">
        <w:tc>
          <w:tcPr>
            <w:tcW w:w="4855" w:type="dxa"/>
            <w:tcBorders>
              <w:bottom w:val="single" w:sz="4" w:space="0" w:color="auto"/>
            </w:tcBorders>
          </w:tcPr>
          <w:p w14:paraId="3C335A75" w14:textId="77777777" w:rsidR="0065665E" w:rsidRPr="00CC1F32" w:rsidRDefault="0065665E" w:rsidP="0065665E">
            <w:pPr>
              <w:pStyle w:val="Szvegtrzs"/>
              <w:jc w:val="center"/>
              <w:rPr>
                <w:rFonts w:ascii="Verdana" w:hAnsi="Verdana"/>
                <w:b/>
                <w:smallCaps/>
                <w:sz w:val="20"/>
              </w:rPr>
            </w:pPr>
            <w:r w:rsidRPr="00CC1F32">
              <w:rPr>
                <w:rFonts w:ascii="Verdana" w:hAnsi="Verdana"/>
                <w:b/>
                <w:smallCaps/>
                <w:sz w:val="20"/>
              </w:rPr>
              <w:lastRenderedPageBreak/>
              <w:t>Nemzeti Közszolgálati Egyetem</w:t>
            </w:r>
          </w:p>
        </w:tc>
        <w:tc>
          <w:tcPr>
            <w:tcW w:w="1620" w:type="dxa"/>
          </w:tcPr>
          <w:p w14:paraId="19220AFB" w14:textId="77777777" w:rsidR="0065665E" w:rsidRPr="00CC1F32" w:rsidRDefault="0065665E" w:rsidP="0065665E">
            <w:pPr>
              <w:pStyle w:val="Szvegtrzs"/>
              <w:rPr>
                <w:rFonts w:ascii="Verdana" w:hAnsi="Verdana"/>
                <w:sz w:val="20"/>
              </w:rPr>
            </w:pPr>
          </w:p>
        </w:tc>
        <w:tc>
          <w:tcPr>
            <w:tcW w:w="2597" w:type="dxa"/>
          </w:tcPr>
          <w:p w14:paraId="4A0BF5CE" w14:textId="77777777" w:rsidR="0065665E" w:rsidRPr="00CC1F32" w:rsidRDefault="0065665E" w:rsidP="0065665E">
            <w:pPr>
              <w:pStyle w:val="Szvegtrzs"/>
              <w:jc w:val="right"/>
              <w:rPr>
                <w:rFonts w:ascii="Verdana" w:hAnsi="Verdana"/>
                <w:sz w:val="20"/>
              </w:rPr>
            </w:pPr>
          </w:p>
        </w:tc>
      </w:tr>
      <w:tr w:rsidR="0065665E" w:rsidRPr="00CC1F32" w14:paraId="6944B188" w14:textId="77777777" w:rsidTr="0065665E">
        <w:tc>
          <w:tcPr>
            <w:tcW w:w="4855" w:type="dxa"/>
            <w:tcBorders>
              <w:top w:val="single" w:sz="4" w:space="0" w:color="auto"/>
            </w:tcBorders>
          </w:tcPr>
          <w:p w14:paraId="3C0137F9" w14:textId="77777777" w:rsidR="0065665E" w:rsidRPr="00CC1F32" w:rsidRDefault="0065665E" w:rsidP="0065665E">
            <w:pPr>
              <w:pStyle w:val="Szvegtrzs"/>
              <w:jc w:val="center"/>
              <w:rPr>
                <w:rFonts w:ascii="Verdana" w:hAnsi="Verdana"/>
                <w:b/>
                <w:sz w:val="20"/>
              </w:rPr>
            </w:pPr>
            <w:r w:rsidRPr="00CC1F32">
              <w:rPr>
                <w:rFonts w:ascii="Verdana" w:hAnsi="Verdana"/>
                <w:b/>
                <w:sz w:val="20"/>
              </w:rPr>
              <w:t>Rendészettudományi Kar</w:t>
            </w:r>
          </w:p>
        </w:tc>
        <w:tc>
          <w:tcPr>
            <w:tcW w:w="1620" w:type="dxa"/>
          </w:tcPr>
          <w:p w14:paraId="15CD296C" w14:textId="77777777" w:rsidR="0065665E" w:rsidRPr="00CC1F32" w:rsidRDefault="0065665E" w:rsidP="0065665E">
            <w:pPr>
              <w:pStyle w:val="Szvegtrzs"/>
              <w:rPr>
                <w:rFonts w:ascii="Verdana" w:hAnsi="Verdana"/>
                <w:sz w:val="20"/>
              </w:rPr>
            </w:pPr>
          </w:p>
        </w:tc>
        <w:tc>
          <w:tcPr>
            <w:tcW w:w="2597" w:type="dxa"/>
          </w:tcPr>
          <w:p w14:paraId="7ABABF2A" w14:textId="77777777" w:rsidR="0065665E" w:rsidRPr="00CC1F32" w:rsidRDefault="0065665E" w:rsidP="0065665E">
            <w:pPr>
              <w:pStyle w:val="Szvegtrzs"/>
              <w:rPr>
                <w:rFonts w:ascii="Verdana" w:hAnsi="Verdana"/>
                <w:sz w:val="20"/>
              </w:rPr>
            </w:pPr>
          </w:p>
        </w:tc>
      </w:tr>
    </w:tbl>
    <w:p w14:paraId="0B5B913D" w14:textId="77777777" w:rsidR="0065665E" w:rsidRPr="00CC1F32" w:rsidRDefault="0065665E" w:rsidP="0065665E">
      <w:pPr>
        <w:pStyle w:val="lfej"/>
        <w:tabs>
          <w:tab w:val="clear" w:pos="9071"/>
          <w:tab w:val="right" w:pos="0"/>
        </w:tabs>
        <w:jc w:val="both"/>
        <w:rPr>
          <w:rFonts w:ascii="Verdana" w:hAnsi="Verdana"/>
          <w:bCs/>
        </w:rPr>
      </w:pPr>
    </w:p>
    <w:p w14:paraId="52DF9B0A" w14:textId="77777777" w:rsidR="0065665E" w:rsidRPr="00CC1F32" w:rsidRDefault="0065665E" w:rsidP="0065665E">
      <w:pPr>
        <w:jc w:val="center"/>
        <w:rPr>
          <w:rFonts w:ascii="Verdana" w:hAnsi="Verdana"/>
          <w:b/>
          <w:bCs/>
          <w:sz w:val="20"/>
          <w:szCs w:val="20"/>
        </w:rPr>
      </w:pPr>
      <w:r w:rsidRPr="00CC1F32">
        <w:rPr>
          <w:rFonts w:ascii="Verdana" w:hAnsi="Verdana"/>
          <w:b/>
          <w:bCs/>
          <w:sz w:val="20"/>
          <w:szCs w:val="20"/>
        </w:rPr>
        <w:t>TANTÁRGYI PROGRAM</w:t>
      </w:r>
    </w:p>
    <w:p w14:paraId="674BAC37" w14:textId="77777777" w:rsidR="0065665E" w:rsidRPr="00CC1F32" w:rsidRDefault="0065665E" w:rsidP="0065665E">
      <w:pPr>
        <w:rPr>
          <w:rFonts w:ascii="Verdana" w:hAnsi="Verdana"/>
          <w:bCs/>
          <w:sz w:val="20"/>
          <w:szCs w:val="20"/>
        </w:rPr>
      </w:pPr>
    </w:p>
    <w:p w14:paraId="5D1AB529"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Cs/>
        </w:rPr>
      </w:pPr>
      <w:r w:rsidRPr="00CC1F32">
        <w:rPr>
          <w:rFonts w:ascii="Verdana" w:hAnsi="Verdana"/>
          <w:b/>
          <w:bCs/>
        </w:rPr>
        <w:t xml:space="preserve">A </w:t>
      </w:r>
      <w:proofErr w:type="spellStart"/>
      <w:r w:rsidRPr="00CC1F32">
        <w:rPr>
          <w:rFonts w:ascii="Verdana" w:hAnsi="Verdana"/>
          <w:b/>
          <w:bCs/>
        </w:rPr>
        <w:t>tantárgy</w:t>
      </w:r>
      <w:proofErr w:type="spellEnd"/>
      <w:r w:rsidRPr="00CC1F32">
        <w:rPr>
          <w:rFonts w:ascii="Verdana" w:hAnsi="Verdana"/>
          <w:b/>
          <w:bCs/>
        </w:rPr>
        <w:t xml:space="preserve"> </w:t>
      </w:r>
      <w:proofErr w:type="spellStart"/>
      <w:r w:rsidRPr="00CC1F32">
        <w:rPr>
          <w:rFonts w:ascii="Verdana" w:hAnsi="Verdana"/>
          <w:b/>
          <w:bCs/>
        </w:rPr>
        <w:t>kódja</w:t>
      </w:r>
      <w:proofErr w:type="spellEnd"/>
      <w:r w:rsidRPr="00CC1F32">
        <w:rPr>
          <w:rFonts w:ascii="Verdana" w:hAnsi="Verdana"/>
          <w:b/>
          <w:bCs/>
        </w:rPr>
        <w:t xml:space="preserve">: RRVTB01 </w:t>
      </w:r>
    </w:p>
    <w:p w14:paraId="64A4D769"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Cs/>
        </w:rPr>
      </w:pPr>
      <w:r w:rsidRPr="00CC1F32">
        <w:rPr>
          <w:rFonts w:ascii="Verdana" w:hAnsi="Verdana"/>
          <w:b/>
          <w:bCs/>
        </w:rPr>
        <w:t xml:space="preserve">A </w:t>
      </w:r>
      <w:proofErr w:type="spellStart"/>
      <w:r w:rsidRPr="00CC1F32">
        <w:rPr>
          <w:rFonts w:ascii="Verdana" w:hAnsi="Verdana"/>
          <w:b/>
          <w:bCs/>
        </w:rPr>
        <w:t>tantárgy</w:t>
      </w:r>
      <w:proofErr w:type="spellEnd"/>
      <w:r w:rsidRPr="00CC1F32">
        <w:rPr>
          <w:rFonts w:ascii="Verdana" w:hAnsi="Verdana"/>
          <w:b/>
          <w:bCs/>
        </w:rPr>
        <w:t xml:space="preserve"> </w:t>
      </w:r>
      <w:proofErr w:type="spellStart"/>
      <w:r w:rsidRPr="00CC1F32">
        <w:rPr>
          <w:rFonts w:ascii="Verdana" w:hAnsi="Verdana"/>
          <w:b/>
          <w:bCs/>
        </w:rPr>
        <w:t>megnevezése</w:t>
      </w:r>
      <w:proofErr w:type="spellEnd"/>
      <w:r w:rsidRPr="00CC1F32">
        <w:rPr>
          <w:rFonts w:ascii="Verdana" w:hAnsi="Verdana"/>
          <w:b/>
          <w:bCs/>
        </w:rPr>
        <w:t xml:space="preserve"> (</w:t>
      </w:r>
      <w:proofErr w:type="spellStart"/>
      <w:r w:rsidRPr="00CC1F32">
        <w:rPr>
          <w:rFonts w:ascii="Verdana" w:hAnsi="Verdana"/>
          <w:b/>
          <w:bCs/>
        </w:rPr>
        <w:t>magyarul</w:t>
      </w:r>
      <w:proofErr w:type="spellEnd"/>
      <w:r w:rsidRPr="00CC1F32">
        <w:rPr>
          <w:rFonts w:ascii="Verdana" w:hAnsi="Verdana"/>
          <w:b/>
          <w:bCs/>
        </w:rPr>
        <w:t>):</w:t>
      </w:r>
      <w:r w:rsidRPr="00CC1F32">
        <w:rPr>
          <w:rFonts w:ascii="Verdana" w:hAnsi="Verdana"/>
          <w:bCs/>
        </w:rPr>
        <w:t xml:space="preserve"> </w:t>
      </w:r>
      <w:proofErr w:type="spellStart"/>
      <w:r w:rsidRPr="00CC1F32">
        <w:rPr>
          <w:rFonts w:ascii="Verdana" w:hAnsi="Verdana"/>
          <w:bCs/>
        </w:rPr>
        <w:t>Vezetés</w:t>
      </w:r>
      <w:proofErr w:type="spellEnd"/>
      <w:r w:rsidRPr="00CC1F32">
        <w:rPr>
          <w:rFonts w:ascii="Verdana" w:hAnsi="Verdana"/>
          <w:bCs/>
        </w:rPr>
        <w:t xml:space="preserve">- és </w:t>
      </w:r>
      <w:proofErr w:type="spellStart"/>
      <w:r w:rsidRPr="00CC1F32">
        <w:rPr>
          <w:rFonts w:ascii="Verdana" w:hAnsi="Verdana"/>
          <w:bCs/>
        </w:rPr>
        <w:t>szervezéselmélet</w:t>
      </w:r>
      <w:proofErr w:type="spellEnd"/>
    </w:p>
    <w:p w14:paraId="22E8B81B"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Cs/>
        </w:rPr>
      </w:pPr>
      <w:r w:rsidRPr="00CC1F32">
        <w:rPr>
          <w:rFonts w:ascii="Verdana" w:hAnsi="Verdana"/>
          <w:b/>
          <w:bCs/>
        </w:rPr>
        <w:t xml:space="preserve">A </w:t>
      </w:r>
      <w:proofErr w:type="spellStart"/>
      <w:r w:rsidRPr="00CC1F32">
        <w:rPr>
          <w:rFonts w:ascii="Verdana" w:hAnsi="Verdana"/>
          <w:b/>
          <w:bCs/>
        </w:rPr>
        <w:t>tantárgy</w:t>
      </w:r>
      <w:proofErr w:type="spellEnd"/>
      <w:r w:rsidRPr="00CC1F32">
        <w:rPr>
          <w:rFonts w:ascii="Verdana" w:hAnsi="Verdana"/>
          <w:b/>
          <w:bCs/>
        </w:rPr>
        <w:t xml:space="preserve"> </w:t>
      </w:r>
      <w:proofErr w:type="spellStart"/>
      <w:r w:rsidRPr="00CC1F32">
        <w:rPr>
          <w:rFonts w:ascii="Verdana" w:hAnsi="Verdana"/>
          <w:b/>
          <w:bCs/>
        </w:rPr>
        <w:t>megnevezése</w:t>
      </w:r>
      <w:proofErr w:type="spellEnd"/>
      <w:r w:rsidRPr="00CC1F32">
        <w:rPr>
          <w:rFonts w:ascii="Verdana" w:hAnsi="Verdana"/>
          <w:b/>
          <w:bCs/>
        </w:rPr>
        <w:t xml:space="preserve"> (</w:t>
      </w:r>
      <w:proofErr w:type="spellStart"/>
      <w:r w:rsidRPr="00CC1F32">
        <w:rPr>
          <w:rFonts w:ascii="Verdana" w:hAnsi="Verdana"/>
          <w:b/>
          <w:bCs/>
        </w:rPr>
        <w:t>angolul</w:t>
      </w:r>
      <w:proofErr w:type="spellEnd"/>
      <w:r w:rsidRPr="00CC1F32">
        <w:rPr>
          <w:rFonts w:ascii="Verdana" w:hAnsi="Verdana"/>
          <w:b/>
          <w:bCs/>
        </w:rPr>
        <w:t>):</w:t>
      </w:r>
      <w:r w:rsidRPr="00CC1F32">
        <w:rPr>
          <w:rFonts w:ascii="Verdana" w:hAnsi="Verdana"/>
          <w:bCs/>
        </w:rPr>
        <w:t xml:space="preserve"> Theory of Leadership and Management, </w:t>
      </w:r>
    </w:p>
    <w:p w14:paraId="54EB98EF"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
          <w:bCs/>
        </w:rPr>
      </w:pPr>
      <w:proofErr w:type="spellStart"/>
      <w:r w:rsidRPr="00CC1F32">
        <w:rPr>
          <w:rFonts w:ascii="Verdana" w:hAnsi="Verdana"/>
          <w:b/>
          <w:bCs/>
        </w:rPr>
        <w:t>Kreditérték</w:t>
      </w:r>
      <w:proofErr w:type="spellEnd"/>
      <w:r w:rsidRPr="00CC1F32">
        <w:rPr>
          <w:rFonts w:ascii="Verdana" w:hAnsi="Verdana"/>
          <w:b/>
          <w:bCs/>
        </w:rPr>
        <w:t>:</w:t>
      </w:r>
      <w:r w:rsidRPr="00CC1F32">
        <w:rPr>
          <w:rFonts w:ascii="Verdana" w:hAnsi="Verdana"/>
          <w:bCs/>
        </w:rPr>
        <w:t xml:space="preserve"> </w:t>
      </w:r>
      <w:r w:rsidRPr="00CC1F32">
        <w:rPr>
          <w:rFonts w:ascii="Verdana" w:hAnsi="Verdana"/>
          <w:b/>
          <w:bCs/>
        </w:rPr>
        <w:t xml:space="preserve"> </w:t>
      </w:r>
    </w:p>
    <w:p w14:paraId="6D56DA58" w14:textId="77777777" w:rsidR="0065665E" w:rsidRPr="00CC1F32" w:rsidRDefault="0065665E" w:rsidP="00997ADA">
      <w:pPr>
        <w:pStyle w:val="Listaszerbekezds"/>
        <w:widowControl w:val="0"/>
        <w:numPr>
          <w:ilvl w:val="1"/>
          <w:numId w:val="237"/>
        </w:numPr>
        <w:tabs>
          <w:tab w:val="clear" w:pos="3977"/>
        </w:tabs>
        <w:spacing w:before="120" w:after="120"/>
        <w:ind w:left="1134" w:hanging="426"/>
        <w:jc w:val="both"/>
        <w:rPr>
          <w:rFonts w:ascii="Verdana" w:hAnsi="Verdana"/>
          <w:b/>
          <w:bCs/>
        </w:rPr>
      </w:pPr>
      <w:r w:rsidRPr="00CC1F32">
        <w:rPr>
          <w:rFonts w:ascii="Verdana" w:hAnsi="Verdana"/>
          <w:bCs/>
        </w:rPr>
        <w:t>2 kredit</w:t>
      </w:r>
    </w:p>
    <w:p w14:paraId="380353C9" w14:textId="77777777" w:rsidR="0065665E" w:rsidRPr="00CC1F32" w:rsidRDefault="0065665E" w:rsidP="00997ADA">
      <w:pPr>
        <w:pStyle w:val="Listaszerbekezds"/>
        <w:widowControl w:val="0"/>
        <w:numPr>
          <w:ilvl w:val="1"/>
          <w:numId w:val="237"/>
        </w:numPr>
        <w:tabs>
          <w:tab w:val="clear" w:pos="3977"/>
        </w:tabs>
        <w:spacing w:before="120" w:after="120"/>
        <w:ind w:left="1134" w:hanging="426"/>
        <w:jc w:val="both"/>
        <w:rPr>
          <w:rFonts w:ascii="Verdana" w:hAnsi="Verdana"/>
          <w:bCs/>
        </w:rPr>
      </w:pPr>
      <w:r w:rsidRPr="00CC1F32">
        <w:rPr>
          <w:rFonts w:ascii="Verdana" w:hAnsi="Verdana"/>
          <w:bCs/>
        </w:rPr>
        <w:t>a tantárgy elméleti vagy gyakorlati jellegének mértéke</w:t>
      </w:r>
      <w:r w:rsidRPr="00CC1F32">
        <w:rPr>
          <w:rFonts w:ascii="Verdana" w:hAnsi="Verdana"/>
        </w:rPr>
        <w:footnoteReference w:id="1"/>
      </w:r>
      <w:r w:rsidRPr="00CC1F32">
        <w:rPr>
          <w:rFonts w:ascii="Verdana" w:hAnsi="Verdana"/>
          <w:bCs/>
        </w:rPr>
        <w:t>: 30 % gyakorlat, 70 % elmélet</w:t>
      </w:r>
    </w:p>
    <w:p w14:paraId="72B21C8F"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Cs/>
        </w:rPr>
      </w:pPr>
      <w:r w:rsidRPr="00CC1F32">
        <w:rPr>
          <w:rFonts w:ascii="Verdana" w:hAnsi="Verdana"/>
          <w:b/>
          <w:bCs/>
        </w:rPr>
        <w:t xml:space="preserve">A </w:t>
      </w:r>
      <w:proofErr w:type="spellStart"/>
      <w:r w:rsidRPr="00CC1F32">
        <w:rPr>
          <w:rFonts w:ascii="Verdana" w:hAnsi="Verdana"/>
          <w:b/>
          <w:bCs/>
        </w:rPr>
        <w:t>szak</w:t>
      </w:r>
      <w:proofErr w:type="spellEnd"/>
      <w:r w:rsidRPr="00CC1F32">
        <w:rPr>
          <w:rFonts w:ascii="Verdana" w:hAnsi="Verdana"/>
          <w:b/>
          <w:bCs/>
        </w:rPr>
        <w:t xml:space="preserve">(ok), </w:t>
      </w:r>
      <w:proofErr w:type="spellStart"/>
      <w:r w:rsidRPr="00CC1F32">
        <w:rPr>
          <w:rFonts w:ascii="Verdana" w:hAnsi="Verdana"/>
          <w:b/>
          <w:bCs/>
        </w:rPr>
        <w:t>szakirányok</w:t>
      </w:r>
      <w:proofErr w:type="spellEnd"/>
      <w:r w:rsidRPr="00CC1F32">
        <w:rPr>
          <w:rFonts w:ascii="Verdana" w:hAnsi="Verdana"/>
          <w:b/>
          <w:bCs/>
        </w:rPr>
        <w:t xml:space="preserve"> </w:t>
      </w:r>
      <w:proofErr w:type="spellStart"/>
      <w:r w:rsidRPr="00CC1F32">
        <w:rPr>
          <w:rFonts w:ascii="Verdana" w:hAnsi="Verdana"/>
          <w:b/>
          <w:bCs/>
        </w:rPr>
        <w:t>megnevezése</w:t>
      </w:r>
      <w:proofErr w:type="spellEnd"/>
      <w:r w:rsidRPr="00CC1F32">
        <w:rPr>
          <w:rFonts w:ascii="Verdana" w:hAnsi="Verdana"/>
          <w:b/>
          <w:bCs/>
        </w:rPr>
        <w:t xml:space="preserve"> (</w:t>
      </w:r>
      <w:proofErr w:type="spellStart"/>
      <w:r w:rsidRPr="00CC1F32">
        <w:rPr>
          <w:rFonts w:ascii="Verdana" w:hAnsi="Verdana"/>
          <w:b/>
          <w:bCs/>
        </w:rPr>
        <w:t>ahol</w:t>
      </w:r>
      <w:proofErr w:type="spellEnd"/>
      <w:r w:rsidRPr="00CC1F32">
        <w:rPr>
          <w:rFonts w:ascii="Verdana" w:hAnsi="Verdana"/>
          <w:b/>
          <w:bCs/>
        </w:rPr>
        <w:t xml:space="preserve"> </w:t>
      </w:r>
      <w:proofErr w:type="spellStart"/>
      <w:r w:rsidRPr="00CC1F32">
        <w:rPr>
          <w:rFonts w:ascii="Verdana" w:hAnsi="Verdana"/>
          <w:b/>
          <w:bCs/>
        </w:rPr>
        <w:t>oktatják</w:t>
      </w:r>
      <w:proofErr w:type="spellEnd"/>
      <w:r w:rsidRPr="00CC1F32">
        <w:rPr>
          <w:rFonts w:ascii="Verdana" w:hAnsi="Verdana"/>
          <w:b/>
          <w:bCs/>
        </w:rPr>
        <w:t>):</w:t>
      </w:r>
      <w:r w:rsidRPr="00CC1F32">
        <w:rPr>
          <w:rFonts w:ascii="Verdana" w:hAnsi="Verdana"/>
          <w:bCs/>
        </w:rPr>
        <w:t xml:space="preserve"> A </w:t>
      </w:r>
      <w:proofErr w:type="spellStart"/>
      <w:r w:rsidRPr="00CC1F32">
        <w:rPr>
          <w:rFonts w:ascii="Verdana" w:hAnsi="Verdana"/>
          <w:bCs/>
        </w:rPr>
        <w:t>Nemzeti</w:t>
      </w:r>
      <w:proofErr w:type="spellEnd"/>
      <w:r w:rsidRPr="00CC1F32">
        <w:rPr>
          <w:rFonts w:ascii="Verdana" w:hAnsi="Verdana"/>
          <w:bCs/>
        </w:rPr>
        <w:t xml:space="preserve"> </w:t>
      </w:r>
      <w:proofErr w:type="spellStart"/>
      <w:r w:rsidRPr="00CC1F32">
        <w:rPr>
          <w:rFonts w:ascii="Verdana" w:hAnsi="Verdana"/>
          <w:bCs/>
        </w:rPr>
        <w:t>Közszolgálati</w:t>
      </w:r>
      <w:proofErr w:type="spellEnd"/>
      <w:r w:rsidRPr="00CC1F32">
        <w:rPr>
          <w:rFonts w:ascii="Verdana" w:hAnsi="Verdana"/>
          <w:bCs/>
        </w:rPr>
        <w:t xml:space="preserve"> </w:t>
      </w:r>
      <w:proofErr w:type="spellStart"/>
      <w:r w:rsidRPr="00CC1F32">
        <w:rPr>
          <w:rFonts w:ascii="Verdana" w:hAnsi="Verdana"/>
          <w:bCs/>
        </w:rPr>
        <w:t>Egyem</w:t>
      </w:r>
      <w:proofErr w:type="spellEnd"/>
      <w:r w:rsidRPr="00CC1F32">
        <w:rPr>
          <w:rFonts w:ascii="Verdana" w:hAnsi="Verdana"/>
          <w:bCs/>
        </w:rPr>
        <w:t xml:space="preserve"> </w:t>
      </w:r>
      <w:proofErr w:type="spellStart"/>
      <w:r w:rsidRPr="00CC1F32">
        <w:rPr>
          <w:rFonts w:ascii="Verdana" w:hAnsi="Verdana"/>
          <w:bCs/>
        </w:rPr>
        <w:t>Bűnügyi</w:t>
      </w:r>
      <w:proofErr w:type="spellEnd"/>
      <w:r w:rsidRPr="00CC1F32">
        <w:rPr>
          <w:rFonts w:ascii="Verdana" w:hAnsi="Verdana"/>
          <w:bCs/>
        </w:rPr>
        <w:t xml:space="preserve">-, </w:t>
      </w:r>
      <w:proofErr w:type="spellStart"/>
      <w:r w:rsidRPr="00CC1F32">
        <w:rPr>
          <w:rFonts w:ascii="Verdana" w:hAnsi="Verdana"/>
          <w:bCs/>
        </w:rPr>
        <w:t>Bűnügyi</w:t>
      </w:r>
      <w:proofErr w:type="spellEnd"/>
      <w:r w:rsidRPr="00CC1F32">
        <w:rPr>
          <w:rFonts w:ascii="Verdana" w:hAnsi="Verdana"/>
          <w:bCs/>
        </w:rPr>
        <w:t xml:space="preserve"> </w:t>
      </w:r>
      <w:proofErr w:type="spellStart"/>
      <w:r w:rsidRPr="00CC1F32">
        <w:rPr>
          <w:rFonts w:ascii="Verdana" w:hAnsi="Verdana"/>
          <w:bCs/>
        </w:rPr>
        <w:t>igazgatási</w:t>
      </w:r>
      <w:proofErr w:type="spellEnd"/>
      <w:r w:rsidRPr="00CC1F32">
        <w:rPr>
          <w:rFonts w:ascii="Verdana" w:hAnsi="Verdana"/>
          <w:bCs/>
        </w:rPr>
        <w:t xml:space="preserve">-, </w:t>
      </w:r>
      <w:proofErr w:type="spellStart"/>
      <w:r w:rsidRPr="00CC1F32">
        <w:rPr>
          <w:rFonts w:ascii="Verdana" w:hAnsi="Verdana"/>
          <w:bCs/>
        </w:rPr>
        <w:t>Rendészeti</w:t>
      </w:r>
      <w:proofErr w:type="spellEnd"/>
      <w:r w:rsidRPr="00CC1F32">
        <w:rPr>
          <w:rFonts w:ascii="Verdana" w:hAnsi="Verdana"/>
          <w:bCs/>
        </w:rPr>
        <w:t xml:space="preserve">-, </w:t>
      </w:r>
      <w:proofErr w:type="spellStart"/>
      <w:r w:rsidRPr="00CC1F32">
        <w:rPr>
          <w:rFonts w:ascii="Verdana" w:hAnsi="Verdana"/>
          <w:bCs/>
        </w:rPr>
        <w:t>Rendészet</w:t>
      </w:r>
      <w:proofErr w:type="spellEnd"/>
      <w:r w:rsidRPr="00CC1F32">
        <w:rPr>
          <w:rFonts w:ascii="Verdana" w:hAnsi="Verdana"/>
          <w:bCs/>
        </w:rPr>
        <w:t xml:space="preserve"> </w:t>
      </w:r>
      <w:proofErr w:type="spellStart"/>
      <w:r w:rsidRPr="00CC1F32">
        <w:rPr>
          <w:rFonts w:ascii="Verdana" w:hAnsi="Verdana"/>
          <w:bCs/>
        </w:rPr>
        <w:t>igazgatási</w:t>
      </w:r>
      <w:proofErr w:type="spellEnd"/>
      <w:r w:rsidRPr="00CC1F32">
        <w:rPr>
          <w:rFonts w:ascii="Verdana" w:hAnsi="Verdana"/>
          <w:bCs/>
        </w:rPr>
        <w:t xml:space="preserve">- </w:t>
      </w:r>
      <w:proofErr w:type="spellStart"/>
      <w:r w:rsidRPr="00CC1F32">
        <w:rPr>
          <w:rFonts w:ascii="Verdana" w:hAnsi="Verdana"/>
          <w:bCs/>
        </w:rPr>
        <w:t>alapképzési</w:t>
      </w:r>
      <w:proofErr w:type="spellEnd"/>
      <w:r w:rsidRPr="00CC1F32">
        <w:rPr>
          <w:rFonts w:ascii="Verdana" w:hAnsi="Verdana"/>
          <w:bCs/>
        </w:rPr>
        <w:t xml:space="preserve"> </w:t>
      </w:r>
      <w:proofErr w:type="spellStart"/>
      <w:r w:rsidRPr="00CC1F32">
        <w:rPr>
          <w:rFonts w:ascii="Verdana" w:hAnsi="Verdana"/>
          <w:bCs/>
        </w:rPr>
        <w:t>szakon</w:t>
      </w:r>
      <w:proofErr w:type="spellEnd"/>
      <w:r w:rsidRPr="00CC1F32">
        <w:rPr>
          <w:rFonts w:ascii="Verdana" w:hAnsi="Verdana"/>
          <w:bCs/>
        </w:rPr>
        <w:t xml:space="preserve"> </w:t>
      </w:r>
      <w:proofErr w:type="spellStart"/>
      <w:r w:rsidRPr="00CC1F32">
        <w:rPr>
          <w:rFonts w:ascii="Verdana" w:hAnsi="Verdana"/>
          <w:bCs/>
        </w:rPr>
        <w:t>nappali</w:t>
      </w:r>
      <w:proofErr w:type="spellEnd"/>
      <w:r w:rsidRPr="00CC1F32">
        <w:rPr>
          <w:rFonts w:ascii="Verdana" w:hAnsi="Verdana"/>
          <w:bCs/>
        </w:rPr>
        <w:t xml:space="preserve"> és </w:t>
      </w:r>
      <w:proofErr w:type="spellStart"/>
      <w:r w:rsidRPr="00CC1F32">
        <w:rPr>
          <w:rFonts w:ascii="Verdana" w:hAnsi="Verdana"/>
          <w:bCs/>
        </w:rPr>
        <w:t>levelező</w:t>
      </w:r>
      <w:proofErr w:type="spellEnd"/>
      <w:r w:rsidRPr="00CC1F32">
        <w:rPr>
          <w:rFonts w:ascii="Verdana" w:hAnsi="Verdana"/>
          <w:bCs/>
        </w:rPr>
        <w:t xml:space="preserve"> </w:t>
      </w:r>
      <w:proofErr w:type="spellStart"/>
      <w:r w:rsidRPr="00CC1F32">
        <w:rPr>
          <w:rFonts w:ascii="Verdana" w:hAnsi="Verdana"/>
          <w:bCs/>
        </w:rPr>
        <w:t>munkarendben</w:t>
      </w:r>
      <w:proofErr w:type="spellEnd"/>
    </w:p>
    <w:p w14:paraId="35FE9249"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Cs/>
        </w:rPr>
      </w:pPr>
      <w:r w:rsidRPr="00CC1F32">
        <w:rPr>
          <w:rFonts w:ascii="Verdana" w:hAnsi="Verdana"/>
          <w:b/>
          <w:bCs/>
        </w:rPr>
        <w:t xml:space="preserve">Az </w:t>
      </w:r>
      <w:proofErr w:type="spellStart"/>
      <w:r w:rsidRPr="00CC1F32">
        <w:rPr>
          <w:rFonts w:ascii="Verdana" w:hAnsi="Verdana"/>
          <w:b/>
          <w:bCs/>
        </w:rPr>
        <w:t>oktatásért</w:t>
      </w:r>
      <w:proofErr w:type="spellEnd"/>
      <w:r w:rsidRPr="00CC1F32">
        <w:rPr>
          <w:rFonts w:ascii="Verdana" w:hAnsi="Verdana"/>
          <w:b/>
          <w:bCs/>
        </w:rPr>
        <w:t xml:space="preserve"> </w:t>
      </w:r>
      <w:proofErr w:type="spellStart"/>
      <w:r w:rsidRPr="00CC1F32">
        <w:rPr>
          <w:rFonts w:ascii="Verdana" w:hAnsi="Verdana"/>
          <w:b/>
          <w:bCs/>
        </w:rPr>
        <w:t>felelős</w:t>
      </w:r>
      <w:proofErr w:type="spellEnd"/>
      <w:r w:rsidRPr="00CC1F32">
        <w:rPr>
          <w:rFonts w:ascii="Verdana" w:hAnsi="Verdana"/>
          <w:b/>
          <w:bCs/>
        </w:rPr>
        <w:t xml:space="preserve"> </w:t>
      </w:r>
      <w:proofErr w:type="spellStart"/>
      <w:r w:rsidRPr="00CC1F32">
        <w:rPr>
          <w:rFonts w:ascii="Verdana" w:hAnsi="Verdana"/>
          <w:b/>
          <w:bCs/>
        </w:rPr>
        <w:t>oktatási</w:t>
      </w:r>
      <w:proofErr w:type="spellEnd"/>
      <w:r w:rsidRPr="00CC1F32">
        <w:rPr>
          <w:rFonts w:ascii="Verdana" w:hAnsi="Verdana"/>
          <w:b/>
          <w:bCs/>
        </w:rPr>
        <w:t xml:space="preserve"> </w:t>
      </w:r>
      <w:proofErr w:type="spellStart"/>
      <w:r w:rsidRPr="00CC1F32">
        <w:rPr>
          <w:rFonts w:ascii="Verdana" w:hAnsi="Verdana"/>
          <w:b/>
          <w:bCs/>
        </w:rPr>
        <w:t>szervezeti</w:t>
      </w:r>
      <w:proofErr w:type="spellEnd"/>
      <w:r w:rsidRPr="00CC1F32">
        <w:rPr>
          <w:rFonts w:ascii="Verdana" w:hAnsi="Verdana"/>
          <w:b/>
          <w:bCs/>
        </w:rPr>
        <w:t xml:space="preserve"> </w:t>
      </w:r>
      <w:proofErr w:type="spellStart"/>
      <w:r w:rsidRPr="00CC1F32">
        <w:rPr>
          <w:rFonts w:ascii="Verdana" w:hAnsi="Verdana"/>
          <w:b/>
          <w:bCs/>
        </w:rPr>
        <w:t>egység</w:t>
      </w:r>
      <w:proofErr w:type="spellEnd"/>
      <w:r w:rsidRPr="00CC1F32">
        <w:rPr>
          <w:rFonts w:ascii="Verdana" w:hAnsi="Verdana"/>
          <w:b/>
          <w:bCs/>
        </w:rPr>
        <w:t xml:space="preserve"> </w:t>
      </w:r>
      <w:proofErr w:type="spellStart"/>
      <w:r w:rsidRPr="00CC1F32">
        <w:rPr>
          <w:rFonts w:ascii="Verdana" w:hAnsi="Verdana"/>
          <w:b/>
          <w:bCs/>
        </w:rPr>
        <w:t>megnevezése</w:t>
      </w:r>
      <w:proofErr w:type="spellEnd"/>
      <w:r w:rsidRPr="00CC1F32">
        <w:rPr>
          <w:rFonts w:ascii="Verdana" w:hAnsi="Verdana"/>
          <w:b/>
          <w:bCs/>
        </w:rPr>
        <w:t xml:space="preserve">: </w:t>
      </w:r>
      <w:r w:rsidRPr="00CC1F32">
        <w:rPr>
          <w:rFonts w:ascii="Verdana" w:hAnsi="Verdana"/>
          <w:bCs/>
        </w:rPr>
        <w:t xml:space="preserve">NKE </w:t>
      </w:r>
      <w:proofErr w:type="spellStart"/>
      <w:r w:rsidRPr="00CC1F32">
        <w:rPr>
          <w:rFonts w:ascii="Verdana" w:hAnsi="Verdana"/>
          <w:bCs/>
        </w:rPr>
        <w:t>Rendészettudományi</w:t>
      </w:r>
      <w:proofErr w:type="spellEnd"/>
      <w:r w:rsidRPr="00CC1F32">
        <w:rPr>
          <w:rFonts w:ascii="Verdana" w:hAnsi="Verdana"/>
          <w:bCs/>
        </w:rPr>
        <w:t xml:space="preserve"> Kar </w:t>
      </w:r>
      <w:proofErr w:type="spellStart"/>
      <w:r w:rsidRPr="00CC1F32">
        <w:rPr>
          <w:rFonts w:ascii="Verdana" w:hAnsi="Verdana"/>
          <w:bCs/>
        </w:rPr>
        <w:t>Rendészeti</w:t>
      </w:r>
      <w:proofErr w:type="spellEnd"/>
      <w:r w:rsidRPr="00CC1F32">
        <w:rPr>
          <w:rFonts w:ascii="Verdana" w:hAnsi="Verdana"/>
          <w:bCs/>
        </w:rPr>
        <w:t xml:space="preserve"> </w:t>
      </w:r>
      <w:proofErr w:type="spellStart"/>
      <w:r w:rsidRPr="00CC1F32">
        <w:rPr>
          <w:rFonts w:ascii="Verdana" w:hAnsi="Verdana"/>
          <w:bCs/>
        </w:rPr>
        <w:t>Vezetéstudományi</w:t>
      </w:r>
      <w:proofErr w:type="spellEnd"/>
      <w:r w:rsidRPr="00CC1F32">
        <w:rPr>
          <w:rFonts w:ascii="Verdana" w:hAnsi="Verdana"/>
          <w:bCs/>
        </w:rPr>
        <w:t xml:space="preserve"> Tanszék</w:t>
      </w:r>
    </w:p>
    <w:p w14:paraId="023EC993"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Cs/>
        </w:rPr>
      </w:pPr>
      <w:r w:rsidRPr="00CC1F32">
        <w:rPr>
          <w:rFonts w:ascii="Verdana" w:hAnsi="Verdana"/>
          <w:b/>
          <w:bCs/>
        </w:rPr>
        <w:t xml:space="preserve">A </w:t>
      </w:r>
      <w:proofErr w:type="spellStart"/>
      <w:r w:rsidRPr="00CC1F32">
        <w:rPr>
          <w:rFonts w:ascii="Verdana" w:hAnsi="Verdana"/>
          <w:b/>
          <w:bCs/>
        </w:rPr>
        <w:t>tantárgyfelelős</w:t>
      </w:r>
      <w:proofErr w:type="spellEnd"/>
      <w:r w:rsidRPr="00CC1F32">
        <w:rPr>
          <w:rFonts w:ascii="Verdana" w:hAnsi="Verdana"/>
          <w:b/>
          <w:bCs/>
        </w:rPr>
        <w:t xml:space="preserve"> </w:t>
      </w:r>
      <w:proofErr w:type="spellStart"/>
      <w:r w:rsidRPr="00CC1F32">
        <w:rPr>
          <w:rFonts w:ascii="Verdana" w:hAnsi="Verdana"/>
          <w:b/>
          <w:bCs/>
        </w:rPr>
        <w:t>oktató</w:t>
      </w:r>
      <w:proofErr w:type="spellEnd"/>
      <w:r w:rsidRPr="00CC1F32">
        <w:rPr>
          <w:rFonts w:ascii="Verdana" w:hAnsi="Verdana"/>
          <w:b/>
          <w:bCs/>
        </w:rPr>
        <w:t xml:space="preserve"> neve, </w:t>
      </w:r>
      <w:proofErr w:type="spellStart"/>
      <w:r w:rsidRPr="00CC1F32">
        <w:rPr>
          <w:rFonts w:ascii="Verdana" w:hAnsi="Verdana"/>
          <w:b/>
          <w:bCs/>
        </w:rPr>
        <w:t>beosztása</w:t>
      </w:r>
      <w:proofErr w:type="spellEnd"/>
      <w:r w:rsidRPr="00CC1F32">
        <w:rPr>
          <w:rFonts w:ascii="Verdana" w:hAnsi="Verdana"/>
          <w:b/>
          <w:bCs/>
        </w:rPr>
        <w:t xml:space="preserve">, </w:t>
      </w:r>
      <w:proofErr w:type="spellStart"/>
      <w:r w:rsidRPr="00CC1F32">
        <w:rPr>
          <w:rFonts w:ascii="Verdana" w:hAnsi="Verdana"/>
          <w:b/>
          <w:bCs/>
        </w:rPr>
        <w:t>tudományos</w:t>
      </w:r>
      <w:proofErr w:type="spellEnd"/>
      <w:r w:rsidRPr="00CC1F32">
        <w:rPr>
          <w:rFonts w:ascii="Verdana" w:hAnsi="Verdana"/>
          <w:b/>
          <w:bCs/>
        </w:rPr>
        <w:t xml:space="preserve"> </w:t>
      </w:r>
      <w:proofErr w:type="spellStart"/>
      <w:r w:rsidRPr="00CC1F32">
        <w:rPr>
          <w:rFonts w:ascii="Verdana" w:hAnsi="Verdana"/>
          <w:b/>
          <w:bCs/>
        </w:rPr>
        <w:t>fokozata</w:t>
      </w:r>
      <w:proofErr w:type="spellEnd"/>
      <w:r w:rsidRPr="00CC1F32">
        <w:rPr>
          <w:rFonts w:ascii="Verdana" w:hAnsi="Verdana"/>
          <w:b/>
          <w:bCs/>
        </w:rPr>
        <w:t>:</w:t>
      </w:r>
      <w:r w:rsidRPr="00CC1F32">
        <w:rPr>
          <w:rFonts w:ascii="Verdana" w:hAnsi="Verdana"/>
          <w:bCs/>
        </w:rPr>
        <w:t xml:space="preserve"> </w:t>
      </w:r>
      <w:proofErr w:type="spellStart"/>
      <w:r w:rsidRPr="00CC1F32">
        <w:rPr>
          <w:rFonts w:ascii="Verdana" w:hAnsi="Verdana"/>
          <w:bCs/>
        </w:rPr>
        <w:t>Dr.</w:t>
      </w:r>
      <w:proofErr w:type="spellEnd"/>
      <w:r w:rsidRPr="00CC1F32">
        <w:rPr>
          <w:rFonts w:ascii="Verdana" w:hAnsi="Verdana"/>
          <w:bCs/>
        </w:rPr>
        <w:t xml:space="preserve"> Kovács Gábor, </w:t>
      </w:r>
      <w:proofErr w:type="spellStart"/>
      <w:r w:rsidRPr="00CC1F32">
        <w:rPr>
          <w:rFonts w:ascii="Verdana" w:hAnsi="Verdana"/>
          <w:bCs/>
        </w:rPr>
        <w:t>tanszékvezető</w:t>
      </w:r>
      <w:proofErr w:type="spellEnd"/>
      <w:r w:rsidRPr="00CC1F32">
        <w:rPr>
          <w:rFonts w:ascii="Verdana" w:hAnsi="Verdana"/>
          <w:bCs/>
        </w:rPr>
        <w:t xml:space="preserve"> </w:t>
      </w:r>
      <w:proofErr w:type="spellStart"/>
      <w:r w:rsidRPr="00CC1F32">
        <w:rPr>
          <w:rFonts w:ascii="Verdana" w:hAnsi="Verdana"/>
          <w:bCs/>
        </w:rPr>
        <w:t>egyetemi</w:t>
      </w:r>
      <w:proofErr w:type="spellEnd"/>
      <w:r w:rsidRPr="00CC1F32">
        <w:rPr>
          <w:rFonts w:ascii="Verdana" w:hAnsi="Verdana"/>
          <w:bCs/>
        </w:rPr>
        <w:t xml:space="preserve"> </w:t>
      </w:r>
      <w:proofErr w:type="spellStart"/>
      <w:r w:rsidRPr="00CC1F32">
        <w:rPr>
          <w:rFonts w:ascii="Verdana" w:hAnsi="Verdana"/>
          <w:bCs/>
        </w:rPr>
        <w:t>tanár</w:t>
      </w:r>
      <w:proofErr w:type="spellEnd"/>
      <w:r w:rsidRPr="00CC1F32">
        <w:rPr>
          <w:rFonts w:ascii="Verdana" w:hAnsi="Verdana"/>
          <w:bCs/>
        </w:rPr>
        <w:t>, PhD.</w:t>
      </w:r>
    </w:p>
    <w:p w14:paraId="3DC7B1B8" w14:textId="77777777" w:rsidR="0065665E" w:rsidRPr="00CC1F32" w:rsidRDefault="0065665E" w:rsidP="00997ADA">
      <w:pPr>
        <w:pStyle w:val="lfej"/>
        <w:numPr>
          <w:ilvl w:val="0"/>
          <w:numId w:val="237"/>
        </w:numPr>
        <w:tabs>
          <w:tab w:val="clear" w:pos="720"/>
          <w:tab w:val="clear" w:pos="4819"/>
          <w:tab w:val="clear" w:pos="9071"/>
          <w:tab w:val="left" w:pos="426"/>
        </w:tabs>
        <w:spacing w:before="120"/>
        <w:ind w:left="426" w:hanging="284"/>
        <w:jc w:val="both"/>
        <w:rPr>
          <w:rFonts w:ascii="Verdana" w:hAnsi="Verdana"/>
          <w:bCs/>
        </w:rPr>
      </w:pPr>
      <w:r w:rsidRPr="00CC1F32">
        <w:rPr>
          <w:rFonts w:ascii="Verdana" w:hAnsi="Verdana"/>
          <w:b/>
          <w:bCs/>
        </w:rPr>
        <w:t xml:space="preserve">A </w:t>
      </w:r>
      <w:proofErr w:type="spellStart"/>
      <w:r w:rsidRPr="00CC1F32">
        <w:rPr>
          <w:rFonts w:ascii="Verdana" w:hAnsi="Verdana"/>
          <w:b/>
          <w:bCs/>
        </w:rPr>
        <w:t>tanórák</w:t>
      </w:r>
      <w:proofErr w:type="spellEnd"/>
      <w:r w:rsidRPr="00CC1F32">
        <w:rPr>
          <w:rFonts w:ascii="Verdana" w:hAnsi="Verdana"/>
          <w:b/>
          <w:bCs/>
        </w:rPr>
        <w:t xml:space="preserve"> </w:t>
      </w:r>
      <w:proofErr w:type="spellStart"/>
      <w:r w:rsidRPr="00CC1F32">
        <w:rPr>
          <w:rFonts w:ascii="Verdana" w:hAnsi="Verdana"/>
          <w:b/>
          <w:bCs/>
        </w:rPr>
        <w:t>száma</w:t>
      </w:r>
      <w:proofErr w:type="spellEnd"/>
      <w:r w:rsidRPr="00CC1F32">
        <w:rPr>
          <w:rFonts w:ascii="Verdana" w:hAnsi="Verdana"/>
          <w:b/>
          <w:bCs/>
        </w:rPr>
        <w:t xml:space="preserve"> (</w:t>
      </w:r>
      <w:proofErr w:type="spellStart"/>
      <w:r w:rsidRPr="00CC1F32">
        <w:rPr>
          <w:rFonts w:ascii="Verdana" w:hAnsi="Verdana"/>
          <w:b/>
          <w:bCs/>
        </w:rPr>
        <w:t>előadás+szeminárium+gyakorlat</w:t>
      </w:r>
      <w:proofErr w:type="spellEnd"/>
      <w:r w:rsidRPr="00CC1F32">
        <w:rPr>
          <w:rFonts w:ascii="Verdana" w:hAnsi="Verdana"/>
          <w:b/>
          <w:bCs/>
        </w:rPr>
        <w:t>)</w:t>
      </w:r>
    </w:p>
    <w:p w14:paraId="30F9A4DB" w14:textId="77777777" w:rsidR="0065665E" w:rsidRPr="00CC1F32" w:rsidRDefault="0065665E" w:rsidP="00997ADA">
      <w:pPr>
        <w:pStyle w:val="lfej"/>
        <w:numPr>
          <w:ilvl w:val="1"/>
          <w:numId w:val="237"/>
        </w:numPr>
        <w:tabs>
          <w:tab w:val="clear" w:pos="3977"/>
          <w:tab w:val="clear" w:pos="4819"/>
          <w:tab w:val="clear" w:pos="9071"/>
          <w:tab w:val="right" w:pos="900"/>
        </w:tabs>
        <w:spacing w:before="120"/>
        <w:ind w:left="1142"/>
        <w:jc w:val="both"/>
        <w:rPr>
          <w:rFonts w:ascii="Verdana" w:hAnsi="Verdana"/>
          <w:bCs/>
        </w:rPr>
      </w:pPr>
      <w:proofErr w:type="spellStart"/>
      <w:r w:rsidRPr="00CC1F32">
        <w:rPr>
          <w:rFonts w:ascii="Verdana" w:hAnsi="Verdana"/>
          <w:bCs/>
        </w:rPr>
        <w:t>össz</w:t>
      </w:r>
      <w:proofErr w:type="spellEnd"/>
      <w:r w:rsidRPr="00CC1F32">
        <w:rPr>
          <w:rFonts w:ascii="Verdana" w:hAnsi="Verdana"/>
          <w:bCs/>
        </w:rPr>
        <w:t xml:space="preserve"> </w:t>
      </w:r>
      <w:proofErr w:type="spellStart"/>
      <w:r w:rsidRPr="00CC1F32">
        <w:rPr>
          <w:rFonts w:ascii="Verdana" w:hAnsi="Verdana"/>
          <w:bCs/>
        </w:rPr>
        <w:t>óraszám</w:t>
      </w:r>
      <w:proofErr w:type="spellEnd"/>
      <w:r w:rsidRPr="00CC1F32">
        <w:rPr>
          <w:rFonts w:ascii="Verdana" w:hAnsi="Verdana"/>
          <w:bCs/>
        </w:rPr>
        <w:t xml:space="preserve">: 28 </w:t>
      </w:r>
    </w:p>
    <w:p w14:paraId="74363B33" w14:textId="77777777" w:rsidR="0065665E" w:rsidRPr="00CC1F32" w:rsidRDefault="0065665E" w:rsidP="00997ADA">
      <w:pPr>
        <w:pStyle w:val="lfej"/>
        <w:numPr>
          <w:ilvl w:val="2"/>
          <w:numId w:val="237"/>
        </w:numPr>
        <w:tabs>
          <w:tab w:val="clear" w:pos="1800"/>
          <w:tab w:val="clear" w:pos="4819"/>
          <w:tab w:val="clear" w:pos="9071"/>
          <w:tab w:val="right" w:pos="900"/>
        </w:tabs>
        <w:spacing w:before="120"/>
        <w:ind w:left="1224"/>
        <w:jc w:val="both"/>
        <w:rPr>
          <w:rFonts w:ascii="Verdana" w:hAnsi="Verdana"/>
          <w:bCs/>
        </w:rPr>
      </w:pPr>
      <w:proofErr w:type="spellStart"/>
      <w:r w:rsidRPr="00CC1F32">
        <w:rPr>
          <w:rFonts w:ascii="Verdana" w:hAnsi="Verdana"/>
          <w:bCs/>
        </w:rPr>
        <w:t>Nappali</w:t>
      </w:r>
      <w:proofErr w:type="spellEnd"/>
      <w:r w:rsidRPr="00CC1F32">
        <w:rPr>
          <w:rFonts w:ascii="Verdana" w:hAnsi="Verdana"/>
          <w:bCs/>
        </w:rPr>
        <w:t xml:space="preserve"> </w:t>
      </w:r>
      <w:proofErr w:type="spellStart"/>
      <w:r w:rsidRPr="00CC1F32">
        <w:rPr>
          <w:rFonts w:ascii="Verdana" w:hAnsi="Verdana"/>
          <w:bCs/>
        </w:rPr>
        <w:t>munkarend</w:t>
      </w:r>
      <w:proofErr w:type="spellEnd"/>
      <w:r w:rsidRPr="00CC1F32">
        <w:rPr>
          <w:rFonts w:ascii="Verdana" w:hAnsi="Verdana"/>
          <w:bCs/>
        </w:rPr>
        <w:t xml:space="preserve">: 28 (20 EA + 8 SZ+ 0 </w:t>
      </w:r>
      <w:proofErr w:type="spellStart"/>
      <w:r w:rsidRPr="00CC1F32">
        <w:rPr>
          <w:rFonts w:ascii="Verdana" w:hAnsi="Verdana"/>
          <w:bCs/>
        </w:rPr>
        <w:t>Gy</w:t>
      </w:r>
      <w:proofErr w:type="spellEnd"/>
      <w:r w:rsidRPr="00CC1F32">
        <w:rPr>
          <w:rFonts w:ascii="Verdana" w:hAnsi="Verdana"/>
          <w:bCs/>
        </w:rPr>
        <w:t xml:space="preserve">) </w:t>
      </w:r>
    </w:p>
    <w:p w14:paraId="5F8A04F8" w14:textId="77777777" w:rsidR="0065665E" w:rsidRPr="00CC1F32" w:rsidRDefault="0065665E" w:rsidP="00997ADA">
      <w:pPr>
        <w:pStyle w:val="lfej"/>
        <w:numPr>
          <w:ilvl w:val="2"/>
          <w:numId w:val="237"/>
        </w:numPr>
        <w:tabs>
          <w:tab w:val="clear" w:pos="1800"/>
          <w:tab w:val="clear" w:pos="4819"/>
          <w:tab w:val="clear" w:pos="9071"/>
          <w:tab w:val="right" w:pos="900"/>
        </w:tabs>
        <w:spacing w:before="120"/>
        <w:ind w:left="1224"/>
        <w:jc w:val="both"/>
        <w:rPr>
          <w:rFonts w:ascii="Verdana" w:hAnsi="Verdana"/>
          <w:bCs/>
        </w:rPr>
      </w:pPr>
      <w:proofErr w:type="spellStart"/>
      <w:r w:rsidRPr="00CC1F32">
        <w:rPr>
          <w:rFonts w:ascii="Verdana" w:hAnsi="Verdana"/>
          <w:bCs/>
        </w:rPr>
        <w:t>Levelező</w:t>
      </w:r>
      <w:proofErr w:type="spellEnd"/>
      <w:r w:rsidRPr="00CC1F32">
        <w:rPr>
          <w:rFonts w:ascii="Verdana" w:hAnsi="Verdana"/>
          <w:bCs/>
        </w:rPr>
        <w:t xml:space="preserve"> </w:t>
      </w:r>
      <w:proofErr w:type="spellStart"/>
      <w:r w:rsidRPr="00CC1F32">
        <w:rPr>
          <w:rFonts w:ascii="Verdana" w:hAnsi="Verdana"/>
          <w:bCs/>
        </w:rPr>
        <w:t>munkarend</w:t>
      </w:r>
      <w:proofErr w:type="spellEnd"/>
      <w:r w:rsidRPr="00CC1F32">
        <w:rPr>
          <w:rFonts w:ascii="Verdana" w:hAnsi="Verdana"/>
          <w:bCs/>
        </w:rPr>
        <w:t xml:space="preserve">: 8 (6 EA + 2 SZ + 0 </w:t>
      </w:r>
      <w:proofErr w:type="spellStart"/>
      <w:r w:rsidRPr="00CC1F32">
        <w:rPr>
          <w:rFonts w:ascii="Verdana" w:hAnsi="Verdana"/>
          <w:bCs/>
        </w:rPr>
        <w:t>Gy</w:t>
      </w:r>
      <w:proofErr w:type="spellEnd"/>
      <w:r w:rsidRPr="00CC1F32">
        <w:rPr>
          <w:rFonts w:ascii="Verdana" w:hAnsi="Verdana"/>
          <w:bCs/>
        </w:rPr>
        <w:t>)</w:t>
      </w:r>
    </w:p>
    <w:p w14:paraId="4CED783B" w14:textId="77777777" w:rsidR="0065665E" w:rsidRPr="00CC1F32" w:rsidRDefault="0065665E" w:rsidP="00997ADA">
      <w:pPr>
        <w:pStyle w:val="lfej"/>
        <w:numPr>
          <w:ilvl w:val="1"/>
          <w:numId w:val="237"/>
        </w:numPr>
        <w:tabs>
          <w:tab w:val="clear" w:pos="3977"/>
          <w:tab w:val="clear" w:pos="4819"/>
          <w:tab w:val="clear" w:pos="9071"/>
          <w:tab w:val="right" w:pos="900"/>
        </w:tabs>
        <w:spacing w:before="120"/>
        <w:ind w:left="1142"/>
        <w:jc w:val="both"/>
        <w:rPr>
          <w:rFonts w:ascii="Verdana" w:hAnsi="Verdana"/>
          <w:bCs/>
        </w:rPr>
      </w:pPr>
      <w:proofErr w:type="spellStart"/>
      <w:r w:rsidRPr="00CC1F32">
        <w:rPr>
          <w:rFonts w:ascii="Verdana" w:hAnsi="Verdana"/>
          <w:bCs/>
        </w:rPr>
        <w:t>heti</w:t>
      </w:r>
      <w:proofErr w:type="spellEnd"/>
      <w:r w:rsidRPr="00CC1F32">
        <w:rPr>
          <w:rFonts w:ascii="Verdana" w:hAnsi="Verdana"/>
          <w:bCs/>
        </w:rPr>
        <w:t xml:space="preserve"> </w:t>
      </w:r>
      <w:proofErr w:type="spellStart"/>
      <w:r w:rsidRPr="00CC1F32">
        <w:rPr>
          <w:rFonts w:ascii="Verdana" w:hAnsi="Verdana"/>
          <w:bCs/>
        </w:rPr>
        <w:t>óraszám</w:t>
      </w:r>
      <w:proofErr w:type="spellEnd"/>
      <w:r w:rsidRPr="00CC1F32">
        <w:rPr>
          <w:rFonts w:ascii="Verdana" w:hAnsi="Verdana"/>
          <w:bCs/>
        </w:rPr>
        <w:t xml:space="preserve"> </w:t>
      </w:r>
      <w:proofErr w:type="spellStart"/>
      <w:r w:rsidRPr="00CC1F32">
        <w:rPr>
          <w:rFonts w:ascii="Verdana" w:hAnsi="Verdana"/>
          <w:bCs/>
        </w:rPr>
        <w:t>nappali</w:t>
      </w:r>
      <w:proofErr w:type="spellEnd"/>
      <w:r w:rsidRPr="00CC1F32">
        <w:rPr>
          <w:rFonts w:ascii="Verdana" w:hAnsi="Verdana"/>
          <w:bCs/>
        </w:rPr>
        <w:t xml:space="preserve"> </w:t>
      </w:r>
      <w:proofErr w:type="spellStart"/>
      <w:r w:rsidRPr="00CC1F32">
        <w:rPr>
          <w:rFonts w:ascii="Verdana" w:hAnsi="Verdana"/>
          <w:bCs/>
        </w:rPr>
        <w:t>munkarend</w:t>
      </w:r>
      <w:proofErr w:type="spellEnd"/>
      <w:r w:rsidRPr="00CC1F32">
        <w:rPr>
          <w:rFonts w:ascii="Verdana" w:hAnsi="Verdana"/>
          <w:bCs/>
        </w:rPr>
        <w:t>: 2</w:t>
      </w:r>
    </w:p>
    <w:p w14:paraId="4D2A5CFA" w14:textId="77777777" w:rsidR="0065665E" w:rsidRPr="00CC1F32" w:rsidRDefault="0065665E" w:rsidP="00997ADA">
      <w:pPr>
        <w:pStyle w:val="lfej"/>
        <w:numPr>
          <w:ilvl w:val="1"/>
          <w:numId w:val="237"/>
        </w:numPr>
        <w:tabs>
          <w:tab w:val="clear" w:pos="3977"/>
          <w:tab w:val="clear" w:pos="4819"/>
          <w:tab w:val="clear" w:pos="9071"/>
          <w:tab w:val="right" w:pos="900"/>
        </w:tabs>
        <w:spacing w:before="120"/>
        <w:ind w:left="1142"/>
        <w:jc w:val="both"/>
        <w:rPr>
          <w:rFonts w:ascii="Verdana" w:hAnsi="Verdana"/>
          <w:bCs/>
        </w:rPr>
      </w:pPr>
      <w:r w:rsidRPr="00CC1F32">
        <w:rPr>
          <w:rFonts w:ascii="Verdana" w:hAnsi="Verdana"/>
          <w:bCs/>
        </w:rPr>
        <w:t xml:space="preserve">Az </w:t>
      </w:r>
      <w:proofErr w:type="spellStart"/>
      <w:r w:rsidRPr="00CC1F32">
        <w:rPr>
          <w:rFonts w:ascii="Verdana" w:hAnsi="Verdana"/>
          <w:bCs/>
        </w:rPr>
        <w:t>ismeret</w:t>
      </w:r>
      <w:proofErr w:type="spellEnd"/>
      <w:r w:rsidRPr="00CC1F32">
        <w:rPr>
          <w:rFonts w:ascii="Verdana" w:hAnsi="Verdana"/>
          <w:bCs/>
        </w:rPr>
        <w:t xml:space="preserve"> </w:t>
      </w:r>
      <w:proofErr w:type="spellStart"/>
      <w:r w:rsidRPr="00CC1F32">
        <w:rPr>
          <w:rFonts w:ascii="Verdana" w:hAnsi="Verdana"/>
          <w:bCs/>
        </w:rPr>
        <w:t>átadásában</w:t>
      </w:r>
      <w:proofErr w:type="spellEnd"/>
      <w:r w:rsidRPr="00CC1F32">
        <w:rPr>
          <w:rFonts w:ascii="Verdana" w:hAnsi="Verdana"/>
          <w:bCs/>
        </w:rPr>
        <w:t xml:space="preserve"> </w:t>
      </w:r>
      <w:proofErr w:type="spellStart"/>
      <w:r w:rsidRPr="00CC1F32">
        <w:rPr>
          <w:rFonts w:ascii="Verdana" w:hAnsi="Verdana"/>
          <w:bCs/>
        </w:rPr>
        <w:t>alkalmazandó</w:t>
      </w:r>
      <w:proofErr w:type="spellEnd"/>
      <w:r w:rsidRPr="00CC1F32">
        <w:rPr>
          <w:rFonts w:ascii="Verdana" w:hAnsi="Verdana"/>
          <w:bCs/>
        </w:rPr>
        <w:t xml:space="preserve"> </w:t>
      </w:r>
      <w:proofErr w:type="spellStart"/>
      <w:r w:rsidRPr="00CC1F32">
        <w:rPr>
          <w:rFonts w:ascii="Verdana" w:hAnsi="Verdana"/>
          <w:bCs/>
        </w:rPr>
        <w:t>további</w:t>
      </w:r>
      <w:proofErr w:type="spellEnd"/>
      <w:r w:rsidRPr="00CC1F32">
        <w:rPr>
          <w:rFonts w:ascii="Verdana" w:hAnsi="Verdana"/>
          <w:bCs/>
        </w:rPr>
        <w:t xml:space="preserve"> </w:t>
      </w:r>
      <w:proofErr w:type="spellStart"/>
      <w:r w:rsidRPr="00CC1F32">
        <w:rPr>
          <w:rFonts w:ascii="Verdana" w:hAnsi="Verdana"/>
          <w:bCs/>
        </w:rPr>
        <w:t>sajátos</w:t>
      </w:r>
      <w:proofErr w:type="spellEnd"/>
      <w:r w:rsidRPr="00CC1F32">
        <w:rPr>
          <w:rFonts w:ascii="Verdana" w:hAnsi="Verdana"/>
          <w:bCs/>
        </w:rPr>
        <w:t xml:space="preserve"> </w:t>
      </w:r>
      <w:proofErr w:type="spellStart"/>
      <w:r w:rsidRPr="00CC1F32">
        <w:rPr>
          <w:rFonts w:ascii="Verdana" w:hAnsi="Verdana"/>
          <w:bCs/>
        </w:rPr>
        <w:t>módok</w:t>
      </w:r>
      <w:proofErr w:type="spellEnd"/>
      <w:r w:rsidRPr="00CC1F32">
        <w:rPr>
          <w:rFonts w:ascii="Verdana" w:hAnsi="Verdana"/>
          <w:bCs/>
        </w:rPr>
        <w:t xml:space="preserve">, </w:t>
      </w:r>
      <w:proofErr w:type="spellStart"/>
      <w:r w:rsidRPr="00CC1F32">
        <w:rPr>
          <w:rFonts w:ascii="Verdana" w:hAnsi="Verdana"/>
          <w:bCs/>
        </w:rPr>
        <w:t>jellemzők</w:t>
      </w:r>
      <w:proofErr w:type="spellEnd"/>
      <w:r w:rsidRPr="00CC1F32">
        <w:rPr>
          <w:rFonts w:ascii="Verdana" w:hAnsi="Verdana"/>
          <w:bCs/>
        </w:rPr>
        <w:t xml:space="preserve">, (ha </w:t>
      </w:r>
      <w:proofErr w:type="spellStart"/>
      <w:r w:rsidRPr="00CC1F32">
        <w:rPr>
          <w:rFonts w:ascii="Verdana" w:hAnsi="Verdana"/>
          <w:bCs/>
        </w:rPr>
        <w:t>vannak</w:t>
      </w:r>
      <w:proofErr w:type="spellEnd"/>
      <w:r w:rsidRPr="00CC1F32">
        <w:rPr>
          <w:rFonts w:ascii="Verdana" w:hAnsi="Verdana"/>
          <w:bCs/>
        </w:rPr>
        <w:t xml:space="preserve">): </w:t>
      </w:r>
      <w:proofErr w:type="spellStart"/>
      <w:r w:rsidRPr="00CC1F32">
        <w:rPr>
          <w:rFonts w:ascii="Verdana" w:hAnsi="Verdana"/>
          <w:bCs/>
        </w:rPr>
        <w:t>az</w:t>
      </w:r>
      <w:proofErr w:type="spellEnd"/>
      <w:r w:rsidRPr="00CC1F32">
        <w:rPr>
          <w:rFonts w:ascii="Verdana" w:hAnsi="Verdana"/>
          <w:bCs/>
        </w:rPr>
        <w:t xml:space="preserve"> </w:t>
      </w:r>
      <w:proofErr w:type="spellStart"/>
      <w:r w:rsidRPr="00CC1F32">
        <w:rPr>
          <w:rFonts w:ascii="Verdana" w:hAnsi="Verdana"/>
          <w:bCs/>
        </w:rPr>
        <w:t>oktatás</w:t>
      </w:r>
      <w:proofErr w:type="spellEnd"/>
      <w:r w:rsidRPr="00CC1F32">
        <w:rPr>
          <w:rFonts w:ascii="Verdana" w:hAnsi="Verdana"/>
          <w:bCs/>
        </w:rPr>
        <w:t xml:space="preserve"> </w:t>
      </w:r>
      <w:proofErr w:type="spellStart"/>
      <w:r w:rsidRPr="00CC1F32">
        <w:rPr>
          <w:rFonts w:ascii="Verdana" w:hAnsi="Verdana"/>
          <w:bCs/>
        </w:rPr>
        <w:t>interaktív</w:t>
      </w:r>
      <w:proofErr w:type="spellEnd"/>
      <w:r w:rsidRPr="00CC1F32">
        <w:rPr>
          <w:rFonts w:ascii="Verdana" w:hAnsi="Verdana"/>
          <w:bCs/>
        </w:rPr>
        <w:t xml:space="preserve"> </w:t>
      </w:r>
      <w:proofErr w:type="spellStart"/>
      <w:r w:rsidRPr="00CC1F32">
        <w:rPr>
          <w:rFonts w:ascii="Verdana" w:hAnsi="Verdana"/>
          <w:bCs/>
        </w:rPr>
        <w:t>módon</w:t>
      </w:r>
      <w:proofErr w:type="spellEnd"/>
      <w:r w:rsidRPr="00CC1F32">
        <w:rPr>
          <w:rFonts w:ascii="Verdana" w:hAnsi="Verdana"/>
          <w:bCs/>
        </w:rPr>
        <w:t xml:space="preserve"> </w:t>
      </w:r>
      <w:proofErr w:type="spellStart"/>
      <w:r w:rsidRPr="00CC1F32">
        <w:rPr>
          <w:rFonts w:ascii="Verdana" w:hAnsi="Verdana"/>
          <w:bCs/>
        </w:rPr>
        <w:t>valósul</w:t>
      </w:r>
      <w:proofErr w:type="spellEnd"/>
      <w:r w:rsidRPr="00CC1F32">
        <w:rPr>
          <w:rFonts w:ascii="Verdana" w:hAnsi="Verdana"/>
          <w:bCs/>
        </w:rPr>
        <w:t xml:space="preserve"> meg, a </w:t>
      </w:r>
      <w:proofErr w:type="spellStart"/>
      <w:r w:rsidRPr="00CC1F32">
        <w:rPr>
          <w:rFonts w:ascii="Verdana" w:hAnsi="Verdana"/>
          <w:bCs/>
        </w:rPr>
        <w:t>hallgatók</w:t>
      </w:r>
      <w:proofErr w:type="spellEnd"/>
      <w:r w:rsidRPr="00CC1F32">
        <w:rPr>
          <w:rFonts w:ascii="Verdana" w:hAnsi="Verdana"/>
          <w:bCs/>
        </w:rPr>
        <w:t xml:space="preserve"> </w:t>
      </w:r>
      <w:proofErr w:type="spellStart"/>
      <w:r w:rsidRPr="00CC1F32">
        <w:rPr>
          <w:rFonts w:ascii="Verdana" w:hAnsi="Verdana"/>
          <w:bCs/>
        </w:rPr>
        <w:t>részére</w:t>
      </w:r>
      <w:proofErr w:type="spellEnd"/>
      <w:r w:rsidRPr="00CC1F32">
        <w:rPr>
          <w:rFonts w:ascii="Verdana" w:hAnsi="Verdana"/>
          <w:bCs/>
        </w:rPr>
        <w:t xml:space="preserve"> a </w:t>
      </w:r>
      <w:proofErr w:type="spellStart"/>
      <w:r w:rsidRPr="00CC1F32">
        <w:rPr>
          <w:rFonts w:ascii="Verdana" w:hAnsi="Verdana"/>
          <w:bCs/>
        </w:rPr>
        <w:t>foglakozásvezető</w:t>
      </w:r>
      <w:proofErr w:type="spellEnd"/>
      <w:r w:rsidRPr="00CC1F32">
        <w:rPr>
          <w:rFonts w:ascii="Verdana" w:hAnsi="Verdana"/>
          <w:bCs/>
        </w:rPr>
        <w:t xml:space="preserve"> </w:t>
      </w:r>
      <w:proofErr w:type="spellStart"/>
      <w:r w:rsidRPr="00CC1F32">
        <w:rPr>
          <w:rFonts w:ascii="Verdana" w:hAnsi="Verdana"/>
          <w:bCs/>
        </w:rPr>
        <w:t>egyedi</w:t>
      </w:r>
      <w:proofErr w:type="spellEnd"/>
      <w:r w:rsidRPr="00CC1F32">
        <w:rPr>
          <w:rFonts w:ascii="Verdana" w:hAnsi="Verdana"/>
          <w:bCs/>
        </w:rPr>
        <w:t xml:space="preserve"> </w:t>
      </w:r>
      <w:proofErr w:type="spellStart"/>
      <w:r w:rsidRPr="00CC1F32">
        <w:rPr>
          <w:rFonts w:ascii="Verdana" w:hAnsi="Verdana"/>
          <w:bCs/>
        </w:rPr>
        <w:t>feladatokat</w:t>
      </w:r>
      <w:proofErr w:type="spellEnd"/>
      <w:r w:rsidRPr="00CC1F32">
        <w:rPr>
          <w:rFonts w:ascii="Verdana" w:hAnsi="Verdana"/>
          <w:bCs/>
        </w:rPr>
        <w:t xml:space="preserve"> </w:t>
      </w:r>
      <w:proofErr w:type="spellStart"/>
      <w:r w:rsidRPr="00CC1F32">
        <w:rPr>
          <w:rFonts w:ascii="Verdana" w:hAnsi="Verdana"/>
          <w:bCs/>
        </w:rPr>
        <w:t>határoz</w:t>
      </w:r>
      <w:proofErr w:type="spellEnd"/>
      <w:r w:rsidRPr="00CC1F32">
        <w:rPr>
          <w:rFonts w:ascii="Verdana" w:hAnsi="Verdana"/>
          <w:bCs/>
        </w:rPr>
        <w:t xml:space="preserve"> meg, </w:t>
      </w:r>
      <w:proofErr w:type="spellStart"/>
      <w:r w:rsidRPr="00CC1F32">
        <w:rPr>
          <w:rFonts w:ascii="Verdana" w:hAnsi="Verdana"/>
          <w:bCs/>
        </w:rPr>
        <w:t>melyek</w:t>
      </w:r>
      <w:proofErr w:type="spellEnd"/>
      <w:r w:rsidRPr="00CC1F32">
        <w:rPr>
          <w:rFonts w:ascii="Verdana" w:hAnsi="Verdana"/>
          <w:bCs/>
        </w:rPr>
        <w:t xml:space="preserve"> a </w:t>
      </w:r>
      <w:proofErr w:type="spellStart"/>
      <w:r w:rsidRPr="00CC1F32">
        <w:rPr>
          <w:rFonts w:ascii="Verdana" w:hAnsi="Verdana"/>
          <w:bCs/>
        </w:rPr>
        <w:t>foglalkozásokon</w:t>
      </w:r>
      <w:proofErr w:type="spellEnd"/>
      <w:r w:rsidRPr="00CC1F32">
        <w:rPr>
          <w:rFonts w:ascii="Verdana" w:hAnsi="Verdana"/>
          <w:bCs/>
        </w:rPr>
        <w:t xml:space="preserve"> </w:t>
      </w:r>
      <w:proofErr w:type="spellStart"/>
      <w:r w:rsidRPr="00CC1F32">
        <w:rPr>
          <w:rFonts w:ascii="Verdana" w:hAnsi="Verdana"/>
          <w:bCs/>
        </w:rPr>
        <w:t>kerülnek</w:t>
      </w:r>
      <w:proofErr w:type="spellEnd"/>
      <w:r w:rsidRPr="00CC1F32">
        <w:rPr>
          <w:rFonts w:ascii="Verdana" w:hAnsi="Verdana"/>
          <w:bCs/>
        </w:rPr>
        <w:t xml:space="preserve"> </w:t>
      </w:r>
      <w:proofErr w:type="spellStart"/>
      <w:r w:rsidRPr="00CC1F32">
        <w:rPr>
          <w:rFonts w:ascii="Verdana" w:hAnsi="Verdana"/>
          <w:bCs/>
        </w:rPr>
        <w:t>megbeszélésre</w:t>
      </w:r>
      <w:proofErr w:type="spellEnd"/>
    </w:p>
    <w:p w14:paraId="6D3DD216" w14:textId="77777777" w:rsidR="0065665E" w:rsidRPr="00CC1F32" w:rsidRDefault="0065665E" w:rsidP="00997ADA">
      <w:pPr>
        <w:pStyle w:val="lfej"/>
        <w:numPr>
          <w:ilvl w:val="0"/>
          <w:numId w:val="237"/>
        </w:numPr>
        <w:tabs>
          <w:tab w:val="clear" w:pos="720"/>
          <w:tab w:val="clear" w:pos="4819"/>
          <w:tab w:val="clear" w:pos="9071"/>
          <w:tab w:val="right" w:pos="426"/>
        </w:tabs>
        <w:spacing w:before="120"/>
        <w:ind w:left="426" w:right="141" w:hanging="284"/>
        <w:jc w:val="both"/>
        <w:rPr>
          <w:rFonts w:ascii="Verdana" w:hAnsi="Verdana"/>
          <w:bCs/>
        </w:rPr>
      </w:pPr>
      <w:r w:rsidRPr="00CC1F32">
        <w:rPr>
          <w:rFonts w:ascii="Verdana" w:hAnsi="Verdana"/>
          <w:b/>
          <w:bCs/>
        </w:rPr>
        <w:t xml:space="preserve">A </w:t>
      </w:r>
      <w:proofErr w:type="spellStart"/>
      <w:r w:rsidRPr="00CC1F32">
        <w:rPr>
          <w:rFonts w:ascii="Verdana" w:hAnsi="Verdana"/>
          <w:b/>
          <w:bCs/>
        </w:rPr>
        <w:t>tantárgy</w:t>
      </w:r>
      <w:proofErr w:type="spellEnd"/>
      <w:r w:rsidRPr="00CC1F32">
        <w:rPr>
          <w:rFonts w:ascii="Verdana" w:hAnsi="Verdana"/>
          <w:b/>
          <w:bCs/>
        </w:rPr>
        <w:t xml:space="preserve"> </w:t>
      </w:r>
      <w:proofErr w:type="spellStart"/>
      <w:r w:rsidRPr="00CC1F32">
        <w:rPr>
          <w:rFonts w:ascii="Verdana" w:hAnsi="Verdana"/>
          <w:b/>
          <w:bCs/>
        </w:rPr>
        <w:t>szakmai</w:t>
      </w:r>
      <w:proofErr w:type="spellEnd"/>
      <w:r w:rsidRPr="00CC1F32">
        <w:rPr>
          <w:rFonts w:ascii="Verdana" w:hAnsi="Verdana"/>
          <w:b/>
          <w:bCs/>
        </w:rPr>
        <w:t xml:space="preserve"> </w:t>
      </w:r>
      <w:proofErr w:type="spellStart"/>
      <w:r w:rsidRPr="00CC1F32">
        <w:rPr>
          <w:rFonts w:ascii="Verdana" w:hAnsi="Verdana"/>
          <w:b/>
          <w:bCs/>
        </w:rPr>
        <w:t>tartalma</w:t>
      </w:r>
      <w:proofErr w:type="spellEnd"/>
      <w:r w:rsidRPr="00CC1F32">
        <w:rPr>
          <w:rFonts w:ascii="Verdana" w:hAnsi="Verdana"/>
          <w:b/>
          <w:bCs/>
        </w:rPr>
        <w:t xml:space="preserve"> (</w:t>
      </w:r>
      <w:proofErr w:type="spellStart"/>
      <w:r w:rsidRPr="00CC1F32">
        <w:rPr>
          <w:rFonts w:ascii="Verdana" w:hAnsi="Verdana"/>
          <w:b/>
          <w:bCs/>
        </w:rPr>
        <w:t>magyarul</w:t>
      </w:r>
      <w:proofErr w:type="spellEnd"/>
      <w:r w:rsidRPr="00CC1F32">
        <w:rPr>
          <w:rFonts w:ascii="Verdana" w:hAnsi="Verdana"/>
          <w:b/>
          <w:bCs/>
        </w:rPr>
        <w:t>):</w:t>
      </w:r>
      <w:r w:rsidRPr="00CC1F32">
        <w:rPr>
          <w:rFonts w:ascii="Verdana" w:hAnsi="Verdana"/>
          <w:bCs/>
        </w:rPr>
        <w:t xml:space="preserve"> </w:t>
      </w:r>
      <w:proofErr w:type="spellStart"/>
      <w:r w:rsidRPr="00CC1F32">
        <w:rPr>
          <w:rFonts w:ascii="Verdana" w:hAnsi="Verdana"/>
        </w:rPr>
        <w:t>Vezetés</w:t>
      </w:r>
      <w:proofErr w:type="spellEnd"/>
      <w:r w:rsidRPr="00CC1F32">
        <w:rPr>
          <w:rFonts w:ascii="Verdana" w:hAnsi="Verdana"/>
        </w:rPr>
        <w:t xml:space="preserve"> és </w:t>
      </w:r>
      <w:proofErr w:type="spellStart"/>
      <w:r w:rsidRPr="00CC1F32">
        <w:rPr>
          <w:rFonts w:ascii="Verdana" w:hAnsi="Verdana"/>
        </w:rPr>
        <w:t>vezetők</w:t>
      </w:r>
      <w:proofErr w:type="spellEnd"/>
      <w:r w:rsidRPr="00CC1F32">
        <w:rPr>
          <w:rFonts w:ascii="Verdana" w:hAnsi="Verdana"/>
        </w:rPr>
        <w:t xml:space="preserve">; </w:t>
      </w:r>
      <w:proofErr w:type="spellStart"/>
      <w:r w:rsidRPr="00CC1F32">
        <w:rPr>
          <w:rFonts w:ascii="Verdana" w:hAnsi="Verdana"/>
        </w:rPr>
        <w:t>Vezetési</w:t>
      </w:r>
      <w:proofErr w:type="spellEnd"/>
      <w:r w:rsidRPr="00CC1F32">
        <w:rPr>
          <w:rFonts w:ascii="Verdana" w:hAnsi="Verdana"/>
        </w:rPr>
        <w:t xml:space="preserve"> </w:t>
      </w:r>
      <w:proofErr w:type="spellStart"/>
      <w:r w:rsidRPr="00CC1F32">
        <w:rPr>
          <w:rFonts w:ascii="Verdana" w:hAnsi="Verdana"/>
        </w:rPr>
        <w:t>folyamat</w:t>
      </w:r>
      <w:proofErr w:type="spellEnd"/>
      <w:r w:rsidRPr="00CC1F32">
        <w:rPr>
          <w:rFonts w:ascii="Verdana" w:hAnsi="Verdana"/>
        </w:rPr>
        <w:t xml:space="preserve">, a </w:t>
      </w:r>
      <w:proofErr w:type="spellStart"/>
      <w:r w:rsidRPr="00CC1F32">
        <w:rPr>
          <w:rFonts w:ascii="Verdana" w:hAnsi="Verdana"/>
        </w:rPr>
        <w:t>vezetési</w:t>
      </w:r>
      <w:proofErr w:type="spellEnd"/>
      <w:r w:rsidRPr="00CC1F32">
        <w:rPr>
          <w:rFonts w:ascii="Verdana" w:hAnsi="Verdana"/>
        </w:rPr>
        <w:t xml:space="preserve"> </w:t>
      </w:r>
      <w:proofErr w:type="spellStart"/>
      <w:r w:rsidRPr="00CC1F32">
        <w:rPr>
          <w:rFonts w:ascii="Verdana" w:hAnsi="Verdana"/>
        </w:rPr>
        <w:t>rendszer</w:t>
      </w:r>
      <w:proofErr w:type="spellEnd"/>
      <w:r w:rsidRPr="00CC1F32">
        <w:rPr>
          <w:rFonts w:ascii="Verdana" w:hAnsi="Verdana"/>
        </w:rPr>
        <w:t xml:space="preserve"> </w:t>
      </w:r>
      <w:proofErr w:type="spellStart"/>
      <w:r w:rsidRPr="00CC1F32">
        <w:rPr>
          <w:rFonts w:ascii="Verdana" w:hAnsi="Verdana"/>
        </w:rPr>
        <w:t>elemei</w:t>
      </w:r>
      <w:proofErr w:type="spellEnd"/>
      <w:r w:rsidRPr="00CC1F32">
        <w:rPr>
          <w:rFonts w:ascii="Verdana" w:hAnsi="Verdana"/>
        </w:rPr>
        <w:t xml:space="preserve">; </w:t>
      </w:r>
      <w:proofErr w:type="spellStart"/>
      <w:r w:rsidRPr="00CC1F32">
        <w:rPr>
          <w:rFonts w:ascii="Verdana" w:hAnsi="Verdana"/>
        </w:rPr>
        <w:t>Szervezet</w:t>
      </w:r>
      <w:proofErr w:type="spellEnd"/>
      <w:r w:rsidRPr="00CC1F32">
        <w:rPr>
          <w:rFonts w:ascii="Verdana" w:hAnsi="Verdana"/>
        </w:rPr>
        <w:t xml:space="preserve"> és </w:t>
      </w:r>
      <w:proofErr w:type="spellStart"/>
      <w:r w:rsidRPr="00CC1F32">
        <w:rPr>
          <w:rFonts w:ascii="Verdana" w:hAnsi="Verdana"/>
        </w:rPr>
        <w:t>környezete</w:t>
      </w:r>
      <w:proofErr w:type="spellEnd"/>
      <w:r w:rsidRPr="00CC1F32">
        <w:rPr>
          <w:rFonts w:ascii="Verdana" w:hAnsi="Verdana"/>
        </w:rPr>
        <w:t xml:space="preserve">; </w:t>
      </w:r>
      <w:proofErr w:type="spellStart"/>
      <w:r w:rsidRPr="00CC1F32">
        <w:rPr>
          <w:rFonts w:ascii="Verdana" w:hAnsi="Verdana"/>
        </w:rPr>
        <w:t>Célkitűzés</w:t>
      </w:r>
      <w:proofErr w:type="spellEnd"/>
      <w:r w:rsidRPr="00CC1F32">
        <w:rPr>
          <w:rFonts w:ascii="Verdana" w:hAnsi="Verdana"/>
        </w:rPr>
        <w:t xml:space="preserve"> és </w:t>
      </w:r>
      <w:proofErr w:type="spellStart"/>
      <w:r w:rsidRPr="00CC1F32">
        <w:rPr>
          <w:rFonts w:ascii="Verdana" w:hAnsi="Verdana"/>
        </w:rPr>
        <w:t>stratégiaalkotás</w:t>
      </w:r>
      <w:proofErr w:type="spellEnd"/>
      <w:r w:rsidRPr="00CC1F32">
        <w:rPr>
          <w:rFonts w:ascii="Verdana" w:hAnsi="Verdana"/>
        </w:rPr>
        <w:t xml:space="preserve">; </w:t>
      </w:r>
      <w:proofErr w:type="spellStart"/>
      <w:r w:rsidRPr="00CC1F32">
        <w:rPr>
          <w:rFonts w:ascii="Verdana" w:hAnsi="Verdana"/>
        </w:rPr>
        <w:t>Szervezetek</w:t>
      </w:r>
      <w:proofErr w:type="spellEnd"/>
      <w:r w:rsidRPr="00CC1F32">
        <w:rPr>
          <w:rFonts w:ascii="Verdana" w:hAnsi="Verdana"/>
        </w:rPr>
        <w:t xml:space="preserve"> </w:t>
      </w:r>
      <w:proofErr w:type="spellStart"/>
      <w:r w:rsidRPr="00CC1F32">
        <w:rPr>
          <w:rFonts w:ascii="Verdana" w:hAnsi="Verdana"/>
        </w:rPr>
        <w:t>diagnosztizálása</w:t>
      </w:r>
      <w:proofErr w:type="spellEnd"/>
      <w:r w:rsidRPr="00CC1F32">
        <w:rPr>
          <w:rFonts w:ascii="Verdana" w:hAnsi="Verdana"/>
        </w:rPr>
        <w:t xml:space="preserve">; </w:t>
      </w:r>
      <w:proofErr w:type="spellStart"/>
      <w:r w:rsidRPr="00CC1F32">
        <w:rPr>
          <w:rFonts w:ascii="Verdana" w:hAnsi="Verdana"/>
        </w:rPr>
        <w:t>Munkaszervezés</w:t>
      </w:r>
      <w:proofErr w:type="spellEnd"/>
      <w:r w:rsidRPr="00CC1F32">
        <w:rPr>
          <w:rFonts w:ascii="Verdana" w:hAnsi="Verdana"/>
        </w:rPr>
        <w:t xml:space="preserve">, </w:t>
      </w:r>
      <w:proofErr w:type="spellStart"/>
      <w:r w:rsidRPr="00CC1F32">
        <w:rPr>
          <w:rFonts w:ascii="Verdana" w:hAnsi="Verdana"/>
        </w:rPr>
        <w:t>Feladattervezés</w:t>
      </w:r>
      <w:proofErr w:type="spellEnd"/>
      <w:r w:rsidRPr="00CC1F32">
        <w:rPr>
          <w:rFonts w:ascii="Verdana" w:hAnsi="Verdana"/>
        </w:rPr>
        <w:t xml:space="preserve">; </w:t>
      </w:r>
      <w:proofErr w:type="spellStart"/>
      <w:r w:rsidRPr="00CC1F32">
        <w:rPr>
          <w:rFonts w:ascii="Verdana" w:hAnsi="Verdana"/>
        </w:rPr>
        <w:t>Emberierőforrás-gazdálkodás</w:t>
      </w:r>
      <w:proofErr w:type="spellEnd"/>
      <w:r w:rsidRPr="00CC1F32">
        <w:rPr>
          <w:rFonts w:ascii="Verdana" w:hAnsi="Verdana"/>
        </w:rPr>
        <w:t xml:space="preserve">; </w:t>
      </w:r>
      <w:proofErr w:type="spellStart"/>
      <w:r w:rsidRPr="00CC1F32">
        <w:rPr>
          <w:rFonts w:ascii="Verdana" w:hAnsi="Verdana"/>
        </w:rPr>
        <w:t>Motiváció</w:t>
      </w:r>
      <w:proofErr w:type="spellEnd"/>
      <w:r w:rsidRPr="00CC1F32">
        <w:rPr>
          <w:rFonts w:ascii="Verdana" w:hAnsi="Verdana"/>
        </w:rPr>
        <w:t xml:space="preserve">; </w:t>
      </w:r>
      <w:proofErr w:type="spellStart"/>
      <w:r w:rsidRPr="00CC1F32">
        <w:rPr>
          <w:rFonts w:ascii="Verdana" w:hAnsi="Verdana"/>
        </w:rPr>
        <w:t>Vezetési</w:t>
      </w:r>
      <w:proofErr w:type="spellEnd"/>
      <w:r w:rsidRPr="00CC1F32">
        <w:rPr>
          <w:rFonts w:ascii="Verdana" w:hAnsi="Verdana"/>
        </w:rPr>
        <w:t xml:space="preserve"> </w:t>
      </w:r>
      <w:proofErr w:type="spellStart"/>
      <w:r w:rsidRPr="00CC1F32">
        <w:rPr>
          <w:rFonts w:ascii="Verdana" w:hAnsi="Verdana"/>
        </w:rPr>
        <w:t>stílus</w:t>
      </w:r>
      <w:proofErr w:type="spellEnd"/>
      <w:r w:rsidRPr="00CC1F32">
        <w:rPr>
          <w:rFonts w:ascii="Verdana" w:hAnsi="Verdana"/>
        </w:rPr>
        <w:t xml:space="preserve">; </w:t>
      </w:r>
      <w:proofErr w:type="spellStart"/>
      <w:r w:rsidRPr="00CC1F32">
        <w:rPr>
          <w:rFonts w:ascii="Verdana" w:hAnsi="Verdana"/>
        </w:rPr>
        <w:t>Kommunikáció</w:t>
      </w:r>
      <w:proofErr w:type="spellEnd"/>
      <w:r w:rsidRPr="00CC1F32">
        <w:rPr>
          <w:rFonts w:ascii="Verdana" w:hAnsi="Verdana"/>
        </w:rPr>
        <w:t xml:space="preserve">; </w:t>
      </w:r>
      <w:proofErr w:type="spellStart"/>
      <w:r w:rsidRPr="00CC1F32">
        <w:rPr>
          <w:rFonts w:ascii="Verdana" w:hAnsi="Verdana"/>
        </w:rPr>
        <w:t>Csoportok</w:t>
      </w:r>
      <w:proofErr w:type="spellEnd"/>
      <w:r w:rsidRPr="00CC1F32">
        <w:rPr>
          <w:rFonts w:ascii="Verdana" w:hAnsi="Verdana"/>
        </w:rPr>
        <w:t xml:space="preserve"> a </w:t>
      </w:r>
      <w:proofErr w:type="spellStart"/>
      <w:r w:rsidRPr="00CC1F32">
        <w:rPr>
          <w:rFonts w:ascii="Verdana" w:hAnsi="Verdana"/>
        </w:rPr>
        <w:t>szervezetben</w:t>
      </w:r>
      <w:proofErr w:type="spellEnd"/>
      <w:r w:rsidRPr="00CC1F32">
        <w:rPr>
          <w:rFonts w:ascii="Verdana" w:hAnsi="Verdana"/>
        </w:rPr>
        <w:t xml:space="preserve">; </w:t>
      </w:r>
      <w:proofErr w:type="spellStart"/>
      <w:r w:rsidRPr="00CC1F32">
        <w:rPr>
          <w:rFonts w:ascii="Verdana" w:hAnsi="Verdana"/>
        </w:rPr>
        <w:t>Szervezeti</w:t>
      </w:r>
      <w:proofErr w:type="spellEnd"/>
      <w:r w:rsidRPr="00CC1F32">
        <w:rPr>
          <w:rFonts w:ascii="Verdana" w:hAnsi="Verdana"/>
        </w:rPr>
        <w:t xml:space="preserve"> </w:t>
      </w:r>
      <w:proofErr w:type="spellStart"/>
      <w:r w:rsidRPr="00CC1F32">
        <w:rPr>
          <w:rFonts w:ascii="Verdana" w:hAnsi="Verdana"/>
        </w:rPr>
        <w:t>konfliktus</w:t>
      </w:r>
      <w:proofErr w:type="spellEnd"/>
      <w:r w:rsidRPr="00CC1F32">
        <w:rPr>
          <w:rFonts w:ascii="Verdana" w:hAnsi="Verdana"/>
        </w:rPr>
        <w:t xml:space="preserve">; </w:t>
      </w:r>
      <w:proofErr w:type="spellStart"/>
      <w:r w:rsidRPr="00CC1F32">
        <w:rPr>
          <w:rFonts w:ascii="Verdana" w:hAnsi="Verdana"/>
        </w:rPr>
        <w:t>Szervezeti</w:t>
      </w:r>
      <w:proofErr w:type="spellEnd"/>
      <w:r w:rsidRPr="00CC1F32">
        <w:rPr>
          <w:rFonts w:ascii="Verdana" w:hAnsi="Verdana"/>
        </w:rPr>
        <w:t xml:space="preserve"> </w:t>
      </w:r>
      <w:proofErr w:type="spellStart"/>
      <w:r w:rsidRPr="00CC1F32">
        <w:rPr>
          <w:rFonts w:ascii="Verdana" w:hAnsi="Verdana"/>
        </w:rPr>
        <w:t>változás</w:t>
      </w:r>
      <w:proofErr w:type="spellEnd"/>
      <w:r w:rsidRPr="00CC1F32">
        <w:rPr>
          <w:rFonts w:ascii="Verdana" w:hAnsi="Verdana"/>
        </w:rPr>
        <w:t xml:space="preserve">, </w:t>
      </w:r>
      <w:proofErr w:type="spellStart"/>
      <w:r w:rsidRPr="00CC1F32">
        <w:rPr>
          <w:rFonts w:ascii="Verdana" w:hAnsi="Verdana"/>
        </w:rPr>
        <w:t>változásirányítás</w:t>
      </w:r>
      <w:proofErr w:type="spellEnd"/>
      <w:r w:rsidRPr="00CC1F32">
        <w:rPr>
          <w:rFonts w:ascii="Verdana" w:hAnsi="Verdana"/>
        </w:rPr>
        <w:t xml:space="preserve">; </w:t>
      </w:r>
      <w:proofErr w:type="spellStart"/>
      <w:r w:rsidRPr="00CC1F32">
        <w:rPr>
          <w:rFonts w:ascii="Verdana" w:hAnsi="Verdana"/>
        </w:rPr>
        <w:t>Szervezetfejlesztés</w:t>
      </w:r>
      <w:proofErr w:type="spellEnd"/>
      <w:r w:rsidRPr="00CC1F32">
        <w:rPr>
          <w:rFonts w:ascii="Verdana" w:hAnsi="Verdana"/>
        </w:rPr>
        <w:t>.</w:t>
      </w:r>
    </w:p>
    <w:p w14:paraId="77B18C13" w14:textId="77777777" w:rsidR="0065665E" w:rsidRPr="00CC1F32" w:rsidRDefault="0065665E" w:rsidP="0065665E">
      <w:pPr>
        <w:pStyle w:val="lfej"/>
        <w:tabs>
          <w:tab w:val="clear" w:pos="9071"/>
          <w:tab w:val="right" w:pos="567"/>
        </w:tabs>
        <w:spacing w:before="120"/>
        <w:ind w:left="567" w:right="141"/>
        <w:jc w:val="both"/>
        <w:rPr>
          <w:rFonts w:ascii="Verdana" w:hAnsi="Verdana"/>
          <w:bCs/>
        </w:rPr>
      </w:pPr>
      <w:r w:rsidRPr="00CC1F32">
        <w:rPr>
          <w:rFonts w:ascii="Verdana" w:hAnsi="Verdana"/>
          <w:b/>
          <w:bCs/>
        </w:rPr>
        <w:t xml:space="preserve">A </w:t>
      </w:r>
      <w:proofErr w:type="spellStart"/>
      <w:r w:rsidRPr="00CC1F32">
        <w:rPr>
          <w:rFonts w:ascii="Verdana" w:hAnsi="Verdana"/>
          <w:b/>
          <w:bCs/>
        </w:rPr>
        <w:t>tantárgy</w:t>
      </w:r>
      <w:proofErr w:type="spellEnd"/>
      <w:r w:rsidRPr="00CC1F32">
        <w:rPr>
          <w:rFonts w:ascii="Verdana" w:hAnsi="Verdana"/>
          <w:b/>
          <w:bCs/>
        </w:rPr>
        <w:t xml:space="preserve"> </w:t>
      </w:r>
      <w:proofErr w:type="spellStart"/>
      <w:r w:rsidRPr="00CC1F32">
        <w:rPr>
          <w:rFonts w:ascii="Verdana" w:hAnsi="Verdana"/>
          <w:b/>
          <w:bCs/>
        </w:rPr>
        <w:t>szakmai</w:t>
      </w:r>
      <w:proofErr w:type="spellEnd"/>
      <w:r w:rsidRPr="00CC1F32">
        <w:rPr>
          <w:rFonts w:ascii="Verdana" w:hAnsi="Verdana"/>
          <w:b/>
          <w:bCs/>
        </w:rPr>
        <w:t xml:space="preserve"> </w:t>
      </w:r>
      <w:proofErr w:type="spellStart"/>
      <w:r w:rsidRPr="00CC1F32">
        <w:rPr>
          <w:rFonts w:ascii="Verdana" w:hAnsi="Verdana"/>
          <w:b/>
          <w:bCs/>
        </w:rPr>
        <w:t>tartalma</w:t>
      </w:r>
      <w:proofErr w:type="spellEnd"/>
      <w:r w:rsidRPr="00CC1F32">
        <w:rPr>
          <w:rFonts w:ascii="Verdana" w:hAnsi="Verdana"/>
          <w:b/>
          <w:bCs/>
        </w:rPr>
        <w:t xml:space="preserve"> (</w:t>
      </w:r>
      <w:proofErr w:type="spellStart"/>
      <w:r w:rsidRPr="00CC1F32">
        <w:rPr>
          <w:rFonts w:ascii="Verdana" w:hAnsi="Verdana"/>
          <w:b/>
          <w:bCs/>
        </w:rPr>
        <w:t>angolul</w:t>
      </w:r>
      <w:proofErr w:type="spellEnd"/>
      <w:r w:rsidRPr="00CC1F32">
        <w:rPr>
          <w:rFonts w:ascii="Verdana" w:hAnsi="Verdana"/>
          <w:b/>
          <w:bCs/>
        </w:rPr>
        <w:t>) Course description:</w:t>
      </w:r>
      <w:r w:rsidRPr="00CC1F32">
        <w:rPr>
          <w:rFonts w:ascii="Verdana" w:hAnsi="Verdana"/>
          <w:bCs/>
        </w:rPr>
        <w:t xml:space="preserve"> Leadership and management; The leadership process and the elements of the management system; Organisation and environment; Objectives and strategy development; Organisations; Work organisation and task planning; Human Resource Management; Motivation; Management style; Communication; Groups in the organisation; Organisational conflict; Organisational change, Change management; Organisational development.</w:t>
      </w:r>
    </w:p>
    <w:p w14:paraId="7157BF4B" w14:textId="77777777" w:rsidR="0065665E" w:rsidRPr="00CC1F32" w:rsidRDefault="0065665E" w:rsidP="0065665E">
      <w:pPr>
        <w:pStyle w:val="lfej"/>
        <w:tabs>
          <w:tab w:val="clear" w:pos="9071"/>
          <w:tab w:val="right" w:pos="567"/>
        </w:tabs>
        <w:spacing w:before="120"/>
        <w:ind w:left="567" w:right="141"/>
        <w:jc w:val="both"/>
        <w:rPr>
          <w:rFonts w:ascii="Verdana" w:hAnsi="Verdana"/>
          <w:bCs/>
        </w:rPr>
      </w:pPr>
    </w:p>
    <w:p w14:paraId="4E528CF7" w14:textId="77777777" w:rsidR="0065665E" w:rsidRPr="00CC1F32" w:rsidRDefault="0065665E" w:rsidP="00997ADA">
      <w:pPr>
        <w:pStyle w:val="lfej"/>
        <w:numPr>
          <w:ilvl w:val="0"/>
          <w:numId w:val="237"/>
        </w:numPr>
        <w:tabs>
          <w:tab w:val="clear" w:pos="720"/>
          <w:tab w:val="clear" w:pos="4819"/>
          <w:tab w:val="clear" w:pos="9071"/>
          <w:tab w:val="right" w:pos="426"/>
        </w:tabs>
        <w:spacing w:before="120"/>
        <w:ind w:left="426" w:right="141" w:hanging="284"/>
        <w:jc w:val="both"/>
        <w:rPr>
          <w:rFonts w:ascii="Verdana" w:hAnsi="Verdana"/>
          <w:bCs/>
          <w:vertAlign w:val="subscript"/>
        </w:rPr>
      </w:pPr>
      <w:proofErr w:type="spellStart"/>
      <w:r w:rsidRPr="00CC1F32">
        <w:rPr>
          <w:rFonts w:ascii="Verdana" w:hAnsi="Verdana"/>
          <w:b/>
        </w:rPr>
        <w:t>Elérendő</w:t>
      </w:r>
      <w:proofErr w:type="spellEnd"/>
      <w:r w:rsidRPr="00CC1F32">
        <w:rPr>
          <w:rFonts w:ascii="Verdana" w:hAnsi="Verdana"/>
          <w:b/>
        </w:rPr>
        <w:t xml:space="preserve"> </w:t>
      </w:r>
      <w:proofErr w:type="spellStart"/>
      <w:r w:rsidRPr="00CC1F32">
        <w:rPr>
          <w:rFonts w:ascii="Verdana" w:hAnsi="Verdana"/>
          <w:b/>
        </w:rPr>
        <w:t>kompetenciák</w:t>
      </w:r>
      <w:proofErr w:type="spellEnd"/>
      <w:r w:rsidRPr="00CC1F32">
        <w:rPr>
          <w:rFonts w:ascii="Verdana" w:hAnsi="Verdana"/>
          <w:b/>
        </w:rPr>
        <w:t xml:space="preserve"> (</w:t>
      </w:r>
      <w:proofErr w:type="spellStart"/>
      <w:r w:rsidRPr="00CC1F32">
        <w:rPr>
          <w:rFonts w:ascii="Verdana" w:hAnsi="Verdana"/>
          <w:b/>
        </w:rPr>
        <w:t>magyarul</w:t>
      </w:r>
      <w:proofErr w:type="spellEnd"/>
      <w:r w:rsidRPr="00CC1F32">
        <w:rPr>
          <w:rFonts w:ascii="Verdana" w:hAnsi="Verdana"/>
          <w:b/>
        </w:rPr>
        <w:t xml:space="preserve">): </w:t>
      </w:r>
    </w:p>
    <w:p w14:paraId="4FF6CF26" w14:textId="77777777" w:rsidR="0065665E" w:rsidRPr="00CC1F32" w:rsidRDefault="0065665E" w:rsidP="0065665E">
      <w:pPr>
        <w:spacing w:before="120"/>
        <w:ind w:left="567" w:right="141"/>
        <w:jc w:val="both"/>
        <w:rPr>
          <w:rFonts w:ascii="Verdana" w:hAnsi="Verdana"/>
          <w:bCs/>
          <w:sz w:val="20"/>
          <w:szCs w:val="20"/>
        </w:rPr>
      </w:pPr>
      <w:r w:rsidRPr="00CC1F32">
        <w:rPr>
          <w:rFonts w:ascii="Verdana" w:hAnsi="Verdana"/>
          <w:b/>
          <w:bCs/>
          <w:sz w:val="20"/>
          <w:szCs w:val="20"/>
        </w:rPr>
        <w:t>Tudása:</w:t>
      </w:r>
      <w:r w:rsidRPr="00CC1F32">
        <w:rPr>
          <w:rFonts w:ascii="Verdana" w:hAnsi="Verdana"/>
          <w:bCs/>
          <w:sz w:val="20"/>
          <w:szCs w:val="20"/>
        </w:rPr>
        <w:t xml:space="preserve"> Összességében ismeri, érti, áttekintéssel rendelkezik a közszolgálati szervezetek vezetés-irányítási rendszerében, átfogóan ismeri a vezetés és </w:t>
      </w:r>
      <w:r w:rsidRPr="00CC1F32">
        <w:rPr>
          <w:rFonts w:ascii="Verdana" w:hAnsi="Verdana"/>
          <w:bCs/>
          <w:sz w:val="20"/>
          <w:szCs w:val="20"/>
        </w:rPr>
        <w:lastRenderedPageBreak/>
        <w:t xml:space="preserve">szervezéselmélet legfontosabb összefüggéseit, az ehhez kapcsolódó elméleteket, fogalomrendszert, a problémamegoldás módszereit. Rendelkezik azzal a tudással, amelyek szükségesek a jövőbeni vezető-irányító feladatai végrehajtásához. </w:t>
      </w:r>
    </w:p>
    <w:p w14:paraId="4A75C277" w14:textId="77777777" w:rsidR="0065665E" w:rsidRPr="00CC1F32" w:rsidRDefault="0065665E" w:rsidP="0065665E">
      <w:pPr>
        <w:spacing w:before="120"/>
        <w:ind w:left="567" w:right="141"/>
        <w:jc w:val="both"/>
        <w:rPr>
          <w:rFonts w:ascii="Verdana" w:hAnsi="Verdana"/>
          <w:bCs/>
          <w:sz w:val="20"/>
          <w:szCs w:val="20"/>
        </w:rPr>
      </w:pPr>
      <w:r w:rsidRPr="00CC1F32">
        <w:rPr>
          <w:rFonts w:ascii="Verdana" w:hAnsi="Verdana"/>
          <w:b/>
          <w:bCs/>
          <w:sz w:val="20"/>
          <w:szCs w:val="20"/>
        </w:rPr>
        <w:t>Képességei:</w:t>
      </w:r>
      <w:r w:rsidRPr="00CC1F32">
        <w:rPr>
          <w:rFonts w:ascii="Verdana" w:hAnsi="Verdana"/>
          <w:bCs/>
          <w:sz w:val="20"/>
          <w:szCs w:val="20"/>
        </w:rPr>
        <w:t xml:space="preserve"> Más szakterületekkel együttműködve képes működtetni a normál működési rendben működő, a hivatásrendjére jellemző szervezeteket. Képes az alsó, közép és felső szintű vezető-irányító tevékenység végrehajtására. Jártas az aktív tervező, szervező, irányító munkavégzésben. A meghatározott feladatok elvégzése érdekében hatékonyan működteti a vezetésére bízott szervezeteket. A szakterületéhez kapcsolódóan megfelelő áttekintő-, rendszerező-, rendszerszemléletű képességgel rendelkezik, ellátja a munkaköri feladataiból adódó feladatokat, felhasználva szakmai tudását, a munkahelyi erőforrásaival hatékonyan gazdálkodik.</w:t>
      </w:r>
    </w:p>
    <w:p w14:paraId="22B22B05" w14:textId="77777777" w:rsidR="0065665E" w:rsidRPr="00CC1F32" w:rsidRDefault="0065665E" w:rsidP="0065665E">
      <w:pPr>
        <w:spacing w:before="120"/>
        <w:ind w:left="567" w:right="141"/>
        <w:jc w:val="both"/>
        <w:rPr>
          <w:rFonts w:ascii="Verdana" w:hAnsi="Verdana"/>
          <w:bCs/>
          <w:sz w:val="20"/>
          <w:szCs w:val="20"/>
        </w:rPr>
      </w:pPr>
      <w:r w:rsidRPr="00CC1F32">
        <w:rPr>
          <w:rFonts w:ascii="Verdana" w:hAnsi="Verdana"/>
          <w:b/>
          <w:bCs/>
          <w:sz w:val="20"/>
          <w:szCs w:val="20"/>
        </w:rPr>
        <w:t>Attitűdje:</w:t>
      </w:r>
      <w:r w:rsidRPr="00CC1F32">
        <w:rPr>
          <w:rFonts w:ascii="Verdana" w:hAnsi="Verdana"/>
          <w:bCs/>
          <w:sz w:val="20"/>
          <w:szCs w:val="20"/>
        </w:rPr>
        <w:t xml:space="preserve"> Felismeri az általa irányított szervezet feladatait és lehetőségeit, szervezeten belül- és kívül együttműködik másokkal a különböző jellegű szakmai problémák megoldásában. Saját és szervezete tevékenységével szemben kritikus, követelménytámasztó, munkatársaival szemben empatikus, de feladat- és eredménycentrikus, törekszik a kitűzött célok maradéktalan elérésére. </w:t>
      </w:r>
    </w:p>
    <w:p w14:paraId="282925DA" w14:textId="77777777" w:rsidR="0065665E" w:rsidRPr="00CC1F32" w:rsidRDefault="0065665E" w:rsidP="0065665E">
      <w:pPr>
        <w:spacing w:before="120"/>
        <w:ind w:left="567" w:right="141"/>
        <w:jc w:val="both"/>
        <w:rPr>
          <w:rFonts w:ascii="Verdana" w:hAnsi="Verdana"/>
          <w:bCs/>
          <w:sz w:val="20"/>
          <w:szCs w:val="20"/>
        </w:rPr>
      </w:pPr>
      <w:r w:rsidRPr="00CC1F32">
        <w:rPr>
          <w:rFonts w:ascii="Verdana" w:hAnsi="Verdana"/>
          <w:b/>
          <w:bCs/>
          <w:sz w:val="20"/>
          <w:szCs w:val="20"/>
        </w:rPr>
        <w:t>Autonómiája és felelőssége:</w:t>
      </w:r>
      <w:r w:rsidRPr="00CC1F32">
        <w:rPr>
          <w:rFonts w:ascii="Verdana" w:hAnsi="Verdana"/>
          <w:bCs/>
          <w:sz w:val="20"/>
          <w:szCs w:val="20"/>
        </w:rPr>
        <w:t xml:space="preserve"> Saját, mások és az általa irányított szervezet munkáját önállóan, kellő felelősséggel tervezi, szervezi, irányítja, ellenőrzi. Vezetői útmutatásokat ad, önellenőrzésre képes, felelősséggel részt vállal a szervezeten belül a vezetésben.</w:t>
      </w:r>
    </w:p>
    <w:p w14:paraId="4D9DD72A" w14:textId="77777777" w:rsidR="0065665E" w:rsidRPr="00CC1F32" w:rsidRDefault="0065665E" w:rsidP="0065665E">
      <w:pPr>
        <w:spacing w:before="240"/>
        <w:ind w:left="567" w:right="142"/>
        <w:jc w:val="both"/>
        <w:rPr>
          <w:rFonts w:ascii="Verdana" w:hAnsi="Verdana"/>
          <w:b/>
          <w:bCs/>
          <w:sz w:val="20"/>
          <w:szCs w:val="20"/>
        </w:rPr>
      </w:pPr>
      <w:r w:rsidRPr="00CC1F32">
        <w:rPr>
          <w:rFonts w:ascii="Verdana" w:hAnsi="Verdana"/>
          <w:b/>
          <w:bCs/>
          <w:sz w:val="20"/>
          <w:szCs w:val="20"/>
        </w:rPr>
        <w:t xml:space="preserve">Elérendő kompetenciák (angolul) </w:t>
      </w:r>
      <w:proofErr w:type="spellStart"/>
      <w:r w:rsidRPr="00CC1F32">
        <w:rPr>
          <w:rFonts w:ascii="Verdana" w:hAnsi="Verdana"/>
          <w:b/>
          <w:bCs/>
          <w:sz w:val="20"/>
          <w:szCs w:val="20"/>
        </w:rPr>
        <w:t>Competences</w:t>
      </w:r>
      <w:proofErr w:type="spellEnd"/>
      <w:r w:rsidRPr="00CC1F32">
        <w:rPr>
          <w:rFonts w:ascii="Verdana" w:hAnsi="Verdana"/>
          <w:b/>
          <w:bCs/>
          <w:sz w:val="20"/>
          <w:szCs w:val="20"/>
        </w:rPr>
        <w:t xml:space="preserve">: </w:t>
      </w:r>
    </w:p>
    <w:p w14:paraId="3B543E39"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CC1F32">
        <w:rPr>
          <w:rFonts w:ascii="Verdana" w:hAnsi="Verdana"/>
          <w:b/>
          <w:sz w:val="20"/>
          <w:szCs w:val="20"/>
          <w:lang w:val="en-GB"/>
        </w:rPr>
        <w:t>Knowledge</w:t>
      </w:r>
      <w:r w:rsidRPr="00CC1F32">
        <w:rPr>
          <w:rFonts w:ascii="Verdana" w:hAnsi="Verdana"/>
          <w:sz w:val="20"/>
          <w:szCs w:val="20"/>
          <w:lang w:val="en-GB"/>
        </w:rPr>
        <w:t>: In general, the students know, understand and have an overview of the management system of public service organisations. They have a good general knowledge of the main interconnected factors within leadership and management, the related system of concepts, theories and the methodology of problem solving. They are in possession of the knowledge necessary for carrying out their future management tasks.</w:t>
      </w:r>
    </w:p>
    <w:p w14:paraId="29E3F3F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CC1F32">
        <w:rPr>
          <w:rFonts w:ascii="Verdana" w:hAnsi="Verdana"/>
          <w:b/>
          <w:sz w:val="20"/>
          <w:szCs w:val="20"/>
          <w:lang w:val="en-GB"/>
        </w:rPr>
        <w:t>Capabilities</w:t>
      </w:r>
      <w:r w:rsidRPr="00CC1F32">
        <w:rPr>
          <w:rFonts w:ascii="Verdana" w:hAnsi="Verdana"/>
          <w:sz w:val="20"/>
          <w:szCs w:val="20"/>
          <w:lang w:val="en-GB"/>
        </w:rPr>
        <w:t xml:space="preserve">: Cooperating with other fields of expertise, the students are able to operate the organisations of their own profession under normal operating conditions. They are able to carry out lower, middle and </w:t>
      </w:r>
      <w:proofErr w:type="gramStart"/>
      <w:r w:rsidRPr="00CC1F32">
        <w:rPr>
          <w:rFonts w:ascii="Verdana" w:hAnsi="Verdana"/>
          <w:sz w:val="20"/>
          <w:szCs w:val="20"/>
          <w:lang w:val="en-GB"/>
        </w:rPr>
        <w:t>high level</w:t>
      </w:r>
      <w:proofErr w:type="gramEnd"/>
      <w:r w:rsidRPr="00CC1F32">
        <w:rPr>
          <w:rFonts w:ascii="Verdana" w:hAnsi="Verdana"/>
          <w:sz w:val="20"/>
          <w:szCs w:val="20"/>
          <w:lang w:val="en-GB"/>
        </w:rPr>
        <w:t xml:space="preserve"> managerial activities. They are experienced in active staff work, in planning, organising and management activities. They are efficient in managing the organisations entrusted to them in order to carry out specific tasks. Applying a systemic approach, they have the ability to overview, systemise and carry out the tasks related to their speciality and emerging from their sphere of activity. Using their professional knowledge, they efficiently</w:t>
      </w:r>
      <w:r w:rsidRPr="00CC1F32">
        <w:rPr>
          <w:rFonts w:ascii="Verdana" w:hAnsi="Verdana"/>
          <w:sz w:val="20"/>
          <w:szCs w:val="20"/>
        </w:rPr>
        <w:t xml:space="preserve"> </w:t>
      </w:r>
      <w:r w:rsidRPr="00CC1F32">
        <w:rPr>
          <w:rFonts w:ascii="Verdana" w:hAnsi="Verdana"/>
          <w:sz w:val="20"/>
          <w:szCs w:val="20"/>
          <w:lang w:val="en-GB"/>
        </w:rPr>
        <w:t>manage the resources at their work.</w:t>
      </w:r>
    </w:p>
    <w:p w14:paraId="2913FE3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CC1F32">
        <w:rPr>
          <w:rFonts w:ascii="Verdana" w:hAnsi="Verdana"/>
          <w:b/>
          <w:sz w:val="20"/>
          <w:szCs w:val="20"/>
          <w:lang w:val="en-GB"/>
        </w:rPr>
        <w:t>Attitude:</w:t>
      </w:r>
      <w:r w:rsidRPr="00CC1F32">
        <w:rPr>
          <w:rFonts w:ascii="Verdana" w:hAnsi="Verdana"/>
          <w:sz w:val="20"/>
          <w:szCs w:val="20"/>
          <w:lang w:val="en-GB"/>
        </w:rPr>
        <w:t xml:space="preserve"> The students recognise the tasks and opportunities of the organisation they manage. They cooperate with other people inside and outside their organisation, in order to solve various types of professional problems. Setting high standards, they are critical of their own activities and those of their organisation. They are empathic with their colleagues, but are task- and result-oriented and strive to fully achieve the objectives pursued.</w:t>
      </w:r>
    </w:p>
    <w:p w14:paraId="7F0D2F0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ind w:left="567"/>
        <w:jc w:val="both"/>
        <w:rPr>
          <w:rFonts w:ascii="Verdana" w:hAnsi="Verdana"/>
          <w:sz w:val="20"/>
          <w:szCs w:val="20"/>
          <w:lang w:val="en-GB"/>
        </w:rPr>
      </w:pPr>
      <w:r w:rsidRPr="00CC1F32">
        <w:rPr>
          <w:rFonts w:ascii="Verdana" w:hAnsi="Verdana"/>
          <w:b/>
          <w:sz w:val="20"/>
          <w:szCs w:val="20"/>
          <w:lang w:val="en-GB"/>
        </w:rPr>
        <w:t xml:space="preserve">Autonomy and responsibility: </w:t>
      </w:r>
      <w:r w:rsidRPr="00CC1F32">
        <w:rPr>
          <w:rFonts w:ascii="Verdana" w:hAnsi="Verdana"/>
          <w:sz w:val="20"/>
          <w:szCs w:val="20"/>
          <w:lang w:val="en-GB"/>
        </w:rPr>
        <w:t>The students plan, organise and control their own work, that of the others and that of the organisation that they manage independently and with the necessary responsibility. They provide management guidance, are capable of self-check and are involved in the management of the organisation while being aware of their responsibility.</w:t>
      </w:r>
    </w:p>
    <w:p w14:paraId="37D1A9E2" w14:textId="77777777" w:rsidR="0065665E" w:rsidRPr="00CC1F32" w:rsidRDefault="0065665E" w:rsidP="00997ADA">
      <w:pPr>
        <w:pStyle w:val="lfej"/>
        <w:numPr>
          <w:ilvl w:val="0"/>
          <w:numId w:val="237"/>
        </w:numPr>
        <w:tabs>
          <w:tab w:val="clear" w:pos="720"/>
          <w:tab w:val="clear" w:pos="4819"/>
          <w:tab w:val="clear" w:pos="9071"/>
          <w:tab w:val="right" w:pos="426"/>
        </w:tabs>
        <w:spacing w:before="120"/>
        <w:ind w:left="426" w:hanging="284"/>
        <w:jc w:val="both"/>
        <w:rPr>
          <w:rFonts w:ascii="Verdana" w:hAnsi="Verdana"/>
          <w:bCs/>
        </w:rPr>
      </w:pPr>
      <w:proofErr w:type="spellStart"/>
      <w:r w:rsidRPr="00CC1F32">
        <w:rPr>
          <w:rFonts w:ascii="Verdana" w:hAnsi="Verdana"/>
          <w:b/>
          <w:bCs/>
        </w:rPr>
        <w:lastRenderedPageBreak/>
        <w:t>Előtanulmányi</w:t>
      </w:r>
      <w:proofErr w:type="spellEnd"/>
      <w:r w:rsidRPr="00CC1F32">
        <w:rPr>
          <w:rFonts w:ascii="Verdana" w:hAnsi="Verdana"/>
          <w:b/>
          <w:bCs/>
        </w:rPr>
        <w:t xml:space="preserve"> </w:t>
      </w:r>
      <w:proofErr w:type="spellStart"/>
      <w:r w:rsidRPr="00CC1F32">
        <w:rPr>
          <w:rFonts w:ascii="Verdana" w:hAnsi="Verdana"/>
          <w:b/>
          <w:bCs/>
        </w:rPr>
        <w:t>kötelezettségek</w:t>
      </w:r>
      <w:proofErr w:type="spellEnd"/>
      <w:r w:rsidRPr="00CC1F32">
        <w:rPr>
          <w:rFonts w:ascii="Verdana" w:hAnsi="Verdana"/>
          <w:b/>
          <w:bCs/>
        </w:rPr>
        <w:t xml:space="preserve">: </w:t>
      </w:r>
      <w:proofErr w:type="spellStart"/>
      <w:r w:rsidRPr="00CC1F32">
        <w:rPr>
          <w:rFonts w:ascii="Verdana" w:hAnsi="Verdana"/>
          <w:bCs/>
        </w:rPr>
        <w:t>előtanulmányi</w:t>
      </w:r>
      <w:proofErr w:type="spellEnd"/>
      <w:r w:rsidRPr="00CC1F32">
        <w:rPr>
          <w:rFonts w:ascii="Verdana" w:hAnsi="Verdana"/>
          <w:bCs/>
        </w:rPr>
        <w:t xml:space="preserve"> </w:t>
      </w:r>
      <w:proofErr w:type="spellStart"/>
      <w:r w:rsidRPr="00CC1F32">
        <w:rPr>
          <w:rFonts w:ascii="Verdana" w:hAnsi="Verdana"/>
          <w:bCs/>
        </w:rPr>
        <w:t>kötelezettség</w:t>
      </w:r>
      <w:proofErr w:type="spellEnd"/>
      <w:r w:rsidRPr="00CC1F32">
        <w:rPr>
          <w:rFonts w:ascii="Verdana" w:hAnsi="Verdana"/>
          <w:bCs/>
        </w:rPr>
        <w:t xml:space="preserve"> </w:t>
      </w:r>
      <w:proofErr w:type="spellStart"/>
      <w:r w:rsidRPr="00CC1F32">
        <w:rPr>
          <w:rFonts w:ascii="Verdana" w:hAnsi="Verdana"/>
          <w:bCs/>
        </w:rPr>
        <w:t>nincs</w:t>
      </w:r>
      <w:proofErr w:type="spellEnd"/>
    </w:p>
    <w:p w14:paraId="016F1FA4" w14:textId="77777777" w:rsidR="0065665E" w:rsidRPr="00CC1F32" w:rsidRDefault="0065665E" w:rsidP="00997ADA">
      <w:pPr>
        <w:pStyle w:val="lfej"/>
        <w:numPr>
          <w:ilvl w:val="0"/>
          <w:numId w:val="237"/>
        </w:numPr>
        <w:tabs>
          <w:tab w:val="clear" w:pos="720"/>
          <w:tab w:val="clear" w:pos="4819"/>
          <w:tab w:val="clear" w:pos="9071"/>
          <w:tab w:val="right" w:pos="426"/>
        </w:tabs>
        <w:spacing w:before="120"/>
        <w:ind w:left="426" w:right="142" w:hanging="284"/>
        <w:jc w:val="both"/>
        <w:rPr>
          <w:rFonts w:ascii="Verdana" w:hAnsi="Verdana"/>
          <w:bCs/>
        </w:rPr>
      </w:pPr>
      <w:r w:rsidRPr="00CC1F32">
        <w:rPr>
          <w:rFonts w:ascii="Verdana" w:hAnsi="Verdana"/>
          <w:b/>
          <w:bCs/>
        </w:rPr>
        <w:t xml:space="preserve">A </w:t>
      </w:r>
      <w:proofErr w:type="spellStart"/>
      <w:r w:rsidRPr="00CC1F32">
        <w:rPr>
          <w:rFonts w:ascii="Verdana" w:hAnsi="Verdana"/>
          <w:b/>
          <w:bCs/>
        </w:rPr>
        <w:t>tantárgy</w:t>
      </w:r>
      <w:proofErr w:type="spellEnd"/>
      <w:r w:rsidRPr="00CC1F32">
        <w:rPr>
          <w:rFonts w:ascii="Verdana" w:hAnsi="Verdana"/>
          <w:b/>
          <w:bCs/>
        </w:rPr>
        <w:t xml:space="preserve"> </w:t>
      </w:r>
      <w:proofErr w:type="spellStart"/>
      <w:r w:rsidRPr="00CC1F32">
        <w:rPr>
          <w:rFonts w:ascii="Verdana" w:hAnsi="Verdana"/>
          <w:b/>
          <w:bCs/>
        </w:rPr>
        <w:t>tananyagának</w:t>
      </w:r>
      <w:proofErr w:type="spellEnd"/>
      <w:r w:rsidRPr="00CC1F32">
        <w:rPr>
          <w:rFonts w:ascii="Verdana" w:hAnsi="Verdana"/>
          <w:b/>
          <w:bCs/>
        </w:rPr>
        <w:t xml:space="preserve"> </w:t>
      </w:r>
      <w:proofErr w:type="spellStart"/>
      <w:r w:rsidRPr="00CC1F32">
        <w:rPr>
          <w:rFonts w:ascii="Verdana" w:hAnsi="Verdana"/>
          <w:b/>
          <w:bCs/>
        </w:rPr>
        <w:t>leírása</w:t>
      </w:r>
      <w:proofErr w:type="spellEnd"/>
      <w:r w:rsidRPr="00CC1F32">
        <w:rPr>
          <w:rFonts w:ascii="Verdana" w:hAnsi="Verdana"/>
          <w:b/>
          <w:bCs/>
        </w:rPr>
        <w:t>:</w:t>
      </w:r>
      <w:r w:rsidRPr="00CC1F32">
        <w:rPr>
          <w:rFonts w:ascii="Verdana" w:hAnsi="Verdana"/>
          <w:bCs/>
        </w:rPr>
        <w:t xml:space="preserve"> (</w:t>
      </w:r>
      <w:proofErr w:type="spellStart"/>
      <w:r w:rsidRPr="00CC1F32">
        <w:rPr>
          <w:rFonts w:ascii="Verdana" w:hAnsi="Verdana"/>
          <w:bCs/>
        </w:rPr>
        <w:t>tematika</w:t>
      </w:r>
      <w:proofErr w:type="spellEnd"/>
      <w:r w:rsidRPr="00CC1F32">
        <w:rPr>
          <w:rFonts w:ascii="Verdana" w:hAnsi="Verdana"/>
          <w:bCs/>
        </w:rPr>
        <w:t>)</w:t>
      </w:r>
    </w:p>
    <w:p w14:paraId="1F1D9692" w14:textId="77777777" w:rsidR="0065665E" w:rsidRPr="00CC1F32" w:rsidRDefault="0065665E" w:rsidP="00997ADA">
      <w:pPr>
        <w:numPr>
          <w:ilvl w:val="1"/>
          <w:numId w:val="237"/>
        </w:numPr>
        <w:tabs>
          <w:tab w:val="clear" w:pos="3977"/>
          <w:tab w:val="left" w:pos="1134"/>
        </w:tabs>
        <w:spacing w:before="120" w:after="0" w:line="240" w:lineRule="auto"/>
        <w:ind w:left="992" w:right="142" w:hanging="426"/>
        <w:jc w:val="both"/>
        <w:rPr>
          <w:rFonts w:ascii="Verdana" w:hAnsi="Verdana"/>
          <w:sz w:val="20"/>
          <w:szCs w:val="20"/>
        </w:rPr>
      </w:pPr>
      <w:r w:rsidRPr="00CC1F32">
        <w:rPr>
          <w:rFonts w:ascii="Verdana" w:hAnsi="Verdana" w:cs="Arial"/>
          <w:b/>
          <w:sz w:val="20"/>
          <w:szCs w:val="20"/>
        </w:rPr>
        <w:t xml:space="preserve">A modern vezetéselmélet kialakulása, a vezetéselmélet fejlődése. A vezetéselmélet fő iskolái és irányzatai, a vezető és a vezetés (The modern management </w:t>
      </w:r>
      <w:proofErr w:type="spellStart"/>
      <w:r w:rsidRPr="00CC1F32">
        <w:rPr>
          <w:rFonts w:ascii="Verdana" w:hAnsi="Verdana" w:cs="Arial"/>
          <w:b/>
          <w:sz w:val="20"/>
          <w:szCs w:val="20"/>
        </w:rPr>
        <w:t>sciences</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the</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development</w:t>
      </w:r>
      <w:proofErr w:type="spellEnd"/>
      <w:r w:rsidRPr="00CC1F32">
        <w:rPr>
          <w:rFonts w:ascii="Verdana" w:hAnsi="Verdana" w:cs="Arial"/>
          <w:b/>
          <w:sz w:val="20"/>
          <w:szCs w:val="20"/>
        </w:rPr>
        <w:t xml:space="preserve"> of management </w:t>
      </w:r>
      <w:proofErr w:type="spellStart"/>
      <w:r w:rsidRPr="00CC1F32">
        <w:rPr>
          <w:rFonts w:ascii="Verdana" w:hAnsi="Verdana" w:cs="Arial"/>
          <w:b/>
          <w:sz w:val="20"/>
          <w:szCs w:val="20"/>
        </w:rPr>
        <w:t>theory</w:t>
      </w:r>
      <w:proofErr w:type="spellEnd"/>
      <w:r w:rsidRPr="00CC1F32">
        <w:rPr>
          <w:rFonts w:ascii="Verdana" w:hAnsi="Verdana" w:cs="Arial"/>
          <w:b/>
          <w:sz w:val="20"/>
          <w:szCs w:val="20"/>
        </w:rPr>
        <w:t xml:space="preserve">. The main </w:t>
      </w:r>
      <w:proofErr w:type="spellStart"/>
      <w:r w:rsidRPr="00CC1F32">
        <w:rPr>
          <w:rFonts w:ascii="Verdana" w:hAnsi="Verdana" w:cs="Arial"/>
          <w:b/>
          <w:sz w:val="20"/>
          <w:szCs w:val="20"/>
        </w:rPr>
        <w:t>schools</w:t>
      </w:r>
      <w:proofErr w:type="spellEnd"/>
      <w:r w:rsidRPr="00CC1F32">
        <w:rPr>
          <w:rFonts w:ascii="Verdana" w:hAnsi="Verdana" w:cs="Arial"/>
          <w:b/>
          <w:sz w:val="20"/>
          <w:szCs w:val="20"/>
        </w:rPr>
        <w:t xml:space="preserve"> of management, </w:t>
      </w:r>
      <w:proofErr w:type="spellStart"/>
      <w:r w:rsidRPr="00CC1F32">
        <w:rPr>
          <w:rFonts w:ascii="Verdana" w:hAnsi="Verdana" w:cs="Arial"/>
          <w:b/>
          <w:sz w:val="20"/>
          <w:szCs w:val="20"/>
        </w:rPr>
        <w:t>the</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leader</w:t>
      </w:r>
      <w:proofErr w:type="spellEnd"/>
      <w:r w:rsidRPr="00CC1F32">
        <w:rPr>
          <w:rFonts w:ascii="Verdana" w:hAnsi="Verdana" w:cs="Arial"/>
          <w:b/>
          <w:sz w:val="20"/>
          <w:szCs w:val="20"/>
        </w:rPr>
        <w:t xml:space="preserve"> and </w:t>
      </w:r>
      <w:proofErr w:type="spellStart"/>
      <w:r w:rsidRPr="00CC1F32">
        <w:rPr>
          <w:rFonts w:ascii="Verdana" w:hAnsi="Verdana" w:cs="Arial"/>
          <w:b/>
          <w:sz w:val="20"/>
          <w:szCs w:val="20"/>
        </w:rPr>
        <w:t>the</w:t>
      </w:r>
      <w:proofErr w:type="spellEnd"/>
      <w:r w:rsidRPr="00CC1F32">
        <w:rPr>
          <w:rFonts w:ascii="Verdana" w:hAnsi="Verdana" w:cs="Arial"/>
          <w:b/>
          <w:sz w:val="20"/>
          <w:szCs w:val="20"/>
        </w:rPr>
        <w:t xml:space="preserve"> management) </w:t>
      </w:r>
      <w:r w:rsidRPr="00CC1F32">
        <w:rPr>
          <w:rFonts w:ascii="Verdana" w:hAnsi="Verdana"/>
          <w:sz w:val="20"/>
          <w:szCs w:val="20"/>
        </w:rPr>
        <w:t xml:space="preserve">Alapfogalmak. A vezetéselmélet fő kérdésfelvetése, tárgya. Vezetés és vezetők. A rendszerszemlélet. A vezetés-és szervezéselmélet elmélet helye a tudományok rendszerében. A vezetés- és szervezéstudomány kialakulása és fejlődése, főbb alakjai, a társadalmi viszonyok változásának hatása a vezetéselméletre. A tudományos eredmények hatása a vezetéselméleti gondolkodásra. Források és főbb irányzatok a tudomány fejlődésében. A vezetéselméleti iskolák, (empirikus iskola, eltárgyiasító irányzat, </w:t>
      </w:r>
      <w:proofErr w:type="spellStart"/>
      <w:r w:rsidRPr="00CC1F32">
        <w:rPr>
          <w:rFonts w:ascii="Verdana" w:hAnsi="Verdana"/>
          <w:sz w:val="20"/>
          <w:szCs w:val="20"/>
        </w:rPr>
        <w:t>teorizáló</w:t>
      </w:r>
      <w:proofErr w:type="spellEnd"/>
      <w:r w:rsidRPr="00CC1F32">
        <w:rPr>
          <w:rFonts w:ascii="Verdana" w:hAnsi="Verdana"/>
          <w:sz w:val="20"/>
          <w:szCs w:val="20"/>
        </w:rPr>
        <w:t xml:space="preserve"> iskola, pszichológiai irányzat, „</w:t>
      </w:r>
      <w:proofErr w:type="spellStart"/>
      <w:r w:rsidRPr="00CC1F32">
        <w:rPr>
          <w:rFonts w:ascii="Verdana" w:hAnsi="Verdana"/>
          <w:sz w:val="20"/>
          <w:szCs w:val="20"/>
        </w:rPr>
        <w:t>industrial</w:t>
      </w:r>
      <w:proofErr w:type="spellEnd"/>
      <w:r w:rsidRPr="00CC1F32">
        <w:rPr>
          <w:rFonts w:ascii="Verdana" w:hAnsi="Verdana"/>
          <w:sz w:val="20"/>
          <w:szCs w:val="20"/>
        </w:rPr>
        <w:t xml:space="preserve"> </w:t>
      </w:r>
      <w:proofErr w:type="spellStart"/>
      <w:r w:rsidRPr="00CC1F32">
        <w:rPr>
          <w:rFonts w:ascii="Verdana" w:hAnsi="Verdana"/>
          <w:sz w:val="20"/>
          <w:szCs w:val="20"/>
        </w:rPr>
        <w:t>engineering</w:t>
      </w:r>
      <w:proofErr w:type="spellEnd"/>
      <w:r w:rsidRPr="00CC1F32">
        <w:rPr>
          <w:rFonts w:ascii="Verdana" w:hAnsi="Verdana"/>
          <w:sz w:val="20"/>
          <w:szCs w:val="20"/>
        </w:rPr>
        <w:t xml:space="preserve">” szociológiai szemlélet, további irányzatok. A vezető kiválasztása, a vezető személyisége, vezetői stílusok, a kommunikáció, a vezetői hatalom és tekintély. A kommunikáció, az információ áramlás rendje. Az időgazdálkodás, korszerű vezetéstechnikai eszközök és módszerek a gyakorlatban. (Nappali: 2 ó. </w:t>
      </w:r>
      <w:proofErr w:type="spellStart"/>
      <w:r w:rsidRPr="00CC1F32">
        <w:rPr>
          <w:rFonts w:ascii="Verdana" w:hAnsi="Verdana"/>
          <w:sz w:val="20"/>
          <w:szCs w:val="20"/>
        </w:rPr>
        <w:t>ea</w:t>
      </w:r>
      <w:proofErr w:type="spellEnd"/>
      <w:r w:rsidRPr="00CC1F32">
        <w:rPr>
          <w:rFonts w:ascii="Verdana" w:hAnsi="Verdana"/>
          <w:sz w:val="20"/>
          <w:szCs w:val="20"/>
        </w:rPr>
        <w:t>.)</w:t>
      </w:r>
    </w:p>
    <w:p w14:paraId="4D261729" w14:textId="77777777" w:rsidR="0065665E" w:rsidRPr="00CC1F32" w:rsidRDefault="0065665E" w:rsidP="00997ADA">
      <w:pPr>
        <w:numPr>
          <w:ilvl w:val="1"/>
          <w:numId w:val="237"/>
        </w:numPr>
        <w:tabs>
          <w:tab w:val="clear" w:pos="3977"/>
          <w:tab w:val="left" w:pos="1134"/>
        </w:tabs>
        <w:spacing w:before="120" w:after="0" w:line="240" w:lineRule="auto"/>
        <w:ind w:left="993" w:right="142"/>
        <w:jc w:val="both"/>
        <w:rPr>
          <w:rFonts w:ascii="Verdana" w:hAnsi="Verdana"/>
          <w:sz w:val="20"/>
          <w:szCs w:val="20"/>
        </w:rPr>
      </w:pPr>
      <w:r w:rsidRPr="00CC1F32">
        <w:rPr>
          <w:rFonts w:ascii="Verdana" w:hAnsi="Verdana" w:cs="Arial"/>
          <w:b/>
          <w:sz w:val="20"/>
          <w:szCs w:val="20"/>
        </w:rPr>
        <w:t xml:space="preserve">A vezetési folyamat, a vezetési funkciók általános értelmezése, az információ </w:t>
      </w:r>
      <w:proofErr w:type="gramStart"/>
      <w:r w:rsidRPr="00CC1F32">
        <w:rPr>
          <w:rFonts w:ascii="Verdana" w:hAnsi="Verdana" w:cs="Arial"/>
          <w:b/>
          <w:sz w:val="20"/>
          <w:szCs w:val="20"/>
        </w:rPr>
        <w:t>gyűjtés,</w:t>
      </w:r>
      <w:proofErr w:type="gramEnd"/>
      <w:r w:rsidRPr="00CC1F32">
        <w:rPr>
          <w:rFonts w:ascii="Verdana" w:hAnsi="Verdana" w:cs="Arial"/>
          <w:b/>
          <w:sz w:val="20"/>
          <w:szCs w:val="20"/>
        </w:rPr>
        <w:t xml:space="preserve"> és a tervezés (The management </w:t>
      </w:r>
      <w:proofErr w:type="spellStart"/>
      <w:r w:rsidRPr="00CC1F32">
        <w:rPr>
          <w:rFonts w:ascii="Verdana" w:hAnsi="Verdana" w:cs="Arial"/>
          <w:b/>
          <w:sz w:val="20"/>
          <w:szCs w:val="20"/>
        </w:rPr>
        <w:t>process</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the</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general</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interpretation</w:t>
      </w:r>
      <w:proofErr w:type="spellEnd"/>
      <w:r w:rsidRPr="00CC1F32">
        <w:rPr>
          <w:rFonts w:ascii="Verdana" w:hAnsi="Verdana" w:cs="Arial"/>
          <w:b/>
          <w:sz w:val="20"/>
          <w:szCs w:val="20"/>
        </w:rPr>
        <w:t xml:space="preserve"> of </w:t>
      </w:r>
      <w:proofErr w:type="spellStart"/>
      <w:r w:rsidRPr="00CC1F32">
        <w:rPr>
          <w:rFonts w:ascii="Verdana" w:hAnsi="Verdana" w:cs="Arial"/>
          <w:b/>
          <w:sz w:val="20"/>
          <w:szCs w:val="20"/>
        </w:rPr>
        <w:t>the</w:t>
      </w:r>
      <w:proofErr w:type="spellEnd"/>
      <w:r w:rsidRPr="00CC1F32">
        <w:rPr>
          <w:rFonts w:ascii="Verdana" w:hAnsi="Verdana" w:cs="Arial"/>
          <w:b/>
          <w:sz w:val="20"/>
          <w:szCs w:val="20"/>
        </w:rPr>
        <w:t xml:space="preserve"> management </w:t>
      </w:r>
      <w:proofErr w:type="spellStart"/>
      <w:r w:rsidRPr="00CC1F32">
        <w:rPr>
          <w:rFonts w:ascii="Verdana" w:hAnsi="Verdana" w:cs="Arial"/>
          <w:b/>
          <w:sz w:val="20"/>
          <w:szCs w:val="20"/>
        </w:rPr>
        <w:t>functions</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the</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information</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evaluation</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process</w:t>
      </w:r>
      <w:proofErr w:type="spellEnd"/>
      <w:r w:rsidRPr="00CC1F32">
        <w:rPr>
          <w:rFonts w:ascii="Verdana" w:hAnsi="Verdana" w:cs="Arial"/>
          <w:b/>
          <w:sz w:val="20"/>
          <w:szCs w:val="20"/>
        </w:rPr>
        <w:t xml:space="preserve"> and </w:t>
      </w:r>
      <w:proofErr w:type="spellStart"/>
      <w:r w:rsidRPr="00CC1F32">
        <w:rPr>
          <w:rFonts w:ascii="Verdana" w:hAnsi="Verdana" w:cs="Arial"/>
          <w:b/>
          <w:sz w:val="20"/>
          <w:szCs w:val="20"/>
        </w:rPr>
        <w:t>the</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planning</w:t>
      </w:r>
      <w:proofErr w:type="spellEnd"/>
      <w:r w:rsidRPr="00CC1F32">
        <w:rPr>
          <w:rFonts w:ascii="Verdana" w:hAnsi="Verdana" w:cs="Arial"/>
          <w:b/>
          <w:sz w:val="20"/>
          <w:szCs w:val="20"/>
        </w:rPr>
        <w:t xml:space="preserve">) </w:t>
      </w:r>
      <w:r w:rsidRPr="00CC1F32">
        <w:rPr>
          <w:rFonts w:ascii="Verdana" w:hAnsi="Verdana"/>
          <w:sz w:val="20"/>
          <w:szCs w:val="20"/>
        </w:rPr>
        <w:t>Az információ gyűjtés forrásai és osztályozása, a tervezés, a tervezés folyamata, a tervezéssel szemben támasztott követelmények, a tervek típusai, tervezési modellek a gyakorlatban, heti, havi, éves tervek.</w:t>
      </w:r>
      <w:r w:rsidRPr="00CC1F32">
        <w:rPr>
          <w:rFonts w:ascii="Verdana" w:hAnsi="Verdana"/>
          <w:b/>
          <w:sz w:val="20"/>
          <w:szCs w:val="20"/>
        </w:rPr>
        <w:t xml:space="preserve"> </w:t>
      </w:r>
      <w:r w:rsidRPr="00CC1F32">
        <w:rPr>
          <w:rFonts w:ascii="Verdana" w:hAnsi="Verdana"/>
          <w:sz w:val="20"/>
          <w:szCs w:val="20"/>
        </w:rPr>
        <w:t xml:space="preserve">A parancsnoki munka elemei és a vezetési funkciók összevetése. (Nappali: 2 ó. </w:t>
      </w:r>
      <w:proofErr w:type="spellStart"/>
      <w:r w:rsidRPr="00CC1F32">
        <w:rPr>
          <w:rFonts w:ascii="Verdana" w:hAnsi="Verdana"/>
          <w:sz w:val="20"/>
          <w:szCs w:val="20"/>
        </w:rPr>
        <w:t>ea</w:t>
      </w:r>
      <w:proofErr w:type="spellEnd"/>
      <w:r w:rsidRPr="00CC1F32">
        <w:rPr>
          <w:rFonts w:ascii="Verdana" w:hAnsi="Verdana"/>
          <w:sz w:val="20"/>
          <w:szCs w:val="20"/>
        </w:rPr>
        <w:t>.)</w:t>
      </w:r>
    </w:p>
    <w:p w14:paraId="4953671C" w14:textId="77777777" w:rsidR="0065665E" w:rsidRPr="00CC1F32" w:rsidRDefault="0065665E" w:rsidP="00997ADA">
      <w:pPr>
        <w:numPr>
          <w:ilvl w:val="1"/>
          <w:numId w:val="237"/>
        </w:numPr>
        <w:tabs>
          <w:tab w:val="clear" w:pos="3977"/>
          <w:tab w:val="left" w:pos="1134"/>
        </w:tabs>
        <w:spacing w:before="120" w:after="0" w:line="240" w:lineRule="auto"/>
        <w:ind w:left="993" w:right="141"/>
        <w:jc w:val="both"/>
        <w:rPr>
          <w:rFonts w:ascii="Verdana" w:hAnsi="Verdana"/>
          <w:sz w:val="20"/>
          <w:szCs w:val="20"/>
        </w:rPr>
      </w:pPr>
      <w:r w:rsidRPr="00CC1F32">
        <w:rPr>
          <w:rFonts w:ascii="Verdana" w:hAnsi="Verdana" w:cs="Arial"/>
          <w:b/>
          <w:sz w:val="20"/>
          <w:szCs w:val="20"/>
        </w:rPr>
        <w:t xml:space="preserve">A döntés előkészítés, a döntési folyamat és a döntés.  A szervezés, az irányítás és a szabályozás (The preparation of </w:t>
      </w:r>
      <w:proofErr w:type="spellStart"/>
      <w:r w:rsidRPr="00CC1F32">
        <w:rPr>
          <w:rFonts w:ascii="Verdana" w:hAnsi="Verdana" w:cs="Arial"/>
          <w:b/>
          <w:sz w:val="20"/>
          <w:szCs w:val="20"/>
        </w:rPr>
        <w:t>the</w:t>
      </w:r>
      <w:proofErr w:type="spellEnd"/>
      <w:r w:rsidRPr="00CC1F32">
        <w:rPr>
          <w:rFonts w:ascii="Verdana" w:hAnsi="Verdana" w:cs="Arial"/>
          <w:b/>
          <w:sz w:val="20"/>
          <w:szCs w:val="20"/>
        </w:rPr>
        <w:t xml:space="preserve"> decision, </w:t>
      </w:r>
      <w:proofErr w:type="spellStart"/>
      <w:r w:rsidRPr="00CC1F32">
        <w:rPr>
          <w:rFonts w:ascii="Verdana" w:hAnsi="Verdana" w:cs="Arial"/>
          <w:b/>
          <w:sz w:val="20"/>
          <w:szCs w:val="20"/>
        </w:rPr>
        <w:t>the</w:t>
      </w:r>
      <w:proofErr w:type="spellEnd"/>
      <w:r w:rsidRPr="00CC1F32">
        <w:rPr>
          <w:rFonts w:ascii="Verdana" w:hAnsi="Verdana" w:cs="Arial"/>
          <w:b/>
          <w:sz w:val="20"/>
          <w:szCs w:val="20"/>
        </w:rPr>
        <w:t xml:space="preserve"> decision </w:t>
      </w:r>
      <w:proofErr w:type="spellStart"/>
      <w:r w:rsidRPr="00CC1F32">
        <w:rPr>
          <w:rFonts w:ascii="Verdana" w:hAnsi="Verdana" w:cs="Arial"/>
          <w:b/>
          <w:sz w:val="20"/>
          <w:szCs w:val="20"/>
        </w:rPr>
        <w:t>process</w:t>
      </w:r>
      <w:proofErr w:type="spellEnd"/>
      <w:r w:rsidRPr="00CC1F32">
        <w:rPr>
          <w:rFonts w:ascii="Verdana" w:hAnsi="Verdana" w:cs="Arial"/>
          <w:b/>
          <w:sz w:val="20"/>
          <w:szCs w:val="20"/>
        </w:rPr>
        <w:t xml:space="preserve"> and </w:t>
      </w:r>
      <w:proofErr w:type="spellStart"/>
      <w:r w:rsidRPr="00CC1F32">
        <w:rPr>
          <w:rFonts w:ascii="Verdana" w:hAnsi="Verdana" w:cs="Arial"/>
          <w:b/>
          <w:sz w:val="20"/>
          <w:szCs w:val="20"/>
        </w:rPr>
        <w:t>the</w:t>
      </w:r>
      <w:proofErr w:type="spellEnd"/>
      <w:r w:rsidRPr="00CC1F32">
        <w:rPr>
          <w:rFonts w:ascii="Verdana" w:hAnsi="Verdana" w:cs="Arial"/>
          <w:b/>
          <w:sz w:val="20"/>
          <w:szCs w:val="20"/>
        </w:rPr>
        <w:t xml:space="preserve"> decision. </w:t>
      </w:r>
      <w:proofErr w:type="spellStart"/>
      <w:r w:rsidRPr="00CC1F32">
        <w:rPr>
          <w:rFonts w:ascii="Verdana" w:hAnsi="Verdana" w:cs="Arial"/>
          <w:b/>
          <w:sz w:val="20"/>
          <w:szCs w:val="20"/>
        </w:rPr>
        <w:t>Organisation</w:t>
      </w:r>
      <w:proofErr w:type="spellEnd"/>
      <w:r w:rsidRPr="00CC1F32">
        <w:rPr>
          <w:rFonts w:ascii="Verdana" w:hAnsi="Verdana" w:cs="Arial"/>
          <w:b/>
          <w:sz w:val="20"/>
          <w:szCs w:val="20"/>
        </w:rPr>
        <w:t xml:space="preserve">, management and </w:t>
      </w:r>
      <w:proofErr w:type="spellStart"/>
      <w:r w:rsidRPr="00CC1F32">
        <w:rPr>
          <w:rFonts w:ascii="Verdana" w:hAnsi="Verdana" w:cs="Arial"/>
          <w:b/>
          <w:sz w:val="20"/>
          <w:szCs w:val="20"/>
        </w:rPr>
        <w:t>regulation</w:t>
      </w:r>
      <w:proofErr w:type="spellEnd"/>
      <w:r w:rsidRPr="00CC1F32">
        <w:rPr>
          <w:rFonts w:ascii="Verdana" w:hAnsi="Verdana" w:cs="Arial"/>
          <w:b/>
          <w:sz w:val="20"/>
          <w:szCs w:val="20"/>
        </w:rPr>
        <w:t xml:space="preserve">.) </w:t>
      </w:r>
      <w:r w:rsidRPr="00CC1F32">
        <w:rPr>
          <w:rFonts w:ascii="Verdana" w:hAnsi="Verdana"/>
          <w:sz w:val="20"/>
          <w:szCs w:val="20"/>
        </w:rPr>
        <w:t xml:space="preserve">A döntés, mint mozzanat és mint folyamat tartalma. Döntéselméleti közelítésmódok. A döntési folyamat és vezetési folyamat viszonya. Adminisztratív modell, </w:t>
      </w:r>
      <w:proofErr w:type="spellStart"/>
      <w:r w:rsidRPr="00CC1F32">
        <w:rPr>
          <w:rFonts w:ascii="Verdana" w:hAnsi="Verdana"/>
          <w:sz w:val="20"/>
          <w:szCs w:val="20"/>
        </w:rPr>
        <w:t>Skinner</w:t>
      </w:r>
      <w:proofErr w:type="spellEnd"/>
      <w:r w:rsidRPr="00CC1F32">
        <w:rPr>
          <w:rFonts w:ascii="Verdana" w:hAnsi="Verdana"/>
          <w:sz w:val="20"/>
          <w:szCs w:val="20"/>
        </w:rPr>
        <w:t>-féle modell,</w:t>
      </w:r>
      <w:r w:rsidRPr="00CC1F32">
        <w:rPr>
          <w:rFonts w:ascii="Verdana" w:hAnsi="Verdana"/>
          <w:b/>
          <w:sz w:val="20"/>
          <w:szCs w:val="20"/>
        </w:rPr>
        <w:t xml:space="preserve"> </w:t>
      </w:r>
      <w:r w:rsidRPr="00CC1F32">
        <w:rPr>
          <w:rFonts w:ascii="Verdana" w:hAnsi="Verdana"/>
          <w:sz w:val="20"/>
          <w:szCs w:val="20"/>
        </w:rPr>
        <w:t xml:space="preserve">fokozatos hozadék modellje, szemetes kosár döntési modell, Egyéni döntéshozatal modelljei. Csoportos döntéshozatali modellek. A döntések lehetséges csoportosításai, típusai. A döntéshozatalt segítő eszköztár (közszolgálati adatbázisok). A bizonytalansági szituációk klasszikus döntési szabályai. (Nappali: 2 ó. </w:t>
      </w:r>
      <w:proofErr w:type="spellStart"/>
      <w:r w:rsidRPr="00CC1F32">
        <w:rPr>
          <w:rFonts w:ascii="Verdana" w:hAnsi="Verdana"/>
          <w:sz w:val="20"/>
          <w:szCs w:val="20"/>
        </w:rPr>
        <w:t>ea</w:t>
      </w:r>
      <w:proofErr w:type="spellEnd"/>
      <w:r w:rsidRPr="00CC1F32">
        <w:rPr>
          <w:rFonts w:ascii="Verdana" w:hAnsi="Verdana"/>
          <w:sz w:val="20"/>
          <w:szCs w:val="20"/>
        </w:rPr>
        <w:t xml:space="preserve">.) Szervezés, mint a döntés végrehajtása. A koordináció fogalma és területei. A koordináció, mint operatív beavatkozás. Az irányítás és szabályozás. A szervezés formái (a vezetői fórumok rendje és tartalma) és folyamata. (Nappali: 2 ó. </w:t>
      </w:r>
      <w:proofErr w:type="spellStart"/>
      <w:r w:rsidRPr="00CC1F32">
        <w:rPr>
          <w:rFonts w:ascii="Verdana" w:hAnsi="Verdana"/>
          <w:sz w:val="20"/>
          <w:szCs w:val="20"/>
        </w:rPr>
        <w:t>ea</w:t>
      </w:r>
      <w:proofErr w:type="spellEnd"/>
      <w:r w:rsidRPr="00CC1F32">
        <w:rPr>
          <w:rFonts w:ascii="Verdana" w:hAnsi="Verdana"/>
          <w:sz w:val="20"/>
          <w:szCs w:val="20"/>
        </w:rPr>
        <w:t>.)</w:t>
      </w:r>
    </w:p>
    <w:p w14:paraId="1FA76BD9" w14:textId="77777777" w:rsidR="0065665E" w:rsidRPr="00CC1F32" w:rsidRDefault="0065665E" w:rsidP="00997ADA">
      <w:pPr>
        <w:numPr>
          <w:ilvl w:val="1"/>
          <w:numId w:val="237"/>
        </w:numPr>
        <w:tabs>
          <w:tab w:val="clear" w:pos="3977"/>
          <w:tab w:val="left" w:pos="1134"/>
        </w:tabs>
        <w:spacing w:before="120" w:after="0" w:line="240" w:lineRule="auto"/>
        <w:ind w:left="993" w:right="142"/>
        <w:jc w:val="both"/>
        <w:rPr>
          <w:rFonts w:ascii="Verdana" w:hAnsi="Verdana" w:cs="Arial"/>
          <w:sz w:val="20"/>
          <w:szCs w:val="20"/>
        </w:rPr>
      </w:pPr>
      <w:r w:rsidRPr="00CC1F32">
        <w:rPr>
          <w:rFonts w:ascii="Verdana" w:hAnsi="Verdana" w:cs="Arial"/>
          <w:b/>
          <w:sz w:val="20"/>
          <w:szCs w:val="20"/>
        </w:rPr>
        <w:t>Az ellenőrzés és értékelés. (</w:t>
      </w:r>
      <w:proofErr w:type="spellStart"/>
      <w:r w:rsidRPr="00CC1F32">
        <w:rPr>
          <w:rFonts w:ascii="Verdana" w:hAnsi="Verdana" w:cs="Arial"/>
          <w:b/>
          <w:sz w:val="20"/>
          <w:szCs w:val="20"/>
        </w:rPr>
        <w:t>Control</w:t>
      </w:r>
      <w:proofErr w:type="spellEnd"/>
      <w:r w:rsidRPr="00CC1F32">
        <w:rPr>
          <w:rFonts w:ascii="Verdana" w:hAnsi="Verdana" w:cs="Arial"/>
          <w:b/>
          <w:sz w:val="20"/>
          <w:szCs w:val="20"/>
        </w:rPr>
        <w:t xml:space="preserve"> and </w:t>
      </w:r>
      <w:proofErr w:type="spellStart"/>
      <w:r w:rsidRPr="00CC1F32">
        <w:rPr>
          <w:rFonts w:ascii="Verdana" w:hAnsi="Verdana" w:cs="Arial"/>
          <w:b/>
          <w:sz w:val="20"/>
          <w:szCs w:val="20"/>
        </w:rPr>
        <w:t>assessment</w:t>
      </w:r>
      <w:proofErr w:type="spellEnd"/>
      <w:r w:rsidRPr="00CC1F32">
        <w:rPr>
          <w:rFonts w:ascii="Verdana" w:hAnsi="Verdana" w:cs="Arial"/>
          <w:b/>
          <w:sz w:val="20"/>
          <w:szCs w:val="20"/>
        </w:rPr>
        <w:t xml:space="preserve">) </w:t>
      </w:r>
      <w:r w:rsidRPr="00CC1F32">
        <w:rPr>
          <w:rFonts w:ascii="Verdana" w:hAnsi="Verdana"/>
          <w:sz w:val="20"/>
          <w:szCs w:val="20"/>
        </w:rPr>
        <w:t>Az ellenőrzés helye a vezetési folyamatban. Az ellenőrzés célja és fajtái, a</w:t>
      </w:r>
      <w:r w:rsidRPr="00CC1F32">
        <w:rPr>
          <w:rFonts w:ascii="Verdana" w:hAnsi="Verdana" w:cs="Arial"/>
          <w:sz w:val="20"/>
          <w:szCs w:val="20"/>
        </w:rPr>
        <w:t xml:space="preserve"> külső és belső ellenőrzés funkciói</w:t>
      </w:r>
      <w:r w:rsidRPr="00CC1F32">
        <w:rPr>
          <w:rFonts w:ascii="Verdana" w:hAnsi="Verdana"/>
          <w:sz w:val="20"/>
          <w:szCs w:val="20"/>
        </w:rPr>
        <w:t xml:space="preserve">. A belső ellenőrzési rendszer fő elemei. Szervezetirányítási rendszerek. </w:t>
      </w:r>
      <w:proofErr w:type="spellStart"/>
      <w:r w:rsidRPr="00CC1F32">
        <w:rPr>
          <w:rFonts w:ascii="Verdana" w:hAnsi="Verdana"/>
          <w:sz w:val="20"/>
          <w:szCs w:val="20"/>
        </w:rPr>
        <w:t>Controlling</w:t>
      </w:r>
      <w:proofErr w:type="spellEnd"/>
      <w:r w:rsidRPr="00CC1F32">
        <w:rPr>
          <w:rFonts w:ascii="Verdana" w:hAnsi="Verdana"/>
          <w:sz w:val="20"/>
          <w:szCs w:val="20"/>
        </w:rPr>
        <w:t xml:space="preserve">. </w:t>
      </w:r>
      <w:r w:rsidRPr="00CC1F32">
        <w:rPr>
          <w:rFonts w:ascii="Verdana" w:hAnsi="Verdana" w:cs="Arial"/>
          <w:sz w:val="20"/>
          <w:szCs w:val="20"/>
        </w:rPr>
        <w:t>A vezető ellenőrzési feladatai. Ellenőrzési módszerek, eszközök, formák a vezetésben. A vezetői tevékenységrendszer és a hatékonyság. Értékelés.</w:t>
      </w:r>
      <w:r w:rsidRPr="00CC1F32">
        <w:rPr>
          <w:rFonts w:ascii="Verdana" w:hAnsi="Verdana"/>
          <w:sz w:val="20"/>
          <w:szCs w:val="20"/>
        </w:rPr>
        <w:t xml:space="preserve"> (Nappali: 2 ó. </w:t>
      </w:r>
      <w:proofErr w:type="spellStart"/>
      <w:r w:rsidRPr="00CC1F32">
        <w:rPr>
          <w:rFonts w:ascii="Verdana" w:hAnsi="Verdana"/>
          <w:sz w:val="20"/>
          <w:szCs w:val="20"/>
        </w:rPr>
        <w:t>ea</w:t>
      </w:r>
      <w:proofErr w:type="spellEnd"/>
      <w:r w:rsidRPr="00CC1F32">
        <w:rPr>
          <w:rFonts w:ascii="Verdana" w:hAnsi="Verdana"/>
          <w:sz w:val="20"/>
          <w:szCs w:val="20"/>
        </w:rPr>
        <w:t xml:space="preserve">., Levelező 12.1-12.4. foglalkozás együtt 2 ó. </w:t>
      </w:r>
      <w:proofErr w:type="spellStart"/>
      <w:r w:rsidRPr="00CC1F32">
        <w:rPr>
          <w:rFonts w:ascii="Verdana" w:hAnsi="Verdana"/>
          <w:sz w:val="20"/>
          <w:szCs w:val="20"/>
        </w:rPr>
        <w:t>ea</w:t>
      </w:r>
      <w:proofErr w:type="spellEnd"/>
      <w:r w:rsidRPr="00CC1F32">
        <w:rPr>
          <w:rFonts w:ascii="Verdana" w:hAnsi="Verdana"/>
          <w:sz w:val="20"/>
          <w:szCs w:val="20"/>
        </w:rPr>
        <w:t>.)</w:t>
      </w:r>
      <w:r w:rsidRPr="00CC1F32">
        <w:rPr>
          <w:rFonts w:ascii="Verdana" w:hAnsi="Verdana" w:cs="Arial"/>
          <w:sz w:val="20"/>
          <w:szCs w:val="20"/>
        </w:rPr>
        <w:t xml:space="preserve"> </w:t>
      </w:r>
    </w:p>
    <w:p w14:paraId="74E13307" w14:textId="77777777" w:rsidR="0065665E" w:rsidRPr="00CC1F32" w:rsidRDefault="0065665E" w:rsidP="00997ADA">
      <w:pPr>
        <w:numPr>
          <w:ilvl w:val="1"/>
          <w:numId w:val="237"/>
        </w:numPr>
        <w:tabs>
          <w:tab w:val="clear" w:pos="3977"/>
          <w:tab w:val="left" w:pos="1134"/>
        </w:tabs>
        <w:spacing w:before="120" w:after="0" w:line="240" w:lineRule="auto"/>
        <w:ind w:left="993" w:right="142" w:hanging="426"/>
        <w:jc w:val="both"/>
        <w:rPr>
          <w:rFonts w:ascii="Verdana" w:hAnsi="Verdana" w:cs="Arial"/>
          <w:sz w:val="20"/>
          <w:szCs w:val="20"/>
        </w:rPr>
      </w:pPr>
      <w:r w:rsidRPr="00CC1F32">
        <w:rPr>
          <w:rFonts w:ascii="Verdana" w:hAnsi="Verdana" w:cs="Arial"/>
          <w:b/>
          <w:sz w:val="20"/>
          <w:szCs w:val="20"/>
        </w:rPr>
        <w:t>Szemináriumi foglalkozás. (</w:t>
      </w:r>
      <w:proofErr w:type="spellStart"/>
      <w:r w:rsidRPr="00CC1F32">
        <w:rPr>
          <w:rFonts w:ascii="Verdana" w:hAnsi="Verdana" w:cs="Arial"/>
          <w:b/>
          <w:sz w:val="20"/>
          <w:szCs w:val="20"/>
        </w:rPr>
        <w:t>Seminar</w:t>
      </w:r>
      <w:proofErr w:type="spellEnd"/>
      <w:r w:rsidRPr="00CC1F32">
        <w:rPr>
          <w:rFonts w:ascii="Verdana" w:hAnsi="Verdana" w:cs="Arial"/>
          <w:b/>
          <w:sz w:val="20"/>
          <w:szCs w:val="20"/>
        </w:rPr>
        <w:t xml:space="preserve">). </w:t>
      </w:r>
      <w:r w:rsidRPr="00CC1F32">
        <w:rPr>
          <w:rFonts w:ascii="Verdana" w:hAnsi="Verdana" w:cs="Arial"/>
          <w:sz w:val="20"/>
          <w:szCs w:val="20"/>
        </w:rPr>
        <w:t>A szemináriumi csoportok létszáma 15-25 fő, ahol e-</w:t>
      </w:r>
      <w:proofErr w:type="spellStart"/>
      <w:r w:rsidRPr="00CC1F32">
        <w:rPr>
          <w:rFonts w:ascii="Verdana" w:hAnsi="Verdana" w:cs="Arial"/>
          <w:sz w:val="20"/>
          <w:szCs w:val="20"/>
        </w:rPr>
        <w:t>learning</w:t>
      </w:r>
      <w:proofErr w:type="spellEnd"/>
      <w:r w:rsidRPr="00CC1F32">
        <w:rPr>
          <w:rFonts w:ascii="Verdana" w:hAnsi="Verdana" w:cs="Arial"/>
          <w:sz w:val="20"/>
          <w:szCs w:val="20"/>
        </w:rPr>
        <w:t xml:space="preserve"> és gyakorlati feladatok közös megoldása történik a hallgatókkal. A nappali munkarendű képzésben a hallgatók kötelesek az E-</w:t>
      </w:r>
      <w:proofErr w:type="spellStart"/>
      <w:r w:rsidRPr="00CC1F32">
        <w:rPr>
          <w:rFonts w:ascii="Verdana" w:hAnsi="Verdana" w:cs="Arial"/>
          <w:sz w:val="20"/>
          <w:szCs w:val="20"/>
        </w:rPr>
        <w:t>learning</w:t>
      </w:r>
      <w:proofErr w:type="spellEnd"/>
      <w:r w:rsidRPr="00CC1F32">
        <w:rPr>
          <w:rFonts w:ascii="Verdana" w:hAnsi="Verdana" w:cs="Arial"/>
          <w:sz w:val="20"/>
          <w:szCs w:val="20"/>
        </w:rPr>
        <w:t xml:space="preserve"> rendszerben a szemináriumvezető által meghatározott képzést végrehajtani, valamint a mesterséges intelligenciával kapcsolatos „esszét” elkészíteni és a szemináriumvezetőnek megküldeni. Levelező munkarendes </w:t>
      </w:r>
      <w:r w:rsidRPr="00CC1F32">
        <w:rPr>
          <w:rFonts w:ascii="Verdana" w:hAnsi="Verdana" w:cs="Arial"/>
          <w:sz w:val="20"/>
          <w:szCs w:val="20"/>
        </w:rPr>
        <w:lastRenderedPageBreak/>
        <w:t>képzés esetén a mesterséges intelligenciával kapcsolatos „esszét” elkészítése kötelező. (</w:t>
      </w:r>
      <w:r w:rsidRPr="00CC1F32">
        <w:rPr>
          <w:rFonts w:ascii="Verdana" w:hAnsi="Verdana"/>
          <w:sz w:val="20"/>
          <w:szCs w:val="20"/>
        </w:rPr>
        <w:t>Nappali: 2 ó. szem.)</w:t>
      </w:r>
    </w:p>
    <w:p w14:paraId="7E6F9384" w14:textId="77777777" w:rsidR="0065665E" w:rsidRPr="00CC1F32" w:rsidRDefault="0065665E" w:rsidP="00997ADA">
      <w:pPr>
        <w:numPr>
          <w:ilvl w:val="1"/>
          <w:numId w:val="237"/>
        </w:numPr>
        <w:tabs>
          <w:tab w:val="clear" w:pos="3977"/>
          <w:tab w:val="left" w:pos="1134"/>
        </w:tabs>
        <w:spacing w:before="120" w:after="0" w:line="240" w:lineRule="auto"/>
        <w:ind w:left="993" w:right="142" w:hanging="426"/>
        <w:jc w:val="both"/>
        <w:rPr>
          <w:rFonts w:ascii="Verdana" w:hAnsi="Verdana" w:cs="Arial"/>
          <w:sz w:val="20"/>
          <w:szCs w:val="20"/>
        </w:rPr>
      </w:pPr>
      <w:r w:rsidRPr="00CC1F32">
        <w:rPr>
          <w:rFonts w:ascii="Verdana" w:hAnsi="Verdana" w:cs="Arial"/>
          <w:b/>
          <w:sz w:val="20"/>
          <w:szCs w:val="20"/>
        </w:rPr>
        <w:t>Szeminárium és I. zárthelyi dolgozat megírása (</w:t>
      </w:r>
      <w:proofErr w:type="spellStart"/>
      <w:r w:rsidRPr="00CC1F32">
        <w:rPr>
          <w:rFonts w:ascii="Verdana" w:hAnsi="Verdana" w:cs="Arial"/>
          <w:b/>
          <w:sz w:val="20"/>
          <w:szCs w:val="20"/>
        </w:rPr>
        <w:t>Seminar</w:t>
      </w:r>
      <w:proofErr w:type="spellEnd"/>
      <w:r w:rsidRPr="00CC1F32">
        <w:rPr>
          <w:rFonts w:ascii="Verdana" w:hAnsi="Verdana" w:cs="Arial"/>
          <w:b/>
          <w:sz w:val="20"/>
          <w:szCs w:val="20"/>
        </w:rPr>
        <w:t xml:space="preserve"> 1st test)</w:t>
      </w:r>
      <w:r w:rsidRPr="00CC1F32">
        <w:rPr>
          <w:rFonts w:ascii="Verdana" w:hAnsi="Verdana" w:cs="Arial"/>
          <w:sz w:val="20"/>
          <w:szCs w:val="20"/>
        </w:rPr>
        <w:t>. A szemináriumi csoportok létszáma 15-25 fő, amelynek keretében a 12.1-12.4. anyagok tartalmából zárthelyi dolgozat megírására kerül sor. (Nappali: 2 ó. szem.)</w:t>
      </w:r>
    </w:p>
    <w:p w14:paraId="197B3873" w14:textId="77777777" w:rsidR="0065665E" w:rsidRPr="00CC1F32" w:rsidRDefault="0065665E" w:rsidP="00997ADA">
      <w:pPr>
        <w:numPr>
          <w:ilvl w:val="1"/>
          <w:numId w:val="237"/>
        </w:numPr>
        <w:tabs>
          <w:tab w:val="clear" w:pos="3977"/>
          <w:tab w:val="left" w:pos="1134"/>
        </w:tabs>
        <w:spacing w:before="120" w:after="0" w:line="240" w:lineRule="auto"/>
        <w:ind w:left="993" w:right="142"/>
        <w:jc w:val="both"/>
        <w:rPr>
          <w:rFonts w:ascii="Verdana" w:hAnsi="Verdana"/>
          <w:sz w:val="20"/>
          <w:szCs w:val="20"/>
        </w:rPr>
      </w:pPr>
      <w:r w:rsidRPr="00CC1F32">
        <w:rPr>
          <w:rFonts w:ascii="Verdana" w:hAnsi="Verdana" w:cs="Arial"/>
          <w:b/>
          <w:sz w:val="20"/>
          <w:szCs w:val="20"/>
        </w:rPr>
        <w:t>A rendszer személetű megközelítés, a szervezetek típusai, formái a szervezet és környezete. Humánerőforrás-gazdálkodás. (</w:t>
      </w:r>
      <w:proofErr w:type="spellStart"/>
      <w:r w:rsidRPr="00CC1F32">
        <w:rPr>
          <w:rFonts w:ascii="Verdana" w:hAnsi="Verdana" w:cs="Arial"/>
          <w:b/>
          <w:sz w:val="20"/>
          <w:szCs w:val="20"/>
        </w:rPr>
        <w:t>Organisational</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power</w:t>
      </w:r>
      <w:proofErr w:type="spellEnd"/>
      <w:r w:rsidRPr="00CC1F32">
        <w:rPr>
          <w:rFonts w:ascii="Verdana" w:hAnsi="Verdana" w:cs="Arial"/>
          <w:b/>
          <w:sz w:val="20"/>
          <w:szCs w:val="20"/>
        </w:rPr>
        <w:t xml:space="preserve">, policy, </w:t>
      </w:r>
      <w:proofErr w:type="spellStart"/>
      <w:r w:rsidRPr="00CC1F32">
        <w:rPr>
          <w:rFonts w:ascii="Verdana" w:hAnsi="Verdana" w:cs="Arial"/>
          <w:b/>
          <w:sz w:val="20"/>
          <w:szCs w:val="20"/>
        </w:rPr>
        <w:t>development</w:t>
      </w:r>
      <w:proofErr w:type="spellEnd"/>
      <w:r w:rsidRPr="00CC1F32">
        <w:rPr>
          <w:rFonts w:ascii="Verdana" w:hAnsi="Verdana" w:cs="Arial"/>
          <w:b/>
          <w:sz w:val="20"/>
          <w:szCs w:val="20"/>
        </w:rPr>
        <w:t xml:space="preserve"> and </w:t>
      </w:r>
      <w:proofErr w:type="spellStart"/>
      <w:r w:rsidRPr="00CC1F32">
        <w:rPr>
          <w:rFonts w:ascii="Verdana" w:hAnsi="Verdana" w:cs="Arial"/>
          <w:b/>
          <w:sz w:val="20"/>
          <w:szCs w:val="20"/>
        </w:rPr>
        <w:t>the</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organisation</w:t>
      </w:r>
      <w:proofErr w:type="spellEnd"/>
      <w:r w:rsidRPr="00CC1F32">
        <w:rPr>
          <w:rFonts w:ascii="Verdana" w:hAnsi="Verdana" w:cs="Arial"/>
          <w:b/>
          <w:sz w:val="20"/>
          <w:szCs w:val="20"/>
        </w:rPr>
        <w:t xml:space="preserve"> of </w:t>
      </w:r>
      <w:proofErr w:type="spellStart"/>
      <w:r w:rsidRPr="00CC1F32">
        <w:rPr>
          <w:rFonts w:ascii="Verdana" w:hAnsi="Verdana" w:cs="Arial"/>
          <w:b/>
          <w:sz w:val="20"/>
          <w:szCs w:val="20"/>
        </w:rPr>
        <w:t>work</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the</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organisational</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culture</w:t>
      </w:r>
      <w:proofErr w:type="spellEnd"/>
      <w:r w:rsidRPr="00CC1F32">
        <w:rPr>
          <w:rFonts w:ascii="Verdana" w:hAnsi="Verdana" w:cs="Arial"/>
          <w:b/>
          <w:sz w:val="20"/>
          <w:szCs w:val="20"/>
        </w:rPr>
        <w:t xml:space="preserve">. Human </w:t>
      </w:r>
      <w:proofErr w:type="spellStart"/>
      <w:r w:rsidRPr="00CC1F32">
        <w:rPr>
          <w:rFonts w:ascii="Verdana" w:hAnsi="Verdana" w:cs="Arial"/>
          <w:b/>
          <w:sz w:val="20"/>
          <w:szCs w:val="20"/>
        </w:rPr>
        <w:t>resources</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development</w:t>
      </w:r>
      <w:proofErr w:type="spellEnd"/>
      <w:r w:rsidRPr="00CC1F32">
        <w:rPr>
          <w:rFonts w:ascii="Verdana" w:hAnsi="Verdana" w:cs="Arial"/>
          <w:b/>
          <w:sz w:val="20"/>
          <w:szCs w:val="20"/>
        </w:rPr>
        <w:t xml:space="preserve">.) </w:t>
      </w:r>
      <w:r w:rsidRPr="00CC1F32">
        <w:rPr>
          <w:rFonts w:ascii="Verdana" w:hAnsi="Verdana"/>
          <w:sz w:val="20"/>
          <w:szCs w:val="20"/>
        </w:rPr>
        <w:t xml:space="preserve">A szervezetek rendszer szemléletű megközelítése: történetiség, dinamika, a szervezet és környezetének viszonya. A szervezetek kialakulása, létrehozása, általános jellemzői és lehetséges típusai. A szervezetek strukturális jellemzői. Egydimenziós és többdimenziós szervezetek. Szervezeti alapformák (lineáris, funkcionális, </w:t>
      </w:r>
      <w:proofErr w:type="spellStart"/>
      <w:r w:rsidRPr="00CC1F32">
        <w:rPr>
          <w:rFonts w:ascii="Verdana" w:hAnsi="Verdana"/>
          <w:sz w:val="20"/>
          <w:szCs w:val="20"/>
        </w:rPr>
        <w:t>divízionális</w:t>
      </w:r>
      <w:proofErr w:type="spellEnd"/>
      <w:r w:rsidRPr="00CC1F32">
        <w:rPr>
          <w:rFonts w:ascii="Verdana" w:hAnsi="Verdana"/>
          <w:sz w:val="20"/>
          <w:szCs w:val="20"/>
        </w:rPr>
        <w:t xml:space="preserve">, mátrix, </w:t>
      </w:r>
      <w:proofErr w:type="spellStart"/>
      <w:proofErr w:type="gramStart"/>
      <w:r w:rsidRPr="00CC1F32">
        <w:rPr>
          <w:rFonts w:ascii="Verdana" w:hAnsi="Verdana"/>
          <w:sz w:val="20"/>
          <w:szCs w:val="20"/>
        </w:rPr>
        <w:t>tenzor</w:t>
      </w:r>
      <w:proofErr w:type="spellEnd"/>
      <w:r w:rsidRPr="00CC1F32">
        <w:rPr>
          <w:rFonts w:ascii="Verdana" w:hAnsi="Verdana"/>
          <w:sz w:val="20"/>
          <w:szCs w:val="20"/>
        </w:rPr>
        <w:t>,</w:t>
      </w:r>
      <w:proofErr w:type="gramEnd"/>
      <w:r w:rsidRPr="00CC1F32">
        <w:rPr>
          <w:rFonts w:ascii="Verdana" w:hAnsi="Verdana"/>
          <w:sz w:val="20"/>
          <w:szCs w:val="20"/>
        </w:rPr>
        <w:t xml:space="preserve"> stb.). Szervezetkoordinációs eszközök. Hagyományos és korszerű szervezettípusok. (Nappali: 2 ó. </w:t>
      </w:r>
      <w:proofErr w:type="spellStart"/>
      <w:r w:rsidRPr="00CC1F32">
        <w:rPr>
          <w:rFonts w:ascii="Verdana" w:hAnsi="Verdana"/>
          <w:sz w:val="20"/>
          <w:szCs w:val="20"/>
        </w:rPr>
        <w:t>ea</w:t>
      </w:r>
      <w:proofErr w:type="spellEnd"/>
      <w:r w:rsidRPr="00CC1F32">
        <w:rPr>
          <w:rFonts w:ascii="Verdana" w:hAnsi="Verdana"/>
          <w:sz w:val="20"/>
          <w:szCs w:val="20"/>
        </w:rPr>
        <w:t>.)</w:t>
      </w:r>
    </w:p>
    <w:p w14:paraId="2731533E" w14:textId="77777777" w:rsidR="0065665E" w:rsidRPr="00CC1F32" w:rsidRDefault="0065665E" w:rsidP="0065665E">
      <w:pPr>
        <w:tabs>
          <w:tab w:val="left" w:pos="1134"/>
        </w:tabs>
        <w:spacing w:before="120"/>
        <w:ind w:left="993" w:right="142"/>
        <w:jc w:val="both"/>
        <w:rPr>
          <w:rFonts w:ascii="Verdana" w:hAnsi="Verdana" w:cs="Arial"/>
          <w:b/>
          <w:sz w:val="20"/>
          <w:szCs w:val="20"/>
          <w:u w:val="single"/>
        </w:rPr>
      </w:pPr>
    </w:p>
    <w:p w14:paraId="2A534598" w14:textId="77777777" w:rsidR="0065665E" w:rsidRPr="00CC1F32" w:rsidRDefault="0065665E" w:rsidP="00997ADA">
      <w:pPr>
        <w:pStyle w:val="Szvegtrzs"/>
        <w:numPr>
          <w:ilvl w:val="1"/>
          <w:numId w:val="237"/>
        </w:numPr>
        <w:tabs>
          <w:tab w:val="clear" w:pos="3977"/>
        </w:tabs>
        <w:ind w:left="1142"/>
        <w:rPr>
          <w:rFonts w:ascii="Verdana" w:hAnsi="Verdana"/>
          <w:sz w:val="20"/>
        </w:rPr>
      </w:pPr>
      <w:r w:rsidRPr="00CC1F32">
        <w:rPr>
          <w:rFonts w:ascii="Verdana" w:hAnsi="Verdana" w:cs="Arial"/>
          <w:b/>
          <w:sz w:val="20"/>
        </w:rPr>
        <w:t xml:space="preserve">A szervezeti hatalom, a szervezeti politika, a szervezetfejlesztés, munkatervezés és szervezeti kultúra. (The </w:t>
      </w:r>
      <w:proofErr w:type="spellStart"/>
      <w:r w:rsidRPr="00CC1F32">
        <w:rPr>
          <w:rFonts w:ascii="Verdana" w:hAnsi="Verdana" w:cs="Arial"/>
          <w:b/>
          <w:sz w:val="20"/>
        </w:rPr>
        <w:t>systemic</w:t>
      </w:r>
      <w:proofErr w:type="spellEnd"/>
      <w:r w:rsidRPr="00CC1F32">
        <w:rPr>
          <w:rFonts w:ascii="Verdana" w:hAnsi="Verdana" w:cs="Arial"/>
          <w:b/>
          <w:sz w:val="20"/>
        </w:rPr>
        <w:t xml:space="preserve"> </w:t>
      </w:r>
      <w:proofErr w:type="spellStart"/>
      <w:r w:rsidRPr="00CC1F32">
        <w:rPr>
          <w:rFonts w:ascii="Verdana" w:hAnsi="Verdana" w:cs="Arial"/>
          <w:b/>
          <w:sz w:val="20"/>
        </w:rPr>
        <w:t>approach</w:t>
      </w:r>
      <w:proofErr w:type="spellEnd"/>
      <w:r w:rsidRPr="00CC1F32">
        <w:rPr>
          <w:rFonts w:ascii="Verdana" w:hAnsi="Verdana" w:cs="Arial"/>
          <w:b/>
          <w:sz w:val="20"/>
        </w:rPr>
        <w:t xml:space="preserve">, </w:t>
      </w:r>
      <w:proofErr w:type="spellStart"/>
      <w:r w:rsidRPr="00CC1F32">
        <w:rPr>
          <w:rFonts w:ascii="Verdana" w:hAnsi="Verdana" w:cs="Arial"/>
          <w:b/>
          <w:sz w:val="20"/>
        </w:rPr>
        <w:t>the</w:t>
      </w:r>
      <w:proofErr w:type="spellEnd"/>
      <w:r w:rsidRPr="00CC1F32">
        <w:rPr>
          <w:rFonts w:ascii="Verdana" w:hAnsi="Verdana" w:cs="Arial"/>
          <w:b/>
          <w:sz w:val="20"/>
        </w:rPr>
        <w:t xml:space="preserve"> </w:t>
      </w:r>
      <w:proofErr w:type="spellStart"/>
      <w:r w:rsidRPr="00CC1F32">
        <w:rPr>
          <w:rFonts w:ascii="Verdana" w:hAnsi="Verdana" w:cs="Arial"/>
          <w:b/>
          <w:sz w:val="20"/>
        </w:rPr>
        <w:t>types</w:t>
      </w:r>
      <w:proofErr w:type="spellEnd"/>
      <w:r w:rsidRPr="00CC1F32">
        <w:rPr>
          <w:rFonts w:ascii="Verdana" w:hAnsi="Verdana" w:cs="Arial"/>
          <w:b/>
          <w:sz w:val="20"/>
        </w:rPr>
        <w:t xml:space="preserve"> and </w:t>
      </w:r>
      <w:proofErr w:type="spellStart"/>
      <w:r w:rsidRPr="00CC1F32">
        <w:rPr>
          <w:rFonts w:ascii="Verdana" w:hAnsi="Verdana" w:cs="Arial"/>
          <w:b/>
          <w:sz w:val="20"/>
        </w:rPr>
        <w:t>forms</w:t>
      </w:r>
      <w:proofErr w:type="spellEnd"/>
      <w:r w:rsidRPr="00CC1F32">
        <w:rPr>
          <w:rFonts w:ascii="Verdana" w:hAnsi="Verdana" w:cs="Arial"/>
          <w:b/>
          <w:sz w:val="20"/>
        </w:rPr>
        <w:t xml:space="preserve"> of </w:t>
      </w:r>
      <w:proofErr w:type="spellStart"/>
      <w:r w:rsidRPr="00CC1F32">
        <w:rPr>
          <w:rFonts w:ascii="Verdana" w:hAnsi="Verdana" w:cs="Arial"/>
          <w:b/>
          <w:sz w:val="20"/>
        </w:rPr>
        <w:t>organisations</w:t>
      </w:r>
      <w:proofErr w:type="spellEnd"/>
      <w:r w:rsidRPr="00CC1F32">
        <w:rPr>
          <w:rFonts w:ascii="Verdana" w:hAnsi="Verdana" w:cs="Arial"/>
          <w:b/>
          <w:sz w:val="20"/>
        </w:rPr>
        <w:t xml:space="preserve">, </w:t>
      </w:r>
      <w:proofErr w:type="spellStart"/>
      <w:r w:rsidRPr="00CC1F32">
        <w:rPr>
          <w:rFonts w:ascii="Verdana" w:hAnsi="Verdana" w:cs="Arial"/>
          <w:b/>
          <w:sz w:val="20"/>
        </w:rPr>
        <w:t>the</w:t>
      </w:r>
      <w:proofErr w:type="spellEnd"/>
      <w:r w:rsidRPr="00CC1F32">
        <w:rPr>
          <w:rFonts w:ascii="Verdana" w:hAnsi="Verdana" w:cs="Arial"/>
          <w:b/>
          <w:sz w:val="20"/>
        </w:rPr>
        <w:t xml:space="preserve"> main </w:t>
      </w:r>
      <w:proofErr w:type="spellStart"/>
      <w:r w:rsidRPr="00CC1F32">
        <w:rPr>
          <w:rFonts w:ascii="Verdana" w:hAnsi="Verdana" w:cs="Arial"/>
          <w:b/>
          <w:sz w:val="20"/>
        </w:rPr>
        <w:t>characteristics</w:t>
      </w:r>
      <w:proofErr w:type="spellEnd"/>
      <w:r w:rsidRPr="00CC1F32">
        <w:rPr>
          <w:rFonts w:ascii="Verdana" w:hAnsi="Verdana" w:cs="Arial"/>
          <w:b/>
          <w:sz w:val="20"/>
        </w:rPr>
        <w:t xml:space="preserve"> of </w:t>
      </w:r>
      <w:proofErr w:type="spellStart"/>
      <w:r w:rsidRPr="00CC1F32">
        <w:rPr>
          <w:rFonts w:ascii="Verdana" w:hAnsi="Verdana" w:cs="Arial"/>
          <w:b/>
          <w:sz w:val="20"/>
        </w:rPr>
        <w:t>the</w:t>
      </w:r>
      <w:proofErr w:type="spellEnd"/>
      <w:r w:rsidRPr="00CC1F32">
        <w:rPr>
          <w:rFonts w:ascii="Verdana" w:hAnsi="Verdana" w:cs="Arial"/>
          <w:b/>
          <w:sz w:val="20"/>
        </w:rPr>
        <w:t xml:space="preserve"> </w:t>
      </w:r>
      <w:proofErr w:type="spellStart"/>
      <w:r w:rsidRPr="00CC1F32">
        <w:rPr>
          <w:rFonts w:ascii="Verdana" w:hAnsi="Verdana" w:cs="Arial"/>
          <w:b/>
          <w:sz w:val="20"/>
        </w:rPr>
        <w:t>organisations</w:t>
      </w:r>
      <w:proofErr w:type="spellEnd"/>
      <w:r w:rsidRPr="00CC1F32">
        <w:rPr>
          <w:rFonts w:ascii="Verdana" w:hAnsi="Verdana" w:cs="Arial"/>
          <w:b/>
          <w:sz w:val="20"/>
        </w:rPr>
        <w:t xml:space="preserve">, </w:t>
      </w:r>
      <w:proofErr w:type="spellStart"/>
      <w:r w:rsidRPr="00CC1F32">
        <w:rPr>
          <w:rFonts w:ascii="Verdana" w:hAnsi="Verdana" w:cs="Arial"/>
          <w:b/>
          <w:sz w:val="20"/>
        </w:rPr>
        <w:t>the</w:t>
      </w:r>
      <w:proofErr w:type="spellEnd"/>
      <w:r w:rsidRPr="00CC1F32">
        <w:rPr>
          <w:rFonts w:ascii="Verdana" w:hAnsi="Verdana" w:cs="Arial"/>
          <w:b/>
          <w:sz w:val="20"/>
        </w:rPr>
        <w:t xml:space="preserve"> </w:t>
      </w:r>
      <w:proofErr w:type="spellStart"/>
      <w:r w:rsidRPr="00CC1F32">
        <w:rPr>
          <w:rFonts w:ascii="Verdana" w:hAnsi="Verdana" w:cs="Arial"/>
          <w:b/>
          <w:sz w:val="20"/>
        </w:rPr>
        <w:t>organisation</w:t>
      </w:r>
      <w:proofErr w:type="spellEnd"/>
      <w:r w:rsidRPr="00CC1F32">
        <w:rPr>
          <w:rFonts w:ascii="Verdana" w:hAnsi="Verdana" w:cs="Arial"/>
          <w:b/>
          <w:sz w:val="20"/>
        </w:rPr>
        <w:t xml:space="preserve"> and </w:t>
      </w:r>
      <w:proofErr w:type="spellStart"/>
      <w:r w:rsidRPr="00CC1F32">
        <w:rPr>
          <w:rFonts w:ascii="Verdana" w:hAnsi="Verdana" w:cs="Arial"/>
          <w:b/>
          <w:sz w:val="20"/>
        </w:rPr>
        <w:t>its</w:t>
      </w:r>
      <w:proofErr w:type="spellEnd"/>
      <w:r w:rsidRPr="00CC1F32">
        <w:rPr>
          <w:rFonts w:ascii="Verdana" w:hAnsi="Verdana" w:cs="Arial"/>
          <w:b/>
          <w:sz w:val="20"/>
        </w:rPr>
        <w:t xml:space="preserve"> </w:t>
      </w:r>
      <w:proofErr w:type="spellStart"/>
      <w:r w:rsidRPr="00CC1F32">
        <w:rPr>
          <w:rFonts w:ascii="Verdana" w:hAnsi="Verdana" w:cs="Arial"/>
          <w:b/>
          <w:sz w:val="20"/>
        </w:rPr>
        <w:t>environment</w:t>
      </w:r>
      <w:proofErr w:type="spellEnd"/>
      <w:r w:rsidRPr="00CC1F32">
        <w:rPr>
          <w:rFonts w:ascii="Verdana" w:hAnsi="Verdana" w:cs="Arial"/>
          <w:b/>
          <w:sz w:val="20"/>
        </w:rPr>
        <w:t xml:space="preserve">.) </w:t>
      </w:r>
      <w:r w:rsidRPr="00CC1F32">
        <w:rPr>
          <w:rFonts w:ascii="Verdana" w:hAnsi="Verdana"/>
          <w:sz w:val="20"/>
        </w:rPr>
        <w:t xml:space="preserve">A hatalom szervezeti értelmezése, szerepe a vezetésben. Hatalmi típusok és a hatalom lehetséges forrásai. Személyes hatalom és származtatott hatalmi típusok. A hatalom, mint </w:t>
      </w:r>
      <w:proofErr w:type="spellStart"/>
      <w:r w:rsidRPr="00CC1F32">
        <w:rPr>
          <w:rFonts w:ascii="Verdana" w:hAnsi="Verdana"/>
          <w:sz w:val="20"/>
        </w:rPr>
        <w:t>struktúrális</w:t>
      </w:r>
      <w:proofErr w:type="spellEnd"/>
      <w:r w:rsidRPr="00CC1F32">
        <w:rPr>
          <w:rFonts w:ascii="Verdana" w:hAnsi="Verdana"/>
          <w:sz w:val="20"/>
        </w:rPr>
        <w:t xml:space="preserve"> jellemző. Hatalmi erőtér, vezető kiválasztás, intézményesült hatalmi struktúrák. Szervezeti politika eszközei: kritériumok, külső szakértők, napirendkontroll, koalíciók, kooptálás, bizottságok. A szervezet munkájának irányítása és vezetése, szervezeti konfliktusok, motiváció, hatékony munkaszervezési módszerek a gyakorlatban. A szervezeti kultúra fogalma, meghatározása és tartalma. A szervezeti kultúra kialakulása, szintjei, a szervezetek értékválasztása, szervezeti karakterek. </w:t>
      </w:r>
      <w:proofErr w:type="spellStart"/>
      <w:r w:rsidRPr="00CC1F32">
        <w:rPr>
          <w:rFonts w:ascii="Verdana" w:hAnsi="Verdana"/>
          <w:sz w:val="20"/>
        </w:rPr>
        <w:t>Kultúr</w:t>
      </w:r>
      <w:proofErr w:type="spellEnd"/>
      <w:r w:rsidRPr="00CC1F32">
        <w:rPr>
          <w:rFonts w:ascii="Verdana" w:hAnsi="Verdana"/>
          <w:sz w:val="20"/>
        </w:rPr>
        <w:t xml:space="preserve"> modellek. A közszolgálati hivatásrendek szervezeti kultúrája. Humánerőforrás-gazdálkodás kérdések a szervezet szempontjából. (Nappali: 2 ó. </w:t>
      </w:r>
      <w:proofErr w:type="spellStart"/>
      <w:r w:rsidRPr="00CC1F32">
        <w:rPr>
          <w:rFonts w:ascii="Verdana" w:hAnsi="Verdana"/>
          <w:sz w:val="20"/>
        </w:rPr>
        <w:t>ea</w:t>
      </w:r>
      <w:proofErr w:type="spellEnd"/>
      <w:r w:rsidRPr="00CC1F32">
        <w:rPr>
          <w:rFonts w:ascii="Verdana" w:hAnsi="Verdana"/>
          <w:sz w:val="20"/>
        </w:rPr>
        <w:t>.)</w:t>
      </w:r>
    </w:p>
    <w:p w14:paraId="57A1AA6A" w14:textId="77777777" w:rsidR="0065665E" w:rsidRPr="00CC1F32" w:rsidRDefault="0065665E" w:rsidP="00997ADA">
      <w:pPr>
        <w:numPr>
          <w:ilvl w:val="1"/>
          <w:numId w:val="237"/>
        </w:numPr>
        <w:tabs>
          <w:tab w:val="clear" w:pos="3977"/>
          <w:tab w:val="left" w:pos="1134"/>
          <w:tab w:val="left" w:pos="1276"/>
        </w:tabs>
        <w:spacing w:before="120" w:after="0" w:line="240" w:lineRule="auto"/>
        <w:ind w:left="993" w:right="142"/>
        <w:jc w:val="both"/>
        <w:rPr>
          <w:rFonts w:ascii="Verdana" w:hAnsi="Verdana"/>
          <w:sz w:val="20"/>
          <w:szCs w:val="20"/>
        </w:rPr>
      </w:pPr>
      <w:r w:rsidRPr="00CC1F32">
        <w:rPr>
          <w:rFonts w:ascii="Verdana" w:hAnsi="Verdana" w:cs="Arial"/>
          <w:b/>
          <w:sz w:val="20"/>
          <w:szCs w:val="20"/>
        </w:rPr>
        <w:t>Szervezetek diagnosztizálása, változásvezetés, projektmenedzsment (</w:t>
      </w:r>
      <w:proofErr w:type="spellStart"/>
      <w:r w:rsidRPr="00CC1F32">
        <w:rPr>
          <w:rFonts w:ascii="Verdana" w:hAnsi="Verdana" w:cs="Arial"/>
          <w:b/>
          <w:sz w:val="20"/>
          <w:szCs w:val="20"/>
        </w:rPr>
        <w:t>Diagnosis</w:t>
      </w:r>
      <w:proofErr w:type="spellEnd"/>
      <w:r w:rsidRPr="00CC1F32">
        <w:rPr>
          <w:rFonts w:ascii="Verdana" w:hAnsi="Verdana" w:cs="Arial"/>
          <w:b/>
          <w:sz w:val="20"/>
          <w:szCs w:val="20"/>
        </w:rPr>
        <w:t xml:space="preserve"> of </w:t>
      </w:r>
      <w:proofErr w:type="spellStart"/>
      <w:r w:rsidRPr="00CC1F32">
        <w:rPr>
          <w:rFonts w:ascii="Verdana" w:hAnsi="Verdana" w:cs="Arial"/>
          <w:b/>
          <w:sz w:val="20"/>
          <w:szCs w:val="20"/>
        </w:rPr>
        <w:t>the</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organisations</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change</w:t>
      </w:r>
      <w:proofErr w:type="spellEnd"/>
      <w:r w:rsidRPr="00CC1F32">
        <w:rPr>
          <w:rFonts w:ascii="Verdana" w:hAnsi="Verdana" w:cs="Arial"/>
          <w:b/>
          <w:sz w:val="20"/>
          <w:szCs w:val="20"/>
        </w:rPr>
        <w:t xml:space="preserve"> management and project management) </w:t>
      </w:r>
      <w:r w:rsidRPr="00CC1F32">
        <w:rPr>
          <w:rFonts w:ascii="Verdana" w:hAnsi="Verdana"/>
          <w:sz w:val="20"/>
          <w:szCs w:val="20"/>
        </w:rPr>
        <w:t xml:space="preserve">A szervezetek diagnosztizálása, az innováció, tárgyalástechnika. A stratégiai tervezés folyamata, a stratégiai tervek különböző fajtái, tartalma. Projektmanagement, a folyamat bemutatása a tervezéstől a záró jelentésig.  (Nappali: 2 ó. </w:t>
      </w:r>
      <w:proofErr w:type="spellStart"/>
      <w:r w:rsidRPr="00CC1F32">
        <w:rPr>
          <w:rFonts w:ascii="Verdana" w:hAnsi="Verdana"/>
          <w:sz w:val="20"/>
          <w:szCs w:val="20"/>
        </w:rPr>
        <w:t>ea</w:t>
      </w:r>
      <w:proofErr w:type="spellEnd"/>
      <w:r w:rsidRPr="00CC1F32">
        <w:rPr>
          <w:rFonts w:ascii="Verdana" w:hAnsi="Verdana"/>
          <w:sz w:val="20"/>
          <w:szCs w:val="20"/>
        </w:rPr>
        <w:t xml:space="preserve">., Levelező 12.7.-12.9. foglalkozás együtt 2 ó. </w:t>
      </w:r>
      <w:proofErr w:type="spellStart"/>
      <w:r w:rsidRPr="00CC1F32">
        <w:rPr>
          <w:rFonts w:ascii="Verdana" w:hAnsi="Verdana"/>
          <w:sz w:val="20"/>
          <w:szCs w:val="20"/>
        </w:rPr>
        <w:t>ea</w:t>
      </w:r>
      <w:proofErr w:type="spellEnd"/>
      <w:r w:rsidRPr="00CC1F32">
        <w:rPr>
          <w:rFonts w:ascii="Verdana" w:hAnsi="Verdana"/>
          <w:sz w:val="20"/>
          <w:szCs w:val="20"/>
        </w:rPr>
        <w:t>.)</w:t>
      </w:r>
    </w:p>
    <w:p w14:paraId="7013884F" w14:textId="77777777" w:rsidR="0065665E" w:rsidRPr="00CC1F32" w:rsidRDefault="0065665E" w:rsidP="00997ADA">
      <w:pPr>
        <w:numPr>
          <w:ilvl w:val="1"/>
          <w:numId w:val="237"/>
        </w:numPr>
        <w:tabs>
          <w:tab w:val="clear" w:pos="3977"/>
          <w:tab w:val="left" w:pos="1276"/>
        </w:tabs>
        <w:spacing w:before="120" w:after="0" w:line="240" w:lineRule="auto"/>
        <w:ind w:left="1142" w:right="142"/>
        <w:jc w:val="both"/>
        <w:rPr>
          <w:rFonts w:ascii="Verdana" w:hAnsi="Verdana"/>
          <w:sz w:val="20"/>
          <w:szCs w:val="20"/>
        </w:rPr>
      </w:pPr>
      <w:r w:rsidRPr="00CC1F32">
        <w:rPr>
          <w:rFonts w:ascii="Verdana" w:hAnsi="Verdana" w:cs="Arial"/>
          <w:b/>
          <w:sz w:val="20"/>
          <w:szCs w:val="20"/>
        </w:rPr>
        <w:t xml:space="preserve">Digitális kultúra kialakulásának folyamata a rendészet világában. (The </w:t>
      </w:r>
      <w:proofErr w:type="spellStart"/>
      <w:r w:rsidRPr="00CC1F32">
        <w:rPr>
          <w:rFonts w:ascii="Verdana" w:hAnsi="Verdana" w:cs="Arial"/>
          <w:b/>
          <w:sz w:val="20"/>
          <w:szCs w:val="20"/>
        </w:rPr>
        <w:t>process</w:t>
      </w:r>
      <w:proofErr w:type="spellEnd"/>
      <w:r w:rsidRPr="00CC1F32">
        <w:rPr>
          <w:rFonts w:ascii="Verdana" w:hAnsi="Verdana" w:cs="Arial"/>
          <w:b/>
          <w:sz w:val="20"/>
          <w:szCs w:val="20"/>
        </w:rPr>
        <w:t xml:space="preserve"> of </w:t>
      </w:r>
      <w:proofErr w:type="spellStart"/>
      <w:r w:rsidRPr="00CC1F32">
        <w:rPr>
          <w:rFonts w:ascii="Verdana" w:hAnsi="Verdana" w:cs="Arial"/>
          <w:b/>
          <w:sz w:val="20"/>
          <w:szCs w:val="20"/>
        </w:rPr>
        <w:t>developing</w:t>
      </w:r>
      <w:proofErr w:type="spellEnd"/>
      <w:r w:rsidRPr="00CC1F32">
        <w:rPr>
          <w:rFonts w:ascii="Verdana" w:hAnsi="Verdana" w:cs="Arial"/>
          <w:b/>
          <w:sz w:val="20"/>
          <w:szCs w:val="20"/>
        </w:rPr>
        <w:t xml:space="preserve"> a </w:t>
      </w:r>
      <w:proofErr w:type="spellStart"/>
      <w:r w:rsidRPr="00CC1F32">
        <w:rPr>
          <w:rFonts w:ascii="Verdana" w:hAnsi="Verdana" w:cs="Arial"/>
          <w:b/>
          <w:sz w:val="20"/>
          <w:szCs w:val="20"/>
        </w:rPr>
        <w:t>digital</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culture</w:t>
      </w:r>
      <w:proofErr w:type="spellEnd"/>
      <w:r w:rsidRPr="00CC1F32">
        <w:rPr>
          <w:rFonts w:ascii="Verdana" w:hAnsi="Verdana" w:cs="Arial"/>
          <w:b/>
          <w:sz w:val="20"/>
          <w:szCs w:val="20"/>
        </w:rPr>
        <w:t xml:space="preserve"> in </w:t>
      </w:r>
      <w:proofErr w:type="spellStart"/>
      <w:r w:rsidRPr="00CC1F32">
        <w:rPr>
          <w:rFonts w:ascii="Verdana" w:hAnsi="Verdana" w:cs="Arial"/>
          <w:b/>
          <w:sz w:val="20"/>
          <w:szCs w:val="20"/>
        </w:rPr>
        <w:t>the</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world</w:t>
      </w:r>
      <w:proofErr w:type="spellEnd"/>
      <w:r w:rsidRPr="00CC1F32">
        <w:rPr>
          <w:rFonts w:ascii="Verdana" w:hAnsi="Verdana" w:cs="Arial"/>
          <w:b/>
          <w:sz w:val="20"/>
          <w:szCs w:val="20"/>
        </w:rPr>
        <w:t xml:space="preserve"> of </w:t>
      </w:r>
      <w:proofErr w:type="spellStart"/>
      <w:r w:rsidRPr="00CC1F32">
        <w:rPr>
          <w:rFonts w:ascii="Verdana" w:hAnsi="Verdana" w:cs="Arial"/>
          <w:b/>
          <w:sz w:val="20"/>
          <w:szCs w:val="20"/>
        </w:rPr>
        <w:t>law</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enforcement</w:t>
      </w:r>
      <w:proofErr w:type="spellEnd"/>
      <w:r w:rsidRPr="00CC1F32">
        <w:rPr>
          <w:rFonts w:ascii="Verdana" w:hAnsi="Verdana" w:cs="Arial"/>
          <w:b/>
          <w:sz w:val="20"/>
          <w:szCs w:val="20"/>
        </w:rPr>
        <w:t xml:space="preserve">.) </w:t>
      </w:r>
      <w:r w:rsidRPr="00CC1F32">
        <w:rPr>
          <w:rFonts w:ascii="Verdana" w:hAnsi="Verdana" w:cs="Arial"/>
          <w:sz w:val="20"/>
          <w:szCs w:val="20"/>
        </w:rPr>
        <w:t xml:space="preserve">A digitális környezet hatása a rendészet világára, amelyben a hallgatók megismerkednek a digitális kultúra adta lehetőségekkel, a szervezetre gyakorolt hatásával, így különösen a szervezet digitális átalakulásával. (Nappali: 2. ó </w:t>
      </w:r>
      <w:proofErr w:type="spellStart"/>
      <w:r w:rsidRPr="00CC1F32">
        <w:rPr>
          <w:rFonts w:ascii="Verdana" w:hAnsi="Verdana" w:cs="Arial"/>
          <w:sz w:val="20"/>
          <w:szCs w:val="20"/>
        </w:rPr>
        <w:t>ea</w:t>
      </w:r>
      <w:proofErr w:type="spellEnd"/>
      <w:r w:rsidRPr="00CC1F32">
        <w:rPr>
          <w:rFonts w:ascii="Verdana" w:hAnsi="Verdana" w:cs="Arial"/>
          <w:sz w:val="20"/>
          <w:szCs w:val="20"/>
        </w:rPr>
        <w:t>.)</w:t>
      </w:r>
    </w:p>
    <w:p w14:paraId="38613CCE" w14:textId="77777777" w:rsidR="0065665E" w:rsidRPr="00CC1F32" w:rsidRDefault="0065665E" w:rsidP="00997ADA">
      <w:pPr>
        <w:numPr>
          <w:ilvl w:val="1"/>
          <w:numId w:val="237"/>
        </w:numPr>
        <w:tabs>
          <w:tab w:val="clear" w:pos="3977"/>
          <w:tab w:val="left" w:pos="1276"/>
        </w:tabs>
        <w:spacing w:before="120" w:after="0" w:line="240" w:lineRule="auto"/>
        <w:ind w:left="993" w:right="142"/>
        <w:jc w:val="both"/>
        <w:rPr>
          <w:rFonts w:ascii="Verdana" w:hAnsi="Verdana"/>
          <w:sz w:val="20"/>
          <w:szCs w:val="20"/>
        </w:rPr>
      </w:pPr>
      <w:r w:rsidRPr="00CC1F32">
        <w:rPr>
          <w:rFonts w:ascii="Verdana" w:hAnsi="Verdana"/>
          <w:b/>
          <w:sz w:val="20"/>
          <w:szCs w:val="20"/>
        </w:rPr>
        <w:t xml:space="preserve">A mesterséges intelligencia lehetőségei a rendészetben. (The </w:t>
      </w:r>
      <w:proofErr w:type="spellStart"/>
      <w:r w:rsidRPr="00CC1F32">
        <w:rPr>
          <w:rFonts w:ascii="Verdana" w:hAnsi="Verdana"/>
          <w:b/>
          <w:sz w:val="20"/>
          <w:szCs w:val="20"/>
        </w:rPr>
        <w:t>possibilities</w:t>
      </w:r>
      <w:proofErr w:type="spellEnd"/>
      <w:r w:rsidRPr="00CC1F32">
        <w:rPr>
          <w:rFonts w:ascii="Verdana" w:hAnsi="Verdana"/>
          <w:b/>
          <w:sz w:val="20"/>
          <w:szCs w:val="20"/>
        </w:rPr>
        <w:t xml:space="preserve"> of </w:t>
      </w:r>
      <w:proofErr w:type="spellStart"/>
      <w:r w:rsidRPr="00CC1F32">
        <w:rPr>
          <w:rFonts w:ascii="Verdana" w:hAnsi="Verdana"/>
          <w:b/>
          <w:sz w:val="20"/>
          <w:szCs w:val="20"/>
        </w:rPr>
        <w:t>artificial</w:t>
      </w:r>
      <w:proofErr w:type="spellEnd"/>
      <w:r w:rsidRPr="00CC1F32">
        <w:rPr>
          <w:rFonts w:ascii="Verdana" w:hAnsi="Verdana"/>
          <w:b/>
          <w:sz w:val="20"/>
          <w:szCs w:val="20"/>
        </w:rPr>
        <w:t xml:space="preserve"> </w:t>
      </w:r>
      <w:proofErr w:type="spellStart"/>
      <w:r w:rsidRPr="00CC1F32">
        <w:rPr>
          <w:rFonts w:ascii="Verdana" w:hAnsi="Verdana"/>
          <w:b/>
          <w:sz w:val="20"/>
          <w:szCs w:val="20"/>
        </w:rPr>
        <w:t>intelligence</w:t>
      </w:r>
      <w:proofErr w:type="spellEnd"/>
      <w:r w:rsidRPr="00CC1F32">
        <w:rPr>
          <w:rFonts w:ascii="Verdana" w:hAnsi="Verdana"/>
          <w:b/>
          <w:sz w:val="20"/>
          <w:szCs w:val="20"/>
        </w:rPr>
        <w:t xml:space="preserve"> in </w:t>
      </w:r>
      <w:proofErr w:type="spellStart"/>
      <w:r w:rsidRPr="00CC1F32">
        <w:rPr>
          <w:rFonts w:ascii="Verdana" w:hAnsi="Verdana"/>
          <w:b/>
          <w:sz w:val="20"/>
          <w:szCs w:val="20"/>
        </w:rPr>
        <w:t>law</w:t>
      </w:r>
      <w:proofErr w:type="spellEnd"/>
      <w:r w:rsidRPr="00CC1F32">
        <w:rPr>
          <w:rFonts w:ascii="Verdana" w:hAnsi="Verdana"/>
          <w:b/>
          <w:sz w:val="20"/>
          <w:szCs w:val="20"/>
        </w:rPr>
        <w:t xml:space="preserve"> </w:t>
      </w:r>
      <w:proofErr w:type="spellStart"/>
      <w:r w:rsidRPr="00CC1F32">
        <w:rPr>
          <w:rFonts w:ascii="Verdana" w:hAnsi="Verdana"/>
          <w:b/>
          <w:sz w:val="20"/>
          <w:szCs w:val="20"/>
        </w:rPr>
        <w:t>enforcement</w:t>
      </w:r>
      <w:proofErr w:type="spellEnd"/>
      <w:r w:rsidRPr="00CC1F32">
        <w:rPr>
          <w:rFonts w:ascii="Verdana" w:hAnsi="Verdana"/>
          <w:b/>
          <w:sz w:val="20"/>
          <w:szCs w:val="20"/>
        </w:rPr>
        <w:t xml:space="preserve">.) </w:t>
      </w:r>
      <w:r w:rsidRPr="00CC1F32">
        <w:rPr>
          <w:rFonts w:ascii="Verdana" w:hAnsi="Verdana" w:cs="Arial"/>
          <w:sz w:val="20"/>
          <w:szCs w:val="20"/>
        </w:rPr>
        <w:t xml:space="preserve">A mesterséges intelligencia alkalmazásának modellje, új digitális eljárások és módszerek bevezetése és alkalmazása a rendészetben, amely felöleli a technológiai és technikai fejlesztést és fejlődést. (Nappali: 2. ó </w:t>
      </w:r>
      <w:proofErr w:type="spellStart"/>
      <w:r w:rsidRPr="00CC1F32">
        <w:rPr>
          <w:rFonts w:ascii="Verdana" w:hAnsi="Verdana" w:cs="Arial"/>
          <w:sz w:val="20"/>
          <w:szCs w:val="20"/>
        </w:rPr>
        <w:t>ea</w:t>
      </w:r>
      <w:proofErr w:type="spellEnd"/>
      <w:r w:rsidRPr="00CC1F32">
        <w:rPr>
          <w:rFonts w:ascii="Verdana" w:hAnsi="Verdana" w:cs="Arial"/>
          <w:sz w:val="20"/>
          <w:szCs w:val="20"/>
        </w:rPr>
        <w:t>.)</w:t>
      </w:r>
    </w:p>
    <w:p w14:paraId="0566794A" w14:textId="77777777" w:rsidR="0065665E" w:rsidRPr="00CC1F32" w:rsidRDefault="0065665E" w:rsidP="00997ADA">
      <w:pPr>
        <w:numPr>
          <w:ilvl w:val="1"/>
          <w:numId w:val="237"/>
        </w:numPr>
        <w:tabs>
          <w:tab w:val="clear" w:pos="3977"/>
          <w:tab w:val="left" w:pos="1276"/>
        </w:tabs>
        <w:spacing w:before="120" w:after="0" w:line="240" w:lineRule="auto"/>
        <w:ind w:left="993" w:right="142"/>
        <w:jc w:val="both"/>
        <w:rPr>
          <w:rFonts w:ascii="Verdana" w:hAnsi="Verdana"/>
          <w:sz w:val="20"/>
          <w:szCs w:val="20"/>
        </w:rPr>
      </w:pPr>
      <w:r w:rsidRPr="00CC1F32">
        <w:rPr>
          <w:rFonts w:ascii="Verdana" w:hAnsi="Verdana" w:cs="Arial"/>
          <w:b/>
          <w:sz w:val="20"/>
          <w:szCs w:val="20"/>
        </w:rPr>
        <w:t xml:space="preserve">Korszerű vezetést támogató modellek. (New </w:t>
      </w:r>
      <w:proofErr w:type="spellStart"/>
      <w:r w:rsidRPr="00CC1F32">
        <w:rPr>
          <w:rFonts w:ascii="Verdana" w:hAnsi="Verdana" w:cs="Arial"/>
          <w:b/>
          <w:sz w:val="20"/>
          <w:szCs w:val="20"/>
        </w:rPr>
        <w:t>leadership</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theory</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models</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wich</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support</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the</w:t>
      </w:r>
      <w:proofErr w:type="spellEnd"/>
      <w:r w:rsidRPr="00CC1F32">
        <w:rPr>
          <w:rFonts w:ascii="Verdana" w:hAnsi="Verdana" w:cs="Arial"/>
          <w:b/>
          <w:sz w:val="20"/>
          <w:szCs w:val="20"/>
        </w:rPr>
        <w:t xml:space="preserve"> management.) </w:t>
      </w:r>
      <w:r w:rsidRPr="00CC1F32">
        <w:rPr>
          <w:rFonts w:ascii="Verdana" w:hAnsi="Verdana" w:cs="Arial"/>
          <w:sz w:val="20"/>
          <w:szCs w:val="20"/>
        </w:rPr>
        <w:t>A XX. század új és a korszerű vezetés támogató vezetési modelljeinek ismertetése, így különösen az Ohio-</w:t>
      </w:r>
      <w:r w:rsidRPr="00CC1F32">
        <w:rPr>
          <w:rFonts w:ascii="Verdana" w:hAnsi="Verdana" w:cs="Arial"/>
          <w:sz w:val="20"/>
          <w:szCs w:val="20"/>
        </w:rPr>
        <w:lastRenderedPageBreak/>
        <w:t xml:space="preserve">modell, a </w:t>
      </w:r>
      <w:proofErr w:type="spellStart"/>
      <w:r w:rsidRPr="00CC1F32">
        <w:rPr>
          <w:rFonts w:ascii="Verdana" w:hAnsi="Verdana" w:cs="Arial"/>
          <w:sz w:val="20"/>
          <w:szCs w:val="20"/>
        </w:rPr>
        <w:t>Vroom</w:t>
      </w:r>
      <w:proofErr w:type="spellEnd"/>
      <w:r w:rsidRPr="00CC1F32">
        <w:rPr>
          <w:rFonts w:ascii="Verdana" w:hAnsi="Verdana" w:cs="Arial"/>
          <w:sz w:val="20"/>
          <w:szCs w:val="20"/>
        </w:rPr>
        <w:t xml:space="preserve"> és </w:t>
      </w:r>
      <w:proofErr w:type="spellStart"/>
      <w:r w:rsidRPr="00CC1F32">
        <w:rPr>
          <w:rFonts w:ascii="Verdana" w:hAnsi="Verdana" w:cs="Arial"/>
          <w:sz w:val="20"/>
          <w:szCs w:val="20"/>
        </w:rPr>
        <w:t>Yetton</w:t>
      </w:r>
      <w:proofErr w:type="spellEnd"/>
      <w:r w:rsidRPr="00CC1F32">
        <w:rPr>
          <w:rFonts w:ascii="Verdana" w:hAnsi="Verdana" w:cs="Arial"/>
          <w:sz w:val="20"/>
          <w:szCs w:val="20"/>
        </w:rPr>
        <w:t xml:space="preserve"> modell, a </w:t>
      </w:r>
      <w:proofErr w:type="spellStart"/>
      <w:r w:rsidRPr="00CC1F32">
        <w:rPr>
          <w:rFonts w:ascii="Verdana" w:hAnsi="Verdana" w:cs="Arial"/>
          <w:sz w:val="20"/>
          <w:szCs w:val="20"/>
        </w:rPr>
        <w:t>Hersey</w:t>
      </w:r>
      <w:proofErr w:type="spellEnd"/>
      <w:r w:rsidRPr="00CC1F32">
        <w:rPr>
          <w:rFonts w:ascii="Verdana" w:hAnsi="Verdana" w:cs="Arial"/>
          <w:sz w:val="20"/>
          <w:szCs w:val="20"/>
        </w:rPr>
        <w:t xml:space="preserve"> &amp; </w:t>
      </w:r>
      <w:proofErr w:type="spellStart"/>
      <w:r w:rsidRPr="00CC1F32">
        <w:rPr>
          <w:rFonts w:ascii="Verdana" w:hAnsi="Verdana" w:cs="Arial"/>
          <w:sz w:val="20"/>
          <w:szCs w:val="20"/>
        </w:rPr>
        <w:t>Blanchard</w:t>
      </w:r>
      <w:proofErr w:type="spellEnd"/>
      <w:r w:rsidRPr="00CC1F32">
        <w:rPr>
          <w:rFonts w:ascii="Verdana" w:hAnsi="Verdana" w:cs="Arial"/>
          <w:sz w:val="20"/>
          <w:szCs w:val="20"/>
        </w:rPr>
        <w:t xml:space="preserve"> modell, a Burns osztályozás, a </w:t>
      </w:r>
      <w:proofErr w:type="spellStart"/>
      <w:r w:rsidRPr="00CC1F32">
        <w:rPr>
          <w:rFonts w:ascii="Verdana" w:hAnsi="Verdana" w:cs="Arial"/>
          <w:sz w:val="20"/>
          <w:szCs w:val="20"/>
        </w:rPr>
        <w:t>Lebel</w:t>
      </w:r>
      <w:proofErr w:type="spellEnd"/>
      <w:r w:rsidRPr="00CC1F32">
        <w:rPr>
          <w:rFonts w:ascii="Verdana" w:hAnsi="Verdana" w:cs="Arial"/>
          <w:sz w:val="20"/>
          <w:szCs w:val="20"/>
        </w:rPr>
        <w:t xml:space="preserve"> kategóriák, a küldetésorientált vezetési modell, a </w:t>
      </w:r>
      <w:proofErr w:type="spellStart"/>
      <w:r w:rsidRPr="00CC1F32">
        <w:rPr>
          <w:rFonts w:ascii="Verdana" w:hAnsi="Verdana" w:cs="Arial"/>
          <w:sz w:val="20"/>
          <w:szCs w:val="20"/>
        </w:rPr>
        <w:t>Bani</w:t>
      </w:r>
      <w:proofErr w:type="spellEnd"/>
      <w:r w:rsidRPr="00CC1F32">
        <w:rPr>
          <w:rFonts w:ascii="Verdana" w:hAnsi="Verdana" w:cs="Arial"/>
          <w:sz w:val="20"/>
          <w:szCs w:val="20"/>
        </w:rPr>
        <w:t xml:space="preserve"> és </w:t>
      </w:r>
      <w:proofErr w:type="spellStart"/>
      <w:r w:rsidRPr="00CC1F32">
        <w:rPr>
          <w:rFonts w:ascii="Verdana" w:hAnsi="Verdana" w:cs="Arial"/>
          <w:sz w:val="20"/>
          <w:szCs w:val="20"/>
        </w:rPr>
        <w:t>Vuca</w:t>
      </w:r>
      <w:proofErr w:type="spellEnd"/>
      <w:r w:rsidRPr="00CC1F32">
        <w:rPr>
          <w:rFonts w:ascii="Verdana" w:hAnsi="Verdana" w:cs="Arial"/>
          <w:sz w:val="20"/>
          <w:szCs w:val="20"/>
        </w:rPr>
        <w:t xml:space="preserve"> modellek. (Nappali: 2. ó </w:t>
      </w:r>
      <w:proofErr w:type="spellStart"/>
      <w:r w:rsidRPr="00CC1F32">
        <w:rPr>
          <w:rFonts w:ascii="Verdana" w:hAnsi="Verdana" w:cs="Arial"/>
          <w:sz w:val="20"/>
          <w:szCs w:val="20"/>
        </w:rPr>
        <w:t>ea</w:t>
      </w:r>
      <w:proofErr w:type="spellEnd"/>
      <w:r w:rsidRPr="00CC1F32">
        <w:rPr>
          <w:rFonts w:ascii="Verdana" w:hAnsi="Verdana" w:cs="Arial"/>
          <w:sz w:val="20"/>
          <w:szCs w:val="20"/>
        </w:rPr>
        <w:t xml:space="preserve">; </w:t>
      </w:r>
      <w:r w:rsidRPr="00CC1F32">
        <w:rPr>
          <w:rFonts w:ascii="Verdana" w:hAnsi="Verdana"/>
          <w:bCs/>
          <w:sz w:val="20"/>
          <w:szCs w:val="20"/>
        </w:rPr>
        <w:t xml:space="preserve">Levelező 12.10.-12.12. foglalkozás együtt 2 ó. </w:t>
      </w:r>
      <w:proofErr w:type="spellStart"/>
      <w:r w:rsidRPr="00CC1F32">
        <w:rPr>
          <w:rFonts w:ascii="Verdana" w:hAnsi="Verdana"/>
          <w:bCs/>
          <w:sz w:val="20"/>
          <w:szCs w:val="20"/>
        </w:rPr>
        <w:t>ea</w:t>
      </w:r>
      <w:proofErr w:type="spellEnd"/>
      <w:r w:rsidRPr="00CC1F32">
        <w:rPr>
          <w:rFonts w:ascii="Verdana" w:hAnsi="Verdana"/>
          <w:bCs/>
          <w:sz w:val="20"/>
          <w:szCs w:val="20"/>
        </w:rPr>
        <w:t>.</w:t>
      </w:r>
      <w:r w:rsidRPr="00CC1F32">
        <w:rPr>
          <w:rFonts w:ascii="Verdana" w:hAnsi="Verdana" w:cs="Arial"/>
          <w:sz w:val="20"/>
          <w:szCs w:val="20"/>
        </w:rPr>
        <w:t>)</w:t>
      </w:r>
    </w:p>
    <w:p w14:paraId="4747C62D" w14:textId="77777777" w:rsidR="0065665E" w:rsidRPr="00CC1F32" w:rsidRDefault="0065665E" w:rsidP="00997ADA">
      <w:pPr>
        <w:numPr>
          <w:ilvl w:val="1"/>
          <w:numId w:val="237"/>
        </w:numPr>
        <w:tabs>
          <w:tab w:val="clear" w:pos="3977"/>
          <w:tab w:val="left" w:pos="1134"/>
          <w:tab w:val="left" w:pos="1276"/>
        </w:tabs>
        <w:spacing w:before="120" w:after="0" w:line="240" w:lineRule="auto"/>
        <w:ind w:left="993" w:right="142"/>
        <w:jc w:val="both"/>
        <w:rPr>
          <w:rFonts w:ascii="Verdana" w:hAnsi="Verdana"/>
          <w:sz w:val="20"/>
          <w:szCs w:val="20"/>
        </w:rPr>
      </w:pPr>
      <w:r w:rsidRPr="00CC1F32">
        <w:rPr>
          <w:rFonts w:ascii="Verdana" w:hAnsi="Verdana" w:cs="Arial"/>
          <w:b/>
          <w:sz w:val="20"/>
          <w:szCs w:val="20"/>
        </w:rPr>
        <w:t>Vezetői kompetenciák kialakítása (</w:t>
      </w:r>
      <w:proofErr w:type="spellStart"/>
      <w:r w:rsidRPr="00CC1F32">
        <w:rPr>
          <w:rFonts w:ascii="Verdana" w:hAnsi="Verdana" w:cs="Arial"/>
          <w:b/>
          <w:sz w:val="20"/>
          <w:szCs w:val="20"/>
        </w:rPr>
        <w:t>Leadership</w:t>
      </w:r>
      <w:proofErr w:type="spellEnd"/>
      <w:r w:rsidRPr="00CC1F32">
        <w:rPr>
          <w:rFonts w:ascii="Verdana" w:hAnsi="Verdana" w:cs="Arial"/>
          <w:b/>
          <w:sz w:val="20"/>
          <w:szCs w:val="20"/>
        </w:rPr>
        <w:t xml:space="preserve"> </w:t>
      </w:r>
      <w:proofErr w:type="spellStart"/>
      <w:r w:rsidRPr="00CC1F32">
        <w:rPr>
          <w:rFonts w:ascii="Verdana" w:hAnsi="Verdana" w:cs="Arial"/>
          <w:b/>
          <w:sz w:val="20"/>
          <w:szCs w:val="20"/>
        </w:rPr>
        <w:t>competences</w:t>
      </w:r>
      <w:proofErr w:type="spellEnd"/>
      <w:r w:rsidRPr="00CC1F32">
        <w:rPr>
          <w:rFonts w:ascii="Verdana" w:hAnsi="Verdana" w:cs="Arial"/>
          <w:b/>
          <w:sz w:val="20"/>
          <w:szCs w:val="20"/>
        </w:rPr>
        <w:t>).</w:t>
      </w:r>
      <w:r w:rsidRPr="00CC1F32">
        <w:rPr>
          <w:rFonts w:ascii="Verdana" w:hAnsi="Verdana" w:cs="Arial"/>
          <w:sz w:val="20"/>
          <w:szCs w:val="20"/>
        </w:rPr>
        <w:t xml:space="preserve"> </w:t>
      </w:r>
      <w:r w:rsidRPr="00CC1F32">
        <w:rPr>
          <w:rFonts w:ascii="Verdana" w:hAnsi="Verdana"/>
          <w:sz w:val="20"/>
          <w:szCs w:val="20"/>
        </w:rPr>
        <w:t xml:space="preserve">A legjobb gyakorlat bemutatása egy „Feladat” segítségével. A szak-, szakirány szempontjából a legjellemzőbb szervezet egy jellemző tevékenység kerül feldolgozásra, hallgatói közreműködéssel, a jó gyakorlatok bemutatása. (Nappali: 2 ó. </w:t>
      </w:r>
      <w:proofErr w:type="spellStart"/>
      <w:r w:rsidRPr="00CC1F32">
        <w:rPr>
          <w:rFonts w:ascii="Verdana" w:hAnsi="Verdana"/>
          <w:sz w:val="20"/>
          <w:szCs w:val="20"/>
        </w:rPr>
        <w:t>ea</w:t>
      </w:r>
      <w:proofErr w:type="spellEnd"/>
      <w:r w:rsidRPr="00CC1F32">
        <w:rPr>
          <w:rFonts w:ascii="Verdana" w:hAnsi="Verdana"/>
          <w:sz w:val="20"/>
          <w:szCs w:val="20"/>
        </w:rPr>
        <w:t>.)</w:t>
      </w:r>
    </w:p>
    <w:p w14:paraId="278A9254" w14:textId="77777777" w:rsidR="0065665E" w:rsidRPr="00CC1F32" w:rsidRDefault="0065665E" w:rsidP="00997ADA">
      <w:pPr>
        <w:numPr>
          <w:ilvl w:val="1"/>
          <w:numId w:val="237"/>
        </w:numPr>
        <w:tabs>
          <w:tab w:val="clear" w:pos="3977"/>
          <w:tab w:val="left" w:pos="1134"/>
        </w:tabs>
        <w:spacing w:before="120" w:after="0" w:line="240" w:lineRule="auto"/>
        <w:ind w:left="993" w:right="142" w:hanging="426"/>
        <w:jc w:val="both"/>
        <w:rPr>
          <w:rFonts w:ascii="Verdana" w:hAnsi="Verdana" w:cs="Arial"/>
          <w:sz w:val="20"/>
          <w:szCs w:val="20"/>
        </w:rPr>
      </w:pPr>
      <w:r w:rsidRPr="00CC1F32">
        <w:rPr>
          <w:rFonts w:ascii="Verdana" w:hAnsi="Verdana" w:cs="Arial"/>
          <w:b/>
          <w:sz w:val="20"/>
          <w:szCs w:val="20"/>
        </w:rPr>
        <w:t>Szeminárium és II. zárthelyi dolgozat megírása (</w:t>
      </w:r>
      <w:proofErr w:type="spellStart"/>
      <w:r w:rsidRPr="00CC1F32">
        <w:rPr>
          <w:rFonts w:ascii="Verdana" w:hAnsi="Verdana" w:cs="Arial"/>
          <w:b/>
          <w:sz w:val="20"/>
          <w:szCs w:val="20"/>
        </w:rPr>
        <w:t>Seminar</w:t>
      </w:r>
      <w:proofErr w:type="spellEnd"/>
      <w:r w:rsidRPr="00CC1F32">
        <w:rPr>
          <w:rFonts w:ascii="Verdana" w:hAnsi="Verdana" w:cs="Arial"/>
          <w:b/>
          <w:sz w:val="20"/>
          <w:szCs w:val="20"/>
        </w:rPr>
        <w:t xml:space="preserve"> 2st test) </w:t>
      </w:r>
      <w:r w:rsidRPr="00CC1F32">
        <w:rPr>
          <w:rFonts w:ascii="Verdana" w:hAnsi="Verdana" w:cs="Arial"/>
          <w:sz w:val="20"/>
          <w:szCs w:val="20"/>
        </w:rPr>
        <w:t>A szemináriumi csoportok létszáma 15-25 fő, amelynek keretében nappali munkarendben12.7-12.12. anyagok tartalmából, levelező munkarendben pedig a teljes anyagból zárthelyi dolgozat megírására kerül sor. (Nappali: 2 ó. szem.; Levelező 2. ó. szem.)</w:t>
      </w:r>
    </w:p>
    <w:p w14:paraId="0A1C5C2A" w14:textId="77777777" w:rsidR="0065665E" w:rsidRPr="00CC1F32" w:rsidRDefault="0065665E" w:rsidP="00997ADA">
      <w:pPr>
        <w:pStyle w:val="lfej"/>
        <w:numPr>
          <w:ilvl w:val="0"/>
          <w:numId w:val="237"/>
        </w:numPr>
        <w:tabs>
          <w:tab w:val="clear" w:pos="720"/>
          <w:tab w:val="clear" w:pos="4819"/>
          <w:tab w:val="clear" w:pos="9071"/>
          <w:tab w:val="right" w:pos="709"/>
        </w:tabs>
        <w:spacing w:before="120"/>
        <w:ind w:left="426" w:hanging="284"/>
        <w:jc w:val="both"/>
        <w:rPr>
          <w:rFonts w:ascii="Verdana" w:hAnsi="Verdana"/>
          <w:bCs/>
          <w:vertAlign w:val="subscript"/>
        </w:rPr>
      </w:pPr>
      <w:r w:rsidRPr="00CC1F32">
        <w:rPr>
          <w:rFonts w:ascii="Verdana" w:hAnsi="Verdana"/>
          <w:b/>
          <w:bCs/>
        </w:rPr>
        <w:t xml:space="preserve">A </w:t>
      </w:r>
      <w:proofErr w:type="spellStart"/>
      <w:r w:rsidRPr="00CC1F32">
        <w:rPr>
          <w:rFonts w:ascii="Verdana" w:hAnsi="Verdana"/>
          <w:b/>
          <w:bCs/>
        </w:rPr>
        <w:t>tantárgy</w:t>
      </w:r>
      <w:proofErr w:type="spellEnd"/>
      <w:r w:rsidRPr="00CC1F32">
        <w:rPr>
          <w:rFonts w:ascii="Verdana" w:hAnsi="Verdana"/>
          <w:b/>
          <w:bCs/>
        </w:rPr>
        <w:t xml:space="preserve"> </w:t>
      </w:r>
      <w:proofErr w:type="spellStart"/>
      <w:r w:rsidRPr="00CC1F32">
        <w:rPr>
          <w:rFonts w:ascii="Verdana" w:hAnsi="Verdana"/>
          <w:b/>
          <w:bCs/>
        </w:rPr>
        <w:t>meghirdetésének</w:t>
      </w:r>
      <w:proofErr w:type="spellEnd"/>
      <w:r w:rsidRPr="00CC1F32">
        <w:rPr>
          <w:rFonts w:ascii="Verdana" w:hAnsi="Verdana"/>
          <w:b/>
          <w:bCs/>
        </w:rPr>
        <w:t xml:space="preserve"> </w:t>
      </w:r>
      <w:proofErr w:type="spellStart"/>
      <w:r w:rsidRPr="00CC1F32">
        <w:rPr>
          <w:rFonts w:ascii="Verdana" w:hAnsi="Verdana"/>
          <w:b/>
          <w:bCs/>
        </w:rPr>
        <w:t>gyakorisága</w:t>
      </w:r>
      <w:proofErr w:type="spellEnd"/>
      <w:r w:rsidRPr="00CC1F32">
        <w:rPr>
          <w:rFonts w:ascii="Verdana" w:hAnsi="Verdana"/>
          <w:b/>
          <w:bCs/>
        </w:rPr>
        <w:t xml:space="preserve">/a </w:t>
      </w:r>
      <w:proofErr w:type="spellStart"/>
      <w:r w:rsidRPr="00CC1F32">
        <w:rPr>
          <w:rFonts w:ascii="Verdana" w:hAnsi="Verdana"/>
          <w:b/>
          <w:bCs/>
        </w:rPr>
        <w:t>tantervben</w:t>
      </w:r>
      <w:proofErr w:type="spellEnd"/>
      <w:r w:rsidRPr="00CC1F32">
        <w:rPr>
          <w:rFonts w:ascii="Verdana" w:hAnsi="Verdana"/>
          <w:b/>
          <w:bCs/>
        </w:rPr>
        <w:t xml:space="preserve"> </w:t>
      </w:r>
      <w:proofErr w:type="spellStart"/>
      <w:r w:rsidRPr="00CC1F32">
        <w:rPr>
          <w:rFonts w:ascii="Verdana" w:hAnsi="Verdana"/>
          <w:b/>
          <w:bCs/>
        </w:rPr>
        <w:t>történő</w:t>
      </w:r>
      <w:proofErr w:type="spellEnd"/>
      <w:r w:rsidRPr="00CC1F32">
        <w:rPr>
          <w:rFonts w:ascii="Verdana" w:hAnsi="Verdana"/>
          <w:b/>
          <w:bCs/>
        </w:rPr>
        <w:t xml:space="preserve"> </w:t>
      </w:r>
      <w:proofErr w:type="spellStart"/>
      <w:r w:rsidRPr="00CC1F32">
        <w:rPr>
          <w:rFonts w:ascii="Verdana" w:hAnsi="Verdana"/>
          <w:b/>
          <w:bCs/>
        </w:rPr>
        <w:t>félévi</w:t>
      </w:r>
      <w:proofErr w:type="spellEnd"/>
      <w:r w:rsidRPr="00CC1F32">
        <w:rPr>
          <w:rFonts w:ascii="Verdana" w:hAnsi="Verdana"/>
          <w:b/>
          <w:bCs/>
        </w:rPr>
        <w:t xml:space="preserve"> </w:t>
      </w:r>
      <w:proofErr w:type="spellStart"/>
      <w:r w:rsidRPr="00CC1F32">
        <w:rPr>
          <w:rFonts w:ascii="Verdana" w:hAnsi="Verdana"/>
          <w:b/>
          <w:bCs/>
        </w:rPr>
        <w:t>elhelyezkedése</w:t>
      </w:r>
      <w:proofErr w:type="spellEnd"/>
      <w:r w:rsidRPr="00CC1F32">
        <w:rPr>
          <w:rFonts w:ascii="Verdana" w:hAnsi="Verdana"/>
          <w:b/>
          <w:bCs/>
        </w:rPr>
        <w:t xml:space="preserve">: </w:t>
      </w:r>
      <w:r w:rsidRPr="00CC1F32">
        <w:rPr>
          <w:rFonts w:ascii="Verdana" w:hAnsi="Verdana"/>
          <w:bCs/>
        </w:rPr>
        <w:t xml:space="preserve">4., 5. </w:t>
      </w:r>
      <w:proofErr w:type="spellStart"/>
      <w:r w:rsidRPr="00CC1F32">
        <w:rPr>
          <w:rFonts w:ascii="Verdana" w:hAnsi="Verdana"/>
          <w:bCs/>
        </w:rPr>
        <w:t>tanulmányi</w:t>
      </w:r>
      <w:proofErr w:type="spellEnd"/>
      <w:r w:rsidRPr="00CC1F32">
        <w:rPr>
          <w:rFonts w:ascii="Verdana" w:hAnsi="Verdana"/>
          <w:bCs/>
        </w:rPr>
        <w:t xml:space="preserve"> </w:t>
      </w:r>
      <w:proofErr w:type="spellStart"/>
      <w:r w:rsidRPr="00CC1F32">
        <w:rPr>
          <w:rFonts w:ascii="Verdana" w:hAnsi="Verdana"/>
          <w:iCs/>
        </w:rPr>
        <w:t>félévben</w:t>
      </w:r>
      <w:proofErr w:type="spellEnd"/>
    </w:p>
    <w:p w14:paraId="7D085AD8" w14:textId="77777777" w:rsidR="0065665E" w:rsidRPr="00CC1F32" w:rsidRDefault="0065665E" w:rsidP="00997ADA">
      <w:pPr>
        <w:numPr>
          <w:ilvl w:val="0"/>
          <w:numId w:val="237"/>
        </w:numPr>
        <w:tabs>
          <w:tab w:val="right" w:pos="900"/>
        </w:tabs>
        <w:spacing w:before="120" w:after="0" w:line="240" w:lineRule="auto"/>
        <w:ind w:left="426" w:hanging="284"/>
        <w:jc w:val="both"/>
        <w:rPr>
          <w:rFonts w:ascii="Verdana" w:hAnsi="Verdana"/>
          <w:bCs/>
          <w:sz w:val="20"/>
          <w:szCs w:val="20"/>
        </w:rPr>
      </w:pPr>
      <w:r w:rsidRPr="00CC1F32">
        <w:rPr>
          <w:rFonts w:ascii="Verdana" w:hAnsi="Verdana"/>
          <w:b/>
          <w:bCs/>
          <w:sz w:val="20"/>
          <w:szCs w:val="20"/>
        </w:rPr>
        <w:t>A foglalkozásokon való részvétel követelményei, elfogadható hiányzások mértéke, távolmaradás pótlásának lehetősége:</w:t>
      </w:r>
      <w:r w:rsidRPr="00CC1F32">
        <w:rPr>
          <w:rFonts w:ascii="Verdana" w:hAnsi="Verdana"/>
          <w:bCs/>
          <w:sz w:val="20"/>
          <w:szCs w:val="20"/>
        </w:rPr>
        <w:t xml:space="preserve"> A hallgatónak a tanórák legalább 70 %-án jelen kell lennie, 30 % </w:t>
      </w:r>
      <w:proofErr w:type="spellStart"/>
      <w:r w:rsidRPr="00CC1F32">
        <w:rPr>
          <w:rFonts w:ascii="Verdana" w:hAnsi="Verdana"/>
          <w:bCs/>
          <w:sz w:val="20"/>
          <w:szCs w:val="20"/>
        </w:rPr>
        <w:t>ot</w:t>
      </w:r>
      <w:proofErr w:type="spellEnd"/>
      <w:r w:rsidRPr="00CC1F32">
        <w:rPr>
          <w:rFonts w:ascii="Verdana" w:hAnsi="Verdana"/>
          <w:bCs/>
          <w:sz w:val="20"/>
          <w:szCs w:val="20"/>
        </w:rPr>
        <w:t xml:space="preserve"> meghaladó hiányzás esetén a félév teljesítése nem írható alá. A hallgató köteles az előadás és a gyakorlat anyagát beszerezni, abból önállóan felkészülni. </w:t>
      </w:r>
    </w:p>
    <w:p w14:paraId="44921B63" w14:textId="77777777" w:rsidR="0065665E" w:rsidRPr="00CC1F32" w:rsidRDefault="0065665E" w:rsidP="00997ADA">
      <w:pPr>
        <w:numPr>
          <w:ilvl w:val="0"/>
          <w:numId w:val="237"/>
        </w:numPr>
        <w:tabs>
          <w:tab w:val="right" w:pos="900"/>
        </w:tabs>
        <w:spacing w:before="120" w:after="0" w:line="240" w:lineRule="auto"/>
        <w:ind w:left="426" w:hanging="284"/>
        <w:jc w:val="both"/>
        <w:rPr>
          <w:rFonts w:ascii="Verdana" w:hAnsi="Verdana"/>
          <w:bCs/>
          <w:sz w:val="20"/>
          <w:szCs w:val="20"/>
        </w:rPr>
      </w:pPr>
      <w:r w:rsidRPr="00CC1F32">
        <w:rPr>
          <w:rFonts w:ascii="Verdana" w:hAnsi="Verdana"/>
          <w:b/>
          <w:bCs/>
          <w:sz w:val="20"/>
          <w:szCs w:val="20"/>
        </w:rPr>
        <w:t xml:space="preserve">Félévközi feladatok, ismeretek ellenőrzésének rendje: </w:t>
      </w:r>
      <w:r w:rsidRPr="00CC1F32">
        <w:rPr>
          <w:rFonts w:ascii="Verdana" w:hAnsi="Verdana"/>
          <w:bCs/>
          <w:sz w:val="20"/>
          <w:szCs w:val="20"/>
        </w:rPr>
        <w:t>A tanulmányi munka alapja az előadások rendszeres látogatása (a 14. pont szerint), a foglakozások témájából kiselőadás tartása, a nappali képzésben a 12.5. foglalkozásokon, a levelező képzésben a 12.14. foglakozáson, a ZH dolgozatok megírása a 12.6 és 12.14. foglalkozásokon. A zárthelyi dolgozat értékelése: ötfokozatú értékelés – (a helyes válaszok aránya 0-60% elégtelen; 61-70% elégséges; 71-80% közepes; 81-90% jó; 91-100% jeles osztályzat). Eredménytelen zárthelyi dolgozat kétszer javítható.</w:t>
      </w:r>
    </w:p>
    <w:p w14:paraId="343175D0" w14:textId="77777777" w:rsidR="0065665E" w:rsidRPr="00CC1F32" w:rsidRDefault="0065665E" w:rsidP="00997ADA">
      <w:pPr>
        <w:numPr>
          <w:ilvl w:val="0"/>
          <w:numId w:val="237"/>
        </w:numPr>
        <w:tabs>
          <w:tab w:val="right" w:pos="900"/>
        </w:tabs>
        <w:spacing w:before="120" w:after="120" w:line="240" w:lineRule="auto"/>
        <w:ind w:left="426" w:hanging="284"/>
        <w:jc w:val="both"/>
        <w:rPr>
          <w:rFonts w:ascii="Verdana" w:hAnsi="Verdana"/>
          <w:b/>
          <w:bCs/>
          <w:strike/>
          <w:sz w:val="20"/>
          <w:szCs w:val="20"/>
        </w:rPr>
      </w:pPr>
      <w:r w:rsidRPr="00CC1F32">
        <w:rPr>
          <w:rFonts w:ascii="Verdana" w:hAnsi="Verdana"/>
          <w:b/>
          <w:bCs/>
          <w:sz w:val="20"/>
          <w:szCs w:val="20"/>
        </w:rPr>
        <w:t xml:space="preserve">Az értékelés, az aláírás és a kreditek megszerzésének pontos feltételei: </w:t>
      </w:r>
    </w:p>
    <w:p w14:paraId="68818606" w14:textId="77777777" w:rsidR="0065665E" w:rsidRPr="00CC1F32" w:rsidRDefault="0065665E" w:rsidP="00997ADA">
      <w:pPr>
        <w:numPr>
          <w:ilvl w:val="1"/>
          <w:numId w:val="237"/>
        </w:numPr>
        <w:tabs>
          <w:tab w:val="clear" w:pos="3977"/>
        </w:tabs>
        <w:spacing w:before="120" w:after="0" w:line="240" w:lineRule="auto"/>
        <w:ind w:left="1418" w:right="142" w:hanging="716"/>
        <w:jc w:val="both"/>
        <w:rPr>
          <w:rFonts w:ascii="Verdana" w:hAnsi="Verdana"/>
          <w:sz w:val="20"/>
          <w:szCs w:val="20"/>
        </w:rPr>
      </w:pPr>
      <w:r w:rsidRPr="00CC1F32">
        <w:rPr>
          <w:rFonts w:ascii="Verdana" w:hAnsi="Verdana"/>
          <w:b/>
          <w:sz w:val="20"/>
          <w:szCs w:val="20"/>
        </w:rPr>
        <w:t>Az aláírás megszerzésének feltételei:</w:t>
      </w:r>
      <w:r w:rsidRPr="00CC1F32">
        <w:rPr>
          <w:rFonts w:ascii="Verdana" w:hAnsi="Verdana"/>
          <w:sz w:val="20"/>
          <w:szCs w:val="20"/>
        </w:rPr>
        <w:t xml:space="preserve"> a tanórákon részvétel a 14. pontban meghatározottak szerint és a ZH-k eredményes megírása.</w:t>
      </w:r>
    </w:p>
    <w:p w14:paraId="4BFF8FBC" w14:textId="77777777" w:rsidR="0065665E" w:rsidRPr="00CC1F32" w:rsidRDefault="0065665E" w:rsidP="00997ADA">
      <w:pPr>
        <w:numPr>
          <w:ilvl w:val="1"/>
          <w:numId w:val="237"/>
        </w:numPr>
        <w:tabs>
          <w:tab w:val="clear" w:pos="3977"/>
        </w:tabs>
        <w:spacing w:before="120" w:after="0" w:line="240" w:lineRule="auto"/>
        <w:ind w:left="1418" w:right="142" w:hanging="716"/>
        <w:jc w:val="both"/>
        <w:rPr>
          <w:rFonts w:ascii="Verdana" w:hAnsi="Verdana"/>
          <w:sz w:val="20"/>
          <w:szCs w:val="20"/>
        </w:rPr>
      </w:pPr>
      <w:r w:rsidRPr="00CC1F32">
        <w:rPr>
          <w:rFonts w:ascii="Verdana" w:hAnsi="Verdana"/>
          <w:b/>
          <w:sz w:val="20"/>
          <w:szCs w:val="20"/>
        </w:rPr>
        <w:t>Az értékelés:</w:t>
      </w:r>
      <w:r w:rsidRPr="00CC1F32">
        <w:rPr>
          <w:rFonts w:ascii="Verdana" w:hAnsi="Verdana"/>
          <w:sz w:val="20"/>
          <w:szCs w:val="20"/>
        </w:rPr>
        <w:t xml:space="preserve"> Szóbeli vagy írásbeli kollokvium, ötfokozatú értékelés. Aki kiselőadást tartott, vagy a feladat feldolgozásában értékelhető teljesítményt nyújtott, a teljesítménye beszámít az </w:t>
      </w:r>
      <w:proofErr w:type="spellStart"/>
      <w:r w:rsidRPr="00CC1F32">
        <w:rPr>
          <w:rFonts w:ascii="Verdana" w:hAnsi="Verdana"/>
          <w:sz w:val="20"/>
          <w:szCs w:val="20"/>
        </w:rPr>
        <w:t>összértékelésbe</w:t>
      </w:r>
      <w:proofErr w:type="spellEnd"/>
      <w:r w:rsidRPr="00CC1F32">
        <w:rPr>
          <w:rFonts w:ascii="Verdana" w:hAnsi="Verdana"/>
          <w:sz w:val="20"/>
          <w:szCs w:val="20"/>
        </w:rPr>
        <w:t>. A tanszék kollokviumi felkészülési kérdéseket ad ki.</w:t>
      </w:r>
    </w:p>
    <w:p w14:paraId="263A0D4B" w14:textId="77777777" w:rsidR="0065665E" w:rsidRPr="00CC1F32" w:rsidRDefault="0065665E" w:rsidP="00997ADA">
      <w:pPr>
        <w:numPr>
          <w:ilvl w:val="1"/>
          <w:numId w:val="237"/>
        </w:numPr>
        <w:tabs>
          <w:tab w:val="clear" w:pos="3977"/>
        </w:tabs>
        <w:spacing w:before="120" w:after="0" w:line="240" w:lineRule="auto"/>
        <w:ind w:left="1418" w:right="142" w:hanging="716"/>
        <w:jc w:val="both"/>
        <w:rPr>
          <w:rFonts w:ascii="Verdana" w:hAnsi="Verdana"/>
          <w:sz w:val="20"/>
          <w:szCs w:val="20"/>
        </w:rPr>
      </w:pPr>
      <w:r w:rsidRPr="00CC1F32">
        <w:rPr>
          <w:rFonts w:ascii="Verdana" w:hAnsi="Verdana"/>
          <w:b/>
          <w:sz w:val="20"/>
          <w:szCs w:val="20"/>
        </w:rPr>
        <w:t>A kreditek megszerzésének feltételei:</w:t>
      </w:r>
      <w:r w:rsidRPr="00CC1F32">
        <w:rPr>
          <w:rFonts w:ascii="Verdana" w:hAnsi="Verdana"/>
          <w:sz w:val="20"/>
          <w:szCs w:val="20"/>
        </w:rPr>
        <w:t xml:space="preserve"> az aláírás megszerzése (a ZH-k eredményes teljesítése) a szóbeli vagy írásbeli kollokviumon legalább elégséges osztályzat megszerzése.</w:t>
      </w:r>
    </w:p>
    <w:p w14:paraId="1C1CC29A" w14:textId="77777777" w:rsidR="0065665E" w:rsidRPr="00CC1F32" w:rsidRDefault="0065665E" w:rsidP="00997ADA">
      <w:pPr>
        <w:pStyle w:val="lfej"/>
        <w:numPr>
          <w:ilvl w:val="0"/>
          <w:numId w:val="237"/>
        </w:numPr>
        <w:tabs>
          <w:tab w:val="clear" w:pos="720"/>
          <w:tab w:val="clear" w:pos="4819"/>
          <w:tab w:val="clear" w:pos="9071"/>
        </w:tabs>
        <w:spacing w:before="120"/>
        <w:ind w:left="426" w:hanging="284"/>
        <w:jc w:val="both"/>
        <w:rPr>
          <w:rFonts w:ascii="Verdana" w:hAnsi="Verdana"/>
          <w:bCs/>
        </w:rPr>
      </w:pPr>
      <w:proofErr w:type="spellStart"/>
      <w:r w:rsidRPr="00CC1F32">
        <w:rPr>
          <w:rFonts w:ascii="Verdana" w:hAnsi="Verdana"/>
          <w:b/>
          <w:bCs/>
        </w:rPr>
        <w:t>Irodalomjegyzék</w:t>
      </w:r>
      <w:proofErr w:type="spellEnd"/>
      <w:r w:rsidRPr="00CC1F32">
        <w:rPr>
          <w:rFonts w:ascii="Verdana" w:hAnsi="Verdana"/>
          <w:b/>
          <w:bCs/>
        </w:rPr>
        <w:t xml:space="preserve"> </w:t>
      </w:r>
    </w:p>
    <w:p w14:paraId="166244F2" w14:textId="77777777" w:rsidR="0065665E" w:rsidRPr="00CC1F32" w:rsidRDefault="0065665E" w:rsidP="00997ADA">
      <w:pPr>
        <w:pStyle w:val="lfej"/>
        <w:numPr>
          <w:ilvl w:val="1"/>
          <w:numId w:val="237"/>
        </w:numPr>
        <w:tabs>
          <w:tab w:val="clear" w:pos="3977"/>
          <w:tab w:val="clear" w:pos="4819"/>
          <w:tab w:val="clear" w:pos="9071"/>
          <w:tab w:val="right" w:pos="900"/>
        </w:tabs>
        <w:spacing w:before="120"/>
        <w:ind w:left="1142"/>
        <w:jc w:val="both"/>
        <w:rPr>
          <w:rFonts w:ascii="Verdana" w:hAnsi="Verdana"/>
          <w:bCs/>
        </w:rPr>
      </w:pPr>
      <w:proofErr w:type="spellStart"/>
      <w:r w:rsidRPr="00CC1F32">
        <w:rPr>
          <w:rFonts w:ascii="Verdana" w:hAnsi="Verdana"/>
          <w:b/>
          <w:bCs/>
        </w:rPr>
        <w:t>Kötelező</w:t>
      </w:r>
      <w:proofErr w:type="spellEnd"/>
      <w:r w:rsidRPr="00CC1F32">
        <w:rPr>
          <w:rFonts w:ascii="Verdana" w:hAnsi="Verdana"/>
          <w:b/>
          <w:bCs/>
        </w:rPr>
        <w:t xml:space="preserve"> </w:t>
      </w:r>
      <w:proofErr w:type="spellStart"/>
      <w:r w:rsidRPr="00CC1F32">
        <w:rPr>
          <w:rFonts w:ascii="Verdana" w:hAnsi="Verdana"/>
          <w:b/>
          <w:bCs/>
        </w:rPr>
        <w:t>irodalom</w:t>
      </w:r>
      <w:proofErr w:type="spellEnd"/>
      <w:r w:rsidRPr="00CC1F32">
        <w:rPr>
          <w:rFonts w:ascii="Verdana" w:hAnsi="Verdana"/>
          <w:b/>
          <w:bCs/>
        </w:rPr>
        <w:t>:</w:t>
      </w:r>
    </w:p>
    <w:p w14:paraId="52FBB7D4" w14:textId="77777777" w:rsidR="0065665E" w:rsidRPr="00CC1F32" w:rsidRDefault="0065665E" w:rsidP="00997ADA">
      <w:pPr>
        <w:numPr>
          <w:ilvl w:val="0"/>
          <w:numId w:val="220"/>
        </w:numPr>
        <w:spacing w:before="120" w:after="0" w:line="240" w:lineRule="auto"/>
        <w:ind w:left="1418" w:hanging="425"/>
        <w:jc w:val="both"/>
        <w:rPr>
          <w:rFonts w:ascii="Verdana" w:hAnsi="Verdana"/>
          <w:sz w:val="20"/>
          <w:szCs w:val="20"/>
        </w:rPr>
      </w:pPr>
      <w:proofErr w:type="spellStart"/>
      <w:r w:rsidRPr="00CC1F32">
        <w:rPr>
          <w:rFonts w:ascii="Verdana" w:hAnsi="Verdana"/>
          <w:sz w:val="20"/>
          <w:szCs w:val="20"/>
        </w:rPr>
        <w:t>Czuprák</w:t>
      </w:r>
      <w:proofErr w:type="spellEnd"/>
      <w:r w:rsidRPr="00CC1F32">
        <w:rPr>
          <w:rFonts w:ascii="Verdana" w:hAnsi="Verdana"/>
          <w:sz w:val="20"/>
          <w:szCs w:val="20"/>
        </w:rPr>
        <w:t xml:space="preserve"> Ottó – Kovács Gábor: Szervezetvezetés. Dialog Campus Budapest 2017. ISBN: 978-615-5764-42-4</w:t>
      </w:r>
    </w:p>
    <w:p w14:paraId="1DC81789" w14:textId="77777777" w:rsidR="0065665E" w:rsidRPr="00CC1F32" w:rsidRDefault="0065665E" w:rsidP="00997ADA">
      <w:pPr>
        <w:numPr>
          <w:ilvl w:val="0"/>
          <w:numId w:val="220"/>
        </w:numPr>
        <w:spacing w:before="120" w:after="0" w:line="240" w:lineRule="auto"/>
        <w:ind w:left="1418" w:hanging="425"/>
        <w:jc w:val="both"/>
        <w:rPr>
          <w:rFonts w:ascii="Verdana" w:hAnsi="Verdana"/>
          <w:sz w:val="20"/>
          <w:szCs w:val="20"/>
        </w:rPr>
      </w:pPr>
      <w:r w:rsidRPr="00CC1F32">
        <w:rPr>
          <w:rFonts w:ascii="Verdana" w:hAnsi="Verdana"/>
          <w:sz w:val="20"/>
          <w:szCs w:val="20"/>
        </w:rPr>
        <w:t xml:space="preserve">Kovács Gábor </w:t>
      </w:r>
      <w:proofErr w:type="spellStart"/>
      <w:r w:rsidRPr="00CC1F32">
        <w:rPr>
          <w:rFonts w:ascii="Verdana" w:hAnsi="Verdana"/>
          <w:sz w:val="20"/>
          <w:szCs w:val="20"/>
        </w:rPr>
        <w:t>szerk</w:t>
      </w:r>
      <w:proofErr w:type="spellEnd"/>
      <w:r w:rsidRPr="00CC1F32">
        <w:rPr>
          <w:rFonts w:ascii="Verdana" w:hAnsi="Verdana"/>
          <w:sz w:val="20"/>
          <w:szCs w:val="20"/>
        </w:rPr>
        <w:t>: Vezetőktől a gyakorlati vezetéstudományról. Dialog Campus Budapest 2017. ISBN: 978-615-5680-29-8</w:t>
      </w:r>
    </w:p>
    <w:p w14:paraId="203B9C3E" w14:textId="77777777" w:rsidR="0065665E" w:rsidRPr="00CC1F32" w:rsidRDefault="0065665E" w:rsidP="00997ADA">
      <w:pPr>
        <w:numPr>
          <w:ilvl w:val="0"/>
          <w:numId w:val="220"/>
        </w:numPr>
        <w:spacing w:before="120" w:after="0" w:line="240" w:lineRule="auto"/>
        <w:ind w:left="1418" w:hanging="425"/>
        <w:jc w:val="both"/>
        <w:rPr>
          <w:rFonts w:ascii="Verdana" w:hAnsi="Verdana"/>
          <w:sz w:val="20"/>
          <w:szCs w:val="20"/>
        </w:rPr>
      </w:pPr>
      <w:r w:rsidRPr="00CC1F32">
        <w:rPr>
          <w:rFonts w:ascii="Verdana" w:hAnsi="Verdana"/>
          <w:sz w:val="20"/>
          <w:szCs w:val="20"/>
        </w:rPr>
        <w:t xml:space="preserve">Kovács Gábor </w:t>
      </w:r>
      <w:proofErr w:type="spellStart"/>
      <w:r w:rsidRPr="00CC1F32">
        <w:rPr>
          <w:rFonts w:ascii="Verdana" w:hAnsi="Verdana"/>
          <w:sz w:val="20"/>
          <w:szCs w:val="20"/>
        </w:rPr>
        <w:t>szerk</w:t>
      </w:r>
      <w:proofErr w:type="spellEnd"/>
      <w:r w:rsidRPr="00CC1F32">
        <w:rPr>
          <w:rFonts w:ascii="Verdana" w:hAnsi="Verdana"/>
          <w:sz w:val="20"/>
          <w:szCs w:val="20"/>
        </w:rPr>
        <w:t>: Közszolgálati műveletirányítási rendszerek. Dialog Campus Budapest 2017. ISBN: 978-615-5845-29-1</w:t>
      </w:r>
    </w:p>
    <w:p w14:paraId="29E5B637" w14:textId="77777777" w:rsidR="0065665E" w:rsidRPr="00CC1F32" w:rsidRDefault="0065665E" w:rsidP="0065665E">
      <w:pPr>
        <w:spacing w:before="120"/>
        <w:jc w:val="both"/>
        <w:rPr>
          <w:rFonts w:ascii="Verdana" w:hAnsi="Verdana"/>
          <w:sz w:val="20"/>
          <w:szCs w:val="20"/>
        </w:rPr>
      </w:pPr>
    </w:p>
    <w:p w14:paraId="6C8C1E97" w14:textId="77777777" w:rsidR="0065665E" w:rsidRPr="00CC1F32" w:rsidRDefault="0065665E" w:rsidP="00997ADA">
      <w:pPr>
        <w:pStyle w:val="lfej"/>
        <w:numPr>
          <w:ilvl w:val="1"/>
          <w:numId w:val="237"/>
        </w:numPr>
        <w:tabs>
          <w:tab w:val="clear" w:pos="3977"/>
          <w:tab w:val="clear" w:pos="4819"/>
          <w:tab w:val="clear" w:pos="9071"/>
          <w:tab w:val="right" w:pos="900"/>
        </w:tabs>
        <w:spacing w:before="120"/>
        <w:ind w:left="1142"/>
        <w:jc w:val="both"/>
        <w:rPr>
          <w:rFonts w:ascii="Verdana" w:hAnsi="Verdana"/>
          <w:b/>
          <w:bCs/>
        </w:rPr>
      </w:pPr>
      <w:proofErr w:type="spellStart"/>
      <w:r w:rsidRPr="00CC1F32">
        <w:rPr>
          <w:rFonts w:ascii="Verdana" w:hAnsi="Verdana"/>
          <w:b/>
          <w:bCs/>
        </w:rPr>
        <w:t>Ajánlott</w:t>
      </w:r>
      <w:proofErr w:type="spellEnd"/>
      <w:r w:rsidRPr="00CC1F32">
        <w:rPr>
          <w:rFonts w:ascii="Verdana" w:hAnsi="Verdana"/>
          <w:b/>
          <w:bCs/>
        </w:rPr>
        <w:t xml:space="preserve"> </w:t>
      </w:r>
      <w:proofErr w:type="spellStart"/>
      <w:r w:rsidRPr="00CC1F32">
        <w:rPr>
          <w:rFonts w:ascii="Verdana" w:hAnsi="Verdana"/>
          <w:b/>
          <w:bCs/>
        </w:rPr>
        <w:t>irodalom</w:t>
      </w:r>
      <w:proofErr w:type="spellEnd"/>
      <w:r w:rsidRPr="00CC1F32">
        <w:rPr>
          <w:rFonts w:ascii="Verdana" w:hAnsi="Verdana"/>
          <w:b/>
          <w:bCs/>
        </w:rPr>
        <w:t>:</w:t>
      </w:r>
    </w:p>
    <w:p w14:paraId="567E730D" w14:textId="77777777" w:rsidR="0065665E" w:rsidRPr="00CC1F32" w:rsidRDefault="0065665E" w:rsidP="00997ADA">
      <w:pPr>
        <w:numPr>
          <w:ilvl w:val="0"/>
          <w:numId w:val="223"/>
        </w:numPr>
        <w:spacing w:before="120" w:after="0" w:line="240" w:lineRule="auto"/>
        <w:ind w:left="1418" w:hanging="425"/>
        <w:jc w:val="both"/>
        <w:rPr>
          <w:rFonts w:ascii="Verdana" w:hAnsi="Verdana"/>
          <w:sz w:val="20"/>
          <w:szCs w:val="20"/>
        </w:rPr>
      </w:pPr>
      <w:r w:rsidRPr="00CC1F32">
        <w:rPr>
          <w:rFonts w:ascii="Verdana" w:hAnsi="Verdana"/>
          <w:sz w:val="20"/>
          <w:szCs w:val="20"/>
        </w:rPr>
        <w:lastRenderedPageBreak/>
        <w:t xml:space="preserve">Horváth József-Kovács Gábor </w:t>
      </w:r>
      <w:proofErr w:type="spellStart"/>
      <w:r w:rsidRPr="00CC1F32">
        <w:rPr>
          <w:rFonts w:ascii="Verdana" w:hAnsi="Verdana"/>
          <w:sz w:val="20"/>
          <w:szCs w:val="20"/>
        </w:rPr>
        <w:t>szerk</w:t>
      </w:r>
      <w:proofErr w:type="spellEnd"/>
      <w:r w:rsidRPr="00CC1F32">
        <w:rPr>
          <w:rFonts w:ascii="Verdana" w:hAnsi="Verdana"/>
          <w:sz w:val="20"/>
          <w:szCs w:val="20"/>
        </w:rPr>
        <w:t>: Pályakezdő Rendőrtisztek Kézikönyve. NKE 2016. Budapest, ISBN: 978-615-5527-95-1</w:t>
      </w:r>
    </w:p>
    <w:p w14:paraId="4C109EA7" w14:textId="77777777" w:rsidR="0065665E" w:rsidRPr="00CC1F32" w:rsidRDefault="0065665E" w:rsidP="00997ADA">
      <w:pPr>
        <w:numPr>
          <w:ilvl w:val="0"/>
          <w:numId w:val="223"/>
        </w:numPr>
        <w:spacing w:before="120" w:after="0" w:line="240" w:lineRule="auto"/>
        <w:ind w:left="1418" w:hanging="425"/>
        <w:jc w:val="both"/>
        <w:rPr>
          <w:rFonts w:ascii="Verdana" w:hAnsi="Verdana"/>
          <w:sz w:val="20"/>
          <w:szCs w:val="20"/>
        </w:rPr>
      </w:pPr>
      <w:r w:rsidRPr="00CC1F32">
        <w:rPr>
          <w:rFonts w:ascii="Verdana" w:hAnsi="Verdana"/>
          <w:sz w:val="20"/>
          <w:szCs w:val="20"/>
        </w:rPr>
        <w:t xml:space="preserve">Horváth József – Kovács Gábor </w:t>
      </w:r>
      <w:proofErr w:type="spellStart"/>
      <w:r w:rsidRPr="00CC1F32">
        <w:rPr>
          <w:rFonts w:ascii="Verdana" w:hAnsi="Verdana"/>
          <w:sz w:val="20"/>
          <w:szCs w:val="20"/>
        </w:rPr>
        <w:t>szerk</w:t>
      </w:r>
      <w:proofErr w:type="spellEnd"/>
      <w:r w:rsidRPr="00CC1F32">
        <w:rPr>
          <w:rFonts w:ascii="Verdana" w:hAnsi="Verdana"/>
          <w:sz w:val="20"/>
          <w:szCs w:val="20"/>
        </w:rPr>
        <w:t>: A rendészeti szervek vezetés és szervezéselmélete. NKTK Kiadó, Budapest, 2014. ISBN: 978-615-5305-41-2</w:t>
      </w:r>
    </w:p>
    <w:p w14:paraId="34A339D8" w14:textId="77777777" w:rsidR="0065665E" w:rsidRPr="00CC1F32" w:rsidRDefault="0065665E" w:rsidP="0065665E">
      <w:pPr>
        <w:pStyle w:val="lfej"/>
        <w:tabs>
          <w:tab w:val="clear" w:pos="9071"/>
          <w:tab w:val="left" w:pos="6307"/>
        </w:tabs>
        <w:spacing w:before="120"/>
        <w:ind w:left="284"/>
        <w:jc w:val="both"/>
        <w:rPr>
          <w:rFonts w:ascii="Verdana" w:hAnsi="Verdana"/>
          <w:bCs/>
        </w:rPr>
      </w:pPr>
      <w:r w:rsidRPr="00CC1F32">
        <w:rPr>
          <w:rFonts w:ascii="Verdana" w:hAnsi="Verdana"/>
          <w:bCs/>
        </w:rPr>
        <w:tab/>
      </w:r>
    </w:p>
    <w:p w14:paraId="74EEF0C0" w14:textId="77777777" w:rsidR="0065665E" w:rsidRPr="00CC1F32" w:rsidRDefault="0065665E" w:rsidP="0065665E">
      <w:pPr>
        <w:pStyle w:val="lfej"/>
        <w:tabs>
          <w:tab w:val="clear" w:pos="9071"/>
        </w:tabs>
        <w:spacing w:before="120"/>
        <w:ind w:left="568"/>
        <w:jc w:val="both"/>
        <w:rPr>
          <w:rFonts w:ascii="Verdana" w:hAnsi="Verdana"/>
        </w:rPr>
      </w:pPr>
      <w:r w:rsidRPr="00CC1F32">
        <w:rPr>
          <w:rFonts w:ascii="Verdana" w:hAnsi="Verdana"/>
        </w:rPr>
        <w:t>Budapest, 2023.07.24.</w:t>
      </w:r>
    </w:p>
    <w:p w14:paraId="0D96FB6D" w14:textId="77777777" w:rsidR="0065665E" w:rsidRPr="00CC1F32" w:rsidRDefault="0065665E" w:rsidP="0065665E">
      <w:pPr>
        <w:pStyle w:val="lfej"/>
        <w:tabs>
          <w:tab w:val="clear" w:pos="9071"/>
        </w:tabs>
        <w:spacing w:before="120"/>
        <w:ind w:left="568"/>
        <w:jc w:val="both"/>
        <w:rPr>
          <w:rFonts w:ascii="Verdana" w:hAnsi="Verdana"/>
        </w:rPr>
      </w:pPr>
    </w:p>
    <w:p w14:paraId="743839DE" w14:textId="77777777" w:rsidR="0065665E" w:rsidRPr="00CC1F32" w:rsidRDefault="0065665E" w:rsidP="0065665E">
      <w:pPr>
        <w:pStyle w:val="lfej"/>
        <w:tabs>
          <w:tab w:val="clear" w:pos="9071"/>
          <w:tab w:val="right" w:pos="900"/>
        </w:tabs>
        <w:ind w:left="5670"/>
        <w:jc w:val="center"/>
        <w:rPr>
          <w:rFonts w:ascii="Verdana" w:hAnsi="Verdana"/>
          <w:bCs/>
        </w:rPr>
      </w:pPr>
      <w:r w:rsidRPr="00CC1F32">
        <w:rPr>
          <w:rFonts w:ascii="Verdana" w:hAnsi="Verdana"/>
          <w:bCs/>
        </w:rPr>
        <w:t xml:space="preserve">Prof. </w:t>
      </w:r>
      <w:proofErr w:type="spellStart"/>
      <w:r w:rsidRPr="00CC1F32">
        <w:rPr>
          <w:rFonts w:ascii="Verdana" w:hAnsi="Verdana"/>
          <w:bCs/>
        </w:rPr>
        <w:t>Dr.</w:t>
      </w:r>
      <w:proofErr w:type="spellEnd"/>
      <w:r w:rsidRPr="00CC1F32">
        <w:rPr>
          <w:rFonts w:ascii="Verdana" w:hAnsi="Verdana"/>
          <w:bCs/>
        </w:rPr>
        <w:t xml:space="preserve"> Kovács Gábor r. </w:t>
      </w:r>
      <w:proofErr w:type="spellStart"/>
      <w:r w:rsidRPr="00CC1F32">
        <w:rPr>
          <w:rFonts w:ascii="Verdana" w:hAnsi="Verdana"/>
          <w:bCs/>
        </w:rPr>
        <w:t>vőrgy</w:t>
      </w:r>
      <w:proofErr w:type="spellEnd"/>
      <w:r w:rsidRPr="00CC1F32">
        <w:rPr>
          <w:rFonts w:ascii="Verdana" w:hAnsi="Verdana"/>
          <w:bCs/>
        </w:rPr>
        <w:t>.</w:t>
      </w:r>
    </w:p>
    <w:p w14:paraId="2C10FF79" w14:textId="77777777" w:rsidR="0065665E" w:rsidRPr="00CC1F32" w:rsidRDefault="0065665E" w:rsidP="0065665E">
      <w:pPr>
        <w:pStyle w:val="lfej"/>
        <w:tabs>
          <w:tab w:val="clear" w:pos="9071"/>
          <w:tab w:val="right" w:pos="900"/>
        </w:tabs>
        <w:ind w:left="6096"/>
        <w:jc w:val="center"/>
        <w:rPr>
          <w:rFonts w:ascii="Verdana" w:hAnsi="Verdana"/>
          <w:bCs/>
        </w:rPr>
      </w:pPr>
      <w:proofErr w:type="spellStart"/>
      <w:r w:rsidRPr="00CC1F32">
        <w:rPr>
          <w:rFonts w:ascii="Verdana" w:hAnsi="Verdana"/>
          <w:bCs/>
        </w:rPr>
        <w:t>egyetemi</w:t>
      </w:r>
      <w:proofErr w:type="spellEnd"/>
      <w:r w:rsidRPr="00CC1F32">
        <w:rPr>
          <w:rFonts w:ascii="Verdana" w:hAnsi="Verdana"/>
          <w:bCs/>
        </w:rPr>
        <w:t xml:space="preserve"> </w:t>
      </w:r>
      <w:proofErr w:type="spellStart"/>
      <w:r w:rsidRPr="00CC1F32">
        <w:rPr>
          <w:rFonts w:ascii="Verdana" w:hAnsi="Verdana"/>
          <w:bCs/>
        </w:rPr>
        <w:t>tanár</w:t>
      </w:r>
      <w:proofErr w:type="spellEnd"/>
    </w:p>
    <w:p w14:paraId="23258852" w14:textId="77777777" w:rsidR="0065665E" w:rsidRPr="00CC1F32" w:rsidRDefault="0065665E" w:rsidP="0065665E">
      <w:pPr>
        <w:pStyle w:val="lfej"/>
        <w:tabs>
          <w:tab w:val="clear" w:pos="9071"/>
          <w:tab w:val="right" w:pos="900"/>
        </w:tabs>
        <w:ind w:left="6096"/>
        <w:jc w:val="center"/>
        <w:rPr>
          <w:rFonts w:ascii="Verdana" w:hAnsi="Verdana"/>
        </w:rPr>
      </w:pPr>
      <w:proofErr w:type="spellStart"/>
      <w:r w:rsidRPr="00CC1F32">
        <w:rPr>
          <w:rFonts w:ascii="Verdana" w:hAnsi="Verdana"/>
          <w:bCs/>
        </w:rPr>
        <w:t>tantárgyfelelős</w:t>
      </w:r>
      <w:proofErr w:type="spellEnd"/>
      <w:r w:rsidRPr="00CC1F32">
        <w:rPr>
          <w:rFonts w:ascii="Verdana" w:hAnsi="Verdana"/>
          <w:bCs/>
        </w:rPr>
        <w:t xml:space="preserve"> sk.</w:t>
      </w:r>
    </w:p>
    <w:p w14:paraId="71EB7094" w14:textId="77777777" w:rsidR="0065665E" w:rsidRPr="00CC1F32" w:rsidRDefault="0065665E" w:rsidP="0065665E">
      <w:pPr>
        <w:pStyle w:val="lfej"/>
        <w:tabs>
          <w:tab w:val="clear" w:pos="9071"/>
          <w:tab w:val="right" w:pos="900"/>
        </w:tabs>
        <w:spacing w:before="120"/>
        <w:ind w:left="284"/>
        <w:jc w:val="both"/>
        <w:rPr>
          <w:rFonts w:ascii="Verdana" w:hAnsi="Verdana"/>
          <w:bCs/>
        </w:rPr>
      </w:pPr>
    </w:p>
    <w:p w14:paraId="704ABFD8"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70C5B5CB" w14:textId="77777777" w:rsidTr="0065665E">
        <w:tc>
          <w:tcPr>
            <w:tcW w:w="4855" w:type="dxa"/>
            <w:tcBorders>
              <w:bottom w:val="single" w:sz="4" w:space="0" w:color="auto"/>
            </w:tcBorders>
          </w:tcPr>
          <w:p w14:paraId="7EAEB8D3"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0FF5847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8E8A9C4"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694BC7D" w14:textId="77777777" w:rsidTr="0065665E">
        <w:tc>
          <w:tcPr>
            <w:tcW w:w="4855" w:type="dxa"/>
            <w:tcBorders>
              <w:top w:val="single" w:sz="4" w:space="0" w:color="auto"/>
            </w:tcBorders>
          </w:tcPr>
          <w:p w14:paraId="6BDC14AB"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 xml:space="preserve">Rendészettudományi </w:t>
            </w:r>
            <w:r w:rsidRPr="00CC1F32">
              <w:rPr>
                <w:rFonts w:ascii="Verdana" w:eastAsia="Times New Roman" w:hAnsi="Verdana" w:cs="Times New Roman"/>
                <w:b/>
                <w:sz w:val="20"/>
                <w:szCs w:val="20"/>
                <w:lang w:eastAsia="hu-HU"/>
              </w:rPr>
              <w:t>Kar</w:t>
            </w:r>
          </w:p>
        </w:tc>
        <w:tc>
          <w:tcPr>
            <w:tcW w:w="1620" w:type="dxa"/>
          </w:tcPr>
          <w:p w14:paraId="7511E1E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A151A0A"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330FCC7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024E9C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2328146A"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RKRJB01</w:t>
      </w:r>
    </w:p>
    <w:p w14:paraId="53A3D9AF"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Alkotmányjog</w:t>
      </w:r>
    </w:p>
    <w:p w14:paraId="4FE2F91F"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Constitutional law</w:t>
      </w:r>
    </w:p>
    <w:p w14:paraId="517BFF57"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1CFF87B9" w14:textId="77777777" w:rsidR="0065665E" w:rsidRPr="00CC1F32" w:rsidRDefault="0065665E" w:rsidP="00997ADA">
      <w:pPr>
        <w:pStyle w:val="Listaszerbekezds"/>
        <w:widowControl w:val="0"/>
        <w:numPr>
          <w:ilvl w:val="1"/>
          <w:numId w:val="224"/>
        </w:numPr>
        <w:tabs>
          <w:tab w:val="clear" w:pos="4118"/>
          <w:tab w:val="num" w:pos="1276"/>
        </w:tabs>
        <w:spacing w:before="120" w:after="120"/>
        <w:ind w:left="993" w:hanging="426"/>
        <w:jc w:val="both"/>
        <w:rPr>
          <w:rFonts w:ascii="Verdana" w:hAnsi="Verdana" w:cs="Times New Roman"/>
          <w:b/>
          <w:bCs/>
        </w:rPr>
      </w:pPr>
      <w:r w:rsidRPr="00CC1F32">
        <w:rPr>
          <w:rFonts w:ascii="Verdana" w:hAnsi="Verdana" w:cs="Times New Roman"/>
          <w:bCs/>
          <w:noProof/>
        </w:rPr>
        <w:t>2</w:t>
      </w:r>
      <w:r w:rsidRPr="00CC1F32">
        <w:rPr>
          <w:rFonts w:ascii="Verdana" w:hAnsi="Verdana" w:cs="Times New Roman"/>
          <w:bCs/>
        </w:rPr>
        <w:t xml:space="preserve"> kredit</w:t>
      </w:r>
    </w:p>
    <w:p w14:paraId="120672E4" w14:textId="77777777" w:rsidR="0065665E" w:rsidRPr="00CC1F32" w:rsidRDefault="0065665E" w:rsidP="00997ADA">
      <w:pPr>
        <w:pStyle w:val="Listaszerbekezds"/>
        <w:widowControl w:val="0"/>
        <w:numPr>
          <w:ilvl w:val="1"/>
          <w:numId w:val="224"/>
        </w:numPr>
        <w:tabs>
          <w:tab w:val="clear" w:pos="4118"/>
          <w:tab w:val="num" w:pos="1276"/>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0 % gyakorlat, 100 % elmélet</w:t>
      </w:r>
    </w:p>
    <w:p w14:paraId="1C724E87"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683B3F46"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Igazgatásrendészeti és Nemzetközi Rendészeti Tanszék</w:t>
      </w:r>
    </w:p>
    <w:p w14:paraId="43F73D0B"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dr. Szilvásy György Péter tanársegéd </w:t>
      </w:r>
      <w:r w:rsidRPr="00CC1F32">
        <w:rPr>
          <w:rFonts w:ascii="Verdana" w:eastAsia="Times New Roman" w:hAnsi="Verdana" w:cs="Times New Roman"/>
          <w:bCs/>
          <w:sz w:val="20"/>
          <w:szCs w:val="20"/>
        </w:rPr>
        <w:t xml:space="preserve"> </w:t>
      </w:r>
    </w:p>
    <w:p w14:paraId="7EED95F3"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7B9E8C00" w14:textId="77777777" w:rsidR="0065665E" w:rsidRPr="00CC1F32" w:rsidRDefault="0065665E" w:rsidP="00997ADA">
      <w:pPr>
        <w:widowControl w:val="0"/>
        <w:numPr>
          <w:ilvl w:val="1"/>
          <w:numId w:val="224"/>
        </w:numPr>
        <w:tabs>
          <w:tab w:val="clear" w:pos="4118"/>
          <w:tab w:val="num" w:pos="1701"/>
        </w:tabs>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0C6DDE9A" w14:textId="77777777" w:rsidR="0065665E" w:rsidRPr="00CC1F32" w:rsidRDefault="0065665E" w:rsidP="00997ADA">
      <w:pPr>
        <w:widowControl w:val="0"/>
        <w:numPr>
          <w:ilvl w:val="2"/>
          <w:numId w:val="22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GY)</w:t>
      </w:r>
    </w:p>
    <w:p w14:paraId="6E01847F" w14:textId="77777777" w:rsidR="0065665E" w:rsidRPr="00CC1F32" w:rsidRDefault="0065665E" w:rsidP="00997ADA">
      <w:pPr>
        <w:widowControl w:val="0"/>
        <w:numPr>
          <w:ilvl w:val="2"/>
          <w:numId w:val="22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EA + 0 SZ + 0 GY)</w:t>
      </w:r>
    </w:p>
    <w:p w14:paraId="4B44F213" w14:textId="77777777" w:rsidR="0065665E" w:rsidRPr="00CC1F32" w:rsidRDefault="0065665E" w:rsidP="00997ADA">
      <w:pPr>
        <w:widowControl w:val="0"/>
        <w:numPr>
          <w:ilvl w:val="1"/>
          <w:numId w:val="224"/>
        </w:numPr>
        <w:tabs>
          <w:tab w:val="clear" w:pos="4118"/>
          <w:tab w:val="num" w:pos="1701"/>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EA + 0 SZ + 0 GY)</w:t>
      </w:r>
    </w:p>
    <w:p w14:paraId="2F079925" w14:textId="77777777" w:rsidR="0065665E" w:rsidRPr="00CC1F32" w:rsidRDefault="0065665E" w:rsidP="00997ADA">
      <w:pPr>
        <w:widowControl w:val="0"/>
        <w:numPr>
          <w:ilvl w:val="1"/>
          <w:numId w:val="224"/>
        </w:numPr>
        <w:tabs>
          <w:tab w:val="clear" w:pos="4118"/>
          <w:tab w:val="num" w:pos="1701"/>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518AFCE7"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tantárgy oktatásának célja, hogy alapismereteket nyújtson az alkotmányjog alapvető intézményeiről és a magyar Alaptörvényről a rendészeti hatósági tevékenység összefüggései szempontjából. A tananyag átfogja az alkotmányosság alapvető elveit, a rendészeti tevékenység szempontjából releváns alapjogi általános és különös szabályok ismeretét, az állam működését különös tekintettel a végrehajtó hatalom szerkezetére, a rendőrség és a rendvédelmi szervek alkotmányos helyzetére.</w:t>
      </w:r>
    </w:p>
    <w:p w14:paraId="5C15094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The aim of this course is to share basic knowledge on constitutional principles and institutions of the Hungarian constitutional law from the perspective of law enforcement. The curriculum covers the basic principles of constitutionality, the general and special rules on fundamental rights relevant to law enforcement activities, the operation of the state with special regard to the structure of the executive power, the constitutional position of the police and law enforcement agencies</w:t>
      </w:r>
      <w:r w:rsidRPr="00CC1F32">
        <w:rPr>
          <w:rFonts w:ascii="Verdana" w:eastAsia="Times New Roman" w:hAnsi="Verdana" w:cs="Times New Roman"/>
          <w:bCs/>
          <w:sz w:val="20"/>
          <w:szCs w:val="20"/>
          <w:lang w:val="en-GB"/>
        </w:rPr>
        <w:t xml:space="preserve"> </w:t>
      </w:r>
    </w:p>
    <w:p w14:paraId="2E12B194" w14:textId="77777777" w:rsidR="0065665E" w:rsidRPr="00CC1F32" w:rsidRDefault="0065665E" w:rsidP="00997ADA">
      <w:pPr>
        <w:pStyle w:val="Listaszerbekezds"/>
        <w:widowControl w:val="0"/>
        <w:numPr>
          <w:ilvl w:val="0"/>
          <w:numId w:val="224"/>
        </w:numPr>
        <w:tabs>
          <w:tab w:val="clear" w:pos="72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1E33561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Mélységében ismeri a katasztrófavédelmi szervek ágainak tevékenységéhez kapcsolódó átfogó fogalmakat, összefüggéseket, szabályokat, folyamatokat, eljárásokat. Részletesen ismeri a közigazgatási rendszerszemlélet összefüggéseit és a rendészetigazgatási tevékenység ellátásához szükséges általános és speciális szakmai eljárási szabályokat, rendelkezik általános vezetés- és szervezéselméleti ismeretekkel. Átfogóan ismeri a szakterületével összefüggő jogszabályokat. Részleteiben ismeri a vezetés és irányítás, valamint az alárendeltek napi szolgálati életének gyakorlatára vonatkozó követelményeket. Átfogóan ismeri a katasztrófavédelmi szervek és a </w:t>
      </w:r>
      <w:r w:rsidRPr="00CC1F32">
        <w:rPr>
          <w:rFonts w:ascii="Verdana" w:eastAsia="Times New Roman" w:hAnsi="Verdana" w:cs="Times New Roman"/>
          <w:bCs/>
          <w:noProof/>
          <w:sz w:val="20"/>
          <w:szCs w:val="20"/>
        </w:rPr>
        <w:lastRenderedPageBreak/>
        <w:t>tűzoltóság szervezeti felépítésének, működésének, munkamódszereinek előírásait. Tisztában van a szolgálati feladatainak alapvető szabályaival, azok összefüggéseivel és gyakorlati alkalmazásának módszereivel. Alapvetően ismeri a hazai és a nemzetközi katasztrófavédelmi szervekkel történő együttműködés szabályait.</w:t>
      </w:r>
    </w:p>
    <w:p w14:paraId="327B0D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szakterületi hatósági és szakhatósági jogalkalmazásra. Képes a szakmai és az eljárási jogszabályokban meghatározott rendelkezések megfelelő alkalmazására. Képes a mentésirányításban beosztott parancsnoki feladatok ellátására. Képes a társszervekkel és a társhatóságokkal történő együttműködésre. Képes végezni, irányítani és vezetni a rendvédelmi szolgálati tevékenységet, továbbá ennek során más hivatásrendek feladataiban való közreműködésre. Képes ellátni a szervezeten belüli és szervezeten kívüli szakterületi kommunikációs feladatokat. Képes a katasztrófavédelmi igazgatás területén szervezési, tervezési, koordinációs, döntés-előkészítő és ellenőrző feladatok ellátására. Képes a közigazgatási és gazdálkodó szervezetekkel való kapcsolattartásra és együttműködésre. Képes a nemzetközi katasztrófavédelmi szakmai szervezetekkel történő kapcsolattartásra és együttműködésre.</w:t>
      </w:r>
    </w:p>
    <w:p w14:paraId="35BDAF6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új szakmai ismereteinek befogadására és alkalmazására. Nyitott a katasztrófavédelem területén megjelenő új nemzetközi és hazai módszertan és eljárás önálló elsajátítására. Motivált a katasztrófavédelemmel kapcsolatos szervező, előkészítő, operatív irányító feladatokra.</w:t>
      </w:r>
    </w:p>
    <w:p w14:paraId="48FE3E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Tudása és a vezetői útmutatás alapján részt vesz a katasztrófavédelem területi feladatainak megtervezésében, részfeladatok vezetőként történő végrehajtásában. Felelős az általa felügyelt szakterületi feladatok tervezéséért, szervezéséért és végrehajtásáért. Döntéséért, mulasztásaiért felelősséget vállal.</w:t>
      </w:r>
    </w:p>
    <w:p w14:paraId="5CB7919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095A56A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Knows in depth the comprehensive concepts, contexts, rules, processes, and procedures associated with the activities of disaster management’s professional specialisation. Has a thorough knowledge of the legislation relevant to professional specialisation</w:t>
      </w:r>
    </w:p>
    <w:p w14:paraId="69BA3E7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Able to apply properly the provisions laid down in professional and procedural law. Able to perform industrial safety’s authority and operator’s tasks related to establishments dealing with dangerous substances.</w:t>
      </w:r>
    </w:p>
    <w:p w14:paraId="28FB759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Open adoption and implementation of new professional skills in disaster management. Open for self-study of new international and domestic methodology and procedures in the field of disaster management</w:t>
      </w:r>
    </w:p>
    <w:p w14:paraId="51DAB5D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Responsible for planning, organizing, and implementation of special tasks under own control. Assumes responsibility for own decisions and omissions</w:t>
      </w:r>
    </w:p>
    <w:p w14:paraId="4E7FA5DE"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120B1389"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4DF93919" w14:textId="77777777" w:rsidR="0065665E" w:rsidRPr="00CC1F32" w:rsidRDefault="0065665E" w:rsidP="00997ADA">
      <w:pPr>
        <w:widowControl w:val="0"/>
        <w:numPr>
          <w:ilvl w:val="1"/>
          <w:numId w:val="224"/>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6D10551D"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alkotmány és az alkotmányosság alapelvei (demokratikus jogállam, szuverenitás, alkotmányos identitás)</w:t>
      </w:r>
    </w:p>
    <w:p w14:paraId="269E1BFE"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Magyar alkotmányfejlődés, Magyarország Alaptörvényének sajátosságai.</w:t>
      </w:r>
    </w:p>
    <w:p w14:paraId="1AA4ACD4"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Jogforrási rendszer.</w:t>
      </w:r>
    </w:p>
    <w:p w14:paraId="3A86F46B"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Demokratikus legitimáció, közvetlen demokrácia.</w:t>
      </w:r>
    </w:p>
    <w:p w14:paraId="665B7793"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alapvető jogokra vonatkozó általános szabályok, az alapjogkorlátozás </w:t>
      </w:r>
      <w:r w:rsidRPr="00CC1F32">
        <w:rPr>
          <w:rFonts w:ascii="Verdana" w:eastAsia="Times New Roman" w:hAnsi="Verdana" w:cs="Times New Roman"/>
          <w:bCs/>
          <w:noProof/>
          <w:sz w:val="20"/>
          <w:szCs w:val="20"/>
        </w:rPr>
        <w:lastRenderedPageBreak/>
        <w:t>szabályai.</w:t>
      </w:r>
    </w:p>
    <w:p w14:paraId="5E071FE9"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rendészeti hatósági tevékenység szempontjából kiemelt jelentőségű jogok: az emberi élethez és méltósághoz való jog.</w:t>
      </w:r>
    </w:p>
    <w:p w14:paraId="526021DC"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rendészeti hatósági tevékenység szempontjából kiemelt jelentőségű jogok: az eljárási alapjogok és a diszkrimináció tilalma.</w:t>
      </w:r>
    </w:p>
    <w:p w14:paraId="4CFFC432"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állam szervezete, és a hatalommegosztás elve.</w:t>
      </w:r>
    </w:p>
    <w:p w14:paraId="0B1692C0"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törvényhozó hatalom.</w:t>
      </w:r>
    </w:p>
    <w:p w14:paraId="7C088864"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igazságszolgáltatás és az alkotmánybíráskodás.</w:t>
      </w:r>
    </w:p>
    <w:p w14:paraId="6E6570D1"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végrehajtó hatalom működése. </w:t>
      </w:r>
    </w:p>
    <w:p w14:paraId="44A5F1F2"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A rendőrség és a rendvédelem alkotmányos helyzete</w:t>
      </w:r>
    </w:p>
    <w:p w14:paraId="2D3F99AC" w14:textId="77777777" w:rsidR="0065665E" w:rsidRPr="00CC1F32" w:rsidRDefault="0065665E" w:rsidP="00997ADA">
      <w:pPr>
        <w:widowControl w:val="0"/>
        <w:numPr>
          <w:ilvl w:val="1"/>
          <w:numId w:val="224"/>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7BF71D45"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Style w:val="tlid-translation"/>
          <w:rFonts w:ascii="Verdana" w:hAnsi="Verdana"/>
          <w:sz w:val="20"/>
          <w:szCs w:val="20"/>
          <w:lang w:val="en"/>
        </w:rPr>
        <w:t>Constitution and principles of constitutionality (democratic rule of law, sovereignty, constitutional identity).</w:t>
      </w:r>
    </w:p>
    <w:p w14:paraId="522ACC56"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Hungarian constitutional development, peculiarities of the Hungarian Fundamental Law.</w:t>
      </w:r>
    </w:p>
    <w:p w14:paraId="4EEDEB37"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Law source system.</w:t>
      </w:r>
    </w:p>
    <w:p w14:paraId="18656D02"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Democratic legitimacy, direct democracy.</w:t>
      </w:r>
    </w:p>
    <w:p w14:paraId="061398E8"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General rules on fundamental rights, rules on the restriction of fundamental rights.</w:t>
      </w:r>
    </w:p>
    <w:p w14:paraId="38DDB215"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Priority rights for law enforcement: the right to human life and dignity</w:t>
      </w:r>
    </w:p>
    <w:p w14:paraId="2C059324"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Priority rights for law enforcement agencies: fundamental procedural rights and non-discrimination</w:t>
      </w:r>
    </w:p>
    <w:p w14:paraId="6CEA98CD"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Organization of the state and the principle of separation of powers</w:t>
      </w:r>
    </w:p>
    <w:p w14:paraId="7EF4F0AC"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Legislative power</w:t>
      </w:r>
    </w:p>
    <w:p w14:paraId="15C1EE99"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Justice and constitutional justice</w:t>
      </w:r>
    </w:p>
    <w:p w14:paraId="4BEB1DA7"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Functioning of the executive.</w:t>
      </w:r>
    </w:p>
    <w:p w14:paraId="15DD60BE" w14:textId="77777777" w:rsidR="0065665E" w:rsidRPr="00CC1F32" w:rsidRDefault="0065665E" w:rsidP="00997ADA">
      <w:pPr>
        <w:widowControl w:val="0"/>
        <w:numPr>
          <w:ilvl w:val="2"/>
          <w:numId w:val="22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Style w:val="tlid-translation"/>
          <w:rFonts w:ascii="Verdana" w:hAnsi="Verdana"/>
          <w:sz w:val="20"/>
          <w:szCs w:val="20"/>
          <w:lang w:val="en"/>
        </w:rPr>
        <w:t>Constitutional situation of the police and law enforcement</w:t>
      </w:r>
    </w:p>
    <w:p w14:paraId="68D52107"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1</w:t>
      </w:r>
    </w:p>
    <w:p w14:paraId="5360F8BC"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4A33336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i/>
          <w:sz w:val="20"/>
          <w:szCs w:val="20"/>
        </w:rPr>
        <w:t>A hallgató köteles a tréningfoglalkozások legalább 75%-án részt venni. Amennyiben a hallgató az elfogadható hiányzások mértékét túllépi, a részvétel a tanárral való egyeztetés alapján meghatározott házi dolgozat készítésével pótolható.</w:t>
      </w:r>
    </w:p>
    <w:p w14:paraId="294851A9"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5671864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elmulasztott, vagy sikertelen zárthelyi dolgozatot a szeminárium-vezető oktató által megadott módon, írásbeli vagy szóbeli beszámoló formájában lehet javítani. Ennek eredménytelensége esetén a szorgalmi időszak végéig a hallgató tanszéki döntés alapján, lefeljebb még egy alkalommal írásbeli, vagy szóbeli beszámolót tehet az érintett tananyagrészből.</w:t>
      </w:r>
    </w:p>
    <w:p w14:paraId="5C3A23D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p>
    <w:p w14:paraId="3D7EEB1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p>
    <w:p w14:paraId="490CC8D6"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A819588" w14:textId="77777777" w:rsidR="0065665E" w:rsidRPr="00CC1F32" w:rsidRDefault="0065665E" w:rsidP="00997ADA">
      <w:pPr>
        <w:widowControl w:val="0"/>
        <w:numPr>
          <w:ilvl w:val="1"/>
          <w:numId w:val="224"/>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lastRenderedPageBreak/>
        <w:t xml:space="preserve">Az aláírás megszerzésének feltételei: Nappali tagozaton: </w:t>
      </w:r>
      <w:r w:rsidRPr="00CC1F32">
        <w:rPr>
          <w:rFonts w:ascii="Verdana" w:eastAsia="Times New Roman" w:hAnsi="Verdana" w:cs="Times New Roman"/>
          <w:bCs/>
          <w:noProof/>
          <w:sz w:val="20"/>
          <w:szCs w:val="20"/>
        </w:rPr>
        <w:t>az index aláírásának feltétele: részvétel az előadásokon, gyakorlati foglalkozásokon és eredményesen megírt zárthelyi dolgozat. Levelező tagozaton: az index alaáírásának feltétele: részvétel az előadásokon.</w:t>
      </w:r>
    </w:p>
    <w:p w14:paraId="28524971" w14:textId="77777777" w:rsidR="0065665E" w:rsidRPr="00CC1F32" w:rsidRDefault="0065665E" w:rsidP="00997ADA">
      <w:pPr>
        <w:widowControl w:val="0"/>
        <w:numPr>
          <w:ilvl w:val="1"/>
          <w:numId w:val="224"/>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i/>
          <w:sz w:val="20"/>
          <w:szCs w:val="20"/>
        </w:rPr>
        <w:t xml:space="preserve"> A félév értékelése kollokvium – írásbeli vizsga. A Tanszék felkészülési kérdéseket ad ki. A vizsga tartalmát az előadáson elhangzottak és az alább felsorolt kötelező és ajánlott irodalmak anyagai képezik. A vizsgadolgozat értékelése </w:t>
      </w:r>
      <w:proofErr w:type="spellStart"/>
      <w:r w:rsidRPr="00CC1F32">
        <w:rPr>
          <w:rFonts w:ascii="Verdana" w:eastAsia="Times New Roman" w:hAnsi="Verdana" w:cs="Times New Roman"/>
          <w:i/>
          <w:sz w:val="20"/>
          <w:szCs w:val="20"/>
        </w:rPr>
        <w:t>szummatív</w:t>
      </w:r>
      <w:proofErr w:type="spellEnd"/>
      <w:r w:rsidRPr="00CC1F32">
        <w:rPr>
          <w:rFonts w:ascii="Verdana" w:eastAsia="Times New Roman" w:hAnsi="Verdana" w:cs="Times New Roman"/>
          <w:i/>
          <w:sz w:val="20"/>
          <w:szCs w:val="20"/>
        </w:rPr>
        <w:t>: 0-50% - elégtelen, 51-70% - elégséges, 71-80% - közepes, 81-90% - jó, 91-100% - jeles</w:t>
      </w:r>
      <w:r w:rsidRPr="00CC1F32">
        <w:rPr>
          <w:rFonts w:ascii="Verdana" w:eastAsia="Times New Roman" w:hAnsi="Verdana" w:cs="Times New Roman"/>
          <w:b/>
          <w:sz w:val="20"/>
          <w:szCs w:val="20"/>
        </w:rPr>
        <w:t xml:space="preserve"> </w:t>
      </w:r>
      <w:r w:rsidRPr="00CC1F32">
        <w:rPr>
          <w:rFonts w:ascii="Verdana" w:eastAsia="Times New Roman" w:hAnsi="Verdana" w:cs="Times New Roman"/>
          <w:sz w:val="20"/>
          <w:szCs w:val="20"/>
        </w:rPr>
        <w:t>Kollokvium, ötfokozatú skála.</w:t>
      </w:r>
    </w:p>
    <w:p w14:paraId="77D82F04" w14:textId="77777777" w:rsidR="0065665E" w:rsidRPr="00CC1F32" w:rsidRDefault="0065665E" w:rsidP="00997ADA">
      <w:pPr>
        <w:widowControl w:val="0"/>
        <w:numPr>
          <w:ilvl w:val="1"/>
          <w:numId w:val="224"/>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Az aláírás megszerzése és legalább elégséges kollokvium</w:t>
      </w:r>
    </w:p>
    <w:p w14:paraId="3B90AAC8" w14:textId="77777777" w:rsidR="0065665E" w:rsidRPr="00CC1F32" w:rsidRDefault="0065665E" w:rsidP="00997ADA">
      <w:pPr>
        <w:widowControl w:val="0"/>
        <w:numPr>
          <w:ilvl w:val="0"/>
          <w:numId w:val="224"/>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37F49E16" w14:textId="77777777" w:rsidR="0065665E" w:rsidRPr="00CC1F32" w:rsidRDefault="0065665E" w:rsidP="00997ADA">
      <w:pPr>
        <w:widowControl w:val="0"/>
        <w:numPr>
          <w:ilvl w:val="1"/>
          <w:numId w:val="224"/>
        </w:numPr>
        <w:tabs>
          <w:tab w:val="clear" w:pos="4118"/>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3E618D41"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Halász Iván (szerk.): Alkotmányjog. Budapest: Dialóg Campus, 2018, p. 309, ISBN 978-615-5764-46-2 [I. Halász (ed.) Constitutional Law (in Hungarian)]</w:t>
      </w:r>
    </w:p>
    <w:p w14:paraId="3F74D998"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Téglási András (szerk.): Az állam szervezete. Budapest: Dialóg Campus, 2018, p. 309, ISBN 978-615-5764-48-6 [A. Téglási (ed.) State organisation (in Hungarian)]</w:t>
      </w:r>
    </w:p>
    <w:p w14:paraId="00CC740A" w14:textId="77777777" w:rsidR="0065665E" w:rsidRPr="00CC1F32" w:rsidRDefault="0065665E" w:rsidP="00997ADA">
      <w:pPr>
        <w:widowControl w:val="0"/>
        <w:numPr>
          <w:ilvl w:val="1"/>
          <w:numId w:val="224"/>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3E8C529D"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Trócsányi László – Schanda Balázs (szerk.) Bevezetés az alkotmányjogba. Az Alaptörvény és Magyarország alkotmányos intézményei. Budapest:  HVG-ORAC, 2014, p. 263, ISBN 978 963 258 152 1</w:t>
      </w:r>
    </w:p>
    <w:p w14:paraId="284A269B"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FB7D7E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október 03.</w:t>
      </w:r>
    </w:p>
    <w:p w14:paraId="0AE1CF33"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3D67FB1"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 dr. Szilvásy György Péter tanársegéd</w:t>
      </w:r>
    </w:p>
    <w:p w14:paraId="26ED6A91"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506EC9EE" w14:textId="77777777" w:rsidTr="0065665E">
        <w:tc>
          <w:tcPr>
            <w:tcW w:w="4855" w:type="dxa"/>
            <w:tcBorders>
              <w:bottom w:val="single" w:sz="4" w:space="0" w:color="auto"/>
            </w:tcBorders>
          </w:tcPr>
          <w:p w14:paraId="7D1DF82A"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01C66C02"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42A28DF"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4978A188" w14:textId="77777777" w:rsidTr="0065665E">
        <w:tc>
          <w:tcPr>
            <w:tcW w:w="4855" w:type="dxa"/>
            <w:tcBorders>
              <w:top w:val="single" w:sz="4" w:space="0" w:color="auto"/>
            </w:tcBorders>
          </w:tcPr>
          <w:p w14:paraId="454594EA"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 xml:space="preserve">Rendészettudományi </w:t>
            </w:r>
            <w:r w:rsidRPr="00CC1F32">
              <w:rPr>
                <w:rFonts w:ascii="Verdana" w:eastAsia="Times New Roman" w:hAnsi="Verdana" w:cs="Times New Roman"/>
                <w:b/>
                <w:sz w:val="20"/>
                <w:szCs w:val="20"/>
                <w:lang w:eastAsia="hu-HU"/>
              </w:rPr>
              <w:t>Kar</w:t>
            </w:r>
          </w:p>
        </w:tc>
        <w:tc>
          <w:tcPr>
            <w:tcW w:w="1620" w:type="dxa"/>
          </w:tcPr>
          <w:p w14:paraId="196EAC9A"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5E05062"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33D9C7C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44D11FCA"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RKRJB02</w:t>
      </w:r>
    </w:p>
    <w:p w14:paraId="25BD58B5"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Hatósági eljárás és közigazgatási perjog</w:t>
      </w:r>
    </w:p>
    <w:p w14:paraId="6C00E6CD"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Administrative procedural law and court proceedings</w:t>
      </w:r>
    </w:p>
    <w:p w14:paraId="79A33883"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5BBE51E" w14:textId="77777777" w:rsidR="0065665E" w:rsidRPr="00CC1F32" w:rsidRDefault="0065665E" w:rsidP="00997ADA">
      <w:pPr>
        <w:pStyle w:val="Listaszerbekezds"/>
        <w:widowControl w:val="0"/>
        <w:numPr>
          <w:ilvl w:val="1"/>
          <w:numId w:val="166"/>
        </w:numPr>
        <w:tabs>
          <w:tab w:val="clear" w:pos="4118"/>
          <w:tab w:val="num" w:pos="1276"/>
        </w:tabs>
        <w:spacing w:before="120" w:after="120"/>
        <w:ind w:left="993" w:hanging="426"/>
        <w:jc w:val="both"/>
        <w:rPr>
          <w:rFonts w:ascii="Verdana" w:hAnsi="Verdana" w:cs="Times New Roman"/>
          <w:b/>
          <w:bCs/>
        </w:rPr>
      </w:pPr>
      <w:r w:rsidRPr="00CC1F32">
        <w:rPr>
          <w:rFonts w:ascii="Verdana" w:hAnsi="Verdana" w:cs="Times New Roman"/>
          <w:bCs/>
          <w:noProof/>
        </w:rPr>
        <w:t>2</w:t>
      </w:r>
      <w:r w:rsidRPr="00CC1F32">
        <w:rPr>
          <w:rFonts w:ascii="Verdana" w:hAnsi="Verdana" w:cs="Times New Roman"/>
          <w:bCs/>
        </w:rPr>
        <w:t xml:space="preserve"> kredit</w:t>
      </w:r>
    </w:p>
    <w:p w14:paraId="14515631" w14:textId="77777777" w:rsidR="0065665E" w:rsidRPr="00CC1F32" w:rsidRDefault="0065665E" w:rsidP="00997ADA">
      <w:pPr>
        <w:pStyle w:val="Listaszerbekezds"/>
        <w:widowControl w:val="0"/>
        <w:numPr>
          <w:ilvl w:val="1"/>
          <w:numId w:val="166"/>
        </w:numPr>
        <w:tabs>
          <w:tab w:val="clear" w:pos="4118"/>
          <w:tab w:val="num" w:pos="1276"/>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34 % gyakorlat, 66 % elmélet</w:t>
      </w:r>
    </w:p>
    <w:p w14:paraId="0F644250"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1450A67F"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Igazgatásrendészeti és Nemzetközi Rendészeti Tanszék</w:t>
      </w:r>
    </w:p>
    <w:p w14:paraId="751008C9"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Buzás Gábor</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r w:rsidRPr="00CC1F32">
        <w:rPr>
          <w:rFonts w:ascii="Verdana" w:eastAsia="Times New Roman" w:hAnsi="Verdana" w:cs="Times New Roman"/>
          <w:bCs/>
          <w:sz w:val="20"/>
          <w:szCs w:val="20"/>
        </w:rPr>
        <w:t xml:space="preserve"> </w:t>
      </w:r>
    </w:p>
    <w:p w14:paraId="032DFF22"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16A1756D" w14:textId="77777777" w:rsidR="0065665E" w:rsidRPr="00CC1F32" w:rsidRDefault="0065665E" w:rsidP="00997ADA">
      <w:pPr>
        <w:widowControl w:val="0"/>
        <w:numPr>
          <w:ilvl w:val="1"/>
          <w:numId w:val="166"/>
        </w:numPr>
        <w:tabs>
          <w:tab w:val="clear" w:pos="4118"/>
          <w:tab w:val="num" w:pos="1701"/>
        </w:tabs>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4B22814F" w14:textId="77777777" w:rsidR="0065665E" w:rsidRPr="00CC1F32" w:rsidRDefault="0065665E" w:rsidP="00997ADA">
      <w:pPr>
        <w:widowControl w:val="0"/>
        <w:numPr>
          <w:ilvl w:val="2"/>
          <w:numId w:val="16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05C792B6" w14:textId="77777777" w:rsidR="0065665E" w:rsidRPr="00CC1F32" w:rsidRDefault="0065665E" w:rsidP="00997ADA">
      <w:pPr>
        <w:widowControl w:val="0"/>
        <w:numPr>
          <w:ilvl w:val="2"/>
          <w:numId w:val="16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EA + 0 SZ + 0 GY)</w:t>
      </w:r>
    </w:p>
    <w:p w14:paraId="54540FE1" w14:textId="77777777" w:rsidR="0065665E" w:rsidRPr="00CC1F32" w:rsidRDefault="0065665E" w:rsidP="00997ADA">
      <w:pPr>
        <w:widowControl w:val="0"/>
        <w:numPr>
          <w:ilvl w:val="1"/>
          <w:numId w:val="166"/>
        </w:numPr>
        <w:tabs>
          <w:tab w:val="clear" w:pos="4118"/>
          <w:tab w:val="num" w:pos="1701"/>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37F21AAF" w14:textId="77777777" w:rsidR="0065665E" w:rsidRPr="00CC1F32" w:rsidRDefault="0065665E" w:rsidP="00997ADA">
      <w:pPr>
        <w:widowControl w:val="0"/>
        <w:numPr>
          <w:ilvl w:val="1"/>
          <w:numId w:val="166"/>
        </w:numPr>
        <w:tabs>
          <w:tab w:val="clear" w:pos="4118"/>
          <w:tab w:val="num" w:pos="1701"/>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5DF66D49"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tantárgy ismereteket nyújt a rendészeti hatósági jogalkalmazói tevékenységről. Bemutatja a rendészeti aktusokat, azoknak egyedi sajátosságait, továbbá a hatósági intézkedések differencia specifikáit. Végigköveti a hatósági eljárási jog azon jogintézményeit, amelyek jellemzik az alap, a jogorvoslati és végrehajtási eljárást. A tantárgy részletesen bemutatja a hatósági döntésekkel szembeni bírói jogorvoslat hatásköri és eljárási szabályait, a bírósági döntések hatását a katasztrófavédelmi hatósági jogalkalmazásra.</w:t>
      </w:r>
    </w:p>
    <w:p w14:paraId="51CB6E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The course provides knowledge of the judicial police official activity. It shows the law enforcement acts, their individual characteristics, as well as the difference spesifies of the official measures. It follows the administrative procedural law on legal arrangements that characterize the basic appeal and enforcement proceedings. The course presents  the judicial decisions of administrative law enforcement organs of the subject.</w:t>
      </w:r>
      <w:r w:rsidRPr="00CC1F32">
        <w:rPr>
          <w:rFonts w:ascii="Verdana" w:eastAsia="Times New Roman" w:hAnsi="Verdana" w:cs="Times New Roman"/>
          <w:bCs/>
          <w:sz w:val="20"/>
          <w:szCs w:val="20"/>
          <w:lang w:val="en-GB"/>
        </w:rPr>
        <w:t xml:space="preserve"> </w:t>
      </w:r>
    </w:p>
    <w:p w14:paraId="04675E50" w14:textId="77777777" w:rsidR="0065665E" w:rsidRPr="00CC1F32" w:rsidRDefault="0065665E" w:rsidP="00997ADA">
      <w:pPr>
        <w:pStyle w:val="Listaszerbekezds"/>
        <w:widowControl w:val="0"/>
        <w:numPr>
          <w:ilvl w:val="0"/>
          <w:numId w:val="166"/>
        </w:numPr>
        <w:tabs>
          <w:tab w:val="clear" w:pos="72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0C99C56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Mélységében ismeri a katasztrófavédelmi szervek ágainak tevékenységéhez kapcsolódó átfogó fogalmakat, összefüggéseket, szabályokat, folyamatokat, eljárásokat. Részletesen ismeri a közigazgatási rendszerszemlélet összefüggéseit és a rendészetigazgatási tevékenység ellátásához szükséges általános és speciális szakmai eljárási szabályokat, rendelkezik általános vezetés- és szervezéselméleti ismeretekkel. Átfogóan ismeri a szakterületével összefüggő jogszabályokat. Részleteiben ismeri a vezetés és irányítás, valamint az alárendeltek napi szolgálati életének gyakorlatára vonatkozó követelményeket. Átfogóan ismeri a katasztrófavédelmi szervek és a tűzoltóság szervezeti felépítésének, működésének, munkamódszereinek előírásait. Tisztában van a szolgálati feladatainak alapvető szabályaival, azok összefüggéseivel </w:t>
      </w:r>
      <w:r w:rsidRPr="00CC1F32">
        <w:rPr>
          <w:rFonts w:ascii="Verdana" w:eastAsia="Times New Roman" w:hAnsi="Verdana" w:cs="Times New Roman"/>
          <w:bCs/>
          <w:noProof/>
          <w:sz w:val="20"/>
          <w:szCs w:val="20"/>
        </w:rPr>
        <w:lastRenderedPageBreak/>
        <w:t xml:space="preserve">és gyakorlati alkalmazásának módszereivel. Alapvetően ismeri a hazai és a nemzetközi katasztrófavédelmi szervekkel történő együttműködés szabályait. </w:t>
      </w:r>
    </w:p>
    <w:p w14:paraId="0235FB6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szakterületi hatósági és szakhatósági jogalkalmazásra. Képes a szakmai és az eljárási jogszabályokban meghatározott rendelkezések megfelelő alkalmazására. Képes a mentésirányításban beosztott parancsnoki feladatok ellátására. Képes a társszervekkel és a társhatóságokkal történő együttműködésre. Képes végezni, irányítani és vezetni a rendvédelmi szolgálati tevékenységet, továbbá ennek során más hivatásrendek feladataiban való közreműködésre. Képes ellátni a szervezeten belüli és szervezeten kívüli szakterületi kommunikációs feladatokat. Képes a katasztrófavédelmi igazgatás területén szervezési, tervezési, koordinációs, döntés-előkészítő és ellenőrző feladatok ellátására. Képes a közigazgatási és gazdálkodó szervezetekkel való kapcsolattartásra és együttműködésre. Képes a nemzetközi katasztrófavédelmi szakmai szervezetekkel történő kapcsolattartásra és együttműködésre..</w:t>
      </w:r>
      <w:r w:rsidRPr="00CC1F32">
        <w:rPr>
          <w:rFonts w:ascii="Verdana" w:eastAsia="Times New Roman" w:hAnsi="Verdana" w:cs="Times New Roman"/>
          <w:bCs/>
          <w:sz w:val="20"/>
          <w:szCs w:val="20"/>
        </w:rPr>
        <w:t xml:space="preserve"> </w:t>
      </w:r>
    </w:p>
    <w:p w14:paraId="6BFB28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új szakmai ismereteinek befogadására és alkalmazására. Nyitott a katasztrófavédelem területén megjelenő új nemzetközi és hazai módszertan és eljárás önálló elsajátítására. Motivált a katasztrófavédelemmel kapcsolatos szervező, előkészítő, operatív irányító feladatokra.</w:t>
      </w:r>
    </w:p>
    <w:p w14:paraId="1D447DD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Tudása és a vezetői útmutatás alapján részt vesz a katasztrófavédelem területi feladatainak megtervezésében, részfeladatok vezetőként történő végrehajtásában. Felelős az általa felügyelt szakterületi feladatok tervezéséért, szervezéséért és végrehajtásáért. Döntéséért, mulasztásaiért felelősséget vállal.</w:t>
      </w:r>
    </w:p>
    <w:p w14:paraId="679D6AD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1D19897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Knows in depth the comprehensive concepts, contexts, rules, processes, and procedures associated with the activities of disaster management’s professional specialisation. Has a thorough knowledge of the legislation relevant to professional specialisation</w:t>
      </w:r>
    </w:p>
    <w:p w14:paraId="77BC34C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Able to apply properly the provisions laid down in professional and procedural law. Able to perform industrial safety’s authority and operator’s tasks related to establishments dealing with dangerous substances.</w:t>
      </w:r>
    </w:p>
    <w:p w14:paraId="0A41DB97"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Open adoption and implementation of new professional skills in disaster management. Open for self-study of new international and domestic methodology and procedures in the field of disaster management</w:t>
      </w:r>
    </w:p>
    <w:p w14:paraId="1B91D7F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Responsible for planning, organizing, and implementation of special tasks under own control. Assumes responsibility for own decisions and omissions</w:t>
      </w:r>
    </w:p>
    <w:p w14:paraId="45161935"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7BD1EC3A" w14:textId="77777777" w:rsidR="0065665E" w:rsidRPr="00CC1F32" w:rsidRDefault="0065665E" w:rsidP="0065665E">
      <w:pPr>
        <w:widowControl w:val="0"/>
        <w:spacing w:before="120" w:after="120" w:line="240" w:lineRule="auto"/>
        <w:ind w:left="284"/>
        <w:jc w:val="both"/>
        <w:rPr>
          <w:rFonts w:ascii="Verdana" w:eastAsia="Times New Roman" w:hAnsi="Verdana" w:cs="Times New Roman"/>
          <w:b/>
          <w:bCs/>
          <w:sz w:val="20"/>
          <w:szCs w:val="20"/>
        </w:rPr>
      </w:pPr>
    </w:p>
    <w:p w14:paraId="3F607571"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72863A01" w14:textId="77777777" w:rsidR="0065665E" w:rsidRPr="00CC1F32" w:rsidRDefault="0065665E" w:rsidP="00997ADA">
      <w:pPr>
        <w:widowControl w:val="0"/>
        <w:numPr>
          <w:ilvl w:val="1"/>
          <w:numId w:val="166"/>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226C1CEB"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Hatósági jogalkalmazás – rendészeti hatósági jogalkalmazás. Az eljárás cselekvéstana. Speciális rendészeti aktusok.</w:t>
      </w:r>
    </w:p>
    <w:p w14:paraId="289E3438"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Alapelvek, alapvető rendelkezések, joghatóság, hatáskör, illetékesség és ezek rendészeti aspektusai. A hatósági eljárás kezdeményezése. A panasz mint sajátos hatósági eljárást megindító jogintézmény. </w:t>
      </w:r>
    </w:p>
    <w:p w14:paraId="584621CF"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Alapeljárás és ennek rendészeti sajátosságai I. Az eljárás megindítása. A tényállás tisztázása.</w:t>
      </w:r>
    </w:p>
    <w:p w14:paraId="158BD765"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 xml:space="preserve">Alapeljárás és ennek rendészeti sajátosságai II. A hatóság döntései. </w:t>
      </w:r>
    </w:p>
    <w:p w14:paraId="30D30553"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jogorvoslatok a hatósági eljárásban és a végrehajtás.</w:t>
      </w:r>
    </w:p>
    <w:p w14:paraId="2A800D82"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közigazgatási per I. A közigazgatási per általános szabályai. Az elsőfokú eljárás. A határozatok.</w:t>
      </w:r>
    </w:p>
    <w:p w14:paraId="0D92EB3A"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közigazgatási per II. A perorvoslatok. A különös közigazgatási perek. Egyéb közigazgatási eljárások.</w:t>
      </w:r>
    </w:p>
    <w:p w14:paraId="5856CFFC" w14:textId="77777777" w:rsidR="0065665E" w:rsidRPr="00CC1F32" w:rsidRDefault="0065665E" w:rsidP="00997ADA">
      <w:pPr>
        <w:widowControl w:val="0"/>
        <w:numPr>
          <w:ilvl w:val="1"/>
          <w:numId w:val="166"/>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1575CE11"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Authority use of rights – using of rights by law enforcement. The procedure of action. Special law enforcement acts</w:t>
      </w:r>
    </w:p>
    <w:p w14:paraId="636F1BA5"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Principles, fundamental provisions, jurisdiction and their aspects of regulation. Initiation of official proceedings. The Complaint is a legal institution which initiates a special administrative procedure.</w:t>
      </w:r>
    </w:p>
    <w:p w14:paraId="38846EFF"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The main proceedings and their law enforcement characteristics I. Initiation of proceedings. Clarification of the facts.</w:t>
      </w:r>
    </w:p>
    <w:p w14:paraId="4BA2EF3F"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The main proceedings and their law enforcement features II. Decisions of the Authority</w:t>
      </w:r>
    </w:p>
    <w:p w14:paraId="44C13015"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Remedies in official proceedings and enforcement</w:t>
      </w:r>
    </w:p>
    <w:p w14:paraId="425E7A8F"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Style w:val="tlid-translation"/>
          <w:rFonts w:ascii="Verdana" w:hAnsi="Verdana"/>
          <w:bCs/>
          <w:noProof/>
          <w:sz w:val="20"/>
          <w:szCs w:val="20"/>
        </w:rPr>
      </w:pPr>
      <w:r w:rsidRPr="00CC1F32">
        <w:rPr>
          <w:rStyle w:val="tlid-translation"/>
          <w:rFonts w:ascii="Verdana" w:hAnsi="Verdana"/>
          <w:sz w:val="20"/>
          <w:szCs w:val="20"/>
          <w:lang w:val="en"/>
        </w:rPr>
        <w:t>Administrative procedure, case I. General rules of administrative procedure. The first instance procedure. The decisions</w:t>
      </w:r>
    </w:p>
    <w:p w14:paraId="3D908D20" w14:textId="77777777" w:rsidR="0065665E" w:rsidRPr="00CC1F32" w:rsidRDefault="0065665E" w:rsidP="00997ADA">
      <w:pPr>
        <w:widowControl w:val="0"/>
        <w:numPr>
          <w:ilvl w:val="2"/>
          <w:numId w:val="16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Style w:val="tlid-translation"/>
          <w:rFonts w:ascii="Verdana" w:hAnsi="Verdana"/>
          <w:sz w:val="20"/>
          <w:szCs w:val="20"/>
          <w:lang w:val="en"/>
        </w:rPr>
        <w:t>The administrative procedure, case II. Remedies. Special Administrative Litigation. Other administrative procedures.</w:t>
      </w:r>
    </w:p>
    <w:p w14:paraId="6D82E1E9"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3. félév</w:t>
      </w:r>
    </w:p>
    <w:p w14:paraId="512186F4"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0E431A48" w14:textId="00ABA0BC" w:rsidR="0065665E" w:rsidRPr="00CC1F32" w:rsidRDefault="009E5AFE" w:rsidP="0065665E">
      <w:pPr>
        <w:widowControl w:val="0"/>
        <w:spacing w:before="120" w:after="120" w:line="240" w:lineRule="auto"/>
        <w:ind w:left="426"/>
        <w:jc w:val="both"/>
        <w:rPr>
          <w:rFonts w:ascii="Verdana" w:eastAsia="Times New Roman" w:hAnsi="Verdana" w:cs="Times New Roman"/>
          <w:bCs/>
          <w:sz w:val="20"/>
          <w:szCs w:val="20"/>
        </w:rPr>
      </w:pPr>
      <w:r w:rsidRPr="009E5AFE">
        <w:rPr>
          <w:rFonts w:ascii="Verdana" w:eastAsia="Times New Roman" w:hAnsi="Verdana" w:cs="Times New Roman"/>
          <w:bCs/>
          <w:noProof/>
          <w:sz w:val="20"/>
          <w:szCs w:val="20"/>
        </w:rPr>
        <w:t>A hallgató köteles a tanórák legalább 70%-án részt venni. Az önhibából eredő, igazolatlan, 30%-ot meghaladó hiányzás következménye az aláírás megtagadása. Az önhibán kívüli okból eredő, igazolt 30%-ot meghaladó hiányzás esetén, a félév teljesítése csak a tantárgyfelelős – a tantárgyat oktató – által meghatározott feladat elvégzése estén írható alá. Egyéni tanulmányi rend engedélyezése esetén a hallgató köteles teljesíteni az előírt zárthelyi dolgozatokat és köteles a vizsgát a TVSZ-ben rögzített határidőig teljesíteni. Ennek érdekében köteles konzultálni a tárgy oktatójával</w:t>
      </w:r>
      <w:r w:rsidR="0065665E" w:rsidRPr="00CC1F32">
        <w:rPr>
          <w:rFonts w:ascii="Verdana" w:eastAsia="Times New Roman" w:hAnsi="Verdana" w:cs="Times New Roman"/>
          <w:bCs/>
          <w:noProof/>
          <w:sz w:val="20"/>
          <w:szCs w:val="20"/>
        </w:rPr>
        <w:t>.</w:t>
      </w:r>
    </w:p>
    <w:p w14:paraId="3F53F541"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FD5BA2E" w14:textId="4D3AE1BB" w:rsidR="009E5AFE" w:rsidRDefault="009E5AFE" w:rsidP="0065665E">
      <w:pPr>
        <w:widowControl w:val="0"/>
        <w:spacing w:before="120" w:after="120" w:line="240" w:lineRule="auto"/>
        <w:ind w:left="426"/>
        <w:jc w:val="both"/>
        <w:rPr>
          <w:rFonts w:ascii="Verdana" w:eastAsia="Times New Roman" w:hAnsi="Verdana" w:cs="Times New Roman"/>
          <w:bCs/>
          <w:noProof/>
          <w:sz w:val="20"/>
          <w:szCs w:val="20"/>
        </w:rPr>
      </w:pPr>
      <w:r w:rsidRPr="009E5AFE">
        <w:rPr>
          <w:rFonts w:ascii="Verdana" w:eastAsia="Times New Roman" w:hAnsi="Verdana" w:cs="Times New Roman"/>
          <w:bCs/>
          <w:noProof/>
          <w:sz w:val="20"/>
          <w:szCs w:val="20"/>
        </w:rPr>
        <w:t>Mind nappali mind levelező munkarendben a félév aláírásának feltétele – a jelenléti követelmény teljesítése mellett az előírt számú zárthelyi dolgozat eredményes megírása. A zárthelyi dolgozat értékelése: 60 %-tól elégséges, 70 %-tól közepes, 80-tól % jó, 90 %-tól jeles.  A zárthelyi dolgozat – a 12. pont alapján – az oktató által meghatározott témaköröket tartalmazza.</w:t>
      </w:r>
    </w:p>
    <w:p w14:paraId="12F481D4" w14:textId="376BDBA2"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elmulasztott, vagy sikertelen zárthelyi dolgozatot a szeminárium-vezető oktató által megadott módon, írásbeli vagy szóbeli beszámoló formájában lehet javítani. Ennek eredménytelensége esetén a szorgalmi időszak végéig a hallgató tanszéki döntés alapján, lefeljebb még egy alkalommal írásbeli, vagy szóbeli beszámolót tehet az érintett tananyagrészből.</w:t>
      </w:r>
    </w:p>
    <w:p w14:paraId="492552DE"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37E8F8F9" w14:textId="77777777" w:rsidR="0065665E" w:rsidRPr="00CC1F32" w:rsidRDefault="0065665E" w:rsidP="00997ADA">
      <w:pPr>
        <w:widowControl w:val="0"/>
        <w:numPr>
          <w:ilvl w:val="1"/>
          <w:numId w:val="166"/>
        </w:numPr>
        <w:tabs>
          <w:tab w:val="clear" w:pos="4118"/>
          <w:tab w:val="left" w:pos="709"/>
          <w:tab w:val="num"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Nappali tagozaton: </w:t>
      </w:r>
      <w:r w:rsidRPr="00CC1F32">
        <w:rPr>
          <w:rFonts w:ascii="Verdana" w:eastAsia="Times New Roman" w:hAnsi="Verdana" w:cs="Times New Roman"/>
          <w:bCs/>
          <w:noProof/>
          <w:sz w:val="20"/>
          <w:szCs w:val="20"/>
        </w:rPr>
        <w:t xml:space="preserve">75%-os részvétel az órákon, gyakorlati foglalkozásokon és egy eredményesen megírt zárthelyi dolgozat. </w:t>
      </w:r>
    </w:p>
    <w:p w14:paraId="7FA438A0" w14:textId="77777777" w:rsidR="0065665E" w:rsidRPr="00CC1F32" w:rsidRDefault="0065665E" w:rsidP="00997ADA">
      <w:pPr>
        <w:widowControl w:val="0"/>
        <w:numPr>
          <w:ilvl w:val="1"/>
          <w:numId w:val="166"/>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lastRenderedPageBreak/>
        <w:t>A félév értékelés</w:t>
      </w:r>
      <w:r w:rsidRPr="00CC1F32">
        <w:rPr>
          <w:rFonts w:ascii="Verdana" w:eastAsia="Times New Roman" w:hAnsi="Verdana" w:cs="Times New Roman"/>
          <w:i/>
          <w:sz w:val="20"/>
          <w:szCs w:val="20"/>
        </w:rPr>
        <w:t xml:space="preserve">e kollokvium – írásbeli vizsga. A Tanszék felkészülési kérdéseket ad ki. A vizsga tartalmát az előadáson elhangzottak és az alább felsorolt kötelező és ajánlott irodalmak anyagai képezik. A vizsgadolgozat értékelése </w:t>
      </w:r>
      <w:proofErr w:type="spellStart"/>
      <w:r w:rsidRPr="00CC1F32">
        <w:rPr>
          <w:rFonts w:ascii="Verdana" w:eastAsia="Times New Roman" w:hAnsi="Verdana" w:cs="Times New Roman"/>
          <w:i/>
          <w:sz w:val="20"/>
          <w:szCs w:val="20"/>
        </w:rPr>
        <w:t>szummatív</w:t>
      </w:r>
      <w:proofErr w:type="spellEnd"/>
      <w:r w:rsidRPr="00CC1F32">
        <w:rPr>
          <w:rFonts w:ascii="Verdana" w:eastAsia="Times New Roman" w:hAnsi="Verdana" w:cs="Times New Roman"/>
          <w:i/>
          <w:sz w:val="20"/>
          <w:szCs w:val="20"/>
        </w:rPr>
        <w:t>: 0-50% - elégtelen, 51-70% - elégséges, 71-80% - közepes, 81-90% - jó, 91-100% - jeles</w:t>
      </w:r>
      <w:r w:rsidRPr="00CC1F32">
        <w:rPr>
          <w:rFonts w:ascii="Verdana" w:eastAsia="Times New Roman" w:hAnsi="Verdana" w:cs="Times New Roman"/>
          <w:b/>
          <w:sz w:val="20"/>
          <w:szCs w:val="20"/>
        </w:rPr>
        <w:t xml:space="preserve"> Az értékelés: </w:t>
      </w:r>
      <w:r w:rsidRPr="00CC1F32">
        <w:rPr>
          <w:rFonts w:ascii="Verdana" w:eastAsia="Times New Roman" w:hAnsi="Verdana" w:cs="Times New Roman"/>
          <w:sz w:val="20"/>
          <w:szCs w:val="20"/>
        </w:rPr>
        <w:t>Kollokvium, ötfokozatú skála</w:t>
      </w:r>
    </w:p>
    <w:p w14:paraId="33605CCD" w14:textId="20145182" w:rsidR="0065665E" w:rsidRPr="009E5AFE" w:rsidRDefault="0065665E" w:rsidP="0065665E">
      <w:pPr>
        <w:widowControl w:val="0"/>
        <w:numPr>
          <w:ilvl w:val="1"/>
          <w:numId w:val="166"/>
        </w:numPr>
        <w:tabs>
          <w:tab w:val="clear" w:pos="4118"/>
          <w:tab w:val="left" w:pos="709"/>
          <w:tab w:val="num"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Az aláírás megszerzése és legalább elégséges kollokvium</w:t>
      </w:r>
    </w:p>
    <w:p w14:paraId="12D4E60A" w14:textId="77777777" w:rsidR="0065665E" w:rsidRPr="00CC1F32" w:rsidRDefault="0065665E" w:rsidP="00997ADA">
      <w:pPr>
        <w:widowControl w:val="0"/>
        <w:numPr>
          <w:ilvl w:val="0"/>
          <w:numId w:val="166"/>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0C89BEA4" w14:textId="77777777" w:rsidR="0065665E" w:rsidRPr="00CC1F32" w:rsidRDefault="0065665E" w:rsidP="00997ADA">
      <w:pPr>
        <w:widowControl w:val="0"/>
        <w:numPr>
          <w:ilvl w:val="1"/>
          <w:numId w:val="166"/>
        </w:numPr>
        <w:tabs>
          <w:tab w:val="clear" w:pos="4118"/>
          <w:tab w:val="left" w:pos="567"/>
          <w:tab w:val="left" w:pos="851"/>
          <w:tab w:val="num"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1B63451D"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Előadások anyaga [The material delivered at the lectures] (in Hungarian)</w:t>
      </w:r>
    </w:p>
    <w:p w14:paraId="4A5F3177"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Tárgybeli jogszabályok (az Általános közigazgatási rendtartás (AKR) szövege, indoklása; a Közigazgatási perrendtartás (KP) szövege) [Related legislation] (in Hungarian)</w:t>
      </w:r>
    </w:p>
    <w:p w14:paraId="40F98A75" w14:textId="77777777" w:rsidR="0065665E" w:rsidRPr="00CC1F32" w:rsidRDefault="0065665E" w:rsidP="00997ADA">
      <w:pPr>
        <w:widowControl w:val="0"/>
        <w:numPr>
          <w:ilvl w:val="1"/>
          <w:numId w:val="166"/>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40417761" w14:textId="77777777" w:rsidR="0065665E" w:rsidRPr="00CC1F32" w:rsidRDefault="0065665E" w:rsidP="00997ADA">
      <w:pPr>
        <w:widowControl w:val="0"/>
        <w:numPr>
          <w:ilvl w:val="0"/>
          <w:numId w:val="86"/>
        </w:numPr>
        <w:spacing w:after="0" w:line="240" w:lineRule="auto"/>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A közigazgatási hatósági eljárásjog jogintézményei. Szerkesztette: Patyi András Dialóg Campus 2019.</w:t>
      </w:r>
    </w:p>
    <w:p w14:paraId="2A8DAC04" w14:textId="77777777" w:rsidR="0065665E" w:rsidRPr="00CC1F32" w:rsidRDefault="0065665E" w:rsidP="00997ADA">
      <w:pPr>
        <w:widowControl w:val="0"/>
        <w:numPr>
          <w:ilvl w:val="0"/>
          <w:numId w:val="86"/>
        </w:numPr>
        <w:spacing w:after="0" w:line="240" w:lineRule="auto"/>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Horváth E. Írisz, Lapsánszky András, Wopera Zsuzsa: Közigazgatási perjog Dialóg Campus 2019. </w:t>
      </w:r>
    </w:p>
    <w:p w14:paraId="180CDEE3"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0CF5E3E"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október 03.</w:t>
      </w:r>
    </w:p>
    <w:p w14:paraId="6E5F37B4"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55E8E3A8"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Buzás Gábor</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p>
    <w:p w14:paraId="62729A31"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D4FCC3C" w14:textId="77777777" w:rsidTr="0065665E">
        <w:tc>
          <w:tcPr>
            <w:tcW w:w="4855" w:type="dxa"/>
            <w:tcBorders>
              <w:bottom w:val="single" w:sz="4" w:space="0" w:color="auto"/>
            </w:tcBorders>
          </w:tcPr>
          <w:p w14:paraId="619234CC"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1005EA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63B559A"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2EF26540" w14:textId="77777777" w:rsidTr="0065665E">
        <w:tc>
          <w:tcPr>
            <w:tcW w:w="4855" w:type="dxa"/>
            <w:tcBorders>
              <w:top w:val="single" w:sz="4" w:space="0" w:color="auto"/>
            </w:tcBorders>
          </w:tcPr>
          <w:p w14:paraId="295B0B17"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24C53D6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DD1A6A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24231E4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24D049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0FB73383" w14:textId="77777777" w:rsidR="0065665E" w:rsidRPr="00CC1F32" w:rsidRDefault="0065665E" w:rsidP="00997ADA">
      <w:pPr>
        <w:widowControl w:val="0"/>
        <w:numPr>
          <w:ilvl w:val="0"/>
          <w:numId w:val="238"/>
        </w:numPr>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VKMTB36</w:t>
      </w:r>
    </w:p>
    <w:p w14:paraId="023FE3DD"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katasztrófavédelem hatósági és szakhatósági eljárásai</w:t>
      </w:r>
    </w:p>
    <w:p w14:paraId="68153C65"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(angolul):</w:t>
      </w:r>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Rules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procedure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for</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w:t>
      </w:r>
      <w:r w:rsidRPr="00CC1F32">
        <w:rPr>
          <w:rFonts w:ascii="Verdana" w:eastAsia="Times New Roman" w:hAnsi="Verdana" w:cs="Times New Roman"/>
          <w:b/>
          <w:bCs/>
          <w:color w:val="000000" w:themeColor="text1"/>
          <w:sz w:val="20"/>
          <w:szCs w:val="20"/>
        </w:rPr>
        <w:t xml:space="preserve"> </w:t>
      </w:r>
    </w:p>
    <w:p w14:paraId="11BAE7DB"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A5D7C06" w14:textId="77777777" w:rsidR="0065665E" w:rsidRPr="00CC1F32" w:rsidRDefault="0065665E" w:rsidP="00997ADA">
      <w:pPr>
        <w:pStyle w:val="Listaszerbekezds"/>
        <w:widowControl w:val="0"/>
        <w:numPr>
          <w:ilvl w:val="1"/>
          <w:numId w:val="238"/>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7F6BC63F" w14:textId="77777777" w:rsidR="0065665E" w:rsidRPr="00CC1F32" w:rsidRDefault="0065665E" w:rsidP="00997ADA">
      <w:pPr>
        <w:pStyle w:val="Listaszerbekezds"/>
        <w:widowControl w:val="0"/>
        <w:numPr>
          <w:ilvl w:val="1"/>
          <w:numId w:val="238"/>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64A15772"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katasztrófavédelmi műveleti szakirány, tűzvédelmi és mentésirányítási szakirány.</w:t>
      </w:r>
    </w:p>
    <w:p w14:paraId="1CA4944C"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70D9DFF4"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Nováky Mónika PhD, adjunktus</w:t>
      </w:r>
    </w:p>
    <w:p w14:paraId="71718441"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2AEBB21E" w14:textId="77777777" w:rsidR="0065665E" w:rsidRPr="00CC1F32" w:rsidRDefault="0065665E" w:rsidP="00997ADA">
      <w:pPr>
        <w:widowControl w:val="0"/>
        <w:numPr>
          <w:ilvl w:val="1"/>
          <w:numId w:val="238"/>
        </w:numPr>
        <w:tabs>
          <w:tab w:val="clear" w:pos="4118"/>
          <w:tab w:val="num" w:pos="1276"/>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2F1CF028" w14:textId="77777777" w:rsidR="0065665E" w:rsidRPr="00CC1F32" w:rsidRDefault="0065665E" w:rsidP="00997ADA">
      <w:pPr>
        <w:widowControl w:val="0"/>
        <w:numPr>
          <w:ilvl w:val="2"/>
          <w:numId w:val="23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0435FE69" w14:textId="77777777" w:rsidR="0065665E" w:rsidRPr="00CC1F32" w:rsidRDefault="0065665E" w:rsidP="00997ADA">
      <w:pPr>
        <w:widowControl w:val="0"/>
        <w:numPr>
          <w:ilvl w:val="2"/>
          <w:numId w:val="23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EA </w:t>
      </w:r>
      <w:proofErr w:type="gramStart"/>
      <w:r w:rsidRPr="00CC1F32">
        <w:rPr>
          <w:rFonts w:ascii="Verdana" w:eastAsia="Times New Roman" w:hAnsi="Verdana" w:cs="Times New Roman"/>
          <w:bCs/>
          <w:color w:val="000000" w:themeColor="text1"/>
          <w:sz w:val="20"/>
          <w:szCs w:val="20"/>
        </w:rPr>
        <w:t>+  SZ</w:t>
      </w:r>
      <w:proofErr w:type="gramEnd"/>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GY)</w:t>
      </w:r>
    </w:p>
    <w:p w14:paraId="266DA763" w14:textId="77777777" w:rsidR="0065665E" w:rsidRPr="00CC1F32" w:rsidRDefault="0065665E" w:rsidP="00997ADA">
      <w:pPr>
        <w:widowControl w:val="0"/>
        <w:numPr>
          <w:ilvl w:val="1"/>
          <w:numId w:val="238"/>
        </w:numPr>
        <w:tabs>
          <w:tab w:val="clear" w:pos="4118"/>
          <w:tab w:val="num" w:pos="1276"/>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57BB3F01" w14:textId="77777777" w:rsidR="0065665E" w:rsidRPr="00CC1F32" w:rsidRDefault="0065665E" w:rsidP="00997ADA">
      <w:pPr>
        <w:widowControl w:val="0"/>
        <w:numPr>
          <w:ilvl w:val="1"/>
          <w:numId w:val="238"/>
        </w:numPr>
        <w:tabs>
          <w:tab w:val="clear" w:pos="4118"/>
          <w:tab w:val="num" w:pos="1276"/>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Az előadás mellett esettanulmányok tréning gyakorlatok.</w:t>
      </w:r>
    </w:p>
    <w:p w14:paraId="456CF27D"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jogi szabályozása.  A közigazgatási hatósági eljárás. A hivatásos katasztrófavédelem szervezetének hatósági tevékenysége. A hatósági és szakhatósági eljárásokra vonatkozó jogszabályok és egyéb szervezetszabályozó eszközök. A hatósági és szakhatósági eljárás rendje</w:t>
      </w:r>
    </w:p>
    <w:p w14:paraId="7F9F792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Administrative procedure. The official activities of the professional disaster management organization. Legislation and other organizational controls on regulatory and professional procedures. Rules of procedure of official and specialized authorities</w:t>
      </w:r>
      <w:r w:rsidRPr="00CC1F32">
        <w:rPr>
          <w:rFonts w:ascii="Verdana" w:eastAsia="Times New Roman" w:hAnsi="Verdana" w:cs="Times New Roman"/>
          <w:bCs/>
          <w:color w:val="000000" w:themeColor="text1"/>
          <w:sz w:val="20"/>
          <w:szCs w:val="20"/>
          <w:lang w:val="en-GB"/>
        </w:rPr>
        <w:t xml:space="preserve"> </w:t>
      </w:r>
    </w:p>
    <w:p w14:paraId="23F8B666" w14:textId="77777777" w:rsidR="0065665E" w:rsidRPr="00CC1F32" w:rsidRDefault="0065665E" w:rsidP="00997ADA">
      <w:pPr>
        <w:pStyle w:val="Listaszerbekezds"/>
        <w:widowControl w:val="0"/>
        <w:numPr>
          <w:ilvl w:val="0"/>
          <w:numId w:val="238"/>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77A350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képzésben résztvevő hallgató legyen képes alkalmazni a közigazgatási hatósági eljárásra vonatkozó jogszabályokat a hivatásos katasztrófavédelem szervezetének hatósági és szakhatósági eljárásaiban.</w:t>
      </w:r>
    </w:p>
    <w:p w14:paraId="465237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Mélységében ismeri a katasztrófavédelmi szervek ágainak tevékenységéhez kapcsolódó átfogó fogalmakat, összefüggéseket, szabályokat, folyamatokat, eljárásokat.</w:t>
      </w:r>
    </w:p>
    <w:p w14:paraId="5B2036F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katasztrófavédelmi hatósági és szakhatósági jogalkalmazásra.</w:t>
      </w:r>
    </w:p>
    <w:p w14:paraId="7DE8E80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Nyitott a katasztrófavédelem területén megjelenő új nemzetközi és hazai módszertan és eljárás önálló elsajátítására.</w:t>
      </w:r>
    </w:p>
    <w:p w14:paraId="6B1A80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lastRenderedPageBreak/>
        <w:t xml:space="preserve">Autonómiája és felelőssége: </w:t>
      </w:r>
      <w:r w:rsidRPr="00CC1F32">
        <w:rPr>
          <w:rFonts w:ascii="Verdana" w:hAnsi="Verdana"/>
          <w:color w:val="000000" w:themeColor="text1"/>
          <w:sz w:val="20"/>
          <w:szCs w:val="20"/>
        </w:rPr>
        <w:t>Felelősséget vállal a rábízott katasztrófavédelmi szakterületi feladatok tervezéséért, szervezéséért és végrehajtásáért.</w:t>
      </w:r>
    </w:p>
    <w:p w14:paraId="72BAE9D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07AAB62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The student participating in the training shall be able to apply the rules of administrative procedure in the official and specialized procedures of the professional disaster management organization.</w:t>
      </w:r>
    </w:p>
    <w:p w14:paraId="3B1ABB2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p>
    <w:p w14:paraId="0B8B925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in-</w:t>
      </w:r>
      <w:proofErr w:type="spellStart"/>
      <w:r w:rsidRPr="00CC1F32">
        <w:rPr>
          <w:rFonts w:ascii="Verdana" w:hAnsi="Verdana"/>
          <w:color w:val="000000" w:themeColor="text1"/>
          <w:sz w:val="20"/>
          <w:szCs w:val="20"/>
        </w:rPr>
        <w:t>depth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complex</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theoretical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related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against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various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ways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methods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implementing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population</w:t>
      </w:r>
      <w:proofErr w:type="spellEnd"/>
      <w:r w:rsidRPr="00CC1F32">
        <w:rPr>
          <w:rFonts w:ascii="Verdana" w:hAnsi="Verdana"/>
          <w:color w:val="000000" w:themeColor="text1"/>
          <w:sz w:val="20"/>
          <w:szCs w:val="20"/>
        </w:rPr>
        <w:t>.</w:t>
      </w:r>
    </w:p>
    <w:p w14:paraId="047A5AD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law</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main </w:t>
      </w:r>
      <w:proofErr w:type="spellStart"/>
      <w:r w:rsidRPr="00CC1F32">
        <w:rPr>
          <w:rFonts w:ascii="Verdana" w:hAnsi="Verdana"/>
          <w:color w:val="000000" w:themeColor="text1"/>
          <w:sz w:val="20"/>
          <w:szCs w:val="20"/>
        </w:rPr>
        <w:t>authority</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competent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authority</w:t>
      </w:r>
      <w:proofErr w:type="spellEnd"/>
      <w:r w:rsidRPr="00CC1F32">
        <w:rPr>
          <w:rFonts w:ascii="Verdana" w:hAnsi="Verdana"/>
          <w:color w:val="000000" w:themeColor="text1"/>
          <w:sz w:val="20"/>
          <w:szCs w:val="20"/>
        </w:rPr>
        <w:t>.</w:t>
      </w:r>
    </w:p>
    <w:p w14:paraId="64FBC34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open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independently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learn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new</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international</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national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methodologies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field</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w:t>
      </w:r>
    </w:p>
    <w:p w14:paraId="297F0DC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takes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responsibility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for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planning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organisation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implementation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assigned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them</w:t>
      </w:r>
      <w:proofErr w:type="spellEnd"/>
      <w:r w:rsidRPr="00CC1F32">
        <w:rPr>
          <w:rFonts w:ascii="Verdana" w:hAnsi="Verdana"/>
          <w:color w:val="000000" w:themeColor="text1"/>
          <w:sz w:val="20"/>
          <w:szCs w:val="20"/>
        </w:rPr>
        <w:t>.</w:t>
      </w:r>
    </w:p>
    <w:p w14:paraId="0A3F56DF"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3AF44D81"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494E12F2" w14:textId="77777777" w:rsidR="0065665E" w:rsidRPr="00CC1F32" w:rsidRDefault="0065665E" w:rsidP="00997ADA">
      <w:pPr>
        <w:widowControl w:val="0"/>
        <w:numPr>
          <w:ilvl w:val="1"/>
          <w:numId w:val="23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339B9E3"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katasztrófavédelem jogszabályi rendszere. A jogszabályok és egyéb szervezetirányító eszközök.</w:t>
      </w:r>
    </w:p>
    <w:p w14:paraId="689D097C"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általános közigazgatási rendtartásról szóló 2016.évi CL törvény.</w:t>
      </w:r>
    </w:p>
    <w:p w14:paraId="6B81D9F2"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Hatósági és szakhatósági eljárás általános szabályai</w:t>
      </w:r>
    </w:p>
    <w:p w14:paraId="6F931B70"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tűzvédelmi hatósági eljárás részletes szabályai</w:t>
      </w:r>
    </w:p>
    <w:p w14:paraId="799081B5"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Tűzvédelmi szakhatósági eljárás részletes szabályai</w:t>
      </w:r>
    </w:p>
    <w:p w14:paraId="37CCFDDB"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iparbiztonsági hatósági eljárás részletes szabályai</w:t>
      </w:r>
    </w:p>
    <w:p w14:paraId="4E339333"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iparbiztonsági szakhatósági eljárás részletes szabályai</w:t>
      </w:r>
    </w:p>
    <w:p w14:paraId="2BA2E0CC"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Polgári védelmi hatósági tevékenység és a supervisori ellenőrzés</w:t>
      </w:r>
    </w:p>
    <w:p w14:paraId="2296C0B6"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Szankciók és a végrehajtás szabályai a közigazgatási hatósági eljárásban</w:t>
      </w:r>
    </w:p>
    <w:p w14:paraId="0C6BCE5A"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w:t>
      </w:r>
    </w:p>
    <w:p w14:paraId="1ED80A12" w14:textId="77777777" w:rsidR="0065665E" w:rsidRPr="00CC1F32" w:rsidRDefault="0065665E" w:rsidP="00997ADA">
      <w:pPr>
        <w:widowControl w:val="0"/>
        <w:numPr>
          <w:ilvl w:val="1"/>
          <w:numId w:val="23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610710EE"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Disaster Management Legislation. Legislation and other organizational management tools.</w:t>
      </w:r>
    </w:p>
    <w:p w14:paraId="672163BC"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General Administrative Order Act</w:t>
      </w:r>
    </w:p>
    <w:p w14:paraId="06FC0502"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General Rules of Authority and Special Procedures</w:t>
      </w:r>
    </w:p>
    <w:p w14:paraId="0D58CBD0"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Detailed rules of the fire protection authority procedure</w:t>
      </w:r>
    </w:p>
    <w:p w14:paraId="228F92E0"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Detailed special rules of the fire protection authority procedure</w:t>
      </w:r>
    </w:p>
    <w:p w14:paraId="79026A92"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Detailed Rules of the Industrial Safety Authority Procedure</w:t>
      </w:r>
    </w:p>
    <w:p w14:paraId="6CBF6304"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Detailed Special Rules of the Industrial Safety Authority Procedure</w:t>
      </w:r>
    </w:p>
    <w:p w14:paraId="05467396"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Civil Protection Authority Activities and Supervisor Inspection</w:t>
      </w:r>
    </w:p>
    <w:p w14:paraId="7ACD00F4"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Sanctions and enforcement rules in administrative proceedings</w:t>
      </w:r>
    </w:p>
    <w:p w14:paraId="25AA8B13" w14:textId="77777777" w:rsidR="0065665E" w:rsidRPr="00CC1F32" w:rsidRDefault="0065665E" w:rsidP="00997ADA">
      <w:pPr>
        <w:widowControl w:val="0"/>
        <w:numPr>
          <w:ilvl w:val="2"/>
          <w:numId w:val="2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Writing an essay</w:t>
      </w:r>
    </w:p>
    <w:p w14:paraId="1AA62A40"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3</w:t>
      </w:r>
    </w:p>
    <w:p w14:paraId="73AFA4A0"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344B83F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köteles a foglalkozások legalább 75 %-án részt venni. Amennyiben a hallgató az elfogadható hiányzások mértékét túllépi, következménye az aláírás megtagadása. R</w:t>
      </w:r>
      <w:r w:rsidRPr="00CC1F32">
        <w:rPr>
          <w:rFonts w:ascii="Verdana" w:eastAsia="Times New Roman" w:hAnsi="Verdana" w:cs="Times New Roman"/>
          <w:bCs/>
          <w:i/>
          <w:color w:val="000000" w:themeColor="text1"/>
          <w:sz w:val="20"/>
          <w:szCs w:val="20"/>
        </w:rPr>
        <w:t>övid/tartós távolmaradás indokolt esetben (orvosi, szolgálati) pótolható, amely pótlás egyéni megbeszélés szerint történik</w:t>
      </w:r>
    </w:p>
    <w:p w14:paraId="5013501C"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0FF51B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feltétele: eredményes zárthelyi dolgozat megírása a 12.1-12.9 előadás témaköréből.</w:t>
      </w:r>
    </w:p>
    <w:p w14:paraId="4937D1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zárthelyi dolgozat 60 % -tól elégséges, 70 %-tól közepes, 80 %-tól jó, 95 % - tól jeles.</w:t>
      </w:r>
    </w:p>
    <w:p w14:paraId="7D5F84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zárthelyi dolgozat pótlására, illetve az elégtelen eredmény javítására a vizsgaidőszakban van lehetőség</w:t>
      </w:r>
    </w:p>
    <w:p w14:paraId="546D2F0D"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BB2DC1D" w14:textId="77777777" w:rsidR="0065665E" w:rsidRPr="00CC1F32" w:rsidRDefault="0065665E" w:rsidP="00997ADA">
      <w:pPr>
        <w:widowControl w:val="0"/>
        <w:numPr>
          <w:ilvl w:val="1"/>
          <w:numId w:val="23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Az aláírás megszerzésének feltétele az előadásokon a 14. pontban meghatározott arányú részvétel.</w:t>
      </w:r>
    </w:p>
    <w:p w14:paraId="17B32EF0" w14:textId="77777777" w:rsidR="0065665E" w:rsidRPr="00CC1F32" w:rsidRDefault="0065665E" w:rsidP="00997ADA">
      <w:pPr>
        <w:widowControl w:val="0"/>
        <w:numPr>
          <w:ilvl w:val="1"/>
          <w:numId w:val="23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i/>
          <w:color w:val="000000" w:themeColor="text1"/>
          <w:sz w:val="20"/>
          <w:szCs w:val="20"/>
        </w:rPr>
        <w:t xml:space="preserve">A félév értékelése kollokvium – írásbeli vizsga. A Tanszék felkészülési kérdéseket ad ki. A vizsga tartalmát az előadáson elhangzottak és az alább felsorolt kötelező és ajánlott irodalmak anyagai képezik. A vizsgadolgozat értékelése </w:t>
      </w:r>
      <w:proofErr w:type="spellStart"/>
      <w:r w:rsidRPr="00CC1F32">
        <w:rPr>
          <w:rFonts w:ascii="Verdana" w:eastAsia="Times New Roman" w:hAnsi="Verdana" w:cs="Times New Roman"/>
          <w:i/>
          <w:color w:val="000000" w:themeColor="text1"/>
          <w:sz w:val="20"/>
          <w:szCs w:val="20"/>
        </w:rPr>
        <w:t>szummatív</w:t>
      </w:r>
      <w:proofErr w:type="spellEnd"/>
      <w:r w:rsidRPr="00CC1F32">
        <w:rPr>
          <w:rFonts w:ascii="Verdana" w:eastAsia="Times New Roman" w:hAnsi="Verdana" w:cs="Times New Roman"/>
          <w:i/>
          <w:color w:val="000000" w:themeColor="text1"/>
          <w:sz w:val="20"/>
          <w:szCs w:val="20"/>
        </w:rPr>
        <w:t xml:space="preserve">: 0-50% - elégtelen, 51-70% - elégséges, 71-80% - közepes, 81-90% - jó, 91-100% - jeles. </w:t>
      </w:r>
      <w:r w:rsidRPr="00CC1F32">
        <w:rPr>
          <w:rFonts w:ascii="Verdana" w:eastAsia="Times New Roman" w:hAnsi="Verdana" w:cs="Times New Roman"/>
          <w:color w:val="000000" w:themeColor="text1"/>
          <w:sz w:val="20"/>
          <w:szCs w:val="20"/>
        </w:rPr>
        <w:t>Kollokvium, ötfokozatú skála</w:t>
      </w:r>
    </w:p>
    <w:p w14:paraId="501C5DF7" w14:textId="77777777" w:rsidR="0065665E" w:rsidRPr="00CC1F32" w:rsidRDefault="0065665E" w:rsidP="00997ADA">
      <w:pPr>
        <w:widowControl w:val="0"/>
        <w:numPr>
          <w:ilvl w:val="1"/>
          <w:numId w:val="23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 kreditek megszerzésének feltétele az aláírás megszerzése, és legalább elégséges kollokvium</w:t>
      </w:r>
    </w:p>
    <w:p w14:paraId="6B4DB015" w14:textId="77777777" w:rsidR="0065665E" w:rsidRPr="00CC1F32" w:rsidRDefault="0065665E" w:rsidP="00997ADA">
      <w:pPr>
        <w:widowControl w:val="0"/>
        <w:numPr>
          <w:ilvl w:val="0"/>
          <w:numId w:val="23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E69104A" w14:textId="77777777" w:rsidR="0065665E" w:rsidRPr="00CC1F32" w:rsidRDefault="0065665E" w:rsidP="00997ADA">
      <w:pPr>
        <w:widowControl w:val="0"/>
        <w:numPr>
          <w:ilvl w:val="1"/>
          <w:numId w:val="238"/>
        </w:numPr>
        <w:tabs>
          <w:tab w:val="clear" w:pos="4118"/>
          <w:tab w:val="left" w:pos="567"/>
          <w:tab w:val="left" w:pos="851"/>
          <w:tab w:val="num" w:pos="1276"/>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3FA2A7B2"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Boros Anita-Darák Péter: Az általános közigazgatási rendtartás szabályai. NKE 978-615-5057-87-8 (PDF) (in Hungarian)</w:t>
      </w:r>
    </w:p>
    <w:p w14:paraId="5E083612" w14:textId="77777777" w:rsidR="0065665E" w:rsidRPr="00CC1F32" w:rsidRDefault="0065665E" w:rsidP="00997ADA">
      <w:pPr>
        <w:widowControl w:val="0"/>
        <w:numPr>
          <w:ilvl w:val="1"/>
          <w:numId w:val="238"/>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7C0F4BA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20.</w:t>
      </w:r>
    </w:p>
    <w:p w14:paraId="71D5E37D"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Dr. Nováky Mónika PhD., adjunktus</w:t>
      </w:r>
    </w:p>
    <w:p w14:paraId="358517A4" w14:textId="77777777" w:rsidR="0065665E" w:rsidRPr="00CC1F32" w:rsidRDefault="0065665E" w:rsidP="0065665E">
      <w:pPr>
        <w:jc w:val="right"/>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sk.</w:t>
      </w:r>
    </w:p>
    <w:p w14:paraId="4DE8B157" w14:textId="77777777" w:rsidR="0065665E" w:rsidRPr="00CC1F32" w:rsidRDefault="0065665E" w:rsidP="0065665E">
      <w:pPr>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562BD46" w14:textId="77777777" w:rsidTr="0065665E">
        <w:tc>
          <w:tcPr>
            <w:tcW w:w="4855" w:type="dxa"/>
            <w:tcBorders>
              <w:bottom w:val="single" w:sz="4" w:space="0" w:color="auto"/>
            </w:tcBorders>
          </w:tcPr>
          <w:p w14:paraId="72E82A5F"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FAE819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4AD3F4F"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15FE0E4" w14:textId="77777777" w:rsidTr="0065665E">
        <w:tc>
          <w:tcPr>
            <w:tcW w:w="4855" w:type="dxa"/>
            <w:tcBorders>
              <w:top w:val="single" w:sz="4" w:space="0" w:color="auto"/>
            </w:tcBorders>
          </w:tcPr>
          <w:p w14:paraId="2803FEC6"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3C51AB5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4266E3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064376A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52BA6D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6ABFBC4" w14:textId="77777777" w:rsidR="0065665E" w:rsidRPr="00CC1F32" w:rsidRDefault="0065665E" w:rsidP="00997ADA">
      <w:pPr>
        <w:widowControl w:val="0"/>
        <w:numPr>
          <w:ilvl w:val="0"/>
          <w:numId w:val="239"/>
        </w:numPr>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VKMTB56</w:t>
      </w:r>
    </w:p>
    <w:p w14:paraId="1EE6657F"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Rendvédelmi ismeretek</w:t>
      </w:r>
    </w:p>
    <w:p w14:paraId="07D08412" w14:textId="77777777" w:rsidR="0065665E" w:rsidRPr="00CC1F32" w:rsidRDefault="0065665E" w:rsidP="00997ADA">
      <w:pPr>
        <w:widowControl w:val="0"/>
        <w:numPr>
          <w:ilvl w:val="0"/>
          <w:numId w:val="239"/>
        </w:numPr>
        <w:spacing w:before="120" w:after="120" w:line="240" w:lineRule="auto"/>
        <w:ind w:hanging="436"/>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 xml:space="preserve">Law </w:t>
      </w:r>
      <w:proofErr w:type="spellStart"/>
      <w:r w:rsidRPr="00CC1F32">
        <w:rPr>
          <w:rFonts w:ascii="Verdana" w:eastAsia="Times New Roman" w:hAnsi="Verdana" w:cs="Times New Roman"/>
          <w:bCs/>
          <w:color w:val="000000" w:themeColor="text1"/>
          <w:sz w:val="20"/>
          <w:szCs w:val="20"/>
        </w:rPr>
        <w:t>enforcement</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knowledges</w:t>
      </w:r>
      <w:proofErr w:type="spellEnd"/>
      <w:r w:rsidRPr="00CC1F32">
        <w:rPr>
          <w:rFonts w:ascii="Verdana" w:eastAsia="Times New Roman" w:hAnsi="Verdana" w:cs="Times New Roman"/>
          <w:b/>
          <w:bCs/>
          <w:color w:val="000000" w:themeColor="text1"/>
          <w:sz w:val="20"/>
          <w:szCs w:val="20"/>
        </w:rPr>
        <w:t xml:space="preserve"> </w:t>
      </w:r>
    </w:p>
    <w:p w14:paraId="65674C3A"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6E434EC" w14:textId="77777777" w:rsidR="0065665E" w:rsidRPr="00CC1F32" w:rsidRDefault="0065665E" w:rsidP="00997ADA">
      <w:pPr>
        <w:pStyle w:val="Listaszerbekezds"/>
        <w:widowControl w:val="0"/>
        <w:numPr>
          <w:ilvl w:val="1"/>
          <w:numId w:val="239"/>
        </w:numPr>
        <w:tabs>
          <w:tab w:val="clear" w:pos="4118"/>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3BCF1222" w14:textId="77777777" w:rsidR="0065665E" w:rsidRPr="00CC1F32" w:rsidRDefault="0065665E" w:rsidP="00997ADA">
      <w:pPr>
        <w:pStyle w:val="Listaszerbekezds"/>
        <w:widowControl w:val="0"/>
        <w:numPr>
          <w:ilvl w:val="1"/>
          <w:numId w:val="239"/>
        </w:numPr>
        <w:tabs>
          <w:tab w:val="clear" w:pos="4118"/>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11F7785F"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katasztrófavédelmi műveleti szakirány, tűzvédelmi és mentésirányítási szakirány.</w:t>
      </w:r>
    </w:p>
    <w:p w14:paraId="5DD19C11"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4D5D23EC"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Nováky Mónika PhD, adjunktus</w:t>
      </w:r>
    </w:p>
    <w:p w14:paraId="0937F638"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42ED81E2" w14:textId="77777777" w:rsidR="0065665E" w:rsidRPr="00CC1F32" w:rsidRDefault="0065665E" w:rsidP="00997ADA">
      <w:pPr>
        <w:widowControl w:val="0"/>
        <w:numPr>
          <w:ilvl w:val="1"/>
          <w:numId w:val="239"/>
        </w:numPr>
        <w:tabs>
          <w:tab w:val="clear" w:pos="4118"/>
          <w:tab w:val="left" w:pos="1701"/>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2C9C9624" w14:textId="77777777" w:rsidR="0065665E" w:rsidRPr="00CC1F32" w:rsidRDefault="0065665E" w:rsidP="00997ADA">
      <w:pPr>
        <w:widowControl w:val="0"/>
        <w:numPr>
          <w:ilvl w:val="2"/>
          <w:numId w:val="23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+ 14 GY)</w:t>
      </w:r>
    </w:p>
    <w:p w14:paraId="0E38B128" w14:textId="77777777" w:rsidR="0065665E" w:rsidRPr="00CC1F32" w:rsidRDefault="0065665E" w:rsidP="00997ADA">
      <w:pPr>
        <w:widowControl w:val="0"/>
        <w:numPr>
          <w:ilvl w:val="2"/>
          <w:numId w:val="23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GY)</w:t>
      </w:r>
    </w:p>
    <w:p w14:paraId="2FF10959" w14:textId="77777777" w:rsidR="0065665E" w:rsidRPr="00CC1F32" w:rsidRDefault="0065665E" w:rsidP="00997ADA">
      <w:pPr>
        <w:widowControl w:val="0"/>
        <w:numPr>
          <w:ilvl w:val="1"/>
          <w:numId w:val="239"/>
        </w:numPr>
        <w:tabs>
          <w:tab w:val="clear" w:pos="4118"/>
          <w:tab w:val="num" w:pos="1701"/>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+ 1 GY)</w:t>
      </w:r>
    </w:p>
    <w:p w14:paraId="4D006F8D" w14:textId="77777777" w:rsidR="0065665E" w:rsidRPr="00CC1F32" w:rsidRDefault="0065665E" w:rsidP="00997ADA">
      <w:pPr>
        <w:widowControl w:val="0"/>
        <w:numPr>
          <w:ilvl w:val="1"/>
          <w:numId w:val="239"/>
        </w:numPr>
        <w:tabs>
          <w:tab w:val="clear" w:pos="4118"/>
          <w:tab w:val="num" w:pos="1701"/>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Az előadás mellett esettanulmányok és tréning gyakorlatok elvégzése. </w:t>
      </w:r>
    </w:p>
    <w:p w14:paraId="24C4545C"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rendvédelem alapfogalmai, a feladat- és szervezeti rendszer, a rendvédelmi szervek helye, szerepe az állam politikai-és biztonsági intézményrendszerben. Az egyes szervek általános és speciális feladatai, működési sajátosságai, az együttműködés gyakorlata</w:t>
      </w:r>
    </w:p>
    <w:p w14:paraId="1AE502A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Basic concepts of law enforcement, its task and organisational system, the place and role of law enforcement organs in the state's political and security institution system. General and special tasks of the individual organs, operational features and the practice of cooperation</w:t>
      </w:r>
      <w:r w:rsidRPr="00CC1F32">
        <w:rPr>
          <w:rFonts w:ascii="Verdana" w:eastAsia="Times New Roman" w:hAnsi="Verdana" w:cs="Times New Roman"/>
          <w:bCs/>
          <w:color w:val="000000" w:themeColor="text1"/>
          <w:sz w:val="20"/>
          <w:szCs w:val="20"/>
          <w:lang w:val="en-GB"/>
        </w:rPr>
        <w:t xml:space="preserve"> </w:t>
      </w:r>
    </w:p>
    <w:p w14:paraId="5EA26640" w14:textId="77777777" w:rsidR="0065665E" w:rsidRPr="00CC1F32" w:rsidRDefault="0065665E" w:rsidP="00997ADA">
      <w:pPr>
        <w:pStyle w:val="Listaszerbekezds"/>
        <w:widowControl w:val="0"/>
        <w:numPr>
          <w:ilvl w:val="0"/>
          <w:numId w:val="239"/>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73992F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ismerjék meg az egyes rendvédelmi szervek, valamint rendvédelmi feladatokat is ellátó szervek működését, a feladat- hatáskörükbe tartozó feladatokat, szervezeti rendszert, az egyes rendvédelmi szervek helyét, szerepét, specifikumait, működésük közjogi alapjait</w:t>
      </w:r>
    </w:p>
    <w:p w14:paraId="16C724C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Részletesen ismeri a közigazgatási rendszerszemlélet összefüggéseit és a rendészeti igazgatási tevékenység ellátásához szükséges általános és speciális szakmai eljárási szabályokat, rendelkezik általános vezetés- és szervezéselméleti ismeretekkel.</w:t>
      </w:r>
    </w:p>
    <w:p w14:paraId="70D9EDF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szakmai és az eljárási jogszabályokban meghatározott rendelkezések megfelelő alkalmazására.</w:t>
      </w:r>
    </w:p>
    <w:p w14:paraId="738AB4C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proofErr w:type="gramStart"/>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w:t>
      </w:r>
      <w:proofErr w:type="gramEnd"/>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 xml:space="preserve">Motivált a katasztrófavédelemmel kapcsolatos szervező, előkészítő, </w:t>
      </w:r>
      <w:r w:rsidRPr="00CC1F32">
        <w:rPr>
          <w:rFonts w:ascii="Verdana" w:hAnsi="Verdana"/>
          <w:color w:val="000000" w:themeColor="text1"/>
          <w:sz w:val="20"/>
          <w:szCs w:val="20"/>
        </w:rPr>
        <w:lastRenderedPageBreak/>
        <w:t>operatív irányító feladatokra.</w:t>
      </w:r>
    </w:p>
    <w:p w14:paraId="2B4642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szaktevékenységében hozott döntéséért és mulasztásaiért felelősséget vállal.</w:t>
      </w:r>
    </w:p>
    <w:p w14:paraId="416BA37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596A542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become familiar with the operation of the law enforcement agencies as well as bodies performing law enforcement tasks as well, their functions, organizational system, place, role, specifics and the public law basis for their operation.</w:t>
      </w:r>
    </w:p>
    <w:p w14:paraId="5F2C6E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 </w:t>
      </w:r>
      <w:proofErr w:type="spellStart"/>
      <w:r w:rsidRPr="00CC1F32">
        <w:rPr>
          <w:rFonts w:ascii="Verdana" w:hAnsi="Verdana"/>
          <w:color w:val="000000" w:themeColor="text1"/>
          <w:sz w:val="20"/>
          <w:szCs w:val="20"/>
        </w:rPr>
        <w:t>detailed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administrative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system</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its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correlations</w:t>
      </w:r>
      <w:proofErr w:type="spellEnd"/>
      <w:r w:rsidRPr="00CC1F32">
        <w:rPr>
          <w:rFonts w:ascii="Verdana" w:hAnsi="Verdana"/>
          <w:color w:val="000000" w:themeColor="text1"/>
          <w:sz w:val="20"/>
          <w:szCs w:val="20"/>
        </w:rPr>
        <w:t xml:space="preserve">, and of </w:t>
      </w:r>
      <w:proofErr w:type="spellStart"/>
      <w:r w:rsidRPr="00CC1F32">
        <w:rPr>
          <w:rFonts w:ascii="Verdana" w:hAnsi="Verdana"/>
          <w:color w:val="000000" w:themeColor="text1"/>
          <w:sz w:val="20"/>
          <w:szCs w:val="20"/>
        </w:rPr>
        <w:t>general</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specific</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professional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rules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necessary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for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performance of </w:t>
      </w:r>
      <w:proofErr w:type="spellStart"/>
      <w:r w:rsidRPr="00CC1F32">
        <w:rPr>
          <w:rFonts w:ascii="Verdana" w:hAnsi="Verdana"/>
          <w:color w:val="000000" w:themeColor="text1"/>
          <w:sz w:val="20"/>
          <w:szCs w:val="20"/>
        </w:rPr>
        <w:t>law</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enforcement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administrative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and a </w:t>
      </w:r>
      <w:proofErr w:type="spellStart"/>
      <w:r w:rsidRPr="00CC1F32">
        <w:rPr>
          <w:rFonts w:ascii="Verdana" w:hAnsi="Verdana"/>
          <w:color w:val="000000" w:themeColor="text1"/>
          <w:sz w:val="20"/>
          <w:szCs w:val="20"/>
        </w:rPr>
        <w:t>general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management and </w:t>
      </w:r>
      <w:proofErr w:type="spellStart"/>
      <w:r w:rsidRPr="00CC1F32">
        <w:rPr>
          <w:rFonts w:ascii="Verdana" w:hAnsi="Verdana"/>
          <w:color w:val="000000" w:themeColor="text1"/>
          <w:sz w:val="20"/>
          <w:szCs w:val="20"/>
        </w:rPr>
        <w:t>organisational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theory</w:t>
      </w:r>
      <w:proofErr w:type="spellEnd"/>
      <w:r w:rsidRPr="00CC1F32">
        <w:rPr>
          <w:rFonts w:ascii="Verdana" w:hAnsi="Verdana"/>
          <w:color w:val="000000" w:themeColor="text1"/>
          <w:sz w:val="20"/>
          <w:szCs w:val="20"/>
        </w:rPr>
        <w:t>.</w:t>
      </w:r>
    </w:p>
    <w:p w14:paraId="468521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properly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provisions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professional</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procedural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w:t>
      </w:r>
    </w:p>
    <w:p w14:paraId="7C71CF2A"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motivated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for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organisational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preparatory</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operational</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
    <w:p w14:paraId="352565F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takes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responsibility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for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decisions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errors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during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w:t>
      </w:r>
    </w:p>
    <w:p w14:paraId="76C550D3"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0ABAB347"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377C71C0" w14:textId="77777777" w:rsidR="0065665E" w:rsidRPr="00CC1F32" w:rsidRDefault="0065665E" w:rsidP="00997ADA">
      <w:pPr>
        <w:widowControl w:val="0"/>
        <w:numPr>
          <w:ilvl w:val="1"/>
          <w:numId w:val="239"/>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3C24AD1D" w14:textId="77777777" w:rsidR="0065665E" w:rsidRPr="00CC1F32" w:rsidRDefault="0065665E" w:rsidP="00997ADA">
      <w:pPr>
        <w:widowControl w:val="0"/>
        <w:numPr>
          <w:ilvl w:val="2"/>
          <w:numId w:val="23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rendészet fogalma, a rendvédelem fogalma, funkciói, a rendészetet érintő alapvető változások. A rendészet tevékenység szerinti tagozódása, a rendészet szervezeti tagozódása. A fegyveres szervek közös vonásai, a honvédelem és a rendvédelem összehasonlítása. A rendészet tevékenység szerinti meghatározása, célja, a rendészeti funkciók. A rendvédelmi szervek. A rendvédelmi szervek jogi alapjai, a rendvédelmi szervek, a rendészeti/rendvédelmi szervek és szervezetek alaprendeltetés szerinti tagozódása. A Belügyminisztériumhoz és más tárcához tartozó rendvédelmi szervek tagozódása. A fegyveres rendvédelmi szervek meghatározása. A rendvédelmi szervek.</w:t>
      </w:r>
    </w:p>
    <w:p w14:paraId="66120D9F" w14:textId="77777777" w:rsidR="0065665E" w:rsidRPr="00CC1F32" w:rsidRDefault="0065665E" w:rsidP="00997ADA">
      <w:pPr>
        <w:widowControl w:val="0"/>
        <w:numPr>
          <w:ilvl w:val="1"/>
          <w:numId w:val="239"/>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5DA16FAA" w14:textId="77777777" w:rsidR="0065665E" w:rsidRPr="00CC1F32" w:rsidRDefault="0065665E" w:rsidP="00997ADA">
      <w:pPr>
        <w:widowControl w:val="0"/>
        <w:numPr>
          <w:ilvl w:val="2"/>
          <w:numId w:val="239"/>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The concept of policing, the concept it’s finctions, the fundamental changes affecting policing. Division of the police by activity, organizational division of the police. Common features of armed bodies, comparison of national defense and law enforcement. Definition of police by activity, purpose, functions of police. Law enforcement agencies. Legal bases of law enforcement agencies, basic division of law enforcement agencies belonging to Ministry of the Interior and other ministries. Definition of armed law enforcement agencies. Law enforcement agencies.</w:t>
      </w:r>
    </w:p>
    <w:p w14:paraId="1545C3F9"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2</w:t>
      </w:r>
      <w:r w:rsidRPr="00CC1F32">
        <w:rPr>
          <w:rFonts w:ascii="Verdana" w:eastAsia="Times New Roman" w:hAnsi="Verdana" w:cs="Times New Roman"/>
          <w:bCs/>
          <w:noProof/>
          <w:color w:val="000000" w:themeColor="text1"/>
          <w:sz w:val="20"/>
          <w:szCs w:val="20"/>
        </w:rPr>
        <w:t>. félév</w:t>
      </w:r>
    </w:p>
    <w:p w14:paraId="307BDA8F"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1A7C752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Amennyiben a hallgató az elfogadható hiányzások mértékét túllépi, következménye az aláírás megtagadása.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33A6D413"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lastRenderedPageBreak/>
        <w:t>Félévközi feladatok, ismeretek ellenőrzésének rendje:</w:t>
      </w:r>
    </w:p>
    <w:p w14:paraId="2222A9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tantárgy feltétele:  két eredményes zárthelyi dolgozat  megírása a 12.1-12.11 előadás témaköréből. A zárthelyi dolgozat 60 % -tól elégséges, 70 %-tól közepes, 80 %-tól jó, 95 % - tól jeles. A zárthelyi dolgozat pótlására, illetve az elégtelen eredmény javítására a vizsgaidőszakban van lehetőség.</w:t>
      </w:r>
    </w:p>
    <w:p w14:paraId="26C3FFFA"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483FD9BC" w14:textId="77777777" w:rsidR="0065665E" w:rsidRPr="00CC1F32" w:rsidRDefault="0065665E" w:rsidP="00997ADA">
      <w:pPr>
        <w:widowControl w:val="0"/>
        <w:numPr>
          <w:ilvl w:val="1"/>
          <w:numId w:val="239"/>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bCs/>
          <w:noProof/>
          <w:color w:val="000000" w:themeColor="text1"/>
          <w:sz w:val="20"/>
          <w:szCs w:val="20"/>
        </w:rPr>
        <w:t>az előadásokon a 14. pontban meghatározott arányú részvétel</w:t>
      </w:r>
      <w:r w:rsidRPr="00CC1F32">
        <w:rPr>
          <w:rFonts w:ascii="Verdana" w:eastAsia="Times New Roman" w:hAnsi="Verdana" w:cs="Times New Roman"/>
          <w:b/>
          <w:color w:val="000000" w:themeColor="text1"/>
          <w:sz w:val="20"/>
          <w:szCs w:val="20"/>
        </w:rPr>
        <w:t xml:space="preserve"> </w:t>
      </w:r>
    </w:p>
    <w:p w14:paraId="5490D8D0" w14:textId="77777777" w:rsidR="0065665E" w:rsidRPr="00CC1F32" w:rsidRDefault="0065665E" w:rsidP="00997ADA">
      <w:pPr>
        <w:widowControl w:val="0"/>
        <w:numPr>
          <w:ilvl w:val="1"/>
          <w:numId w:val="239"/>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kollokvium, ötfokozatú skála</w:t>
      </w:r>
    </w:p>
    <w:p w14:paraId="53DA8365" w14:textId="77777777" w:rsidR="0065665E" w:rsidRPr="00CC1F32" w:rsidRDefault="0065665E" w:rsidP="00997ADA">
      <w:pPr>
        <w:widowControl w:val="0"/>
        <w:numPr>
          <w:ilvl w:val="1"/>
          <w:numId w:val="239"/>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az aláírás megszerzése, és legalább elégséges zárthelyi dolgozat.</w:t>
      </w:r>
    </w:p>
    <w:p w14:paraId="00EF9FBF" w14:textId="77777777" w:rsidR="0065665E" w:rsidRPr="00CC1F32" w:rsidRDefault="0065665E" w:rsidP="00997ADA">
      <w:pPr>
        <w:widowControl w:val="0"/>
        <w:numPr>
          <w:ilvl w:val="0"/>
          <w:numId w:val="23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3D02501" w14:textId="77777777" w:rsidR="0065665E" w:rsidRPr="00CC1F32" w:rsidRDefault="0065665E" w:rsidP="00997ADA">
      <w:pPr>
        <w:widowControl w:val="0"/>
        <w:numPr>
          <w:ilvl w:val="1"/>
          <w:numId w:val="239"/>
        </w:numPr>
        <w:tabs>
          <w:tab w:val="clear" w:pos="4118"/>
          <w:tab w:val="left" w:pos="567"/>
          <w:tab w:val="left" w:pos="851"/>
          <w:tab w:val="num" w:pos="1418"/>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632836D5"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Finszter Géza: A rendészet elmélete. KJK KERSZÖV Kiadó, Budapest, 2003.24-42.oldal, 58-67. oldal, 99-117. oldal, ISBN 963227019; </w:t>
      </w:r>
    </w:p>
    <w:p w14:paraId="18CC79CF" w14:textId="77777777" w:rsidR="0065665E" w:rsidRPr="00CC1F32" w:rsidRDefault="0065665E" w:rsidP="00997ADA">
      <w:pPr>
        <w:widowControl w:val="0"/>
        <w:numPr>
          <w:ilvl w:val="1"/>
          <w:numId w:val="239"/>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7769A80D"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Ambrusz József: Rendvédelmi ismeretek; Nemzeti Közszolgálati és Tankönyv Kiadó Zrt., ISBN 978-615-5305-61-0</w:t>
      </w:r>
    </w:p>
    <w:p w14:paraId="2B610138"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43789CF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052B28A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3C30526"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Dr. Nováky Mónika PhD, adjunktus</w:t>
      </w:r>
    </w:p>
    <w:p w14:paraId="4BA98062"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40AF19ED"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0CE09022" w14:textId="77777777" w:rsidTr="0065665E">
        <w:tc>
          <w:tcPr>
            <w:tcW w:w="4855" w:type="dxa"/>
            <w:tcBorders>
              <w:bottom w:val="single" w:sz="4" w:space="0" w:color="auto"/>
            </w:tcBorders>
          </w:tcPr>
          <w:p w14:paraId="18826946"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E0D638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2B09F6A"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3358804" w14:textId="77777777" w:rsidTr="0065665E">
        <w:tc>
          <w:tcPr>
            <w:tcW w:w="4855" w:type="dxa"/>
            <w:tcBorders>
              <w:top w:val="single" w:sz="4" w:space="0" w:color="auto"/>
            </w:tcBorders>
          </w:tcPr>
          <w:p w14:paraId="1E062E0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6E20E64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F2E6DC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27AFC18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1C9FCA6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924CF60" w14:textId="77777777" w:rsidR="0065665E" w:rsidRPr="00CC1F32" w:rsidRDefault="0065665E" w:rsidP="00997ADA">
      <w:pPr>
        <w:widowControl w:val="0"/>
        <w:numPr>
          <w:ilvl w:val="0"/>
          <w:numId w:val="236"/>
        </w:numPr>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VKMTB23</w:t>
      </w:r>
    </w:p>
    <w:p w14:paraId="54345650"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Katasztrófavédelmi informatikai rendszerek</w:t>
      </w:r>
    </w:p>
    <w:p w14:paraId="76E01CFE" w14:textId="77777777" w:rsidR="0065665E" w:rsidRPr="00CC1F32" w:rsidRDefault="0065665E" w:rsidP="00997ADA">
      <w:pPr>
        <w:widowControl w:val="0"/>
        <w:numPr>
          <w:ilvl w:val="0"/>
          <w:numId w:val="236"/>
        </w:numPr>
        <w:tabs>
          <w:tab w:val="left" w:pos="426"/>
        </w:tabs>
        <w:spacing w:before="120" w:after="120" w:line="240" w:lineRule="auto"/>
        <w:ind w:hanging="436"/>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 xml:space="preserve">The </w:t>
      </w:r>
      <w:proofErr w:type="spellStart"/>
      <w:r w:rsidRPr="00CC1F32">
        <w:rPr>
          <w:rFonts w:ascii="Verdana" w:eastAsia="Times New Roman" w:hAnsi="Verdana" w:cs="Times New Roman"/>
          <w:bCs/>
          <w:color w:val="000000" w:themeColor="text1"/>
          <w:sz w:val="20"/>
          <w:szCs w:val="20"/>
        </w:rPr>
        <w:t>information</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systems</w:t>
      </w:r>
      <w:proofErr w:type="spellEnd"/>
      <w:r w:rsidRPr="00CC1F32">
        <w:rPr>
          <w:rFonts w:ascii="Verdana" w:eastAsia="Times New Roman" w:hAnsi="Verdana" w:cs="Times New Roman"/>
          <w:bCs/>
          <w:color w:val="000000" w:themeColor="text1"/>
          <w:sz w:val="20"/>
          <w:szCs w:val="20"/>
        </w:rPr>
        <w:t xml:space="preserve"> of </w:t>
      </w:r>
      <w:proofErr w:type="spellStart"/>
      <w:r w:rsidRPr="00CC1F32">
        <w:rPr>
          <w:rFonts w:ascii="Verdana" w:eastAsia="Times New Roman" w:hAnsi="Verdana" w:cs="Times New Roman"/>
          <w:bCs/>
          <w:color w:val="000000" w:themeColor="text1"/>
          <w:sz w:val="20"/>
          <w:szCs w:val="20"/>
        </w:rPr>
        <w:t>disaster</w:t>
      </w:r>
      <w:proofErr w:type="spellEnd"/>
      <w:r w:rsidRPr="00CC1F32">
        <w:rPr>
          <w:rFonts w:ascii="Verdana" w:eastAsia="Times New Roman" w:hAnsi="Verdana" w:cs="Times New Roman"/>
          <w:bCs/>
          <w:color w:val="000000" w:themeColor="text1"/>
          <w:sz w:val="20"/>
          <w:szCs w:val="20"/>
        </w:rPr>
        <w:t xml:space="preserve"> management</w:t>
      </w:r>
    </w:p>
    <w:p w14:paraId="0EC525A0"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C412D96" w14:textId="77777777" w:rsidR="0065665E" w:rsidRPr="00CC1F32" w:rsidRDefault="0065665E" w:rsidP="00997ADA">
      <w:pPr>
        <w:pStyle w:val="Listaszerbekezds"/>
        <w:widowControl w:val="0"/>
        <w:numPr>
          <w:ilvl w:val="1"/>
          <w:numId w:val="236"/>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3 kredit</w:t>
      </w:r>
    </w:p>
    <w:p w14:paraId="2B7EB1C1" w14:textId="77777777" w:rsidR="0065665E" w:rsidRPr="00CC1F32" w:rsidRDefault="0065665E" w:rsidP="00997ADA">
      <w:pPr>
        <w:pStyle w:val="Listaszerbekezds"/>
        <w:widowControl w:val="0"/>
        <w:numPr>
          <w:ilvl w:val="1"/>
          <w:numId w:val="236"/>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100 % gyakorlat, 0 % elmélet</w:t>
      </w:r>
    </w:p>
    <w:p w14:paraId="3675FFEC"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katasztrófavédelmi műveleti szakirány, tűzvédelmi és mentésirányítási szakirány.</w:t>
      </w:r>
    </w:p>
    <w:p w14:paraId="67E7CD29"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42B68239" w14:textId="77777777" w:rsidR="0065665E" w:rsidRPr="00CC1F32" w:rsidRDefault="0065665E" w:rsidP="00997ADA">
      <w:pPr>
        <w:widowControl w:val="0"/>
        <w:numPr>
          <w:ilvl w:val="0"/>
          <w:numId w:val="236"/>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Kirovné Dr. Rácz Réka Magdolna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6EAEA6DC"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D44442D" w14:textId="77777777" w:rsidR="0065665E" w:rsidRPr="00CC1F32" w:rsidRDefault="0065665E" w:rsidP="00997ADA">
      <w:pPr>
        <w:widowControl w:val="0"/>
        <w:numPr>
          <w:ilvl w:val="1"/>
          <w:numId w:val="236"/>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7EF84EBB" w14:textId="77777777" w:rsidR="0065665E" w:rsidRPr="00CC1F32" w:rsidRDefault="0065665E" w:rsidP="00997ADA">
      <w:pPr>
        <w:widowControl w:val="0"/>
        <w:numPr>
          <w:ilvl w:val="2"/>
          <w:numId w:val="2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GY)</w:t>
      </w:r>
    </w:p>
    <w:p w14:paraId="16F15AB7" w14:textId="77777777" w:rsidR="0065665E" w:rsidRPr="00CC1F32" w:rsidRDefault="0065665E" w:rsidP="00997ADA">
      <w:pPr>
        <w:widowControl w:val="0"/>
        <w:numPr>
          <w:ilvl w:val="2"/>
          <w:numId w:val="2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GY)</w:t>
      </w:r>
    </w:p>
    <w:p w14:paraId="4431DED8" w14:textId="77777777" w:rsidR="0065665E" w:rsidRPr="00CC1F32" w:rsidRDefault="0065665E" w:rsidP="00997ADA">
      <w:pPr>
        <w:widowControl w:val="0"/>
        <w:numPr>
          <w:ilvl w:val="1"/>
          <w:numId w:val="2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(0 EA + 0 SZ +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GY)</w:t>
      </w:r>
    </w:p>
    <w:p w14:paraId="483EDF6E" w14:textId="77777777" w:rsidR="0065665E" w:rsidRPr="00CC1F32" w:rsidRDefault="0065665E" w:rsidP="00997ADA">
      <w:pPr>
        <w:widowControl w:val="0"/>
        <w:numPr>
          <w:ilvl w:val="1"/>
          <w:numId w:val="2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 </w:t>
      </w:r>
    </w:p>
    <w:p w14:paraId="2F0E6C6F"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katasztrófa-elhárítás információs politikája. Döntéstámogató rendszerek, a katasztrófavédelmi célú távközlési és informatikai rendszerek ismerete, működésének, és gyakorlati használatának gyakorlati alkalmazása.</w:t>
      </w:r>
    </w:p>
    <w:p w14:paraId="5762A0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Information policy of disaster responses. Knowledge, operation and practical application of decision support systems, telecommunication and IT systems for disaster management purposes.</w:t>
      </w:r>
      <w:r w:rsidRPr="00CC1F32">
        <w:rPr>
          <w:rFonts w:ascii="Verdana" w:eastAsia="Times New Roman" w:hAnsi="Verdana" w:cs="Times New Roman"/>
          <w:bCs/>
          <w:color w:val="000000" w:themeColor="text1"/>
          <w:sz w:val="20"/>
          <w:szCs w:val="20"/>
          <w:lang w:val="en-GB"/>
        </w:rPr>
        <w:t xml:space="preserve"> </w:t>
      </w:r>
    </w:p>
    <w:p w14:paraId="7DAAFE2E" w14:textId="77777777" w:rsidR="0065665E" w:rsidRPr="00CC1F32" w:rsidRDefault="0065665E" w:rsidP="00997ADA">
      <w:pPr>
        <w:pStyle w:val="Listaszerbekezds"/>
        <w:widowControl w:val="0"/>
        <w:numPr>
          <w:ilvl w:val="0"/>
          <w:numId w:val="236"/>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3E634B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legyenek képesek használni a rendvédelmi szervek, a katasztrófavédelem informatikai, távközlési, rádió kommunikációs rendszereit, a 112-es vezetési irányítási rendszert, a kárhelyszíni kommunikációt, a döntéstámogató rendszereket, és ezeket gyakorlatban tudják alkalmazni.</w:t>
      </w:r>
    </w:p>
    <w:p w14:paraId="5181B3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p>
    <w:p w14:paraId="77DEF00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lastRenderedPageBreak/>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katasztrófák elleni védekezésben szervezési, koordinációs feladatokat ellátni.</w:t>
      </w:r>
    </w:p>
    <w:p w14:paraId="3EAAC0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p>
    <w:p w14:paraId="37A853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katasztrófavédelmi feladatok végrehajtását nagy önállósággal hajtja és hajtatja végre a komplexitás szem előtt tartásával.</w:t>
      </w:r>
    </w:p>
    <w:p w14:paraId="4F9A52F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E6E9D0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 xml:space="preserve">Students should be able to use the IT, telecommunication and radio communication systems of law enforcement agencies and disaster management, the 112 management system, on-site communication, and decision support systems and they can apply them in practice. </w:t>
      </w:r>
    </w:p>
    <w:p w14:paraId="248B360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in-</w:t>
      </w:r>
      <w:proofErr w:type="spellStart"/>
      <w:r w:rsidRPr="00CC1F32">
        <w:rPr>
          <w:rFonts w:ascii="Verdana" w:hAnsi="Verdana"/>
          <w:color w:val="000000" w:themeColor="text1"/>
          <w:sz w:val="20"/>
          <w:szCs w:val="20"/>
        </w:rPr>
        <w:t>depth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complex</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theoretical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related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against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various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ways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methods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implementing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population</w:t>
      </w:r>
      <w:proofErr w:type="spellEnd"/>
      <w:r w:rsidRPr="00CC1F32">
        <w:rPr>
          <w:rFonts w:ascii="Verdana" w:hAnsi="Verdana"/>
          <w:color w:val="000000" w:themeColor="text1"/>
          <w:sz w:val="20"/>
          <w:szCs w:val="20"/>
        </w:rPr>
        <w:t>.</w:t>
      </w:r>
    </w:p>
    <w:p w14:paraId="0BA4FA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p>
    <w:p w14:paraId="5329A97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organisational</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coordination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preventing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disasters</w:t>
      </w:r>
      <w:proofErr w:type="spellEnd"/>
      <w:r w:rsidRPr="00CC1F32">
        <w:rPr>
          <w:rFonts w:ascii="Verdana" w:hAnsi="Verdana"/>
          <w:color w:val="000000" w:themeColor="text1"/>
          <w:sz w:val="20"/>
          <w:szCs w:val="20"/>
        </w:rPr>
        <w:t>.</w:t>
      </w:r>
    </w:p>
    <w:p w14:paraId="0056BB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p>
    <w:p w14:paraId="1A64211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strives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provide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quality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recovery</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implementation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system</w:t>
      </w:r>
      <w:proofErr w:type="spellEnd"/>
    </w:p>
    <w:p w14:paraId="0E55AE3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carries</w:t>
      </w:r>
      <w:proofErr w:type="spellEnd"/>
      <w:r w:rsidRPr="00CC1F32">
        <w:rPr>
          <w:rFonts w:ascii="Verdana" w:hAnsi="Verdana"/>
          <w:color w:val="000000" w:themeColor="text1"/>
          <w:sz w:val="20"/>
          <w:szCs w:val="20"/>
        </w:rPr>
        <w:t xml:space="preserve"> out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degree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autonomy</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complexity</w:t>
      </w:r>
      <w:proofErr w:type="spellEnd"/>
      <w:r w:rsidRPr="00CC1F32">
        <w:rPr>
          <w:rFonts w:ascii="Verdana" w:hAnsi="Verdana"/>
          <w:color w:val="000000" w:themeColor="text1"/>
          <w:sz w:val="20"/>
          <w:szCs w:val="20"/>
        </w:rPr>
        <w:t>.</w:t>
      </w:r>
    </w:p>
    <w:p w14:paraId="080A6EA7"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1343B872"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2807A6CB" w14:textId="77777777" w:rsidR="0065665E" w:rsidRPr="00CC1F32" w:rsidRDefault="0065665E" w:rsidP="00997ADA">
      <w:pPr>
        <w:widowControl w:val="0"/>
        <w:numPr>
          <w:ilvl w:val="1"/>
          <w:numId w:val="23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8967A51"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katasztrófavédelem informatikai szakterületei. A tantárgy követelményeinek ismertetése. Bevezetés. Informatikai biztonság; Informatikai rendszerfelügyelet; Térinformatika; Alkalmazásfejlesztés; Vezetékes távközlés; GSM; EDR, Lakossági tájékoztató rendszerek; Informatikai szervezet felépítése országos és megyei szinten.</w:t>
      </w:r>
    </w:p>
    <w:p w14:paraId="4FDF46CC"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Az informatikai biztonság helyzete a katasztrófavédelemben. Érzékeny adatok; Az informatikai biztonság szerepe a közigazgatásban; Az informatikai biztonság leggyengébb láncszeme; Az informatikai biztonsági szabályzásának célja és feladata; Az informatikai biztonság területei; A katasztrófavédelem informatikai biztonsági rendszere.</w:t>
      </w:r>
    </w:p>
    <w:p w14:paraId="43ABE3FD"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Informatikai rendszerfelügyelet. Hálózatüzemeltetés és rendszerfelügyelet; A közigazgatási hálózati rendszer felépítése és felügyelete; A katasztrófavédelem országos hálózati rendszerének felépítése; Integrált eszközök és hálózatok; Informatikai hálózatok; Végpontvédelem; Monitoring rendszerek; Központi címtár (AD); Az informatikai rendszerfelügyelet jövője </w:t>
      </w:r>
    </w:p>
    <w:p w14:paraId="34563F9F"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Alkalmazások rendszerfelügyelete. Központi adattár; KatVedGov-Mail; Intranet Portál; Ipari Baleset-megelőzési Információs Rendszer; Safety; Nukleáris baleset-elhárításhoz kapcsolódó rendszerek (Nemzetközi Regionális Radiológiai Adatcsere Központ [PDX rendszer], Országos Nukleárisbaleset-elhárítási Rendszer Országos Radiológiai Távmérő Hálózat, EURDEP Projekt), Személyzeti Nyilvántartó Országos Rendszer; </w:t>
      </w:r>
    </w:p>
    <w:p w14:paraId="6BD38103"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 A térinformatika alapjai Alapfogalmak: GIS (Geographical Information System - Földrajzi Információs Rendszer) térinformatika, adatnyerés (input), adatkezelés (management), adatelemzés (analysis), adattárolás, adatmegjelenítés (presentation), térinformációs rendszer, térinformatika, GIS (Geographical Information System), a térbeli információs rendszerek kapcsolatai, a térinformációs rendszerek alkotóelemei. A térinformatikai adatok típusai: geometriai adatok, szakadatok (attributum), leíró adatok, stb</w:t>
      </w:r>
    </w:p>
    <w:p w14:paraId="2C095085"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Térinformatika szerepe a katasztrófavédelemben. Térinformatika nemzetközi vonatkozásban, Térinformatika rendszerek jogszabályi kerete; Térinformatikai feladatok a katasztrófavédelemnél; Térinformatikai fejlesztések és alkalmazások; A térinformatika jövője (EKOP-1.1.10).</w:t>
      </w:r>
    </w:p>
    <w:p w14:paraId="7C62BEAD"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Térinformatikai gyakorlat. Hazánkban alkalmazott térinformatikai programok és alkalmazások bemutatása. Egy térinformatikai szoftver gyakorlati megismerése. Egyszerű feladat irányított elvégzése.</w:t>
      </w:r>
    </w:p>
    <w:p w14:paraId="7339F42C"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Katasztrófavédelmi információs rendszerek. A belső alkalmazásfejlesztések előnyei; Katasztrófavédelem adatszolgáltatási rendszerei és kapcsolatai; Társszervek és intézmények katasztrófavédelemmel kapcsolatos rendszerei;</w:t>
      </w:r>
    </w:p>
    <w:p w14:paraId="1159299C"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Szeminárium 1. (feladatok megoldása egyénileg és/vagy csoportban).</w:t>
      </w:r>
    </w:p>
    <w:p w14:paraId="249DEF42"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Gyakorlati foglalkozás: Katasztrófavédelmi Adatszolgáltató Program (on-line KAP) Döntéstámogatási rendszerek. Műveletirányítást segítő döntéstámogató rendszer (PAJZS) bemutatása; Ügyeleti döntéstámogató térinformatikai rendszer (DÖMI) bemutatása; Egységes katasztrófavédelmi távbeszélő rendszerek, vezetékes távközlés; GSM; EDR; Lakossági tájékoztató rendszerek. A híradó-technikai eszközök használatának szabályai, A hírforgalmazás szabályai; Összeköttetés felvételének szabályai; A közlemények továbbításának szabályai; Híradó csatorna használata; Adatátviteli rendszerek használata és szabályaik; Kommunikáció és a titokvédelem;</w:t>
      </w:r>
    </w:p>
    <w:p w14:paraId="59F0898C"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Kárhelyi kommunikáció. Rádióháló kialakításának szabályai a kárhelyen. Forgalmazás szabályai. A titokvédelemi szabályok gyakorlása.</w:t>
      </w:r>
    </w:p>
    <w:p w14:paraId="7BD9A024"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Zárthelyi dolgozat (kiselőadások bemutatása a hallgatók részéről).</w:t>
      </w:r>
    </w:p>
    <w:p w14:paraId="66E16E93"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Zárthelyi dolgozat pótlása, javítása (kiselőadások bemutatása a hallgatók részéről).</w:t>
      </w:r>
    </w:p>
    <w:p w14:paraId="715BF403" w14:textId="77777777" w:rsidR="0065665E" w:rsidRPr="00CC1F32" w:rsidRDefault="0065665E" w:rsidP="00997ADA">
      <w:pPr>
        <w:widowControl w:val="0"/>
        <w:numPr>
          <w:ilvl w:val="1"/>
          <w:numId w:val="23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6FAD0588"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Areas of expertise in disaster management IT. Description of the course requirements. Introduction. IT security; IT system monitoring; GIS; Application Development; Wired telecommunications; GSM; EDR, Retail information systems; IT organization structure at national and county level.</w:t>
      </w:r>
    </w:p>
    <w:p w14:paraId="5BBA28B7"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The state of IT security in disaster management. Sensitive data; The role of IT security in public administration; The weakest link in IT security; Purpose and function of IT security regulation; Areas of information security; Disaster Management Information Security System.</w:t>
      </w:r>
    </w:p>
    <w:p w14:paraId="0FB8ED7E"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IT system management. Network operation and system management; Structure and supervision of the administrative network system; Structure of the national disaster management network system; Integrated devices and networks; Computer networks; endpoint; Monitoring systems; Central directory (AD); The Future of IT Management</w:t>
      </w:r>
    </w:p>
    <w:p w14:paraId="447BBBA9"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System administration of applications. Central repository; KatVedGov-mail; Intranet Portal; ILIAS; Syrius; Industrial Accident Prevention Information System; Safety; Nuclear Emergency Response Systems (International Regional Radiological Data Exchange Center [PDX System], National Nuclear </w:t>
      </w:r>
      <w:r w:rsidRPr="00CC1F32">
        <w:rPr>
          <w:rFonts w:ascii="Verdana" w:eastAsia="Times New Roman" w:hAnsi="Verdana" w:cs="Times New Roman"/>
          <w:bCs/>
          <w:noProof/>
          <w:color w:val="000000" w:themeColor="text1"/>
          <w:sz w:val="20"/>
          <w:szCs w:val="20"/>
        </w:rPr>
        <w:lastRenderedPageBreak/>
        <w:t xml:space="preserve">Emergency Response System, National Radiological Telemetry Network, EURDEP Project), Source SQL Integrated Financial System, National Personnel Registration System; </w:t>
      </w:r>
    </w:p>
    <w:p w14:paraId="59DB27C5"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Basics of GIS Basic concepts: GIS (Geographical Information System), GIS, input, management, data analysis, data storage, presentation, GIS, GIS (Geographical Information System) , links between spatial information systems, components of spatial information systems. Types of geospatial data: geometric data, attribute data, descriptive data, etc.</w:t>
      </w:r>
    </w:p>
    <w:p w14:paraId="4791A78D"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The role of GIS in disaster management. GIS in the international context, Legal framework for GIS systems; GIS tasks in disaster management; GIS developments and applications; The Future of Geographic Information Technology (EKOP-1.1.10).</w:t>
      </w:r>
    </w:p>
    <w:p w14:paraId="39D5B725"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GIS practice. Introduction of GIS programs and applications used in Hungary. Practical understanding of a GIS software. Simple task guided execution.</w:t>
      </w:r>
    </w:p>
    <w:p w14:paraId="56DFE7FF"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Disaster Management Information Systems. Benefits of internal application development; Disaster management data reporting systems and connections; Disaster Management Associations and Institutional Systems;</w:t>
      </w:r>
    </w:p>
    <w:p w14:paraId="66D40E81"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Seminar 1. (solving tasks individually and / or in groups). Practical Training: Disaster Management Data Provision Program (on-line CAP) Decision Support Systems. Introduction of Operational Control Decision Support System (PAJZS); Presentation of the on-call decision-making GIS system (DÖMI); Unified disaster response telephone systems, fixed telecommunications; GSM; EDR; Information systems for the general public. Rules for the use of news technical equipment, Rules for the distribution of news; Rules for making a connection; Rules for the transmission of communications; Use of news channel; Use of data transmission systems and their rules; Communication and secrecy;</w:t>
      </w:r>
    </w:p>
    <w:p w14:paraId="703D6824" w14:textId="77777777" w:rsidR="0065665E" w:rsidRPr="00CC1F32" w:rsidRDefault="0065665E" w:rsidP="00997ADA">
      <w:pPr>
        <w:widowControl w:val="0"/>
        <w:numPr>
          <w:ilvl w:val="2"/>
          <w:numId w:val="236"/>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Injury Communication Practice. Establishment of a radio network at the site of the damage. Practicing marketing. Exercise of confidentiality rules.</w:t>
      </w:r>
    </w:p>
    <w:p w14:paraId="7ED121E3"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3. félév</w:t>
      </w:r>
    </w:p>
    <w:p w14:paraId="380E0890"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D6B42F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Amennyiben a hallgató az elfogadható hiányzások mértékét túllépi, </w:t>
      </w:r>
      <w:r w:rsidRPr="00CC1F32">
        <w:rPr>
          <w:rFonts w:ascii="Verdana" w:eastAsia="Times New Roman" w:hAnsi="Verdana" w:cs="Times New Roman"/>
          <w:bCs/>
          <w:i/>
          <w:color w:val="000000" w:themeColor="text1"/>
          <w:sz w:val="20"/>
          <w:szCs w:val="20"/>
        </w:rPr>
        <w:t xml:space="preserve">a részvétel a tanárral való egyeztetés alapján meghatározott házi dolgozat készítésével pótolható, amennyiben nem tesz eleget a pótlasi feltételnek </w:t>
      </w:r>
      <w:proofErr w:type="gramStart"/>
      <w:r w:rsidRPr="00CC1F32">
        <w:rPr>
          <w:rFonts w:ascii="Verdana" w:eastAsia="Times New Roman" w:hAnsi="Verdana" w:cs="Times New Roman"/>
          <w:bCs/>
          <w:i/>
          <w:color w:val="000000" w:themeColor="text1"/>
          <w:sz w:val="20"/>
          <w:szCs w:val="20"/>
        </w:rPr>
        <w:t xml:space="preserve">a </w:t>
      </w:r>
      <w:r w:rsidRPr="00CC1F32">
        <w:rPr>
          <w:rFonts w:ascii="Verdana" w:eastAsia="Times New Roman" w:hAnsi="Verdana" w:cs="Times New Roman"/>
          <w:bCs/>
          <w:noProof/>
          <w:color w:val="000000" w:themeColor="text1"/>
          <w:sz w:val="20"/>
          <w:szCs w:val="20"/>
        </w:rPr>
        <w:t xml:space="preserve"> következménye</w:t>
      </w:r>
      <w:proofErr w:type="gramEnd"/>
      <w:r w:rsidRPr="00CC1F32">
        <w:rPr>
          <w:rFonts w:ascii="Verdana" w:eastAsia="Times New Roman" w:hAnsi="Verdana" w:cs="Times New Roman"/>
          <w:bCs/>
          <w:noProof/>
          <w:color w:val="000000" w:themeColor="text1"/>
          <w:sz w:val="20"/>
          <w:szCs w:val="20"/>
        </w:rPr>
        <w:t xml:space="preserve"> az aláírás megtagadása. </w:t>
      </w:r>
    </w:p>
    <w:p w14:paraId="66F508F2"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6165187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tantárgy feltétele: eredményes zárthelyi dolgozat  megírása </w:t>
      </w:r>
      <w:r w:rsidRPr="00CC1F32">
        <w:rPr>
          <w:rFonts w:ascii="Verdana" w:eastAsia="Times New Roman" w:hAnsi="Verdana" w:cs="Times New Roman"/>
          <w:bCs/>
          <w:i/>
          <w:color w:val="000000" w:themeColor="text1"/>
          <w:sz w:val="20"/>
          <w:szCs w:val="20"/>
        </w:rPr>
        <w:t>A zárthelyi írásbeli dolgozat értékelése az elért maximális pontszám 60%-</w:t>
      </w:r>
      <w:proofErr w:type="spellStart"/>
      <w:r w:rsidRPr="00CC1F32">
        <w:rPr>
          <w:rFonts w:ascii="Verdana" w:eastAsia="Times New Roman" w:hAnsi="Verdana" w:cs="Times New Roman"/>
          <w:bCs/>
          <w:i/>
          <w:color w:val="000000" w:themeColor="text1"/>
          <w:sz w:val="20"/>
          <w:szCs w:val="20"/>
        </w:rPr>
        <w:t>ig</w:t>
      </w:r>
      <w:proofErr w:type="spellEnd"/>
      <w:r w:rsidRPr="00CC1F32">
        <w:rPr>
          <w:rFonts w:ascii="Verdana" w:eastAsia="Times New Roman" w:hAnsi="Verdana" w:cs="Times New Roman"/>
          <w:bCs/>
          <w:i/>
          <w:color w:val="000000" w:themeColor="text1"/>
          <w:sz w:val="20"/>
          <w:szCs w:val="20"/>
        </w:rPr>
        <w:t xml:space="preserve"> elégtelen; 61-70%-a között elégséges; 71-80%-a között közepes; 81-90%-a között jó; e felett jeles. A gyakorlati munka értékelése a végrehajtott részfeladatok és a hibák előjeles pontszámainak összegeként határozandó meg, az írásbeli értékelésnél alkalmazott osztályozással</w:t>
      </w:r>
      <w:r w:rsidRPr="00CC1F32">
        <w:rPr>
          <w:rFonts w:ascii="Verdana" w:eastAsia="Times New Roman" w:hAnsi="Verdana" w:cs="Times New Roman"/>
          <w:bCs/>
          <w:noProof/>
          <w:color w:val="000000" w:themeColor="text1"/>
          <w:sz w:val="20"/>
          <w:szCs w:val="20"/>
        </w:rPr>
        <w:t xml:space="preserve"> </w:t>
      </w:r>
    </w:p>
    <w:p w14:paraId="7E692E73"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2427F714" w14:textId="77777777" w:rsidR="0065665E" w:rsidRPr="00CC1F32" w:rsidRDefault="0065665E" w:rsidP="00997ADA">
      <w:pPr>
        <w:widowControl w:val="0"/>
        <w:numPr>
          <w:ilvl w:val="1"/>
          <w:numId w:val="23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bCs/>
          <w:noProof/>
          <w:color w:val="000000" w:themeColor="text1"/>
          <w:sz w:val="20"/>
          <w:szCs w:val="20"/>
        </w:rPr>
        <w:t>az előadásokon a 14. pontban meghatározott arányú részvétel</w:t>
      </w:r>
      <w:r w:rsidRPr="00CC1F32">
        <w:rPr>
          <w:rFonts w:ascii="Verdana" w:eastAsia="Times New Roman" w:hAnsi="Verdana" w:cs="Times New Roman"/>
          <w:b/>
          <w:color w:val="000000" w:themeColor="text1"/>
          <w:sz w:val="20"/>
          <w:szCs w:val="20"/>
        </w:rPr>
        <w:t xml:space="preserve"> </w:t>
      </w:r>
    </w:p>
    <w:p w14:paraId="2C3E7323" w14:textId="77777777" w:rsidR="0065665E" w:rsidRPr="00CC1F32" w:rsidRDefault="0065665E" w:rsidP="00997ADA">
      <w:pPr>
        <w:widowControl w:val="0"/>
        <w:numPr>
          <w:ilvl w:val="1"/>
          <w:numId w:val="23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i/>
          <w:color w:val="000000" w:themeColor="text1"/>
          <w:sz w:val="20"/>
          <w:szCs w:val="20"/>
        </w:rPr>
        <w:t>A gyakorlati jeggyel záruló értékelés alapja minden hallgatónál a zárthelyi írásbeli dolgozatra és az önállóan végrehajtott gyakorlati feladatokra kapott érdemjegyek szimmetrikusan kerekített átlaga</w:t>
      </w:r>
      <w:r w:rsidRPr="00CC1F32">
        <w:rPr>
          <w:rFonts w:ascii="Verdana" w:eastAsia="Times New Roman" w:hAnsi="Verdana" w:cs="Times New Roman"/>
          <w:noProof/>
          <w:color w:val="000000" w:themeColor="text1"/>
          <w:sz w:val="20"/>
          <w:szCs w:val="20"/>
        </w:rPr>
        <w:t>, ötfokozatú skála</w:t>
      </w:r>
    </w:p>
    <w:p w14:paraId="72D3DA62" w14:textId="77777777" w:rsidR="0065665E" w:rsidRPr="00CC1F32" w:rsidRDefault="0065665E" w:rsidP="00997ADA">
      <w:pPr>
        <w:widowControl w:val="0"/>
        <w:numPr>
          <w:ilvl w:val="1"/>
          <w:numId w:val="23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lastRenderedPageBreak/>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az aláírás megszerzése, és legalább elégséges gyakorlati jegy</w:t>
      </w:r>
    </w:p>
    <w:p w14:paraId="446DC52E" w14:textId="77777777" w:rsidR="0065665E" w:rsidRPr="00CC1F32" w:rsidRDefault="0065665E" w:rsidP="00997ADA">
      <w:pPr>
        <w:widowControl w:val="0"/>
        <w:numPr>
          <w:ilvl w:val="0"/>
          <w:numId w:val="23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42325EFC" w14:textId="77777777" w:rsidR="0065665E" w:rsidRPr="00CC1F32" w:rsidRDefault="0065665E" w:rsidP="00997ADA">
      <w:pPr>
        <w:widowControl w:val="0"/>
        <w:numPr>
          <w:ilvl w:val="1"/>
          <w:numId w:val="236"/>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172CB41" w14:textId="77777777" w:rsidR="0065665E" w:rsidRPr="00CC1F32" w:rsidRDefault="0065665E" w:rsidP="00997ADA">
      <w:pPr>
        <w:pStyle w:val="Listaszerbekezds"/>
        <w:widowControl w:val="0"/>
        <w:numPr>
          <w:ilvl w:val="0"/>
          <w:numId w:val="225"/>
        </w:numPr>
        <w:jc w:val="both"/>
        <w:rPr>
          <w:rFonts w:ascii="Verdana" w:hAnsi="Verdana" w:cs="Times New Roman"/>
          <w:noProof/>
          <w:color w:val="000000" w:themeColor="text1"/>
        </w:rPr>
      </w:pPr>
      <w:r w:rsidRPr="00CC1F32">
        <w:rPr>
          <w:rFonts w:ascii="Verdana" w:hAnsi="Verdana" w:cs="Times New Roman"/>
          <w:noProof/>
          <w:color w:val="000000" w:themeColor="text1"/>
        </w:rPr>
        <w:t>Detrekői, Á., Szabó, Gy., (2002, 2003, 2005) Térinformatika, Nemzeti Tankönyvkiadó, Budapest, pp. 380;  ISBN: 978-963-4930-16-7</w:t>
      </w:r>
    </w:p>
    <w:p w14:paraId="4BEC510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43EE7B20"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Tanka László, Endrődi István: A katasztrófavédelem informatikai rendszerei, Dialóg Campus, Budapest, 2016. ISBN: 978-615-5680-18-02</w:t>
      </w:r>
    </w:p>
    <w:p w14:paraId="2EF649D3"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397AFD44" w14:textId="77777777" w:rsidR="0065665E" w:rsidRPr="00CC1F32" w:rsidRDefault="0065665E" w:rsidP="00997ADA">
      <w:pPr>
        <w:widowControl w:val="0"/>
        <w:numPr>
          <w:ilvl w:val="1"/>
          <w:numId w:val="236"/>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3E52FCD5" w14:textId="77777777" w:rsidR="0065665E" w:rsidRPr="00CC1F32" w:rsidRDefault="0065665E" w:rsidP="0065665E">
      <w:pPr>
        <w:widowControl w:val="0"/>
        <w:spacing w:after="0" w:line="240" w:lineRule="auto"/>
        <w:ind w:left="644"/>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Elek István (szerk.): Térinformatikai gyakorlatok ELTE Eötvös Kiadó, 2007</w:t>
      </w:r>
    </w:p>
    <w:p w14:paraId="10BA5D22" w14:textId="77777777" w:rsidR="0065665E" w:rsidRPr="00CC1F32" w:rsidRDefault="0065665E" w:rsidP="0065665E">
      <w:pPr>
        <w:widowControl w:val="0"/>
        <w:spacing w:after="0" w:line="240" w:lineRule="auto"/>
        <w:ind w:left="644"/>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Stegena Lajos , Dr. Hazay István , Dr. Györffy János , Iker Erzsébet. Vetülettan. Tankönyvkiadó Vállalat - 1988 - ISBN: 9631811182</w:t>
      </w:r>
    </w:p>
    <w:p w14:paraId="5893AE74"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p>
    <w:p w14:paraId="34986E76"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56D261E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szeptember 30.</w:t>
      </w:r>
    </w:p>
    <w:p w14:paraId="6003E916"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111D3F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noProof/>
          <w:color w:val="000000" w:themeColor="text1"/>
          <w:sz w:val="20"/>
          <w:szCs w:val="20"/>
        </w:rPr>
        <w:t>Kirovné Dr. Rácz Réka Magdolna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1E401C8F" w14:textId="77777777" w:rsidTr="0065665E">
        <w:tc>
          <w:tcPr>
            <w:tcW w:w="4855" w:type="dxa"/>
            <w:tcBorders>
              <w:bottom w:val="single" w:sz="4" w:space="0" w:color="auto"/>
            </w:tcBorders>
          </w:tcPr>
          <w:p w14:paraId="73FDCF45" w14:textId="77777777" w:rsidR="0065665E" w:rsidRPr="00CC1F32" w:rsidRDefault="0065665E" w:rsidP="0065665E">
            <w:pPr>
              <w:spacing w:after="0" w:line="276"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6B0585C5" w14:textId="77777777" w:rsidR="0065665E" w:rsidRPr="00CC1F32" w:rsidRDefault="0065665E" w:rsidP="0065665E">
            <w:pPr>
              <w:spacing w:after="0" w:line="276" w:lineRule="auto"/>
              <w:jc w:val="both"/>
              <w:rPr>
                <w:rFonts w:ascii="Verdana" w:eastAsia="Times New Roman" w:hAnsi="Verdana" w:cs="Times New Roman"/>
                <w:sz w:val="20"/>
                <w:szCs w:val="20"/>
                <w:lang w:eastAsia="hu-HU"/>
              </w:rPr>
            </w:pPr>
          </w:p>
        </w:tc>
        <w:tc>
          <w:tcPr>
            <w:tcW w:w="2597" w:type="dxa"/>
          </w:tcPr>
          <w:p w14:paraId="4DE9D292" w14:textId="77777777" w:rsidR="0065665E" w:rsidRPr="00CC1F32" w:rsidRDefault="0065665E" w:rsidP="0065665E">
            <w:pPr>
              <w:spacing w:after="0" w:line="276" w:lineRule="auto"/>
              <w:jc w:val="right"/>
              <w:rPr>
                <w:rFonts w:ascii="Verdana" w:eastAsia="Times New Roman" w:hAnsi="Verdana" w:cs="Times New Roman"/>
                <w:sz w:val="20"/>
                <w:szCs w:val="20"/>
                <w:lang w:eastAsia="hu-HU"/>
              </w:rPr>
            </w:pPr>
          </w:p>
        </w:tc>
      </w:tr>
      <w:tr w:rsidR="0065665E" w:rsidRPr="00CC1F32" w14:paraId="67B8A9FE" w14:textId="77777777" w:rsidTr="0065665E">
        <w:tc>
          <w:tcPr>
            <w:tcW w:w="4855" w:type="dxa"/>
            <w:tcBorders>
              <w:top w:val="single" w:sz="4" w:space="0" w:color="auto"/>
            </w:tcBorders>
          </w:tcPr>
          <w:p w14:paraId="1C94548C" w14:textId="77777777" w:rsidR="0065665E" w:rsidRPr="00CC1F32" w:rsidRDefault="0065665E" w:rsidP="0065665E">
            <w:pPr>
              <w:spacing w:after="0" w:line="276"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 xml:space="preserve">Rendészettudományi </w:t>
            </w:r>
            <w:r w:rsidRPr="00CC1F32">
              <w:rPr>
                <w:rFonts w:ascii="Verdana" w:eastAsia="Times New Roman" w:hAnsi="Verdana" w:cs="Times New Roman"/>
                <w:b/>
                <w:sz w:val="20"/>
                <w:szCs w:val="20"/>
                <w:lang w:eastAsia="hu-HU"/>
              </w:rPr>
              <w:t>Kar</w:t>
            </w:r>
          </w:p>
        </w:tc>
        <w:tc>
          <w:tcPr>
            <w:tcW w:w="1620" w:type="dxa"/>
          </w:tcPr>
          <w:p w14:paraId="017C33FD" w14:textId="77777777" w:rsidR="0065665E" w:rsidRPr="00CC1F32" w:rsidRDefault="0065665E" w:rsidP="0065665E">
            <w:pPr>
              <w:spacing w:after="0" w:line="276" w:lineRule="auto"/>
              <w:jc w:val="both"/>
              <w:rPr>
                <w:rFonts w:ascii="Verdana" w:eastAsia="Times New Roman" w:hAnsi="Verdana" w:cs="Times New Roman"/>
                <w:sz w:val="20"/>
                <w:szCs w:val="20"/>
                <w:lang w:eastAsia="hu-HU"/>
              </w:rPr>
            </w:pPr>
          </w:p>
        </w:tc>
        <w:tc>
          <w:tcPr>
            <w:tcW w:w="2597" w:type="dxa"/>
          </w:tcPr>
          <w:p w14:paraId="14E31C12" w14:textId="77777777" w:rsidR="0065665E" w:rsidRPr="00CC1F32" w:rsidRDefault="0065665E" w:rsidP="0065665E">
            <w:pPr>
              <w:spacing w:after="0" w:line="276" w:lineRule="auto"/>
              <w:jc w:val="both"/>
              <w:rPr>
                <w:rFonts w:ascii="Verdana" w:eastAsia="Times New Roman" w:hAnsi="Verdana" w:cs="Times New Roman"/>
                <w:sz w:val="20"/>
                <w:szCs w:val="20"/>
                <w:lang w:eastAsia="hu-HU"/>
              </w:rPr>
            </w:pPr>
          </w:p>
        </w:tc>
      </w:tr>
    </w:tbl>
    <w:p w14:paraId="325E573E" w14:textId="77777777" w:rsidR="0065665E" w:rsidRPr="00CC1F32" w:rsidRDefault="0065665E" w:rsidP="0065665E">
      <w:pPr>
        <w:widowControl w:val="0"/>
        <w:spacing w:after="0" w:line="276" w:lineRule="auto"/>
        <w:ind w:left="426" w:hanging="142"/>
        <w:jc w:val="center"/>
        <w:rPr>
          <w:rFonts w:ascii="Verdana" w:eastAsia="Times New Roman" w:hAnsi="Verdana" w:cs="Times New Roman"/>
          <w:b/>
          <w:bCs/>
          <w:sz w:val="20"/>
          <w:szCs w:val="20"/>
        </w:rPr>
      </w:pPr>
    </w:p>
    <w:p w14:paraId="6845BF23" w14:textId="77777777" w:rsidR="0065665E" w:rsidRPr="00CC1F32" w:rsidRDefault="0065665E" w:rsidP="0065665E">
      <w:pPr>
        <w:widowControl w:val="0"/>
        <w:spacing w:after="0" w:line="276"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56C284D8" w14:textId="77777777" w:rsidR="0065665E" w:rsidRPr="00CC1F32" w:rsidRDefault="0065665E" w:rsidP="0065665E">
      <w:pPr>
        <w:widowControl w:val="0"/>
        <w:spacing w:after="0" w:line="276" w:lineRule="auto"/>
        <w:ind w:left="426" w:hanging="142"/>
        <w:jc w:val="center"/>
        <w:rPr>
          <w:rFonts w:ascii="Verdana" w:eastAsia="Times New Roman" w:hAnsi="Verdana" w:cs="Times New Roman"/>
          <w:b/>
          <w:bCs/>
          <w:sz w:val="20"/>
          <w:szCs w:val="20"/>
        </w:rPr>
      </w:pPr>
    </w:p>
    <w:p w14:paraId="7F6F3838"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RMTTB03</w:t>
      </w:r>
    </w:p>
    <w:p w14:paraId="68CCAFCE"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Katasztrófapszichológia</w:t>
      </w:r>
    </w:p>
    <w:p w14:paraId="0F816E98"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Disaster Psychology</w:t>
      </w:r>
    </w:p>
    <w:p w14:paraId="737C8140"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A7771C2" w14:textId="77777777" w:rsidR="0065665E" w:rsidRPr="00CC1F32" w:rsidRDefault="0065665E" w:rsidP="00997ADA">
      <w:pPr>
        <w:pStyle w:val="Listaszerbekezds"/>
        <w:widowControl w:val="0"/>
        <w:numPr>
          <w:ilvl w:val="1"/>
          <w:numId w:val="236"/>
        </w:numPr>
        <w:spacing w:line="276" w:lineRule="auto"/>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2353DC8C" w14:textId="77777777" w:rsidR="0065665E" w:rsidRPr="00CC1F32" w:rsidRDefault="0065665E" w:rsidP="00997ADA">
      <w:pPr>
        <w:pStyle w:val="Listaszerbekezds"/>
        <w:widowControl w:val="0"/>
        <w:numPr>
          <w:ilvl w:val="1"/>
          <w:numId w:val="236"/>
        </w:numPr>
        <w:spacing w:line="276" w:lineRule="auto"/>
        <w:ind w:left="993" w:hanging="426"/>
        <w:jc w:val="both"/>
        <w:rPr>
          <w:rFonts w:ascii="Verdana" w:hAnsi="Verdana" w:cs="Times New Roman"/>
          <w:b/>
          <w:bCs/>
        </w:rPr>
      </w:pPr>
      <w:r w:rsidRPr="00CC1F32">
        <w:rPr>
          <w:rFonts w:ascii="Verdana" w:hAnsi="Verdana" w:cs="Times New Roman"/>
          <w:bCs/>
        </w:rPr>
        <w:t>a tantárgy elméleti vagy gyakorlati jellegének mértéke: 0 % gyakorlat, 100 % elmélet</w:t>
      </w:r>
    </w:p>
    <w:p w14:paraId="63409BC2"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40A44475" w14:textId="6B3951FC" w:rsidR="0065665E" w:rsidRPr="004D75D1"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highlight w:val="yellow"/>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004D75D1" w:rsidRPr="004D75D1">
        <w:rPr>
          <w:rFonts w:ascii="Verdana" w:eastAsia="Times New Roman" w:hAnsi="Verdana" w:cs="Times New Roman"/>
          <w:bCs/>
          <w:noProof/>
          <w:sz w:val="20"/>
          <w:szCs w:val="20"/>
          <w:highlight w:val="yellow"/>
        </w:rPr>
        <w:t>Rendészeti Magatartástudományi és Kriminálpszichológiai Tanszék</w:t>
      </w:r>
    </w:p>
    <w:p w14:paraId="78E31451" w14:textId="3617B834" w:rsidR="0065665E" w:rsidRPr="004D75D1" w:rsidRDefault="0065665E" w:rsidP="00997ADA">
      <w:pPr>
        <w:widowControl w:val="0"/>
        <w:numPr>
          <w:ilvl w:val="0"/>
          <w:numId w:val="236"/>
        </w:numPr>
        <w:spacing w:after="0" w:line="276" w:lineRule="auto"/>
        <w:jc w:val="both"/>
        <w:rPr>
          <w:rFonts w:ascii="Verdana" w:eastAsia="Times New Roman" w:hAnsi="Verdana" w:cs="Times New Roman"/>
          <w:bCs/>
          <w:sz w:val="20"/>
          <w:szCs w:val="20"/>
          <w:highlight w:val="yellow"/>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004D75D1" w:rsidRPr="004D75D1">
        <w:rPr>
          <w:rFonts w:ascii="Verdana" w:eastAsia="Times New Roman" w:hAnsi="Verdana" w:cs="Times New Roman"/>
          <w:bCs/>
          <w:noProof/>
          <w:sz w:val="20"/>
          <w:szCs w:val="20"/>
          <w:highlight w:val="yellow"/>
        </w:rPr>
        <w:t xml:space="preserve">Gazsó Magdolna </w:t>
      </w:r>
      <w:r w:rsidRPr="004D75D1">
        <w:rPr>
          <w:rFonts w:ascii="Verdana" w:eastAsia="Times New Roman" w:hAnsi="Verdana" w:cs="Times New Roman"/>
          <w:bCs/>
          <w:noProof/>
          <w:sz w:val="20"/>
          <w:szCs w:val="20"/>
          <w:highlight w:val="yellow"/>
        </w:rPr>
        <w:t xml:space="preserve"> </w:t>
      </w:r>
      <w:r w:rsidR="004D75D1" w:rsidRPr="004D75D1">
        <w:rPr>
          <w:rFonts w:ascii="Verdana" w:eastAsia="Times New Roman" w:hAnsi="Verdana" w:cs="Times New Roman"/>
          <w:bCs/>
          <w:noProof/>
          <w:sz w:val="20"/>
          <w:szCs w:val="20"/>
          <w:highlight w:val="yellow"/>
        </w:rPr>
        <w:t>bv. őrnagy mesteroktató</w:t>
      </w:r>
    </w:p>
    <w:p w14:paraId="3A8F6322"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29DAE4FF" w14:textId="77777777" w:rsidR="0065665E" w:rsidRPr="00CC1F32" w:rsidRDefault="0065665E" w:rsidP="00997ADA">
      <w:pPr>
        <w:widowControl w:val="0"/>
        <w:numPr>
          <w:ilvl w:val="1"/>
          <w:numId w:val="236"/>
        </w:numPr>
        <w:spacing w:after="0" w:line="276"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 </w:t>
      </w:r>
    </w:p>
    <w:p w14:paraId="4D8FD5B7" w14:textId="77777777" w:rsidR="0065665E" w:rsidRPr="00CC1F32" w:rsidRDefault="0065665E" w:rsidP="00997ADA">
      <w:pPr>
        <w:widowControl w:val="0"/>
        <w:numPr>
          <w:ilvl w:val="2"/>
          <w:numId w:val="236"/>
        </w:numPr>
        <w:spacing w:after="0" w:line="276"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GY)</w:t>
      </w:r>
    </w:p>
    <w:p w14:paraId="2206A779" w14:textId="77777777" w:rsidR="0065665E" w:rsidRPr="00CC1F32" w:rsidRDefault="0065665E" w:rsidP="00997ADA">
      <w:pPr>
        <w:widowControl w:val="0"/>
        <w:numPr>
          <w:ilvl w:val="2"/>
          <w:numId w:val="236"/>
        </w:numPr>
        <w:spacing w:after="0" w:line="276"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EA + 0 SZ + 0 GY)</w:t>
      </w:r>
    </w:p>
    <w:p w14:paraId="74538633" w14:textId="77777777" w:rsidR="0065665E" w:rsidRPr="00CC1F32" w:rsidRDefault="0065665E" w:rsidP="00997ADA">
      <w:pPr>
        <w:widowControl w:val="0"/>
        <w:numPr>
          <w:ilvl w:val="1"/>
          <w:numId w:val="236"/>
        </w:numPr>
        <w:spacing w:after="0" w:line="276"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EA + 0 SZ + 0 GY)</w:t>
      </w:r>
    </w:p>
    <w:p w14:paraId="43504A0A" w14:textId="77777777" w:rsidR="0065665E" w:rsidRPr="00CC1F32" w:rsidRDefault="0065665E" w:rsidP="00997ADA">
      <w:pPr>
        <w:widowControl w:val="0"/>
        <w:numPr>
          <w:ilvl w:val="1"/>
          <w:numId w:val="236"/>
        </w:numPr>
        <w:spacing w:after="0" w:line="276"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Az ismeret átadásában alkalmazandó további sajátos módok, jellemzők: az előadás mellett nappali tagozaton esettanulmányok és pszichológiai tréning gyakorlatok</w:t>
      </w:r>
    </w:p>
    <w:p w14:paraId="7A3530AE"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Veszélyhelyzetben, krízishelyzetben az egyének és a különböző létszámú embercsoportok magatartása megváltozik a mindennapi viselkedéshez képest, ezért a veszélyhelyzetek kezelésével kapcsolatos pszichológiai ismeretek elsajátítása és tudatos alkalmazása elősegíti a katasztrófahelyzetek hatékony kezelését. A tantárgy oktatásának a célja a veszélyhelyzeti magatartások pszichológiai aspektusainak elemzése és a céltudatos beavatkozáskor szükséges ismeretek elsajátítása.</w:t>
      </w:r>
    </w:p>
    <w:p w14:paraId="65997540" w14:textId="77777777" w:rsidR="0065665E" w:rsidRPr="00CC1F32" w:rsidRDefault="0065665E" w:rsidP="0065665E">
      <w:pPr>
        <w:widowControl w:val="0"/>
        <w:spacing w:after="0" w:line="276"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In an emergency or crisis situation, the behavior of individuals and groups changes versus the everyday demeanour. Therefore learning and conscious use of psychological knowledge supports the management capabilities of emergencies cases and disaster recovery. The purpose of the course is to analyze the psychological aspects of crisis behaviors and to acquire the knowledge needed for efficient intervention.</w:t>
      </w:r>
      <w:r w:rsidRPr="00CC1F32">
        <w:rPr>
          <w:rFonts w:ascii="Verdana" w:eastAsia="Times New Roman" w:hAnsi="Verdana" w:cs="Times New Roman"/>
          <w:bCs/>
          <w:sz w:val="20"/>
          <w:szCs w:val="20"/>
          <w:lang w:val="en-GB"/>
        </w:rPr>
        <w:t xml:space="preserve"> </w:t>
      </w:r>
    </w:p>
    <w:p w14:paraId="4B3403C6" w14:textId="77777777" w:rsidR="0065665E" w:rsidRPr="00CC1F32" w:rsidRDefault="0065665E" w:rsidP="00997ADA">
      <w:pPr>
        <w:pStyle w:val="Listaszerbekezds"/>
        <w:widowControl w:val="0"/>
        <w:numPr>
          <w:ilvl w:val="0"/>
          <w:numId w:val="236"/>
        </w:numPr>
        <w:spacing w:line="276" w:lineRule="auto"/>
        <w:jc w:val="both"/>
        <w:rPr>
          <w:rFonts w:ascii="Verdana" w:hAnsi="Verdana" w:cs="Times New Roman"/>
          <w:bCs/>
        </w:rPr>
      </w:pPr>
      <w:r w:rsidRPr="00CC1F32">
        <w:rPr>
          <w:rFonts w:ascii="Verdana" w:hAnsi="Verdana" w:cs="Times New Roman"/>
          <w:b/>
          <w:bCs/>
        </w:rPr>
        <w:t xml:space="preserve">Elérendő kompetenciák (magyarul): </w:t>
      </w:r>
    </w:p>
    <w:p w14:paraId="25818F82" w14:textId="77777777" w:rsidR="0065665E" w:rsidRPr="00CC1F32" w:rsidRDefault="0065665E" w:rsidP="0065665E">
      <w:pPr>
        <w:widowControl w:val="0"/>
        <w:spacing w:after="0" w:line="276"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Alapvetően ismeri a hazai és a nemzetközi katasztrófavédelmi szervekkel történő együttműködés szabályait.</w:t>
      </w:r>
    </w:p>
    <w:p w14:paraId="766B3A20" w14:textId="77777777" w:rsidR="0065665E" w:rsidRPr="00CC1F32" w:rsidRDefault="0065665E" w:rsidP="0065665E">
      <w:pPr>
        <w:widowControl w:val="0"/>
        <w:spacing w:after="0" w:line="276"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ellátni a szervezeten belüli és szervezeten kívüli szakterületi kommunikációs feladatokat. Képes a közigazgatási és gazdálkodó szervezetekkel való kapcsolattartásra és együttműködésre..</w:t>
      </w:r>
      <w:r w:rsidRPr="00CC1F32">
        <w:rPr>
          <w:rFonts w:ascii="Verdana" w:eastAsia="Times New Roman" w:hAnsi="Verdana" w:cs="Times New Roman"/>
          <w:bCs/>
          <w:sz w:val="20"/>
          <w:szCs w:val="20"/>
        </w:rPr>
        <w:t xml:space="preserve"> </w:t>
      </w:r>
    </w:p>
    <w:p w14:paraId="0AA1DDE8" w14:textId="77777777" w:rsidR="0065665E" w:rsidRPr="00CC1F32" w:rsidRDefault="0065665E" w:rsidP="0065665E">
      <w:pPr>
        <w:widowControl w:val="0"/>
        <w:spacing w:after="0" w:line="276"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új szakmai ismereteinek befogadására és alkalmazására.</w:t>
      </w:r>
    </w:p>
    <w:p w14:paraId="7ECABF8E" w14:textId="77777777" w:rsidR="0065665E" w:rsidRPr="00CC1F32" w:rsidRDefault="0065665E" w:rsidP="0065665E">
      <w:pPr>
        <w:widowControl w:val="0"/>
        <w:spacing w:after="0" w:line="276"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 az általa felügyelt szakterületi feladatok tervezéséért, szervezéséért és végrehajtásáért.</w:t>
      </w:r>
    </w:p>
    <w:p w14:paraId="4323A638" w14:textId="77777777" w:rsidR="0065665E" w:rsidRPr="00CC1F32" w:rsidRDefault="0065665E" w:rsidP="0065665E">
      <w:pPr>
        <w:widowControl w:val="0"/>
        <w:spacing w:after="0" w:line="276"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49AC8118" w14:textId="77777777" w:rsidR="0065665E" w:rsidRPr="00CC1F32" w:rsidRDefault="0065665E" w:rsidP="0065665E">
      <w:pPr>
        <w:widowControl w:val="0"/>
        <w:spacing w:after="0" w:line="276"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Familiar with the rules of cooperation with domestic and international disaster recovery bodies.</w:t>
      </w:r>
    </w:p>
    <w:p w14:paraId="79E14BE2" w14:textId="77777777" w:rsidR="0065665E" w:rsidRPr="00CC1F32" w:rsidRDefault="0065665E" w:rsidP="0065665E">
      <w:pPr>
        <w:widowControl w:val="0"/>
        <w:spacing w:after="0" w:line="276"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Able to carry out communication tasks in- and outside the organization. Able to liaise and cooperate with goverment administration and business organizations.</w:t>
      </w:r>
    </w:p>
    <w:p w14:paraId="532918F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Open accepting and applying new disaster recovery management knowledges.</w:t>
      </w:r>
    </w:p>
    <w:p w14:paraId="6AAF5295" w14:textId="77777777" w:rsidR="0065665E" w:rsidRPr="00CC1F32" w:rsidRDefault="0065665E" w:rsidP="0065665E">
      <w:pPr>
        <w:widowControl w:val="0"/>
        <w:spacing w:after="0" w:line="276"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Responsible for the planning, organization, and execution of the job related professional tasks.</w:t>
      </w:r>
    </w:p>
    <w:p w14:paraId="63000754"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Előtanulmányi követelmények: nincs</w:t>
      </w:r>
    </w:p>
    <w:p w14:paraId="1325FC42"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334B222E" w14:textId="77777777" w:rsidR="0065665E" w:rsidRPr="00CC1F32" w:rsidRDefault="0065665E" w:rsidP="00997ADA">
      <w:pPr>
        <w:widowControl w:val="0"/>
        <w:numPr>
          <w:ilvl w:val="1"/>
          <w:numId w:val="236"/>
        </w:numPr>
        <w:tabs>
          <w:tab w:val="left" w:pos="709"/>
          <w:tab w:val="left" w:pos="993"/>
        </w:tabs>
        <w:spacing w:after="0" w:line="276"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646B0D02"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Bevezetés a krízispszichológiába, katasztrófapszichológiába. Önismeret. Önreflexió. Identitás. Pszichés terhelhetőség. A segítés pszichológiája.</w:t>
      </w:r>
    </w:p>
    <w:p w14:paraId="79DEFECF"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Stresszhelyzetek. Az egyén veszélyhelyzeti magatartása. Az egyén stresszfeldolgozási módjai, A személyiség stabilitását szolgáló manőverek: megküzdési mechanizmusok és rezíliencia. A katasztrófavédelmi szakemberek mentálhigiénéje.</w:t>
      </w:r>
    </w:p>
    <w:p w14:paraId="7AE2396A"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trauma és trauma-feldolgozás rövid, illetve hosszútávon. A traumafeldolgozás egyéni jellegzetességei. A poszttraumatikus stressz zavar. Pszichológiai tesztek a traumakezelés gyakorlatában.</w:t>
      </w:r>
    </w:p>
    <w:p w14:paraId="53C19F34"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Csoportpszichológia és együttműködés. A szociometria szerepe a munkacsoportok és bevetési egységek építésében Agresszió, tömeg, tömeghelyzetekből fakadó katasztrófahelyzetek. </w:t>
      </w:r>
    </w:p>
    <w:p w14:paraId="460565EE"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Tömeges katasztrófahelyzetek specifikumai a terrorcselekményekhez kapcsolódó katasztrófahelyzetek során. Terrorcselekmények esetelemzése. </w:t>
      </w:r>
    </w:p>
    <w:p w14:paraId="582445B5"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Kommunikáció katasztrófa- és krízishelyzetekben. Kommunikációs problémák krízishelyzetekben.</w:t>
      </w:r>
    </w:p>
    <w:p w14:paraId="02932054" w14:textId="77777777" w:rsidR="0065665E" w:rsidRPr="00CC1F32" w:rsidRDefault="0065665E" w:rsidP="00997ADA">
      <w:pPr>
        <w:widowControl w:val="0"/>
        <w:numPr>
          <w:ilvl w:val="1"/>
          <w:numId w:val="236"/>
        </w:numPr>
        <w:tabs>
          <w:tab w:val="left" w:pos="709"/>
          <w:tab w:val="left" w:pos="993"/>
        </w:tabs>
        <w:spacing w:after="0" w:line="276"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614BD562"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An introduction to the criminal psycology, disaster psycology. Self-knowledge. Self-reflection. Identity. Psychological stability. The psychology of helping.</w:t>
      </w:r>
    </w:p>
    <w:p w14:paraId="35460A83"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Stress situations. Individual's emergency behavior. Individuals stress processing techniques. Personality stability maneuvers: coping mechanisms and resilience. Mental health of disaster recovery professionals.</w:t>
      </w:r>
    </w:p>
    <w:p w14:paraId="5B0E225F"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Trauma and trauma processing in the short and long term. Individual characteristics of trauma processing. Post Traumatic Stress Disorder. </w:t>
      </w:r>
      <w:r w:rsidRPr="00CC1F32">
        <w:rPr>
          <w:rStyle w:val="tlid-translation"/>
          <w:rFonts w:ascii="Verdana" w:hAnsi="Verdana"/>
          <w:sz w:val="20"/>
          <w:szCs w:val="20"/>
          <w:lang w:val="en"/>
        </w:rPr>
        <w:t>Psychological tests in the practice of trauma management.</w:t>
      </w:r>
    </w:p>
    <w:p w14:paraId="48498E19"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Group psychology and cooperation. </w:t>
      </w:r>
      <w:r w:rsidRPr="00CC1F32">
        <w:rPr>
          <w:rStyle w:val="tlid-translation"/>
          <w:rFonts w:ascii="Verdana" w:hAnsi="Verdana"/>
          <w:sz w:val="20"/>
          <w:szCs w:val="20"/>
          <w:lang w:val="en"/>
        </w:rPr>
        <w:t>The role of sociometry in building workgroups and action units.</w:t>
      </w:r>
      <w:r w:rsidRPr="00CC1F32">
        <w:rPr>
          <w:rFonts w:ascii="Verdana" w:eastAsia="Times New Roman" w:hAnsi="Verdana" w:cs="Times New Roman"/>
          <w:bCs/>
          <w:noProof/>
          <w:sz w:val="20"/>
          <w:szCs w:val="20"/>
        </w:rPr>
        <w:t xml:space="preserve"> Aggression, crowd, crowd situations resulting disaster. </w:t>
      </w:r>
    </w:p>
    <w:p w14:paraId="48DD2B06"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The specific psychological features of crowd crisis situation related to terror attacks.</w:t>
      </w:r>
    </w:p>
    <w:p w14:paraId="67C86C21" w14:textId="77777777" w:rsidR="0065665E" w:rsidRPr="00CC1F32" w:rsidRDefault="0065665E" w:rsidP="00997ADA">
      <w:pPr>
        <w:widowControl w:val="0"/>
        <w:numPr>
          <w:ilvl w:val="2"/>
          <w:numId w:val="236"/>
        </w:numPr>
        <w:tabs>
          <w:tab w:val="left" w:pos="709"/>
          <w:tab w:val="left" w:pos="993"/>
        </w:tabs>
        <w:spacing w:after="0" w:line="276"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Communication in disaster and crisis situations. </w:t>
      </w:r>
      <w:r w:rsidRPr="00CC1F32">
        <w:rPr>
          <w:rStyle w:val="tlid-translation"/>
          <w:rFonts w:ascii="Verdana" w:hAnsi="Verdana"/>
          <w:sz w:val="20"/>
          <w:szCs w:val="20"/>
          <w:lang w:val="en"/>
        </w:rPr>
        <w:t>Communication problems in crisis situations.</w:t>
      </w:r>
    </w:p>
    <w:p w14:paraId="0EE91DDC"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3. félév</w:t>
      </w:r>
    </w:p>
    <w:p w14:paraId="202B3BAB"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A tanórákon való részvétel követelményei, az elfogadható hiányzások mértéke, a távolmaradás pótlásának lehetősége:</w:t>
      </w:r>
    </w:p>
    <w:p w14:paraId="359CD22F" w14:textId="77777777" w:rsidR="0065665E" w:rsidRPr="00CC1F32" w:rsidRDefault="0065665E" w:rsidP="0065665E">
      <w:pPr>
        <w:widowControl w:val="0"/>
        <w:spacing w:after="0" w:line="276"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 köteles a foglalkozások legalább 75%-án részt venni. A hallgató igazolt távolmaradása esetén is köteles egyéni konzultációt kezdeményezni a tantárgyfelelőssel a pótlás koordinálása érdekében. </w:t>
      </w:r>
    </w:p>
    <w:p w14:paraId="5C381E5A"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6FF15542" w14:textId="77777777" w:rsidR="0065665E" w:rsidRPr="00CC1F32" w:rsidRDefault="0065665E" w:rsidP="0065665E">
      <w:pPr>
        <w:widowControl w:val="0"/>
        <w:spacing w:after="0" w:line="276"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nappali tagozatos hallgatók esetében a hallgató által választott - a katasztrófapszichológia témakörébe tartozó – téma feldolgozása, melyet 15-20 perces kiselőadás formájában köteles előadni, illetve a prezentáció anyagát a szorgalmi időszakban elküldeni a tantárgyat oktató részére az első órán meghatározott határidőre. A nappali és levelező tagozatos hallgatók kötelesek a félév első óráján meghatározott időpontban egy zárthelyi dolgozat megírására. A zárthelyi dolgozat eredménye ötfokozatú skálán keresztül kerül értékelésre.</w:t>
      </w:r>
    </w:p>
    <w:p w14:paraId="1860BAC4"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51E9B95C" w14:textId="77777777" w:rsidR="0065665E" w:rsidRPr="00CC1F32" w:rsidRDefault="0065665E" w:rsidP="00997ADA">
      <w:pPr>
        <w:widowControl w:val="0"/>
        <w:numPr>
          <w:ilvl w:val="1"/>
          <w:numId w:val="236"/>
        </w:numPr>
        <w:tabs>
          <w:tab w:val="left" w:pos="709"/>
          <w:tab w:val="left" w:pos="993"/>
        </w:tabs>
        <w:spacing w:after="0" w:line="276"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a 14. pontban meghatározott arányú részvétel a foglalkozásokon.</w:t>
      </w:r>
    </w:p>
    <w:p w14:paraId="0E78D531" w14:textId="77777777" w:rsidR="0065665E" w:rsidRPr="00CC1F32" w:rsidRDefault="0065665E" w:rsidP="00997ADA">
      <w:pPr>
        <w:widowControl w:val="0"/>
        <w:numPr>
          <w:ilvl w:val="1"/>
          <w:numId w:val="236"/>
        </w:numPr>
        <w:tabs>
          <w:tab w:val="left" w:pos="709"/>
          <w:tab w:val="left" w:pos="993"/>
        </w:tabs>
        <w:spacing w:after="0" w:line="276"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noProof/>
          <w:sz w:val="20"/>
          <w:szCs w:val="20"/>
        </w:rPr>
        <w:t xml:space="preserve"> félévközi értékelés nappali tagozatos hallgatók esetén a kiselőadás és a zárthelyi dolgozat érdemjegyének átlaga (ötfokozatú skála), levelező tagozatos hallgatók esetén zárthelyi dolgozat érdemjegyének átlaga.</w:t>
      </w:r>
    </w:p>
    <w:p w14:paraId="4C977950" w14:textId="77777777" w:rsidR="0065665E" w:rsidRPr="00CC1F32" w:rsidRDefault="0065665E" w:rsidP="00997ADA">
      <w:pPr>
        <w:widowControl w:val="0"/>
        <w:numPr>
          <w:ilvl w:val="1"/>
          <w:numId w:val="236"/>
        </w:numPr>
        <w:tabs>
          <w:tab w:val="left" w:pos="709"/>
          <w:tab w:val="left" w:pos="993"/>
        </w:tabs>
        <w:spacing w:after="0" w:line="276"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legalább elégséges félévközi jegy</w:t>
      </w:r>
    </w:p>
    <w:p w14:paraId="6A15DAF6" w14:textId="77777777" w:rsidR="0065665E" w:rsidRPr="00CC1F32" w:rsidRDefault="0065665E" w:rsidP="00997ADA">
      <w:pPr>
        <w:widowControl w:val="0"/>
        <w:numPr>
          <w:ilvl w:val="0"/>
          <w:numId w:val="236"/>
        </w:numPr>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637DF498" w14:textId="77777777" w:rsidR="0065665E" w:rsidRPr="00CC1F32" w:rsidRDefault="0065665E" w:rsidP="00997ADA">
      <w:pPr>
        <w:widowControl w:val="0"/>
        <w:numPr>
          <w:ilvl w:val="1"/>
          <w:numId w:val="236"/>
        </w:numPr>
        <w:tabs>
          <w:tab w:val="left" w:pos="567"/>
          <w:tab w:val="left" w:pos="851"/>
        </w:tabs>
        <w:spacing w:after="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721D5444" w14:textId="77777777" w:rsidR="0065665E" w:rsidRPr="00CC1F32" w:rsidRDefault="0065665E" w:rsidP="00997ADA">
      <w:pPr>
        <w:pStyle w:val="Listaszerbekezds"/>
        <w:widowControl w:val="0"/>
        <w:numPr>
          <w:ilvl w:val="0"/>
          <w:numId w:val="226"/>
        </w:numPr>
        <w:spacing w:line="276" w:lineRule="auto"/>
        <w:jc w:val="both"/>
        <w:rPr>
          <w:rFonts w:ascii="Verdana" w:hAnsi="Verdana" w:cs="Times New Roman"/>
          <w:noProof/>
        </w:rPr>
      </w:pPr>
      <w:r w:rsidRPr="00CC1F32">
        <w:rPr>
          <w:rFonts w:ascii="Verdana" w:hAnsi="Verdana" w:cs="Times New Roman"/>
          <w:noProof/>
        </w:rPr>
        <w:t>CSERNYIKNÉ PÓTH ÁGNES (2007). Katasztrófapszichológia. RTF Nyomda, Budapest.</w:t>
      </w:r>
    </w:p>
    <w:p w14:paraId="6A36A7DE" w14:textId="77777777" w:rsidR="0065665E" w:rsidRPr="00CC1F32" w:rsidRDefault="0065665E" w:rsidP="00997ADA">
      <w:pPr>
        <w:pStyle w:val="Listaszerbekezds"/>
        <w:widowControl w:val="0"/>
        <w:numPr>
          <w:ilvl w:val="0"/>
          <w:numId w:val="226"/>
        </w:numPr>
        <w:spacing w:line="276" w:lineRule="auto"/>
        <w:jc w:val="both"/>
        <w:rPr>
          <w:rFonts w:ascii="Verdana" w:hAnsi="Verdana" w:cs="Times New Roman"/>
          <w:noProof/>
        </w:rPr>
      </w:pPr>
      <w:r w:rsidRPr="00CC1F32">
        <w:rPr>
          <w:rFonts w:ascii="Verdana" w:hAnsi="Verdana" w:cs="Times New Roman"/>
          <w:noProof/>
        </w:rPr>
        <w:t xml:space="preserve">HAJDUSKA MARIANNA (2015). Krízislélektan. ELTE Eötvös Kiadó Kft. Budapest. (ISBN: </w:t>
      </w:r>
      <w:r w:rsidRPr="00CC1F32">
        <w:rPr>
          <w:rFonts w:ascii="Verdana" w:hAnsi="Verdana" w:cs="Times New Roman"/>
        </w:rPr>
        <w:t>9789634639824)</w:t>
      </w:r>
      <w:r w:rsidRPr="00CC1F32">
        <w:rPr>
          <w:rFonts w:ascii="Verdana" w:hAnsi="Verdana" w:cs="Times New Roman"/>
          <w:noProof/>
        </w:rPr>
        <w:t xml:space="preserve"> </w:t>
      </w:r>
    </w:p>
    <w:p w14:paraId="4DD2D088" w14:textId="77777777" w:rsidR="0065665E" w:rsidRPr="00CC1F32" w:rsidRDefault="0065665E" w:rsidP="00997ADA">
      <w:pPr>
        <w:pStyle w:val="Listaszerbekezds"/>
        <w:widowControl w:val="0"/>
        <w:numPr>
          <w:ilvl w:val="0"/>
          <w:numId w:val="226"/>
        </w:numPr>
        <w:spacing w:line="276" w:lineRule="auto"/>
        <w:jc w:val="both"/>
        <w:rPr>
          <w:rFonts w:ascii="Verdana" w:hAnsi="Verdana" w:cs="Times New Roman"/>
          <w:noProof/>
        </w:rPr>
      </w:pPr>
      <w:r w:rsidRPr="00CC1F32">
        <w:rPr>
          <w:rFonts w:ascii="Verdana" w:hAnsi="Verdana" w:cs="Times New Roman"/>
          <w:noProof/>
        </w:rPr>
        <w:t>MOGYORÓSSY-RÉVÉSZ ZSUZSANNA (2019). Érzelmi regulációs változások krízisben és traumában – a helyreállítást segítő, pszichológiai tanácsadás során alkalmazható módszerek és gyakorlatok. Mentálhigiéné és Pszichoszomatika 20 (3), 267–298. (DOI: 10.1556/0406.20.2019.007)</w:t>
      </w:r>
    </w:p>
    <w:p w14:paraId="2B96C5ED" w14:textId="77777777" w:rsidR="0065665E" w:rsidRPr="00CC1F32" w:rsidRDefault="0065665E" w:rsidP="00997ADA">
      <w:pPr>
        <w:widowControl w:val="0"/>
        <w:numPr>
          <w:ilvl w:val="1"/>
          <w:numId w:val="236"/>
        </w:numPr>
        <w:spacing w:after="0" w:line="276"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5233EABD" w14:textId="77777777" w:rsidR="0065665E" w:rsidRPr="00CC1F32" w:rsidRDefault="0065665E" w:rsidP="00997ADA">
      <w:pPr>
        <w:pStyle w:val="Listaszerbekezds"/>
        <w:widowControl w:val="0"/>
        <w:numPr>
          <w:ilvl w:val="0"/>
          <w:numId w:val="227"/>
        </w:numPr>
        <w:spacing w:line="276" w:lineRule="auto"/>
        <w:jc w:val="both"/>
        <w:rPr>
          <w:rFonts w:ascii="Verdana" w:hAnsi="Verdana" w:cs="Times New Roman"/>
          <w:noProof/>
        </w:rPr>
      </w:pPr>
      <w:r w:rsidRPr="00CC1F32">
        <w:rPr>
          <w:rFonts w:ascii="Verdana" w:hAnsi="Verdana" w:cs="Times New Roman"/>
          <w:noProof/>
        </w:rPr>
        <w:t>CSERNYIKNÉ PÓTH ÁGNES (2001). Tömegjelenségek és tömegmegmozdulások pszichológiája és a közrendvédelmi munka összefüggése, Rendvédelmi Füzetek. 41. sz.</w:t>
      </w:r>
    </w:p>
    <w:p w14:paraId="2CC1461A" w14:textId="77777777" w:rsidR="0065665E" w:rsidRPr="00CC1F32" w:rsidRDefault="0065665E" w:rsidP="00997ADA">
      <w:pPr>
        <w:pStyle w:val="Listaszerbekezds"/>
        <w:numPr>
          <w:ilvl w:val="0"/>
          <w:numId w:val="227"/>
        </w:numPr>
        <w:shd w:val="clear" w:color="auto" w:fill="FFFFFF"/>
        <w:spacing w:line="276" w:lineRule="auto"/>
        <w:jc w:val="both"/>
        <w:rPr>
          <w:rFonts w:ascii="Verdana" w:hAnsi="Verdana"/>
        </w:rPr>
      </w:pPr>
      <w:r w:rsidRPr="00CC1F32">
        <w:rPr>
          <w:rFonts w:ascii="Verdana" w:hAnsi="Verdana" w:cstheme="minorHAnsi"/>
          <w:caps/>
        </w:rPr>
        <w:t>Friedemann Schulz von Thun</w:t>
      </w:r>
      <w:r w:rsidRPr="00CC1F32">
        <w:rPr>
          <w:rFonts w:ascii="Verdana" w:hAnsi="Verdana"/>
        </w:rPr>
        <w:t xml:space="preserve"> (2018). </w:t>
      </w:r>
      <w:r w:rsidRPr="00CC1F32">
        <w:rPr>
          <w:rFonts w:ascii="Verdana" w:hAnsi="Verdana"/>
          <w:i/>
        </w:rPr>
        <w:t>Hiteles és helyzethez illő kommunikáció - Személy, szituáció és belső csapat</w:t>
      </w:r>
      <w:r w:rsidRPr="00CC1F32">
        <w:rPr>
          <w:rFonts w:ascii="Verdana" w:hAnsi="Verdana"/>
        </w:rPr>
        <w:t xml:space="preserve">. Háttér Kiadó, Budapest, ISBN: </w:t>
      </w:r>
      <w:r w:rsidRPr="00CC1F32">
        <w:rPr>
          <w:rFonts w:ascii="Verdana" w:hAnsi="Verdana"/>
          <w:color w:val="000000"/>
          <w:shd w:val="clear" w:color="auto" w:fill="FFFFFF"/>
        </w:rPr>
        <w:t>9786155124501</w:t>
      </w:r>
    </w:p>
    <w:p w14:paraId="0DAB2D70" w14:textId="77777777" w:rsidR="0065665E" w:rsidRPr="00CC1F32" w:rsidRDefault="0065665E" w:rsidP="00997ADA">
      <w:pPr>
        <w:pStyle w:val="Listaszerbekezds"/>
        <w:widowControl w:val="0"/>
        <w:numPr>
          <w:ilvl w:val="0"/>
          <w:numId w:val="227"/>
        </w:numPr>
        <w:spacing w:line="276" w:lineRule="auto"/>
        <w:jc w:val="both"/>
        <w:rPr>
          <w:rFonts w:ascii="Verdana" w:hAnsi="Verdana" w:cs="Times New Roman"/>
          <w:noProof/>
        </w:rPr>
      </w:pPr>
      <w:r w:rsidRPr="00CC1F32">
        <w:rPr>
          <w:rFonts w:ascii="Verdana" w:hAnsi="Verdana" w:cs="Times New Roman"/>
          <w:noProof/>
        </w:rPr>
        <w:t>PETŐ CSILLA - SZEKERES ANDRÁS (2006). A katasztrófapszichológia lehetőségei és első tapasztalatai Magyarországon. Magyar Pszichológiai Szemle, 61 (1). 155-168. ISSN 0025-0279 (https://doi.org/10.1556/MPSzle.61.2006.1.9)</w:t>
      </w:r>
    </w:p>
    <w:p w14:paraId="7AFADAEE" w14:textId="77777777" w:rsidR="0065665E" w:rsidRPr="00CC1F32" w:rsidRDefault="0065665E" w:rsidP="00997ADA">
      <w:pPr>
        <w:pStyle w:val="Listaszerbekezds"/>
        <w:widowControl w:val="0"/>
        <w:numPr>
          <w:ilvl w:val="0"/>
          <w:numId w:val="227"/>
        </w:numPr>
        <w:spacing w:line="276" w:lineRule="auto"/>
        <w:jc w:val="both"/>
        <w:rPr>
          <w:rFonts w:ascii="Verdana" w:hAnsi="Verdana" w:cs="Times New Roman"/>
          <w:noProof/>
        </w:rPr>
      </w:pPr>
      <w:r w:rsidRPr="00CC1F32">
        <w:rPr>
          <w:rFonts w:ascii="Verdana" w:hAnsi="Verdana" w:cs="Times New Roman"/>
          <w:noProof/>
        </w:rPr>
        <w:t>MIRZAMANI, SEYED-MAHMOUD MOHAMMADI, MOHHAMAD-REZA (2012). Psychological Aspects of Disaster. American Journal of Public Health and the Nation's Health 54(4) (DOI: 10.2105/AJPH.54.4.638)</w:t>
      </w:r>
    </w:p>
    <w:p w14:paraId="04ADD3FA" w14:textId="77777777" w:rsidR="0065665E" w:rsidRPr="00CC1F32" w:rsidRDefault="0065665E" w:rsidP="0065665E">
      <w:pPr>
        <w:widowControl w:val="0"/>
        <w:spacing w:after="0" w:line="276" w:lineRule="auto"/>
        <w:ind w:left="644"/>
        <w:jc w:val="both"/>
        <w:rPr>
          <w:rFonts w:ascii="Verdana" w:eastAsia="Times New Roman" w:hAnsi="Verdana" w:cs="Times New Roman"/>
          <w:sz w:val="20"/>
          <w:szCs w:val="20"/>
        </w:rPr>
      </w:pPr>
    </w:p>
    <w:p w14:paraId="1BA9C682" w14:textId="77777777" w:rsidR="0065665E" w:rsidRPr="00CC1F32" w:rsidRDefault="0065665E" w:rsidP="0065665E">
      <w:pPr>
        <w:widowControl w:val="0"/>
        <w:spacing w:after="0" w:line="276" w:lineRule="auto"/>
        <w:ind w:left="644"/>
        <w:jc w:val="both"/>
        <w:rPr>
          <w:rFonts w:ascii="Verdana" w:eastAsia="Times New Roman" w:hAnsi="Verdana" w:cs="Times New Roman"/>
          <w:sz w:val="20"/>
          <w:szCs w:val="20"/>
        </w:rPr>
      </w:pPr>
    </w:p>
    <w:p w14:paraId="5B3134E7" w14:textId="39B39B52" w:rsidR="0065665E" w:rsidRPr="00CC1F32" w:rsidRDefault="0065665E" w:rsidP="0065665E">
      <w:pPr>
        <w:widowControl w:val="0"/>
        <w:spacing w:after="0" w:line="276"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w:t>
      </w:r>
      <w:r w:rsidR="004D75D1">
        <w:rPr>
          <w:rFonts w:ascii="Verdana" w:eastAsia="Times New Roman" w:hAnsi="Verdana" w:cs="Times New Roman"/>
          <w:bCs/>
          <w:sz w:val="20"/>
          <w:szCs w:val="20"/>
        </w:rPr>
        <w:t>4</w:t>
      </w:r>
      <w:r w:rsidRPr="00CC1F32">
        <w:rPr>
          <w:rFonts w:ascii="Verdana" w:eastAsia="Times New Roman" w:hAnsi="Verdana" w:cs="Times New Roman"/>
          <w:bCs/>
          <w:sz w:val="20"/>
          <w:szCs w:val="20"/>
        </w:rPr>
        <w:t>. október 03.</w:t>
      </w:r>
    </w:p>
    <w:p w14:paraId="09C76D4B" w14:textId="77777777" w:rsidR="0065665E" w:rsidRPr="00CC1F32" w:rsidRDefault="0065665E" w:rsidP="0065665E">
      <w:pPr>
        <w:widowControl w:val="0"/>
        <w:spacing w:after="0" w:line="276" w:lineRule="auto"/>
        <w:jc w:val="both"/>
        <w:rPr>
          <w:rFonts w:ascii="Verdana" w:eastAsia="Times New Roman" w:hAnsi="Verdana" w:cs="Times New Roman"/>
          <w:bCs/>
          <w:sz w:val="20"/>
          <w:szCs w:val="20"/>
        </w:rPr>
      </w:pPr>
    </w:p>
    <w:p w14:paraId="3E349C9C" w14:textId="699D0734" w:rsidR="0065665E" w:rsidRPr="00CC1F32" w:rsidRDefault="004D75D1" w:rsidP="0065665E">
      <w:pPr>
        <w:jc w:val="right"/>
        <w:rPr>
          <w:rFonts w:ascii="Verdana" w:hAnsi="Verdana" w:cs="Times New Roman"/>
          <w:sz w:val="20"/>
          <w:szCs w:val="20"/>
        </w:rPr>
      </w:pPr>
      <w:r>
        <w:rPr>
          <w:rFonts w:ascii="Verdana" w:eastAsia="Times New Roman" w:hAnsi="Verdana" w:cs="Times New Roman"/>
          <w:bCs/>
          <w:noProof/>
          <w:sz w:val="20"/>
          <w:szCs w:val="20"/>
        </w:rPr>
        <w:t>Gazsó Magdolna s.k.</w:t>
      </w:r>
      <w:r w:rsidR="0065665E" w:rsidRPr="00CC1F32">
        <w:rPr>
          <w:rFonts w:ascii="Verdana" w:eastAsia="Times New Roman" w:hAnsi="Verdana" w:cs="Times New Roman"/>
          <w:bCs/>
          <w:sz w:val="20"/>
          <w:szCs w:val="20"/>
        </w:rPr>
        <w:t xml:space="preserve">   </w:t>
      </w:r>
      <w:r w:rsidR="0065665E"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F9A4255" w14:textId="77777777" w:rsidTr="0065665E">
        <w:tc>
          <w:tcPr>
            <w:tcW w:w="4855" w:type="dxa"/>
            <w:tcBorders>
              <w:top w:val="nil"/>
              <w:left w:val="nil"/>
              <w:bottom w:val="single" w:sz="4" w:space="0" w:color="auto"/>
              <w:right w:val="nil"/>
            </w:tcBorders>
            <w:hideMark/>
          </w:tcPr>
          <w:p w14:paraId="0368E5D7"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6A46226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1FA387B7"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19A06ED9" w14:textId="77777777" w:rsidTr="0065665E">
        <w:tc>
          <w:tcPr>
            <w:tcW w:w="4855" w:type="dxa"/>
            <w:tcBorders>
              <w:top w:val="single" w:sz="4" w:space="0" w:color="auto"/>
              <w:left w:val="nil"/>
              <w:bottom w:val="nil"/>
              <w:right w:val="nil"/>
            </w:tcBorders>
            <w:hideMark/>
          </w:tcPr>
          <w:p w14:paraId="3BEFA254"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Rendészettudományi Kar</w:t>
            </w:r>
          </w:p>
        </w:tc>
        <w:tc>
          <w:tcPr>
            <w:tcW w:w="1620" w:type="dxa"/>
          </w:tcPr>
          <w:p w14:paraId="7333361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EB039A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3AC930A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535B7A5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77720E82" w14:textId="77777777" w:rsidR="0065665E" w:rsidRPr="00CC1F32" w:rsidRDefault="0065665E" w:rsidP="00997ADA">
      <w:pPr>
        <w:widowControl w:val="0"/>
        <w:numPr>
          <w:ilvl w:val="0"/>
          <w:numId w:val="240"/>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Cs/>
          <w:sz w:val="20"/>
          <w:szCs w:val="20"/>
        </w:rPr>
        <w:t>RMTTB25</w:t>
      </w:r>
    </w:p>
    <w:p w14:paraId="6DA3916D" w14:textId="77777777" w:rsidR="0065665E" w:rsidRPr="00CC1F32" w:rsidRDefault="0065665E" w:rsidP="00997ADA">
      <w:pPr>
        <w:widowControl w:val="0"/>
        <w:numPr>
          <w:ilvl w:val="0"/>
          <w:numId w:val="240"/>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Szociális kompetenciafejlesztés a katasztrófavédelemben</w:t>
      </w:r>
    </w:p>
    <w:p w14:paraId="370EFAB5" w14:textId="77777777" w:rsidR="0065665E" w:rsidRPr="00CC1F32" w:rsidRDefault="0065665E" w:rsidP="00997ADA">
      <w:pPr>
        <w:widowControl w:val="0"/>
        <w:numPr>
          <w:ilvl w:val="0"/>
          <w:numId w:val="240"/>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proofErr w:type="spellStart"/>
      <w:r w:rsidRPr="00CC1F32">
        <w:rPr>
          <w:rFonts w:ascii="Verdana" w:eastAsia="Times New Roman" w:hAnsi="Verdana" w:cs="Times New Roman"/>
          <w:bCs/>
          <w:sz w:val="20"/>
          <w:szCs w:val="20"/>
        </w:rPr>
        <w:t>Social</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Competences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Training</w:t>
      </w:r>
      <w:proofErr w:type="spellEnd"/>
      <w:r w:rsidRPr="00CC1F32">
        <w:rPr>
          <w:rFonts w:ascii="Verdana" w:eastAsia="Times New Roman" w:hAnsi="Verdana" w:cs="Times New Roman"/>
          <w:bCs/>
          <w:sz w:val="20"/>
          <w:szCs w:val="20"/>
        </w:rPr>
        <w:t xml:space="preserve"> </w:t>
      </w:r>
    </w:p>
    <w:p w14:paraId="54B4D230" w14:textId="77777777" w:rsidR="0065665E" w:rsidRPr="00CC1F32" w:rsidRDefault="0065665E" w:rsidP="00997ADA">
      <w:pPr>
        <w:widowControl w:val="0"/>
        <w:numPr>
          <w:ilvl w:val="0"/>
          <w:numId w:val="240"/>
        </w:numPr>
        <w:tabs>
          <w:tab w:val="num" w:pos="567"/>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37F04C83" w14:textId="77777777" w:rsidR="0065665E" w:rsidRPr="00CC1F32" w:rsidRDefault="0065665E" w:rsidP="00997ADA">
      <w:pPr>
        <w:pStyle w:val="Listaszerbekezds"/>
        <w:widowControl w:val="0"/>
        <w:numPr>
          <w:ilvl w:val="1"/>
          <w:numId w:val="240"/>
        </w:numPr>
        <w:tabs>
          <w:tab w:val="clear" w:pos="3977"/>
        </w:tabs>
        <w:spacing w:before="120" w:after="120"/>
        <w:ind w:left="993" w:hanging="426"/>
        <w:jc w:val="both"/>
        <w:rPr>
          <w:rFonts w:ascii="Verdana" w:hAnsi="Verdana" w:cs="Times New Roman"/>
          <w:b/>
          <w:bCs/>
        </w:rPr>
      </w:pPr>
      <w:r w:rsidRPr="00CC1F32">
        <w:rPr>
          <w:rFonts w:ascii="Verdana" w:hAnsi="Verdana" w:cs="Times New Roman"/>
          <w:bCs/>
        </w:rPr>
        <w:t>2 kredit</w:t>
      </w:r>
    </w:p>
    <w:p w14:paraId="18B40599" w14:textId="77777777" w:rsidR="0065665E" w:rsidRPr="00CC1F32" w:rsidRDefault="0065665E" w:rsidP="00997ADA">
      <w:pPr>
        <w:pStyle w:val="Listaszerbekezds"/>
        <w:widowControl w:val="0"/>
        <w:numPr>
          <w:ilvl w:val="1"/>
          <w:numId w:val="240"/>
        </w:numPr>
        <w:tabs>
          <w:tab w:val="clear" w:pos="3977"/>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w:t>
      </w:r>
      <w:r w:rsidRPr="00CC1F32">
        <w:rPr>
          <w:rFonts w:ascii="Verdana" w:hAnsi="Verdana" w:cs="Times New Roman"/>
          <w:b/>
          <w:bCs/>
        </w:rPr>
        <w:t xml:space="preserve"> </w:t>
      </w:r>
      <w:r w:rsidRPr="00CC1F32">
        <w:rPr>
          <w:rFonts w:ascii="Verdana" w:hAnsi="Verdana" w:cs="Times New Roman"/>
          <w:bCs/>
        </w:rPr>
        <w:t>% gyakorlat, 0 % elmélet</w:t>
      </w:r>
    </w:p>
    <w:p w14:paraId="4D478769" w14:textId="77777777" w:rsidR="0065665E" w:rsidRPr="00CC1F32" w:rsidRDefault="0065665E" w:rsidP="00997ADA">
      <w:pPr>
        <w:widowControl w:val="0"/>
        <w:numPr>
          <w:ilvl w:val="0"/>
          <w:numId w:val="240"/>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katasztrófavédelem alapképzési szak </w:t>
      </w:r>
    </w:p>
    <w:p w14:paraId="4C22B643" w14:textId="6973C6D9" w:rsidR="0065665E" w:rsidRPr="004D75D1" w:rsidRDefault="0065665E" w:rsidP="00997ADA">
      <w:pPr>
        <w:widowControl w:val="0"/>
        <w:numPr>
          <w:ilvl w:val="0"/>
          <w:numId w:val="240"/>
        </w:numPr>
        <w:tabs>
          <w:tab w:val="num" w:pos="567"/>
        </w:tabs>
        <w:spacing w:before="120" w:after="120" w:line="240" w:lineRule="auto"/>
        <w:ind w:left="426" w:hanging="142"/>
        <w:jc w:val="both"/>
        <w:rPr>
          <w:rFonts w:ascii="Verdana" w:eastAsia="Times New Roman" w:hAnsi="Verdana" w:cs="Times New Roman"/>
          <w:bCs/>
          <w:sz w:val="20"/>
          <w:szCs w:val="20"/>
          <w:highlight w:val="yellow"/>
        </w:rPr>
      </w:pPr>
      <w:r w:rsidRPr="00CC1F32">
        <w:rPr>
          <w:rFonts w:ascii="Verdana" w:eastAsia="Times New Roman" w:hAnsi="Verdana" w:cs="Times New Roman"/>
          <w:b/>
          <w:bCs/>
          <w:sz w:val="20"/>
          <w:szCs w:val="20"/>
        </w:rPr>
        <w:t xml:space="preserve">Az oktatásért felelős oktatási szervezeti egység megnevezése: </w:t>
      </w:r>
      <w:r w:rsidRPr="004D75D1">
        <w:rPr>
          <w:rFonts w:ascii="Verdana" w:eastAsia="Times New Roman" w:hAnsi="Verdana" w:cs="Times New Roman"/>
          <w:bCs/>
          <w:sz w:val="20"/>
          <w:szCs w:val="20"/>
          <w:highlight w:val="yellow"/>
        </w:rPr>
        <w:t>Rendészeti Magatartástudományi</w:t>
      </w:r>
      <w:r w:rsidR="004D75D1" w:rsidRPr="004D75D1">
        <w:rPr>
          <w:rFonts w:ascii="Verdana" w:eastAsia="Times New Roman" w:hAnsi="Verdana" w:cs="Times New Roman"/>
          <w:bCs/>
          <w:sz w:val="20"/>
          <w:szCs w:val="20"/>
          <w:highlight w:val="yellow"/>
        </w:rPr>
        <w:t xml:space="preserve"> és </w:t>
      </w:r>
      <w:proofErr w:type="gramStart"/>
      <w:r w:rsidR="004D75D1" w:rsidRPr="004D75D1">
        <w:rPr>
          <w:rFonts w:ascii="Verdana" w:eastAsia="Times New Roman" w:hAnsi="Verdana" w:cs="Times New Roman"/>
          <w:bCs/>
          <w:sz w:val="20"/>
          <w:szCs w:val="20"/>
          <w:highlight w:val="yellow"/>
        </w:rPr>
        <w:t xml:space="preserve">Kriminálpszichológiai </w:t>
      </w:r>
      <w:r w:rsidRPr="004D75D1">
        <w:rPr>
          <w:rFonts w:ascii="Verdana" w:eastAsia="Times New Roman" w:hAnsi="Verdana" w:cs="Times New Roman"/>
          <w:bCs/>
          <w:sz w:val="20"/>
          <w:szCs w:val="20"/>
          <w:highlight w:val="yellow"/>
        </w:rPr>
        <w:t xml:space="preserve"> Tanszék</w:t>
      </w:r>
      <w:proofErr w:type="gramEnd"/>
      <w:r w:rsidRPr="004D75D1">
        <w:rPr>
          <w:rFonts w:ascii="Verdana" w:eastAsia="Times New Roman" w:hAnsi="Verdana" w:cs="Times New Roman"/>
          <w:bCs/>
          <w:sz w:val="20"/>
          <w:szCs w:val="20"/>
          <w:highlight w:val="yellow"/>
        </w:rPr>
        <w:t xml:space="preserve"> </w:t>
      </w:r>
    </w:p>
    <w:p w14:paraId="6AB7107D" w14:textId="77777777" w:rsidR="0065665E" w:rsidRPr="00CC1F32" w:rsidRDefault="0065665E" w:rsidP="00997ADA">
      <w:pPr>
        <w:widowControl w:val="0"/>
        <w:numPr>
          <w:ilvl w:val="0"/>
          <w:numId w:val="240"/>
        </w:numPr>
        <w:tabs>
          <w:tab w:val="num" w:pos="567"/>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Dr. Hegedűs Judit, tanszékvezető, habilitált egyetemi docens, PhD</w:t>
      </w:r>
    </w:p>
    <w:p w14:paraId="0C0077AF" w14:textId="77777777" w:rsidR="0065665E" w:rsidRPr="00CC1F32" w:rsidRDefault="0065665E" w:rsidP="00997ADA">
      <w:pPr>
        <w:widowControl w:val="0"/>
        <w:numPr>
          <w:ilvl w:val="0"/>
          <w:numId w:val="240"/>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08FC3A1D" w14:textId="77777777" w:rsidR="0065665E" w:rsidRPr="00CC1F32" w:rsidRDefault="0065665E" w:rsidP="00997ADA">
      <w:pPr>
        <w:widowControl w:val="0"/>
        <w:numPr>
          <w:ilvl w:val="1"/>
          <w:numId w:val="240"/>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4F4E0D3A" w14:textId="77777777" w:rsidR="0065665E" w:rsidRPr="00CC1F32" w:rsidRDefault="0065665E" w:rsidP="00997ADA">
      <w:pPr>
        <w:widowControl w:val="0"/>
        <w:numPr>
          <w:ilvl w:val="2"/>
          <w:numId w:val="240"/>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42 (0 EA + 0 SZ + 42 GY)</w:t>
      </w:r>
    </w:p>
    <w:p w14:paraId="005E47BC" w14:textId="77777777" w:rsidR="0065665E" w:rsidRPr="00CC1F32" w:rsidRDefault="0065665E" w:rsidP="00997ADA">
      <w:pPr>
        <w:widowControl w:val="0"/>
        <w:numPr>
          <w:ilvl w:val="2"/>
          <w:numId w:val="240"/>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24 (0 EA + 0 SZ + 24 GY)</w:t>
      </w:r>
    </w:p>
    <w:p w14:paraId="3BF2ACB9" w14:textId="77777777" w:rsidR="0065665E" w:rsidRPr="00CC1F32" w:rsidRDefault="0065665E" w:rsidP="00997ADA">
      <w:pPr>
        <w:widowControl w:val="0"/>
        <w:numPr>
          <w:ilvl w:val="1"/>
          <w:numId w:val="240"/>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3</w:t>
      </w:r>
    </w:p>
    <w:p w14:paraId="67D8FC3D" w14:textId="77777777" w:rsidR="0065665E" w:rsidRPr="00CC1F32" w:rsidRDefault="0065665E" w:rsidP="00997ADA">
      <w:pPr>
        <w:widowControl w:val="0"/>
        <w:numPr>
          <w:ilvl w:val="1"/>
          <w:numId w:val="240"/>
        </w:numPr>
        <w:tabs>
          <w:tab w:val="clear" w:pos="3977"/>
          <w:tab w:val="num" w:pos="70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sz w:val="20"/>
          <w:szCs w:val="20"/>
        </w:rPr>
        <w:t xml:space="preserve">Az ismeret átadásában alkalmazandó további sajátos módok, jellemzők: </w:t>
      </w:r>
      <w:r w:rsidRPr="00CC1F32">
        <w:rPr>
          <w:rFonts w:ascii="Verdana" w:hAnsi="Verdana" w:cs="Times New Roman"/>
          <w:color w:val="000000" w:themeColor="text1"/>
          <w:sz w:val="20"/>
          <w:szCs w:val="20"/>
        </w:rPr>
        <w:t>tréningjellegű foglalkozás, kiscsoportos (maximum 15 fő) formában. Amennyiben 15 fő felett van a csoport létszáma, úgy kettős tréneri vezetés javasolt.</w:t>
      </w:r>
    </w:p>
    <w:p w14:paraId="0A519FE2" w14:textId="77777777" w:rsidR="0065665E" w:rsidRPr="00CC1F32" w:rsidRDefault="0065665E" w:rsidP="00997ADA">
      <w:pPr>
        <w:widowControl w:val="0"/>
        <w:numPr>
          <w:ilvl w:val="0"/>
          <w:numId w:val="240"/>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p>
    <w:p w14:paraId="786F4DE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 kurzus célja a hallgatók szociális, társas és vezetői kompetenciáinak fejlesztése munkahelyen belül és kívül. A kurzus során a résztvevők önismereti alapozást követően megismerkednek a társas interakciók során tetten érhető folyamatokkal és dinamikákkal, majd ezt átültetve a szakmai életbe, a konfliktuskezelési, irányítói és vezetői munka során működtetendő kompetenciák fejlesztésére kerül sor. A kurzus során olyan ismeretek elsajátítására és kompetenciák fejlesztését tűzzük ki célul, melyek egyaránt alkalmazhatók a civil és a hivatásos szakmai életben. </w:t>
      </w:r>
    </w:p>
    <w:p w14:paraId="610CAEF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3EA068E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rPr>
        <w:t xml:space="preserve">The </w:t>
      </w:r>
      <w:proofErr w:type="spellStart"/>
      <w:r w:rsidRPr="00CC1F32">
        <w:rPr>
          <w:rFonts w:ascii="Verdana" w:eastAsia="Times New Roman" w:hAnsi="Verdana" w:cs="Times New Roman"/>
          <w:bCs/>
          <w:sz w:val="20"/>
          <w:szCs w:val="20"/>
        </w:rPr>
        <w:t>aim</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course</w:t>
      </w:r>
      <w:proofErr w:type="spellEnd"/>
      <w:r w:rsidRPr="00CC1F32">
        <w:rPr>
          <w:rFonts w:ascii="Verdana" w:eastAsia="Times New Roman" w:hAnsi="Verdana" w:cs="Times New Roman"/>
          <w:bCs/>
          <w:sz w:val="20"/>
          <w:szCs w:val="20"/>
        </w:rPr>
        <w:t xml:space="preserve"> is </w:t>
      </w:r>
      <w:proofErr w:type="spellStart"/>
      <w:r w:rsidRPr="00CC1F32">
        <w:rPr>
          <w:rFonts w:ascii="Verdana" w:eastAsia="Times New Roman" w:hAnsi="Verdana" w:cs="Times New Roman"/>
          <w:bCs/>
          <w:sz w:val="20"/>
          <w:szCs w:val="20"/>
        </w:rPr>
        <w:t>to</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improve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students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social</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leadership</w:t>
      </w:r>
      <w:proofErr w:type="spellEnd"/>
      <w:r w:rsidRPr="00CC1F32">
        <w:rPr>
          <w:rFonts w:ascii="Verdana" w:eastAsia="Times New Roman" w:hAnsi="Verdana" w:cs="Times New Roman"/>
          <w:bCs/>
          <w:sz w:val="20"/>
          <w:szCs w:val="20"/>
        </w:rPr>
        <w:t xml:space="preserve">/management </w:t>
      </w:r>
      <w:proofErr w:type="spellStart"/>
      <w:r w:rsidRPr="00CC1F32">
        <w:rPr>
          <w:rFonts w:ascii="Verdana" w:eastAsia="Times New Roman" w:hAnsi="Verdana" w:cs="Times New Roman"/>
          <w:bCs/>
          <w:sz w:val="20"/>
          <w:szCs w:val="20"/>
        </w:rPr>
        <w:t>skills</w:t>
      </w:r>
      <w:proofErr w:type="spellEnd"/>
      <w:r w:rsidRPr="00CC1F32">
        <w:rPr>
          <w:rFonts w:ascii="Verdana" w:eastAsia="Times New Roman" w:hAnsi="Verdana" w:cs="Times New Roman"/>
          <w:bCs/>
          <w:sz w:val="20"/>
          <w:szCs w:val="20"/>
        </w:rPr>
        <w:t xml:space="preserve"> in- and </w:t>
      </w:r>
      <w:proofErr w:type="spellStart"/>
      <w:r w:rsidRPr="00CC1F32">
        <w:rPr>
          <w:rFonts w:ascii="Verdana" w:eastAsia="Times New Roman" w:hAnsi="Verdana" w:cs="Times New Roman"/>
          <w:bCs/>
          <w:sz w:val="20"/>
          <w:szCs w:val="20"/>
        </w:rPr>
        <w:t>outside</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workplace</w:t>
      </w:r>
      <w:proofErr w:type="spellEnd"/>
      <w:r w:rsidRPr="00CC1F32">
        <w:rPr>
          <w:rFonts w:ascii="Verdana" w:eastAsia="Times New Roman" w:hAnsi="Verdana" w:cs="Times New Roman"/>
          <w:bCs/>
          <w:sz w:val="20"/>
          <w:szCs w:val="20"/>
        </w:rPr>
        <w:t xml:space="preserve">. During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course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students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will</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get</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acquainted</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with</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dynamics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behind</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social</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interactions</w:t>
      </w:r>
      <w:proofErr w:type="spellEnd"/>
      <w:r w:rsidRPr="00CC1F32">
        <w:rPr>
          <w:rFonts w:ascii="Verdana" w:eastAsia="Times New Roman" w:hAnsi="Verdana" w:cs="Times New Roman"/>
          <w:bCs/>
          <w:sz w:val="20"/>
          <w:szCs w:val="20"/>
        </w:rPr>
        <w:t xml:space="preserve"> – </w:t>
      </w:r>
      <w:proofErr w:type="spellStart"/>
      <w:r w:rsidRPr="00CC1F32">
        <w:rPr>
          <w:rFonts w:ascii="Verdana" w:eastAsia="Times New Roman" w:hAnsi="Verdana" w:cs="Times New Roman"/>
          <w:bCs/>
          <w:sz w:val="20"/>
          <w:szCs w:val="20"/>
        </w:rPr>
        <w:t>following</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basic</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knowledge</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self-recognition</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We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also</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focus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on</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to</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apply</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this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basic</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knowledge</w:t>
      </w:r>
      <w:proofErr w:type="spellEnd"/>
      <w:r w:rsidRPr="00CC1F32">
        <w:rPr>
          <w:rFonts w:ascii="Verdana" w:eastAsia="Times New Roman" w:hAnsi="Verdana" w:cs="Times New Roman"/>
          <w:bCs/>
          <w:sz w:val="20"/>
          <w:szCs w:val="20"/>
        </w:rPr>
        <w:t xml:space="preserve"> in </w:t>
      </w:r>
      <w:proofErr w:type="spellStart"/>
      <w:r w:rsidRPr="00CC1F32">
        <w:rPr>
          <w:rFonts w:ascii="Verdana" w:eastAsia="Times New Roman" w:hAnsi="Verdana" w:cs="Times New Roman"/>
          <w:bCs/>
          <w:sz w:val="20"/>
          <w:szCs w:val="20"/>
        </w:rPr>
        <w:t>professional</w:t>
      </w:r>
      <w:proofErr w:type="spellEnd"/>
      <w:r w:rsidRPr="00CC1F32">
        <w:rPr>
          <w:rFonts w:ascii="Verdana" w:eastAsia="Times New Roman" w:hAnsi="Verdana" w:cs="Times New Roman"/>
          <w:bCs/>
          <w:sz w:val="20"/>
          <w:szCs w:val="20"/>
        </w:rPr>
        <w:t xml:space="preserve"> life, </w:t>
      </w:r>
      <w:proofErr w:type="spellStart"/>
      <w:r w:rsidRPr="00CC1F32">
        <w:rPr>
          <w:rFonts w:ascii="Verdana" w:eastAsia="Times New Roman" w:hAnsi="Verdana" w:cs="Times New Roman"/>
          <w:bCs/>
          <w:sz w:val="20"/>
          <w:szCs w:val="20"/>
        </w:rPr>
        <w:t>so</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course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will</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pay</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attention</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to</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development</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leadership</w:t>
      </w:r>
      <w:proofErr w:type="spellEnd"/>
      <w:r w:rsidRPr="00CC1F32">
        <w:rPr>
          <w:rFonts w:ascii="Verdana" w:eastAsia="Times New Roman" w:hAnsi="Verdana" w:cs="Times New Roman"/>
          <w:bCs/>
          <w:sz w:val="20"/>
          <w:szCs w:val="20"/>
        </w:rPr>
        <w:t xml:space="preserve">- and management </w:t>
      </w:r>
      <w:proofErr w:type="spellStart"/>
      <w:r w:rsidRPr="00CC1F32">
        <w:rPr>
          <w:rFonts w:ascii="Verdana" w:eastAsia="Times New Roman" w:hAnsi="Verdana" w:cs="Times New Roman"/>
          <w:bCs/>
          <w:sz w:val="20"/>
          <w:szCs w:val="20"/>
        </w:rPr>
        <w:t>skills</w:t>
      </w:r>
      <w:proofErr w:type="spellEnd"/>
      <w:r w:rsidRPr="00CC1F32">
        <w:rPr>
          <w:rFonts w:ascii="Verdana" w:eastAsia="Times New Roman" w:hAnsi="Verdana" w:cs="Times New Roman"/>
          <w:bCs/>
          <w:sz w:val="20"/>
          <w:szCs w:val="20"/>
        </w:rPr>
        <w:t xml:space="preserve">. </w:t>
      </w:r>
    </w:p>
    <w:p w14:paraId="2AE48051" w14:textId="77777777" w:rsidR="0065665E" w:rsidRPr="00CC1F32" w:rsidRDefault="0065665E" w:rsidP="00997ADA">
      <w:pPr>
        <w:pStyle w:val="Listaszerbekezds"/>
        <w:widowControl w:val="0"/>
        <w:numPr>
          <w:ilvl w:val="0"/>
          <w:numId w:val="240"/>
        </w:numPr>
        <w:spacing w:before="120" w:after="120"/>
        <w:jc w:val="both"/>
        <w:rPr>
          <w:rFonts w:ascii="Verdana" w:hAnsi="Verdana" w:cs="Times New Roman"/>
          <w:bCs/>
        </w:rPr>
      </w:pPr>
      <w:r w:rsidRPr="00CC1F32">
        <w:rPr>
          <w:rFonts w:ascii="Verdana" w:hAnsi="Verdana" w:cs="Times New Roman"/>
          <w:b/>
          <w:bCs/>
        </w:rPr>
        <w:t xml:space="preserve">Elérendő szakmai kompetenciák (magyarul): </w:t>
      </w:r>
    </w:p>
    <w:p w14:paraId="1B1B7194" w14:textId="77777777" w:rsidR="0065665E" w:rsidRPr="00CC1F32" w:rsidRDefault="0065665E" w:rsidP="0065665E">
      <w:pPr>
        <w:widowControl w:val="0"/>
        <w:autoSpaceDE w:val="0"/>
        <w:autoSpaceDN w:val="0"/>
        <w:adjustRightInd w:val="0"/>
        <w:spacing w:after="0" w:line="240" w:lineRule="auto"/>
        <w:ind w:left="360"/>
        <w:jc w:val="both"/>
        <w:rPr>
          <w:rFonts w:ascii="Verdana" w:eastAsia="Times New Roman" w:hAnsi="Verdana" w:cs="Times New Roman"/>
          <w:bCs/>
          <w:i/>
          <w:sz w:val="20"/>
          <w:szCs w:val="20"/>
          <w:lang w:val="x-none"/>
        </w:rPr>
      </w:pPr>
    </w:p>
    <w:p w14:paraId="06E0FF8E" w14:textId="77777777" w:rsidR="0065665E" w:rsidRPr="00CC1F32" w:rsidRDefault="0065665E" w:rsidP="0065665E">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Tudása</w:t>
      </w:r>
    </w:p>
    <w:p w14:paraId="00B89453"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 képzési és kimeneti követelményekből átemelt szakmai kompetenciák:</w:t>
      </w:r>
    </w:p>
    <w:p w14:paraId="441EEE4C"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Rendelkezik általános vezetés- és szervezéselméleti ismeretekkel.</w:t>
      </w:r>
    </w:p>
    <w:p w14:paraId="71A8B1A6"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lastRenderedPageBreak/>
        <w:t>Tisztában van a szakterületéhez kapcsolódó kommunikációs, pszichológiai, szociológiai, etikai, logikai és egyéb társadalomtudományi ismeretekkel.</w:t>
      </w:r>
    </w:p>
    <w:p w14:paraId="6FB42304" w14:textId="77777777" w:rsidR="0065665E" w:rsidRPr="00CC1F32" w:rsidRDefault="0065665E" w:rsidP="00997ADA">
      <w:pPr>
        <w:pStyle w:val="Listaszerbekezds"/>
        <w:numPr>
          <w:ilvl w:val="0"/>
          <w:numId w:val="228"/>
        </w:numPr>
        <w:spacing w:after="160" w:line="256" w:lineRule="auto"/>
        <w:rPr>
          <w:rFonts w:ascii="Verdana" w:hAnsi="Verdana" w:cs="Times New Roman"/>
          <w:bCs/>
        </w:rPr>
      </w:pPr>
      <w:r w:rsidRPr="00CC1F32">
        <w:rPr>
          <w:rFonts w:ascii="Verdana" w:hAnsi="Verdana" w:cs="Times New Roman"/>
          <w:bCs/>
        </w:rPr>
        <w:t>Rendelkezik beosztott parancsnoki alapismeretekkel.</w:t>
      </w:r>
    </w:p>
    <w:p w14:paraId="6CB03814"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 xml:space="preserve">A részletezett szakmai kompetenciák: </w:t>
      </w:r>
    </w:p>
    <w:p w14:paraId="3F643933"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Rendelkezik a katasztrófavédelmi szaktevékenységeket érintő pszichológiai és pedagógiai ismeretekkel.</w:t>
      </w:r>
    </w:p>
    <w:p w14:paraId="02F31C98" w14:textId="77777777" w:rsidR="0065665E" w:rsidRPr="00CC1F32" w:rsidRDefault="0065665E" w:rsidP="0065665E">
      <w:pPr>
        <w:widowControl w:val="0"/>
        <w:autoSpaceDE w:val="0"/>
        <w:autoSpaceDN w:val="0"/>
        <w:adjustRightInd w:val="0"/>
        <w:spacing w:before="240" w:line="240" w:lineRule="auto"/>
        <w:ind w:left="284"/>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Képességei</w:t>
      </w:r>
    </w:p>
    <w:p w14:paraId="439C9623"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 képzési és kimeneti követelményekből átemelt szakmai kompetenciák:</w:t>
      </w:r>
    </w:p>
    <w:p w14:paraId="693888EB"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Érti saját szakterülete kritikai megközelítéseit, átlátja szakterülete legfontosabb problémáit, a nézőpontok közötti különbségeket.</w:t>
      </w:r>
    </w:p>
    <w:p w14:paraId="38E985CC"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Képes a személyes szakmai kompetenciák és kompetenciahatárok felismerésére és alkalmazására.</w:t>
      </w:r>
    </w:p>
    <w:p w14:paraId="71BEC88F"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Képes beosztott vezetőként az állomány munkájának irányítására.</w:t>
      </w:r>
    </w:p>
    <w:p w14:paraId="3F2113E7"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 részletezett szakmai kompetenciák:</w:t>
      </w:r>
    </w:p>
    <w:p w14:paraId="73056BCB"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Képes végezni, irányítani és vezetni a rendvédelmi szolgálati tevékenységet, továbbá ennek során más hivatásrendek feladataiban való közreműködésre.</w:t>
      </w:r>
    </w:p>
    <w:p w14:paraId="320533A6"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Képes ellátni a szervezeten belüli és szervezeten kívüli szakterületi kommunikációs feladatokat.</w:t>
      </w:r>
    </w:p>
    <w:p w14:paraId="0C9B262C" w14:textId="77777777" w:rsidR="0065665E" w:rsidRPr="00CC1F32" w:rsidRDefault="0065665E" w:rsidP="0065665E">
      <w:pPr>
        <w:widowControl w:val="0"/>
        <w:autoSpaceDE w:val="0"/>
        <w:autoSpaceDN w:val="0"/>
        <w:adjustRightInd w:val="0"/>
        <w:spacing w:after="0" w:line="240" w:lineRule="auto"/>
        <w:jc w:val="both"/>
        <w:rPr>
          <w:rFonts w:ascii="Verdana" w:eastAsia="Times New Roman" w:hAnsi="Verdana" w:cs="Times New Roman"/>
          <w:i/>
          <w:sz w:val="20"/>
          <w:szCs w:val="20"/>
          <w:highlight w:val="yellow"/>
          <w:lang w:eastAsia="hu-HU"/>
        </w:rPr>
      </w:pPr>
    </w:p>
    <w:p w14:paraId="371428AC" w14:textId="77777777" w:rsidR="0065665E" w:rsidRPr="00CC1F32" w:rsidRDefault="0065665E" w:rsidP="0065665E">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 xml:space="preserve">Attitűdje </w:t>
      </w:r>
    </w:p>
    <w:p w14:paraId="1B691B4A"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 képzési és kimeneti követelményekből átemelt szakmai kompetenciák:</w:t>
      </w:r>
    </w:p>
    <w:p w14:paraId="2A48A054"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Feladatai ellátása során együttműködési készség jellemzi, törekszik a beosztottak bevonására a döntési folyamatokba.</w:t>
      </w:r>
    </w:p>
    <w:p w14:paraId="3F3B8411"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Ellenálló a munkájával járó pszichikai és fizikai stresszel szemben.</w:t>
      </w:r>
    </w:p>
    <w:p w14:paraId="694659F0"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 részletezett szakmai kompetenciák:</w:t>
      </w:r>
    </w:p>
    <w:p w14:paraId="4AF53D41"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Motivált a katasztrófavédelemmel kapcsolatos szervező, előkészítő, operatív irányító feladatokra.</w:t>
      </w:r>
    </w:p>
    <w:p w14:paraId="3D3BC420" w14:textId="77777777" w:rsidR="0065665E" w:rsidRPr="00CC1F32" w:rsidRDefault="0065665E" w:rsidP="0065665E">
      <w:pPr>
        <w:widowControl w:val="0"/>
        <w:autoSpaceDE w:val="0"/>
        <w:autoSpaceDN w:val="0"/>
        <w:adjustRightInd w:val="0"/>
        <w:spacing w:before="240" w:line="240" w:lineRule="auto"/>
        <w:ind w:left="426"/>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Autonómiája és felelőssége</w:t>
      </w:r>
    </w:p>
    <w:p w14:paraId="38DFCD7A"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 képzési és kimeneti követelményekből átemelt szakmai kompetenciák:</w:t>
      </w:r>
    </w:p>
    <w:p w14:paraId="7CDA9097"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A gyakorlati tudás és tapasztalatok megszerzését követően szervezeti egységét vezeti, működési folyamatait tervezi és irányítja, erőforrásaival gazdálkodik.</w:t>
      </w:r>
    </w:p>
    <w:p w14:paraId="67E9F7CD" w14:textId="77777777" w:rsidR="0065665E" w:rsidRPr="00CC1F32" w:rsidRDefault="0065665E" w:rsidP="0065665E">
      <w:pPr>
        <w:widowControl w:val="0"/>
        <w:autoSpaceDE w:val="0"/>
        <w:autoSpaceDN w:val="0"/>
        <w:adjustRightInd w:val="0"/>
        <w:spacing w:before="240" w:line="240" w:lineRule="auto"/>
        <w:ind w:left="360" w:firstLine="348"/>
        <w:jc w:val="both"/>
        <w:rPr>
          <w:rFonts w:ascii="Verdana" w:eastAsia="Times New Roman" w:hAnsi="Verdana" w:cs="Times New Roman"/>
          <w:b/>
          <w:color w:val="000000" w:themeColor="text1"/>
          <w:sz w:val="20"/>
          <w:szCs w:val="20"/>
          <w:lang w:eastAsia="ar-SA"/>
        </w:rPr>
      </w:pPr>
      <w:r w:rsidRPr="00CC1F32">
        <w:rPr>
          <w:rFonts w:ascii="Verdana" w:eastAsia="Times New Roman" w:hAnsi="Verdana" w:cs="Times New Roman"/>
          <w:b/>
          <w:color w:val="000000" w:themeColor="text1"/>
          <w:sz w:val="20"/>
          <w:szCs w:val="20"/>
          <w:lang w:eastAsia="ar-SA"/>
        </w:rPr>
        <w:t>A részletezett szakmai kompetenciák:</w:t>
      </w:r>
    </w:p>
    <w:p w14:paraId="15D4528F" w14:textId="77777777" w:rsidR="0065665E" w:rsidRPr="00CC1F32" w:rsidRDefault="0065665E" w:rsidP="00997ADA">
      <w:pPr>
        <w:pStyle w:val="Listaszerbekezds"/>
        <w:widowControl w:val="0"/>
        <w:numPr>
          <w:ilvl w:val="0"/>
          <w:numId w:val="228"/>
        </w:numPr>
        <w:autoSpaceDE w:val="0"/>
        <w:autoSpaceDN w:val="0"/>
        <w:adjustRightInd w:val="0"/>
        <w:jc w:val="both"/>
        <w:rPr>
          <w:rFonts w:ascii="Verdana" w:hAnsi="Verdana" w:cs="Times New Roman"/>
          <w:bCs/>
        </w:rPr>
      </w:pPr>
      <w:r w:rsidRPr="00CC1F32">
        <w:rPr>
          <w:rFonts w:ascii="Verdana" w:hAnsi="Verdana" w:cs="Times New Roman"/>
          <w:bCs/>
        </w:rPr>
        <w:t>A katasztrófavédelmi szaktevékenységében hozott döntéséért és mulasztásaiért felelősséget vállal.</w:t>
      </w:r>
    </w:p>
    <w:p w14:paraId="0D6FFE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szakmai kompetenciák (angolul) (</w:t>
      </w:r>
      <w:r w:rsidRPr="00CC1F32">
        <w:rPr>
          <w:rFonts w:ascii="Verdana" w:eastAsia="Times New Roman" w:hAnsi="Verdana" w:cs="Times New Roman"/>
          <w:b/>
          <w:bCs/>
          <w:sz w:val="20"/>
          <w:szCs w:val="20"/>
          <w:lang w:val="en-US"/>
        </w:rPr>
        <w:t xml:space="preserve">Competences – English): </w:t>
      </w:r>
    </w:p>
    <w:p w14:paraId="1C8A450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Knowledge</w:t>
      </w:r>
    </w:p>
    <w:p w14:paraId="7F872C5A"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7FBD80D6"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He/</w:t>
      </w:r>
      <w:proofErr w:type="spellStart"/>
      <w:r w:rsidRPr="00CC1F32">
        <w:rPr>
          <w:rFonts w:ascii="Verdana" w:hAnsi="Verdana" w:cs="Times New Roman"/>
          <w:bCs/>
        </w:rPr>
        <w:t>she</w:t>
      </w:r>
      <w:proofErr w:type="spellEnd"/>
      <w:r w:rsidRPr="00CC1F32">
        <w:rPr>
          <w:rFonts w:ascii="Verdana" w:hAnsi="Verdana" w:cs="Times New Roman"/>
          <w:bCs/>
        </w:rPr>
        <w:t xml:space="preserve"> has </w:t>
      </w:r>
      <w:proofErr w:type="spellStart"/>
      <w:r w:rsidRPr="00CC1F32">
        <w:rPr>
          <w:rFonts w:ascii="Verdana" w:hAnsi="Verdana" w:cs="Times New Roman"/>
          <w:bCs/>
        </w:rPr>
        <w:t>thorough</w:t>
      </w:r>
      <w:proofErr w:type="spellEnd"/>
      <w:r w:rsidRPr="00CC1F32">
        <w:rPr>
          <w:rFonts w:ascii="Verdana" w:hAnsi="Verdana" w:cs="Times New Roman"/>
          <w:bCs/>
        </w:rPr>
        <w:t xml:space="preserve"> </w:t>
      </w:r>
      <w:proofErr w:type="spellStart"/>
      <w:r w:rsidRPr="00CC1F32">
        <w:rPr>
          <w:rFonts w:ascii="Verdana" w:hAnsi="Verdana" w:cs="Times New Roman"/>
          <w:bCs/>
        </w:rPr>
        <w:t>knowledge</w:t>
      </w:r>
      <w:proofErr w:type="spellEnd"/>
      <w:r w:rsidRPr="00CC1F32">
        <w:rPr>
          <w:rFonts w:ascii="Verdana" w:hAnsi="Verdana" w:cs="Times New Roman"/>
          <w:bCs/>
        </w:rPr>
        <w:t xml:space="preserve"> of </w:t>
      </w:r>
      <w:proofErr w:type="spellStart"/>
      <w:r w:rsidRPr="00CC1F32">
        <w:rPr>
          <w:rFonts w:ascii="Verdana" w:hAnsi="Verdana" w:cs="Times New Roman"/>
          <w:bCs/>
        </w:rPr>
        <w:t>law</w:t>
      </w:r>
      <w:proofErr w:type="spellEnd"/>
      <w:r w:rsidRPr="00CC1F32">
        <w:rPr>
          <w:rFonts w:ascii="Verdana" w:hAnsi="Verdana" w:cs="Times New Roman"/>
          <w:bCs/>
        </w:rPr>
        <w:t xml:space="preserve"> </w:t>
      </w:r>
      <w:proofErr w:type="spellStart"/>
      <w:r w:rsidRPr="00CC1F32">
        <w:rPr>
          <w:rFonts w:ascii="Verdana" w:hAnsi="Verdana" w:cs="Times New Roman"/>
          <w:bCs/>
        </w:rPr>
        <w:t>enforcement</w:t>
      </w:r>
      <w:proofErr w:type="spellEnd"/>
      <w:r w:rsidRPr="00CC1F32">
        <w:rPr>
          <w:rFonts w:ascii="Verdana" w:hAnsi="Verdana" w:cs="Times New Roman"/>
          <w:bCs/>
        </w:rPr>
        <w:t xml:space="preserve"> </w:t>
      </w:r>
      <w:proofErr w:type="spellStart"/>
      <w:r w:rsidRPr="00CC1F32">
        <w:rPr>
          <w:rFonts w:ascii="Verdana" w:hAnsi="Verdana" w:cs="Times New Roman"/>
          <w:bCs/>
        </w:rPr>
        <w:t>leadership</w:t>
      </w:r>
      <w:proofErr w:type="spellEnd"/>
      <w:r w:rsidRPr="00CC1F32">
        <w:rPr>
          <w:rFonts w:ascii="Verdana" w:hAnsi="Verdana" w:cs="Times New Roman"/>
          <w:bCs/>
        </w:rPr>
        <w:t xml:space="preserve"> and management and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day-to-day</w:t>
      </w:r>
      <w:proofErr w:type="spellEnd"/>
      <w:r w:rsidRPr="00CC1F32">
        <w:rPr>
          <w:rFonts w:ascii="Verdana" w:hAnsi="Verdana" w:cs="Times New Roman"/>
          <w:bCs/>
        </w:rPr>
        <w:t xml:space="preserve"> performance of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duties</w:t>
      </w:r>
      <w:proofErr w:type="spellEnd"/>
      <w:r w:rsidRPr="00CC1F32">
        <w:rPr>
          <w:rFonts w:ascii="Verdana" w:hAnsi="Verdana" w:cs="Times New Roman"/>
          <w:bCs/>
        </w:rPr>
        <w:t xml:space="preserve"> of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staff</w:t>
      </w:r>
      <w:proofErr w:type="spellEnd"/>
      <w:r w:rsidRPr="00CC1F32">
        <w:rPr>
          <w:rFonts w:ascii="Verdana" w:hAnsi="Verdana" w:cs="Times New Roman"/>
          <w:bCs/>
        </w:rPr>
        <w:t xml:space="preserve"> </w:t>
      </w:r>
      <w:proofErr w:type="spellStart"/>
      <w:r w:rsidRPr="00CC1F32">
        <w:rPr>
          <w:rFonts w:ascii="Verdana" w:hAnsi="Verdana" w:cs="Times New Roman"/>
          <w:bCs/>
        </w:rPr>
        <w:t>under</w:t>
      </w:r>
      <w:proofErr w:type="spellEnd"/>
      <w:r w:rsidRPr="00CC1F32">
        <w:rPr>
          <w:rFonts w:ascii="Verdana" w:hAnsi="Verdana" w:cs="Times New Roman"/>
          <w:bCs/>
        </w:rPr>
        <w:t xml:space="preserve"> </w:t>
      </w:r>
      <w:proofErr w:type="spellStart"/>
      <w:r w:rsidRPr="00CC1F32">
        <w:rPr>
          <w:rFonts w:ascii="Verdana" w:hAnsi="Verdana" w:cs="Times New Roman"/>
          <w:bCs/>
        </w:rPr>
        <w:t>his</w:t>
      </w:r>
      <w:proofErr w:type="spellEnd"/>
      <w:r w:rsidRPr="00CC1F32">
        <w:rPr>
          <w:rFonts w:ascii="Verdana" w:hAnsi="Verdana" w:cs="Times New Roman"/>
          <w:bCs/>
        </w:rPr>
        <w:t>/</w:t>
      </w:r>
      <w:proofErr w:type="spellStart"/>
      <w:r w:rsidRPr="00CC1F32">
        <w:rPr>
          <w:rFonts w:ascii="Verdana" w:hAnsi="Verdana" w:cs="Times New Roman"/>
          <w:bCs/>
        </w:rPr>
        <w:t>her</w:t>
      </w:r>
      <w:proofErr w:type="spellEnd"/>
      <w:r w:rsidRPr="00CC1F32">
        <w:rPr>
          <w:rFonts w:ascii="Verdana" w:hAnsi="Verdana" w:cs="Times New Roman"/>
          <w:bCs/>
        </w:rPr>
        <w:t xml:space="preserve"> </w:t>
      </w:r>
      <w:proofErr w:type="spellStart"/>
      <w:r w:rsidRPr="00CC1F32">
        <w:rPr>
          <w:rFonts w:ascii="Verdana" w:hAnsi="Verdana" w:cs="Times New Roman"/>
          <w:bCs/>
        </w:rPr>
        <w:t>command</w:t>
      </w:r>
      <w:proofErr w:type="spellEnd"/>
      <w:r w:rsidRPr="00CC1F32">
        <w:rPr>
          <w:rFonts w:ascii="Verdana" w:hAnsi="Verdana" w:cs="Times New Roman"/>
          <w:bCs/>
        </w:rPr>
        <w:t>.</w:t>
      </w:r>
    </w:p>
    <w:p w14:paraId="24049398"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He/</w:t>
      </w:r>
      <w:proofErr w:type="spellStart"/>
      <w:r w:rsidRPr="00CC1F32">
        <w:rPr>
          <w:rFonts w:ascii="Verdana" w:hAnsi="Verdana" w:cs="Times New Roman"/>
          <w:bCs/>
        </w:rPr>
        <w:t>she</w:t>
      </w:r>
      <w:proofErr w:type="spellEnd"/>
      <w:r w:rsidRPr="00CC1F32">
        <w:rPr>
          <w:rFonts w:ascii="Verdana" w:hAnsi="Verdana" w:cs="Times New Roman"/>
          <w:bCs/>
        </w:rPr>
        <w:t xml:space="preserve"> has </w:t>
      </w:r>
      <w:proofErr w:type="spellStart"/>
      <w:r w:rsidRPr="00CC1F32">
        <w:rPr>
          <w:rFonts w:ascii="Verdana" w:hAnsi="Verdana" w:cs="Times New Roman"/>
          <w:bCs/>
        </w:rPr>
        <w:t>knowledge</w:t>
      </w:r>
      <w:proofErr w:type="spellEnd"/>
      <w:r w:rsidRPr="00CC1F32">
        <w:rPr>
          <w:rFonts w:ascii="Verdana" w:hAnsi="Verdana" w:cs="Times New Roman"/>
          <w:bCs/>
        </w:rPr>
        <w:t xml:space="preserve"> of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specific</w:t>
      </w:r>
      <w:proofErr w:type="spellEnd"/>
      <w:r w:rsidRPr="00CC1F32">
        <w:rPr>
          <w:rFonts w:ascii="Verdana" w:hAnsi="Verdana" w:cs="Times New Roman"/>
          <w:bCs/>
        </w:rPr>
        <w:t xml:space="preserve"> </w:t>
      </w:r>
      <w:proofErr w:type="spellStart"/>
      <w:r w:rsidRPr="00CC1F32">
        <w:rPr>
          <w:rFonts w:ascii="Verdana" w:hAnsi="Verdana" w:cs="Times New Roman"/>
          <w:bCs/>
        </w:rPr>
        <w:t>pedagogical</w:t>
      </w:r>
      <w:proofErr w:type="spellEnd"/>
      <w:r w:rsidRPr="00CC1F32">
        <w:rPr>
          <w:rFonts w:ascii="Verdana" w:hAnsi="Verdana" w:cs="Times New Roman"/>
          <w:bCs/>
        </w:rPr>
        <w:t xml:space="preserve">, </w:t>
      </w:r>
      <w:proofErr w:type="spellStart"/>
      <w:r w:rsidRPr="00CC1F32">
        <w:rPr>
          <w:rFonts w:ascii="Verdana" w:hAnsi="Verdana" w:cs="Times New Roman"/>
          <w:bCs/>
        </w:rPr>
        <w:t>psychological</w:t>
      </w:r>
      <w:proofErr w:type="spellEnd"/>
      <w:r w:rsidRPr="00CC1F32">
        <w:rPr>
          <w:rFonts w:ascii="Verdana" w:hAnsi="Verdana" w:cs="Times New Roman"/>
          <w:bCs/>
        </w:rPr>
        <w:t xml:space="preserve">, </w:t>
      </w:r>
      <w:proofErr w:type="spellStart"/>
      <w:r w:rsidRPr="00CC1F32">
        <w:rPr>
          <w:rFonts w:ascii="Verdana" w:hAnsi="Verdana" w:cs="Times New Roman"/>
          <w:bCs/>
        </w:rPr>
        <w:t>ethical</w:t>
      </w:r>
      <w:proofErr w:type="spellEnd"/>
      <w:r w:rsidRPr="00CC1F32">
        <w:rPr>
          <w:rFonts w:ascii="Verdana" w:hAnsi="Verdana" w:cs="Times New Roman"/>
          <w:bCs/>
        </w:rPr>
        <w:t xml:space="preserve">, </w:t>
      </w:r>
      <w:proofErr w:type="spellStart"/>
      <w:r w:rsidRPr="00CC1F32">
        <w:rPr>
          <w:rFonts w:ascii="Verdana" w:hAnsi="Verdana" w:cs="Times New Roman"/>
          <w:bCs/>
        </w:rPr>
        <w:t>security</w:t>
      </w:r>
      <w:proofErr w:type="spellEnd"/>
      <w:r w:rsidRPr="00CC1F32">
        <w:rPr>
          <w:rFonts w:ascii="Verdana" w:hAnsi="Verdana" w:cs="Times New Roman"/>
          <w:bCs/>
        </w:rPr>
        <w:t xml:space="preserve">, </w:t>
      </w:r>
      <w:proofErr w:type="spellStart"/>
      <w:r w:rsidRPr="00CC1F32">
        <w:rPr>
          <w:rFonts w:ascii="Verdana" w:hAnsi="Verdana" w:cs="Times New Roman"/>
          <w:bCs/>
        </w:rPr>
        <w:t>sociological</w:t>
      </w:r>
      <w:proofErr w:type="spellEnd"/>
      <w:r w:rsidRPr="00CC1F32">
        <w:rPr>
          <w:rFonts w:ascii="Verdana" w:hAnsi="Verdana" w:cs="Times New Roman"/>
          <w:bCs/>
        </w:rPr>
        <w:t xml:space="preserve"> and </w:t>
      </w:r>
      <w:proofErr w:type="spellStart"/>
      <w:r w:rsidRPr="00CC1F32">
        <w:rPr>
          <w:rFonts w:ascii="Verdana" w:hAnsi="Verdana" w:cs="Times New Roman"/>
          <w:bCs/>
        </w:rPr>
        <w:t>communication</w:t>
      </w:r>
      <w:proofErr w:type="spellEnd"/>
      <w:r w:rsidRPr="00CC1F32">
        <w:rPr>
          <w:rFonts w:ascii="Verdana" w:hAnsi="Verdana" w:cs="Times New Roman"/>
          <w:bCs/>
        </w:rPr>
        <w:t xml:space="preserve"> </w:t>
      </w:r>
      <w:proofErr w:type="spellStart"/>
      <w:r w:rsidRPr="00CC1F32">
        <w:rPr>
          <w:rFonts w:ascii="Verdana" w:hAnsi="Verdana" w:cs="Times New Roman"/>
          <w:bCs/>
        </w:rPr>
        <w:t>skills</w:t>
      </w:r>
      <w:proofErr w:type="spellEnd"/>
      <w:r w:rsidRPr="00CC1F32">
        <w:rPr>
          <w:rFonts w:ascii="Verdana" w:hAnsi="Verdana" w:cs="Times New Roman"/>
          <w:bCs/>
        </w:rPr>
        <w:t xml:space="preserve"> </w:t>
      </w:r>
      <w:proofErr w:type="spellStart"/>
      <w:r w:rsidRPr="00CC1F32">
        <w:rPr>
          <w:rFonts w:ascii="Verdana" w:hAnsi="Verdana" w:cs="Times New Roman"/>
          <w:bCs/>
        </w:rPr>
        <w:t>relevant</w:t>
      </w:r>
      <w:proofErr w:type="spellEnd"/>
      <w:r w:rsidRPr="00CC1F32">
        <w:rPr>
          <w:rFonts w:ascii="Verdana" w:hAnsi="Verdana" w:cs="Times New Roman"/>
          <w:bCs/>
        </w:rPr>
        <w:t xml:space="preserve"> </w:t>
      </w:r>
      <w:proofErr w:type="spellStart"/>
      <w:r w:rsidRPr="00CC1F32">
        <w:rPr>
          <w:rFonts w:ascii="Verdana" w:hAnsi="Verdana" w:cs="Times New Roman"/>
          <w:bCs/>
        </w:rPr>
        <w:t>to</w:t>
      </w:r>
      <w:proofErr w:type="spellEnd"/>
      <w:r w:rsidRPr="00CC1F32">
        <w:rPr>
          <w:rFonts w:ascii="Verdana" w:hAnsi="Verdana" w:cs="Times New Roman"/>
          <w:bCs/>
        </w:rPr>
        <w:t xml:space="preserve"> </w:t>
      </w:r>
      <w:proofErr w:type="spellStart"/>
      <w:r w:rsidRPr="00CC1F32">
        <w:rPr>
          <w:rFonts w:ascii="Verdana" w:hAnsi="Verdana" w:cs="Times New Roman"/>
          <w:bCs/>
        </w:rPr>
        <w:t>his</w:t>
      </w:r>
      <w:proofErr w:type="spellEnd"/>
      <w:r w:rsidRPr="00CC1F32">
        <w:rPr>
          <w:rFonts w:ascii="Verdana" w:hAnsi="Verdana" w:cs="Times New Roman"/>
          <w:bCs/>
        </w:rPr>
        <w:t>/</w:t>
      </w:r>
      <w:proofErr w:type="spellStart"/>
      <w:r w:rsidRPr="00CC1F32">
        <w:rPr>
          <w:rFonts w:ascii="Verdana" w:hAnsi="Verdana" w:cs="Times New Roman"/>
          <w:bCs/>
        </w:rPr>
        <w:t>her</w:t>
      </w:r>
      <w:proofErr w:type="spellEnd"/>
      <w:r w:rsidRPr="00CC1F32">
        <w:rPr>
          <w:rFonts w:ascii="Verdana" w:hAnsi="Verdana" w:cs="Times New Roman"/>
          <w:bCs/>
        </w:rPr>
        <w:t xml:space="preserve"> </w:t>
      </w:r>
      <w:proofErr w:type="spellStart"/>
      <w:r w:rsidRPr="00CC1F32">
        <w:rPr>
          <w:rFonts w:ascii="Verdana" w:hAnsi="Verdana" w:cs="Times New Roman"/>
          <w:bCs/>
        </w:rPr>
        <w:t>work</w:t>
      </w:r>
      <w:proofErr w:type="spellEnd"/>
      <w:r w:rsidRPr="00CC1F32">
        <w:rPr>
          <w:rFonts w:ascii="Verdana" w:hAnsi="Verdana" w:cs="Times New Roman"/>
          <w:bCs/>
        </w:rPr>
        <w:t xml:space="preserve">. </w:t>
      </w:r>
    </w:p>
    <w:p w14:paraId="5E9EFFD0"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lastRenderedPageBreak/>
        <w:t xml:space="preserve">The </w:t>
      </w:r>
      <w:proofErr w:type="spellStart"/>
      <w:r w:rsidRPr="00CC1F32">
        <w:rPr>
          <w:rFonts w:ascii="Verdana" w:hAnsi="Verdana" w:cs="Times New Roman"/>
          <w:bCs/>
        </w:rPr>
        <w:t>student</w:t>
      </w:r>
      <w:proofErr w:type="spellEnd"/>
      <w:r w:rsidRPr="00CC1F32">
        <w:rPr>
          <w:rFonts w:ascii="Verdana" w:hAnsi="Verdana" w:cs="Times New Roman"/>
          <w:bCs/>
        </w:rPr>
        <w:t xml:space="preserve"> has </w:t>
      </w:r>
      <w:proofErr w:type="spellStart"/>
      <w:r w:rsidRPr="00CC1F32">
        <w:rPr>
          <w:rFonts w:ascii="Verdana" w:hAnsi="Verdana" w:cs="Times New Roman"/>
          <w:bCs/>
        </w:rPr>
        <w:t>basic</w:t>
      </w:r>
      <w:proofErr w:type="spellEnd"/>
      <w:r w:rsidRPr="00CC1F32">
        <w:rPr>
          <w:rFonts w:ascii="Verdana" w:hAnsi="Verdana" w:cs="Times New Roman"/>
          <w:bCs/>
        </w:rPr>
        <w:t xml:space="preserve"> </w:t>
      </w:r>
      <w:proofErr w:type="spellStart"/>
      <w:r w:rsidRPr="00CC1F32">
        <w:rPr>
          <w:rFonts w:ascii="Verdana" w:hAnsi="Verdana" w:cs="Times New Roman"/>
          <w:bCs/>
        </w:rPr>
        <w:t>knowledge</w:t>
      </w:r>
      <w:proofErr w:type="spellEnd"/>
      <w:r w:rsidRPr="00CC1F32">
        <w:rPr>
          <w:rFonts w:ascii="Verdana" w:hAnsi="Verdana" w:cs="Times New Roman"/>
          <w:bCs/>
        </w:rPr>
        <w:t xml:space="preserve"> </w:t>
      </w:r>
      <w:proofErr w:type="spellStart"/>
      <w:r w:rsidRPr="00CC1F32">
        <w:rPr>
          <w:rFonts w:ascii="Verdana" w:hAnsi="Verdana" w:cs="Times New Roman"/>
          <w:bCs/>
        </w:rPr>
        <w:t>needed</w:t>
      </w:r>
      <w:proofErr w:type="spellEnd"/>
      <w:r w:rsidRPr="00CC1F32">
        <w:rPr>
          <w:rFonts w:ascii="Verdana" w:hAnsi="Verdana" w:cs="Times New Roman"/>
          <w:bCs/>
        </w:rPr>
        <w:t xml:space="preserve"> </w:t>
      </w:r>
      <w:proofErr w:type="spellStart"/>
      <w:r w:rsidRPr="00CC1F32">
        <w:rPr>
          <w:rFonts w:ascii="Verdana" w:hAnsi="Verdana" w:cs="Times New Roman"/>
          <w:bCs/>
        </w:rPr>
        <w:t>for</w:t>
      </w:r>
      <w:proofErr w:type="spellEnd"/>
      <w:r w:rsidRPr="00CC1F32">
        <w:rPr>
          <w:rFonts w:ascii="Verdana" w:hAnsi="Verdana" w:cs="Times New Roman"/>
          <w:bCs/>
        </w:rPr>
        <w:t xml:space="preserve"> </w:t>
      </w:r>
      <w:proofErr w:type="spellStart"/>
      <w:r w:rsidRPr="00CC1F32">
        <w:rPr>
          <w:rFonts w:ascii="Verdana" w:hAnsi="Verdana" w:cs="Times New Roman"/>
          <w:bCs/>
        </w:rPr>
        <w:t>subordinate</w:t>
      </w:r>
      <w:proofErr w:type="spellEnd"/>
      <w:r w:rsidRPr="00CC1F32">
        <w:rPr>
          <w:rFonts w:ascii="Verdana" w:hAnsi="Verdana" w:cs="Times New Roman"/>
          <w:bCs/>
        </w:rPr>
        <w:t xml:space="preserve"> </w:t>
      </w:r>
      <w:proofErr w:type="spellStart"/>
      <w:r w:rsidRPr="00CC1F32">
        <w:rPr>
          <w:rFonts w:ascii="Verdana" w:hAnsi="Verdana" w:cs="Times New Roman"/>
          <w:bCs/>
        </w:rPr>
        <w:t>commanders</w:t>
      </w:r>
      <w:proofErr w:type="spellEnd"/>
      <w:r w:rsidRPr="00CC1F32">
        <w:rPr>
          <w:rFonts w:ascii="Verdana" w:hAnsi="Verdana" w:cs="Times New Roman"/>
          <w:bCs/>
        </w:rPr>
        <w:t>.</w:t>
      </w:r>
    </w:p>
    <w:p w14:paraId="14C8C75A"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Specified competences:</w:t>
      </w:r>
    </w:p>
    <w:p w14:paraId="759473AD"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He/</w:t>
      </w:r>
      <w:proofErr w:type="spellStart"/>
      <w:r w:rsidRPr="00CC1F32">
        <w:rPr>
          <w:rFonts w:ascii="Verdana" w:hAnsi="Verdana" w:cs="Times New Roman"/>
          <w:bCs/>
        </w:rPr>
        <w:t>she</w:t>
      </w:r>
      <w:proofErr w:type="spellEnd"/>
      <w:r w:rsidRPr="00CC1F32">
        <w:rPr>
          <w:rFonts w:ascii="Verdana" w:hAnsi="Verdana" w:cs="Times New Roman"/>
          <w:bCs/>
        </w:rPr>
        <w:t xml:space="preserve"> has </w:t>
      </w:r>
      <w:proofErr w:type="spellStart"/>
      <w:r w:rsidRPr="00CC1F32">
        <w:rPr>
          <w:rFonts w:ascii="Verdana" w:hAnsi="Verdana" w:cs="Times New Roman"/>
          <w:bCs/>
        </w:rPr>
        <w:t>knowledge</w:t>
      </w:r>
      <w:proofErr w:type="spellEnd"/>
      <w:r w:rsidRPr="00CC1F32">
        <w:rPr>
          <w:rFonts w:ascii="Verdana" w:hAnsi="Verdana" w:cs="Times New Roman"/>
          <w:bCs/>
        </w:rPr>
        <w:t xml:space="preserve"> of </w:t>
      </w:r>
      <w:proofErr w:type="spellStart"/>
      <w:r w:rsidRPr="00CC1F32">
        <w:rPr>
          <w:rFonts w:ascii="Verdana" w:hAnsi="Verdana" w:cs="Times New Roman"/>
          <w:bCs/>
        </w:rPr>
        <w:t>psychology</w:t>
      </w:r>
      <w:proofErr w:type="spellEnd"/>
      <w:r w:rsidRPr="00CC1F32">
        <w:rPr>
          <w:rFonts w:ascii="Verdana" w:hAnsi="Verdana" w:cs="Times New Roman"/>
          <w:bCs/>
        </w:rPr>
        <w:t xml:space="preserve"> and </w:t>
      </w:r>
      <w:proofErr w:type="spellStart"/>
      <w:r w:rsidRPr="00CC1F32">
        <w:rPr>
          <w:rFonts w:ascii="Verdana" w:hAnsi="Verdana" w:cs="Times New Roman"/>
          <w:bCs/>
        </w:rPr>
        <w:t>pedagogy</w:t>
      </w:r>
      <w:proofErr w:type="spellEnd"/>
      <w:r w:rsidRPr="00CC1F32">
        <w:rPr>
          <w:rFonts w:ascii="Verdana" w:hAnsi="Verdana" w:cs="Times New Roman"/>
          <w:bCs/>
        </w:rPr>
        <w:t xml:space="preserve"> </w:t>
      </w:r>
      <w:proofErr w:type="spellStart"/>
      <w:r w:rsidRPr="00CC1F32">
        <w:rPr>
          <w:rFonts w:ascii="Verdana" w:hAnsi="Verdana" w:cs="Times New Roman"/>
          <w:bCs/>
        </w:rPr>
        <w:t>relevant</w:t>
      </w:r>
      <w:proofErr w:type="spellEnd"/>
      <w:r w:rsidRPr="00CC1F32">
        <w:rPr>
          <w:rFonts w:ascii="Verdana" w:hAnsi="Verdana" w:cs="Times New Roman"/>
          <w:bCs/>
        </w:rPr>
        <w:t xml:space="preserve"> </w:t>
      </w:r>
      <w:proofErr w:type="spellStart"/>
      <w:r w:rsidRPr="00CC1F32">
        <w:rPr>
          <w:rFonts w:ascii="Verdana" w:hAnsi="Verdana" w:cs="Times New Roman"/>
          <w:bCs/>
        </w:rPr>
        <w:t>to</w:t>
      </w:r>
      <w:proofErr w:type="spellEnd"/>
      <w:r w:rsidRPr="00CC1F32">
        <w:rPr>
          <w:rFonts w:ascii="Verdana" w:hAnsi="Verdana" w:cs="Times New Roman"/>
          <w:bCs/>
        </w:rPr>
        <w:t xml:space="preserve"> </w:t>
      </w:r>
      <w:proofErr w:type="spellStart"/>
      <w:r w:rsidRPr="00CC1F32">
        <w:rPr>
          <w:rFonts w:ascii="Verdana" w:hAnsi="Verdana" w:cs="Times New Roman"/>
          <w:bCs/>
        </w:rPr>
        <w:t>disaster</w:t>
      </w:r>
      <w:proofErr w:type="spellEnd"/>
      <w:r w:rsidRPr="00CC1F32">
        <w:rPr>
          <w:rFonts w:ascii="Verdana" w:hAnsi="Verdana" w:cs="Times New Roman"/>
          <w:bCs/>
        </w:rPr>
        <w:t xml:space="preserve"> management </w:t>
      </w:r>
      <w:proofErr w:type="spellStart"/>
      <w:r w:rsidRPr="00CC1F32">
        <w:rPr>
          <w:rFonts w:ascii="Verdana" w:hAnsi="Verdana" w:cs="Times New Roman"/>
          <w:bCs/>
        </w:rPr>
        <w:t>activities</w:t>
      </w:r>
      <w:proofErr w:type="spellEnd"/>
      <w:r w:rsidRPr="00CC1F32">
        <w:rPr>
          <w:rFonts w:ascii="Verdana" w:hAnsi="Verdana" w:cs="Times New Roman"/>
          <w:bCs/>
        </w:rPr>
        <w:t>.</w:t>
      </w:r>
    </w:p>
    <w:p w14:paraId="5B26A596"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p>
    <w:p w14:paraId="74AB618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Capabilities</w:t>
      </w:r>
    </w:p>
    <w:p w14:paraId="6DC86EEC"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3D5444A7"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 xml:space="preserve">The </w:t>
      </w:r>
      <w:proofErr w:type="spellStart"/>
      <w:r w:rsidRPr="00CC1F32">
        <w:rPr>
          <w:rFonts w:ascii="Verdana" w:hAnsi="Verdana" w:cs="Times New Roman"/>
          <w:bCs/>
        </w:rPr>
        <w:t>student</w:t>
      </w:r>
      <w:proofErr w:type="spellEnd"/>
      <w:r w:rsidRPr="00CC1F32">
        <w:rPr>
          <w:rFonts w:ascii="Verdana" w:hAnsi="Verdana" w:cs="Times New Roman"/>
          <w:bCs/>
        </w:rPr>
        <w:t xml:space="preserve"> </w:t>
      </w:r>
      <w:proofErr w:type="spellStart"/>
      <w:r w:rsidRPr="00CC1F32">
        <w:rPr>
          <w:rFonts w:ascii="Verdana" w:hAnsi="Verdana" w:cs="Times New Roman"/>
          <w:bCs/>
        </w:rPr>
        <w:t>understands</w:t>
      </w:r>
      <w:proofErr w:type="spellEnd"/>
      <w:r w:rsidRPr="00CC1F32">
        <w:rPr>
          <w:rFonts w:ascii="Verdana" w:hAnsi="Verdana" w:cs="Times New Roman"/>
          <w:bCs/>
        </w:rPr>
        <w:t xml:space="preserve">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critical</w:t>
      </w:r>
      <w:proofErr w:type="spellEnd"/>
      <w:r w:rsidRPr="00CC1F32">
        <w:rPr>
          <w:rFonts w:ascii="Verdana" w:hAnsi="Verdana" w:cs="Times New Roman"/>
          <w:bCs/>
        </w:rPr>
        <w:t xml:space="preserve"> </w:t>
      </w:r>
      <w:proofErr w:type="spellStart"/>
      <w:r w:rsidRPr="00CC1F32">
        <w:rPr>
          <w:rFonts w:ascii="Verdana" w:hAnsi="Verdana" w:cs="Times New Roman"/>
          <w:bCs/>
        </w:rPr>
        <w:t>approaches</w:t>
      </w:r>
      <w:proofErr w:type="spellEnd"/>
      <w:r w:rsidRPr="00CC1F32">
        <w:rPr>
          <w:rFonts w:ascii="Verdana" w:hAnsi="Verdana" w:cs="Times New Roman"/>
          <w:bCs/>
        </w:rPr>
        <w:t xml:space="preserve"> in </w:t>
      </w:r>
      <w:proofErr w:type="spellStart"/>
      <w:r w:rsidRPr="00CC1F32">
        <w:rPr>
          <w:rFonts w:ascii="Verdana" w:hAnsi="Verdana" w:cs="Times New Roman"/>
          <w:bCs/>
        </w:rPr>
        <w:t>his</w:t>
      </w:r>
      <w:proofErr w:type="spellEnd"/>
      <w:r w:rsidRPr="00CC1F32">
        <w:rPr>
          <w:rFonts w:ascii="Verdana" w:hAnsi="Verdana" w:cs="Times New Roman"/>
          <w:bCs/>
        </w:rPr>
        <w:t>/</w:t>
      </w:r>
      <w:proofErr w:type="spellStart"/>
      <w:r w:rsidRPr="00CC1F32">
        <w:rPr>
          <w:rFonts w:ascii="Verdana" w:hAnsi="Verdana" w:cs="Times New Roman"/>
          <w:bCs/>
        </w:rPr>
        <w:t>her</w:t>
      </w:r>
      <w:proofErr w:type="spellEnd"/>
      <w:r w:rsidRPr="00CC1F32">
        <w:rPr>
          <w:rFonts w:ascii="Verdana" w:hAnsi="Verdana" w:cs="Times New Roman"/>
          <w:bCs/>
        </w:rPr>
        <w:t xml:space="preserve"> </w:t>
      </w:r>
      <w:proofErr w:type="spellStart"/>
      <w:r w:rsidRPr="00CC1F32">
        <w:rPr>
          <w:rFonts w:ascii="Verdana" w:hAnsi="Verdana" w:cs="Times New Roman"/>
          <w:bCs/>
        </w:rPr>
        <w:t>field</w:t>
      </w:r>
      <w:proofErr w:type="spellEnd"/>
      <w:r w:rsidRPr="00CC1F32">
        <w:rPr>
          <w:rFonts w:ascii="Verdana" w:hAnsi="Verdana" w:cs="Times New Roman"/>
          <w:bCs/>
        </w:rPr>
        <w:t xml:space="preserve">, </w:t>
      </w:r>
      <w:proofErr w:type="spellStart"/>
      <w:r w:rsidRPr="00CC1F32">
        <w:rPr>
          <w:rFonts w:ascii="Verdana" w:hAnsi="Verdana" w:cs="Times New Roman"/>
          <w:bCs/>
        </w:rPr>
        <w:t>recognises</w:t>
      </w:r>
      <w:proofErr w:type="spellEnd"/>
      <w:r w:rsidRPr="00CC1F32">
        <w:rPr>
          <w:rFonts w:ascii="Verdana" w:hAnsi="Verdana" w:cs="Times New Roman"/>
          <w:bCs/>
        </w:rPr>
        <w:t xml:space="preserve"> </w:t>
      </w:r>
      <w:proofErr w:type="spellStart"/>
      <w:r w:rsidRPr="00CC1F32">
        <w:rPr>
          <w:rFonts w:ascii="Verdana" w:hAnsi="Verdana" w:cs="Times New Roman"/>
          <w:bCs/>
        </w:rPr>
        <w:t>the</w:t>
      </w:r>
      <w:proofErr w:type="spellEnd"/>
      <w:r w:rsidRPr="00CC1F32">
        <w:rPr>
          <w:rFonts w:ascii="Verdana" w:hAnsi="Verdana" w:cs="Times New Roman"/>
          <w:bCs/>
        </w:rPr>
        <w:t xml:space="preserve"> main </w:t>
      </w:r>
      <w:proofErr w:type="spellStart"/>
      <w:r w:rsidRPr="00CC1F32">
        <w:rPr>
          <w:rFonts w:ascii="Verdana" w:hAnsi="Verdana" w:cs="Times New Roman"/>
          <w:bCs/>
        </w:rPr>
        <w:t>issues</w:t>
      </w:r>
      <w:proofErr w:type="spellEnd"/>
      <w:r w:rsidRPr="00CC1F32">
        <w:rPr>
          <w:rFonts w:ascii="Verdana" w:hAnsi="Verdana" w:cs="Times New Roman"/>
          <w:bCs/>
        </w:rPr>
        <w:t xml:space="preserve"> in </w:t>
      </w:r>
      <w:proofErr w:type="spellStart"/>
      <w:r w:rsidRPr="00CC1F32">
        <w:rPr>
          <w:rFonts w:ascii="Verdana" w:hAnsi="Verdana" w:cs="Times New Roman"/>
          <w:bCs/>
        </w:rPr>
        <w:t>it</w:t>
      </w:r>
      <w:proofErr w:type="spellEnd"/>
      <w:r w:rsidRPr="00CC1F32">
        <w:rPr>
          <w:rFonts w:ascii="Verdana" w:hAnsi="Verdana" w:cs="Times New Roman"/>
          <w:bCs/>
        </w:rPr>
        <w:t xml:space="preserve"> and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differences</w:t>
      </w:r>
      <w:proofErr w:type="spellEnd"/>
      <w:r w:rsidRPr="00CC1F32">
        <w:rPr>
          <w:rFonts w:ascii="Verdana" w:hAnsi="Verdana" w:cs="Times New Roman"/>
          <w:bCs/>
        </w:rPr>
        <w:t xml:space="preserve"> </w:t>
      </w:r>
      <w:proofErr w:type="spellStart"/>
      <w:r w:rsidRPr="00CC1F32">
        <w:rPr>
          <w:rFonts w:ascii="Verdana" w:hAnsi="Verdana" w:cs="Times New Roman"/>
          <w:bCs/>
        </w:rPr>
        <w:t>between</w:t>
      </w:r>
      <w:proofErr w:type="spellEnd"/>
      <w:r w:rsidRPr="00CC1F32">
        <w:rPr>
          <w:rFonts w:ascii="Verdana" w:hAnsi="Verdana" w:cs="Times New Roman"/>
          <w:bCs/>
        </w:rPr>
        <w:t xml:space="preserve">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various</w:t>
      </w:r>
      <w:proofErr w:type="spellEnd"/>
      <w:r w:rsidRPr="00CC1F32">
        <w:rPr>
          <w:rFonts w:ascii="Verdana" w:hAnsi="Verdana" w:cs="Times New Roman"/>
          <w:bCs/>
        </w:rPr>
        <w:t xml:space="preserve"> </w:t>
      </w:r>
      <w:proofErr w:type="spellStart"/>
      <w:r w:rsidRPr="00CC1F32">
        <w:rPr>
          <w:rFonts w:ascii="Verdana" w:hAnsi="Verdana" w:cs="Times New Roman"/>
          <w:bCs/>
        </w:rPr>
        <w:t>standpoints</w:t>
      </w:r>
      <w:proofErr w:type="spellEnd"/>
      <w:r w:rsidRPr="00CC1F32">
        <w:rPr>
          <w:rFonts w:ascii="Verdana" w:hAnsi="Verdana" w:cs="Times New Roman"/>
          <w:bCs/>
        </w:rPr>
        <w:t>.</w:t>
      </w:r>
    </w:p>
    <w:p w14:paraId="64DA8A51"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 xml:space="preserve">The </w:t>
      </w:r>
      <w:proofErr w:type="spellStart"/>
      <w:r w:rsidRPr="00CC1F32">
        <w:rPr>
          <w:rFonts w:ascii="Verdana" w:hAnsi="Verdana" w:cs="Times New Roman"/>
          <w:bCs/>
        </w:rPr>
        <w:t>student</w:t>
      </w:r>
      <w:proofErr w:type="spellEnd"/>
      <w:r w:rsidRPr="00CC1F32">
        <w:rPr>
          <w:rFonts w:ascii="Verdana" w:hAnsi="Verdana" w:cs="Times New Roman"/>
          <w:bCs/>
        </w:rPr>
        <w:t xml:space="preserve"> is </w:t>
      </w:r>
      <w:proofErr w:type="spellStart"/>
      <w:r w:rsidRPr="00CC1F32">
        <w:rPr>
          <w:rFonts w:ascii="Verdana" w:hAnsi="Verdana" w:cs="Times New Roman"/>
          <w:bCs/>
        </w:rPr>
        <w:t>able</w:t>
      </w:r>
      <w:proofErr w:type="spellEnd"/>
      <w:r w:rsidRPr="00CC1F32">
        <w:rPr>
          <w:rFonts w:ascii="Verdana" w:hAnsi="Verdana" w:cs="Times New Roman"/>
          <w:bCs/>
        </w:rPr>
        <w:t xml:space="preserve"> </w:t>
      </w:r>
      <w:proofErr w:type="spellStart"/>
      <w:r w:rsidRPr="00CC1F32">
        <w:rPr>
          <w:rFonts w:ascii="Verdana" w:hAnsi="Verdana" w:cs="Times New Roman"/>
          <w:bCs/>
        </w:rPr>
        <w:t>to</w:t>
      </w:r>
      <w:proofErr w:type="spellEnd"/>
      <w:r w:rsidRPr="00CC1F32">
        <w:rPr>
          <w:rFonts w:ascii="Verdana" w:hAnsi="Verdana" w:cs="Times New Roman"/>
          <w:bCs/>
        </w:rPr>
        <w:t xml:space="preserve"> </w:t>
      </w:r>
      <w:proofErr w:type="spellStart"/>
      <w:r w:rsidRPr="00CC1F32">
        <w:rPr>
          <w:rFonts w:ascii="Verdana" w:hAnsi="Verdana" w:cs="Times New Roman"/>
          <w:bCs/>
        </w:rPr>
        <w:t>identify</w:t>
      </w:r>
      <w:proofErr w:type="spellEnd"/>
      <w:r w:rsidRPr="00CC1F32">
        <w:rPr>
          <w:rFonts w:ascii="Verdana" w:hAnsi="Verdana" w:cs="Times New Roman"/>
          <w:bCs/>
        </w:rPr>
        <w:t xml:space="preserve"> and </w:t>
      </w:r>
      <w:proofErr w:type="spellStart"/>
      <w:r w:rsidRPr="00CC1F32">
        <w:rPr>
          <w:rFonts w:ascii="Verdana" w:hAnsi="Verdana" w:cs="Times New Roman"/>
          <w:bCs/>
        </w:rPr>
        <w:t>apply</w:t>
      </w:r>
      <w:proofErr w:type="spellEnd"/>
      <w:r w:rsidRPr="00CC1F32">
        <w:rPr>
          <w:rFonts w:ascii="Verdana" w:hAnsi="Verdana" w:cs="Times New Roman"/>
          <w:bCs/>
        </w:rPr>
        <w:t xml:space="preserve"> </w:t>
      </w:r>
      <w:proofErr w:type="spellStart"/>
      <w:r w:rsidRPr="00CC1F32">
        <w:rPr>
          <w:rFonts w:ascii="Verdana" w:hAnsi="Verdana" w:cs="Times New Roman"/>
          <w:bCs/>
        </w:rPr>
        <w:t>personal</w:t>
      </w:r>
      <w:proofErr w:type="spellEnd"/>
      <w:r w:rsidRPr="00CC1F32">
        <w:rPr>
          <w:rFonts w:ascii="Verdana" w:hAnsi="Verdana" w:cs="Times New Roman"/>
          <w:bCs/>
        </w:rPr>
        <w:t xml:space="preserve"> </w:t>
      </w:r>
      <w:proofErr w:type="spellStart"/>
      <w:r w:rsidRPr="00CC1F32">
        <w:rPr>
          <w:rFonts w:ascii="Verdana" w:hAnsi="Verdana" w:cs="Times New Roman"/>
          <w:bCs/>
        </w:rPr>
        <w:t>professional</w:t>
      </w:r>
      <w:proofErr w:type="spellEnd"/>
      <w:r w:rsidRPr="00CC1F32">
        <w:rPr>
          <w:rFonts w:ascii="Verdana" w:hAnsi="Verdana" w:cs="Times New Roman"/>
          <w:bCs/>
        </w:rPr>
        <w:t xml:space="preserve"> </w:t>
      </w:r>
      <w:proofErr w:type="spellStart"/>
      <w:r w:rsidRPr="00CC1F32">
        <w:rPr>
          <w:rFonts w:ascii="Verdana" w:hAnsi="Verdana" w:cs="Times New Roman"/>
          <w:bCs/>
        </w:rPr>
        <w:t>competences</w:t>
      </w:r>
      <w:proofErr w:type="spellEnd"/>
      <w:r w:rsidRPr="00CC1F32">
        <w:rPr>
          <w:rFonts w:ascii="Verdana" w:hAnsi="Verdana" w:cs="Times New Roman"/>
          <w:bCs/>
        </w:rPr>
        <w:t xml:space="preserve"> and </w:t>
      </w:r>
      <w:proofErr w:type="spellStart"/>
      <w:r w:rsidRPr="00CC1F32">
        <w:rPr>
          <w:rFonts w:ascii="Verdana" w:hAnsi="Verdana" w:cs="Times New Roman"/>
          <w:bCs/>
        </w:rPr>
        <w:t>competence</w:t>
      </w:r>
      <w:proofErr w:type="spellEnd"/>
      <w:r w:rsidRPr="00CC1F32">
        <w:rPr>
          <w:rFonts w:ascii="Verdana" w:hAnsi="Verdana" w:cs="Times New Roman"/>
          <w:bCs/>
        </w:rPr>
        <w:t xml:space="preserve"> </w:t>
      </w:r>
      <w:proofErr w:type="spellStart"/>
      <w:r w:rsidRPr="00CC1F32">
        <w:rPr>
          <w:rFonts w:ascii="Verdana" w:hAnsi="Verdana" w:cs="Times New Roman"/>
          <w:bCs/>
        </w:rPr>
        <w:t>boundaries</w:t>
      </w:r>
      <w:proofErr w:type="spellEnd"/>
      <w:r w:rsidRPr="00CC1F32">
        <w:rPr>
          <w:rFonts w:ascii="Verdana" w:hAnsi="Verdana" w:cs="Times New Roman"/>
          <w:bCs/>
        </w:rPr>
        <w:t>.</w:t>
      </w:r>
    </w:p>
    <w:p w14:paraId="2EF9227D"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 xml:space="preserve">The </w:t>
      </w:r>
      <w:proofErr w:type="spellStart"/>
      <w:r w:rsidRPr="00CC1F32">
        <w:rPr>
          <w:rFonts w:ascii="Verdana" w:hAnsi="Verdana" w:cs="Times New Roman"/>
          <w:bCs/>
        </w:rPr>
        <w:t>student</w:t>
      </w:r>
      <w:proofErr w:type="spellEnd"/>
      <w:r w:rsidRPr="00CC1F32">
        <w:rPr>
          <w:rFonts w:ascii="Verdana" w:hAnsi="Verdana" w:cs="Times New Roman"/>
          <w:bCs/>
        </w:rPr>
        <w:t xml:space="preserve"> is </w:t>
      </w:r>
      <w:proofErr w:type="spellStart"/>
      <w:r w:rsidRPr="00CC1F32">
        <w:rPr>
          <w:rFonts w:ascii="Verdana" w:hAnsi="Verdana" w:cs="Times New Roman"/>
          <w:bCs/>
        </w:rPr>
        <w:t>able</w:t>
      </w:r>
      <w:proofErr w:type="spellEnd"/>
      <w:r w:rsidRPr="00CC1F32">
        <w:rPr>
          <w:rFonts w:ascii="Verdana" w:hAnsi="Verdana" w:cs="Times New Roman"/>
          <w:bCs/>
        </w:rPr>
        <w:t xml:space="preserve"> </w:t>
      </w:r>
      <w:proofErr w:type="spellStart"/>
      <w:r w:rsidRPr="00CC1F32">
        <w:rPr>
          <w:rFonts w:ascii="Verdana" w:hAnsi="Verdana" w:cs="Times New Roman"/>
          <w:bCs/>
        </w:rPr>
        <w:t>to</w:t>
      </w:r>
      <w:proofErr w:type="spellEnd"/>
      <w:r w:rsidRPr="00CC1F32">
        <w:rPr>
          <w:rFonts w:ascii="Verdana" w:hAnsi="Verdana" w:cs="Times New Roman"/>
          <w:bCs/>
        </w:rPr>
        <w:t xml:space="preserve"> </w:t>
      </w:r>
      <w:proofErr w:type="spellStart"/>
      <w:r w:rsidRPr="00CC1F32">
        <w:rPr>
          <w:rFonts w:ascii="Verdana" w:hAnsi="Verdana" w:cs="Times New Roman"/>
          <w:bCs/>
        </w:rPr>
        <w:t>carry</w:t>
      </w:r>
      <w:proofErr w:type="spellEnd"/>
      <w:r w:rsidRPr="00CC1F32">
        <w:rPr>
          <w:rFonts w:ascii="Verdana" w:hAnsi="Verdana" w:cs="Times New Roman"/>
          <w:bCs/>
        </w:rPr>
        <w:t xml:space="preserve"> out </w:t>
      </w:r>
      <w:proofErr w:type="spellStart"/>
      <w:r w:rsidRPr="00CC1F32">
        <w:rPr>
          <w:rFonts w:ascii="Verdana" w:hAnsi="Verdana" w:cs="Times New Roman"/>
          <w:bCs/>
        </w:rPr>
        <w:t>the</w:t>
      </w:r>
      <w:proofErr w:type="spellEnd"/>
      <w:r w:rsidRPr="00CC1F32">
        <w:rPr>
          <w:rFonts w:ascii="Verdana" w:hAnsi="Verdana" w:cs="Times New Roman"/>
          <w:bCs/>
        </w:rPr>
        <w:t xml:space="preserve"> management </w:t>
      </w:r>
      <w:proofErr w:type="spellStart"/>
      <w:r w:rsidRPr="00CC1F32">
        <w:rPr>
          <w:rFonts w:ascii="Verdana" w:hAnsi="Verdana" w:cs="Times New Roman"/>
          <w:bCs/>
        </w:rPr>
        <w:t>duties</w:t>
      </w:r>
      <w:proofErr w:type="spellEnd"/>
      <w:r w:rsidRPr="00CC1F32">
        <w:rPr>
          <w:rFonts w:ascii="Verdana" w:hAnsi="Verdana" w:cs="Times New Roman"/>
          <w:bCs/>
        </w:rPr>
        <w:t xml:space="preserve"> of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inspection</w:t>
      </w:r>
      <w:proofErr w:type="spellEnd"/>
      <w:r w:rsidRPr="00CC1F32">
        <w:rPr>
          <w:rFonts w:ascii="Verdana" w:hAnsi="Verdana" w:cs="Times New Roman"/>
          <w:bCs/>
        </w:rPr>
        <w:t xml:space="preserve"> </w:t>
      </w:r>
      <w:proofErr w:type="spellStart"/>
      <w:r w:rsidRPr="00CC1F32">
        <w:rPr>
          <w:rFonts w:ascii="Verdana" w:hAnsi="Verdana" w:cs="Times New Roman"/>
          <w:bCs/>
        </w:rPr>
        <w:t>commission</w:t>
      </w:r>
      <w:proofErr w:type="spellEnd"/>
      <w:r w:rsidRPr="00CC1F32">
        <w:rPr>
          <w:rFonts w:ascii="Verdana" w:hAnsi="Verdana" w:cs="Times New Roman"/>
          <w:bCs/>
        </w:rPr>
        <w:t>.</w:t>
      </w:r>
    </w:p>
    <w:p w14:paraId="26ACDFD1"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Specified competences:</w:t>
      </w:r>
    </w:p>
    <w:p w14:paraId="51131690"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proofErr w:type="spellStart"/>
      <w:r w:rsidRPr="00CC1F32">
        <w:rPr>
          <w:rFonts w:ascii="Verdana" w:hAnsi="Verdana" w:cs="Times New Roman"/>
          <w:bCs/>
        </w:rPr>
        <w:t>Ability</w:t>
      </w:r>
      <w:proofErr w:type="spellEnd"/>
      <w:r w:rsidRPr="00CC1F32">
        <w:rPr>
          <w:rFonts w:ascii="Verdana" w:hAnsi="Verdana" w:cs="Times New Roman"/>
          <w:bCs/>
        </w:rPr>
        <w:t xml:space="preserve"> </w:t>
      </w:r>
      <w:proofErr w:type="spellStart"/>
      <w:r w:rsidRPr="00CC1F32">
        <w:rPr>
          <w:rFonts w:ascii="Verdana" w:hAnsi="Verdana" w:cs="Times New Roman"/>
          <w:bCs/>
        </w:rPr>
        <w:t>to</w:t>
      </w:r>
      <w:proofErr w:type="spellEnd"/>
      <w:r w:rsidRPr="00CC1F32">
        <w:rPr>
          <w:rFonts w:ascii="Verdana" w:hAnsi="Verdana" w:cs="Times New Roman"/>
          <w:bCs/>
        </w:rPr>
        <w:t xml:space="preserve"> </w:t>
      </w:r>
      <w:proofErr w:type="spellStart"/>
      <w:r w:rsidRPr="00CC1F32">
        <w:rPr>
          <w:rFonts w:ascii="Verdana" w:hAnsi="Verdana" w:cs="Times New Roman"/>
          <w:bCs/>
        </w:rPr>
        <w:t>carry</w:t>
      </w:r>
      <w:proofErr w:type="spellEnd"/>
      <w:r w:rsidRPr="00CC1F32">
        <w:rPr>
          <w:rFonts w:ascii="Verdana" w:hAnsi="Verdana" w:cs="Times New Roman"/>
          <w:bCs/>
        </w:rPr>
        <w:t xml:space="preserve"> out, </w:t>
      </w:r>
      <w:proofErr w:type="spellStart"/>
      <w:r w:rsidRPr="00CC1F32">
        <w:rPr>
          <w:rFonts w:ascii="Verdana" w:hAnsi="Verdana" w:cs="Times New Roman"/>
          <w:bCs/>
        </w:rPr>
        <w:t>manage</w:t>
      </w:r>
      <w:proofErr w:type="spellEnd"/>
      <w:r w:rsidRPr="00CC1F32">
        <w:rPr>
          <w:rFonts w:ascii="Verdana" w:hAnsi="Verdana" w:cs="Times New Roman"/>
          <w:bCs/>
        </w:rPr>
        <w:t xml:space="preserve">, and lead </w:t>
      </w:r>
      <w:proofErr w:type="spellStart"/>
      <w:r w:rsidRPr="00CC1F32">
        <w:rPr>
          <w:rFonts w:ascii="Verdana" w:hAnsi="Verdana" w:cs="Times New Roman"/>
          <w:bCs/>
        </w:rPr>
        <w:t>law</w:t>
      </w:r>
      <w:proofErr w:type="spellEnd"/>
      <w:r w:rsidRPr="00CC1F32">
        <w:rPr>
          <w:rFonts w:ascii="Verdana" w:hAnsi="Verdana" w:cs="Times New Roman"/>
          <w:bCs/>
        </w:rPr>
        <w:t xml:space="preserve"> </w:t>
      </w:r>
      <w:proofErr w:type="spellStart"/>
      <w:r w:rsidRPr="00CC1F32">
        <w:rPr>
          <w:rFonts w:ascii="Verdana" w:hAnsi="Verdana" w:cs="Times New Roman"/>
          <w:bCs/>
        </w:rPr>
        <w:t>enforcement</w:t>
      </w:r>
      <w:proofErr w:type="spellEnd"/>
      <w:r w:rsidRPr="00CC1F32">
        <w:rPr>
          <w:rFonts w:ascii="Verdana" w:hAnsi="Verdana" w:cs="Times New Roman"/>
          <w:bCs/>
        </w:rPr>
        <w:t xml:space="preserve"> </w:t>
      </w:r>
      <w:proofErr w:type="spellStart"/>
      <w:r w:rsidRPr="00CC1F32">
        <w:rPr>
          <w:rFonts w:ascii="Verdana" w:hAnsi="Verdana" w:cs="Times New Roman"/>
          <w:bCs/>
        </w:rPr>
        <w:t>activities</w:t>
      </w:r>
      <w:proofErr w:type="spellEnd"/>
      <w:r w:rsidRPr="00CC1F32">
        <w:rPr>
          <w:rFonts w:ascii="Verdana" w:hAnsi="Verdana" w:cs="Times New Roman"/>
          <w:bCs/>
        </w:rPr>
        <w:t xml:space="preserve"> and, in </w:t>
      </w:r>
      <w:proofErr w:type="spellStart"/>
      <w:r w:rsidRPr="00CC1F32">
        <w:rPr>
          <w:rFonts w:ascii="Verdana" w:hAnsi="Verdana" w:cs="Times New Roman"/>
          <w:bCs/>
        </w:rPr>
        <w:t>so</w:t>
      </w:r>
      <w:proofErr w:type="spellEnd"/>
      <w:r w:rsidRPr="00CC1F32">
        <w:rPr>
          <w:rFonts w:ascii="Verdana" w:hAnsi="Verdana" w:cs="Times New Roman"/>
          <w:bCs/>
        </w:rPr>
        <w:t xml:space="preserve"> </w:t>
      </w:r>
      <w:proofErr w:type="spellStart"/>
      <w:r w:rsidRPr="00CC1F32">
        <w:rPr>
          <w:rFonts w:ascii="Verdana" w:hAnsi="Verdana" w:cs="Times New Roman"/>
          <w:bCs/>
        </w:rPr>
        <w:t>doing</w:t>
      </w:r>
      <w:proofErr w:type="spellEnd"/>
      <w:r w:rsidRPr="00CC1F32">
        <w:rPr>
          <w:rFonts w:ascii="Verdana" w:hAnsi="Verdana" w:cs="Times New Roman"/>
          <w:bCs/>
        </w:rPr>
        <w:t xml:space="preserve">, </w:t>
      </w:r>
      <w:proofErr w:type="spellStart"/>
      <w:r w:rsidRPr="00CC1F32">
        <w:rPr>
          <w:rFonts w:ascii="Verdana" w:hAnsi="Verdana" w:cs="Times New Roman"/>
          <w:bCs/>
        </w:rPr>
        <w:t>contribute</w:t>
      </w:r>
      <w:proofErr w:type="spellEnd"/>
      <w:r w:rsidRPr="00CC1F32">
        <w:rPr>
          <w:rFonts w:ascii="Verdana" w:hAnsi="Verdana" w:cs="Times New Roman"/>
          <w:bCs/>
        </w:rPr>
        <w:t xml:space="preserve"> </w:t>
      </w:r>
      <w:proofErr w:type="spellStart"/>
      <w:r w:rsidRPr="00CC1F32">
        <w:rPr>
          <w:rFonts w:ascii="Verdana" w:hAnsi="Verdana" w:cs="Times New Roman"/>
          <w:bCs/>
        </w:rPr>
        <w:t>to</w:t>
      </w:r>
      <w:proofErr w:type="spellEnd"/>
      <w:r w:rsidRPr="00CC1F32">
        <w:rPr>
          <w:rFonts w:ascii="Verdana" w:hAnsi="Verdana" w:cs="Times New Roman"/>
          <w:bCs/>
        </w:rPr>
        <w:t xml:space="preserve">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fulfilment</w:t>
      </w:r>
      <w:proofErr w:type="spellEnd"/>
      <w:r w:rsidRPr="00CC1F32">
        <w:rPr>
          <w:rFonts w:ascii="Verdana" w:hAnsi="Verdana" w:cs="Times New Roman"/>
          <w:bCs/>
        </w:rPr>
        <w:t xml:space="preserve"> of </w:t>
      </w:r>
      <w:proofErr w:type="spellStart"/>
      <w:r w:rsidRPr="00CC1F32">
        <w:rPr>
          <w:rFonts w:ascii="Verdana" w:hAnsi="Verdana" w:cs="Times New Roman"/>
          <w:bCs/>
        </w:rPr>
        <w:t>tasks</w:t>
      </w:r>
      <w:proofErr w:type="spellEnd"/>
      <w:r w:rsidRPr="00CC1F32">
        <w:rPr>
          <w:rFonts w:ascii="Verdana" w:hAnsi="Verdana" w:cs="Times New Roman"/>
          <w:bCs/>
        </w:rPr>
        <w:t xml:space="preserve"> of </w:t>
      </w:r>
      <w:proofErr w:type="spellStart"/>
      <w:r w:rsidRPr="00CC1F32">
        <w:rPr>
          <w:rFonts w:ascii="Verdana" w:hAnsi="Verdana" w:cs="Times New Roman"/>
          <w:bCs/>
        </w:rPr>
        <w:t>other</w:t>
      </w:r>
      <w:proofErr w:type="spellEnd"/>
      <w:r w:rsidRPr="00CC1F32">
        <w:rPr>
          <w:rFonts w:ascii="Verdana" w:hAnsi="Verdana" w:cs="Times New Roman"/>
          <w:bCs/>
        </w:rPr>
        <w:t xml:space="preserve"> </w:t>
      </w:r>
      <w:proofErr w:type="spellStart"/>
      <w:r w:rsidRPr="00CC1F32">
        <w:rPr>
          <w:rFonts w:ascii="Verdana" w:hAnsi="Verdana" w:cs="Times New Roman"/>
          <w:bCs/>
        </w:rPr>
        <w:t>professional</w:t>
      </w:r>
      <w:proofErr w:type="spellEnd"/>
      <w:r w:rsidRPr="00CC1F32">
        <w:rPr>
          <w:rFonts w:ascii="Verdana" w:hAnsi="Verdana" w:cs="Times New Roman"/>
          <w:bCs/>
        </w:rPr>
        <w:t xml:space="preserve"> </w:t>
      </w:r>
      <w:proofErr w:type="spellStart"/>
      <w:r w:rsidRPr="00CC1F32">
        <w:rPr>
          <w:rFonts w:ascii="Verdana" w:hAnsi="Verdana" w:cs="Times New Roman"/>
          <w:bCs/>
        </w:rPr>
        <w:t>bodies</w:t>
      </w:r>
      <w:proofErr w:type="spellEnd"/>
      <w:r w:rsidRPr="00CC1F32">
        <w:rPr>
          <w:rFonts w:ascii="Verdana" w:hAnsi="Verdana" w:cs="Times New Roman"/>
          <w:bCs/>
        </w:rPr>
        <w:t>.</w:t>
      </w:r>
    </w:p>
    <w:p w14:paraId="645570A5"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proofErr w:type="spellStart"/>
      <w:r w:rsidRPr="00CC1F32">
        <w:rPr>
          <w:rFonts w:ascii="Verdana" w:hAnsi="Verdana" w:cs="Times New Roman"/>
          <w:bCs/>
        </w:rPr>
        <w:t>Ability</w:t>
      </w:r>
      <w:proofErr w:type="spellEnd"/>
      <w:r w:rsidRPr="00CC1F32">
        <w:rPr>
          <w:rFonts w:ascii="Verdana" w:hAnsi="Verdana" w:cs="Times New Roman"/>
          <w:bCs/>
        </w:rPr>
        <w:t xml:space="preserve"> </w:t>
      </w:r>
      <w:proofErr w:type="spellStart"/>
      <w:r w:rsidRPr="00CC1F32">
        <w:rPr>
          <w:rFonts w:ascii="Verdana" w:hAnsi="Verdana" w:cs="Times New Roman"/>
          <w:bCs/>
        </w:rPr>
        <w:t>to</w:t>
      </w:r>
      <w:proofErr w:type="spellEnd"/>
      <w:r w:rsidRPr="00CC1F32">
        <w:rPr>
          <w:rFonts w:ascii="Verdana" w:hAnsi="Verdana" w:cs="Times New Roman"/>
          <w:bCs/>
        </w:rPr>
        <w:t xml:space="preserve"> </w:t>
      </w:r>
      <w:proofErr w:type="spellStart"/>
      <w:r w:rsidRPr="00CC1F32">
        <w:rPr>
          <w:rFonts w:ascii="Verdana" w:hAnsi="Verdana" w:cs="Times New Roman"/>
          <w:bCs/>
        </w:rPr>
        <w:t>carry</w:t>
      </w:r>
      <w:proofErr w:type="spellEnd"/>
      <w:r w:rsidRPr="00CC1F32">
        <w:rPr>
          <w:rFonts w:ascii="Verdana" w:hAnsi="Verdana" w:cs="Times New Roman"/>
          <w:bCs/>
        </w:rPr>
        <w:t xml:space="preserve"> out </w:t>
      </w:r>
      <w:proofErr w:type="spellStart"/>
      <w:r w:rsidRPr="00CC1F32">
        <w:rPr>
          <w:rFonts w:ascii="Verdana" w:hAnsi="Verdana" w:cs="Times New Roman"/>
          <w:bCs/>
        </w:rPr>
        <w:t>specialised</w:t>
      </w:r>
      <w:proofErr w:type="spellEnd"/>
      <w:r w:rsidRPr="00CC1F32">
        <w:rPr>
          <w:rFonts w:ascii="Verdana" w:hAnsi="Verdana" w:cs="Times New Roman"/>
          <w:bCs/>
        </w:rPr>
        <w:t xml:space="preserve"> </w:t>
      </w:r>
      <w:proofErr w:type="spellStart"/>
      <w:r w:rsidRPr="00CC1F32">
        <w:rPr>
          <w:rFonts w:ascii="Verdana" w:hAnsi="Verdana" w:cs="Times New Roman"/>
          <w:bCs/>
        </w:rPr>
        <w:t>communication</w:t>
      </w:r>
      <w:proofErr w:type="spellEnd"/>
      <w:r w:rsidRPr="00CC1F32">
        <w:rPr>
          <w:rFonts w:ascii="Verdana" w:hAnsi="Verdana" w:cs="Times New Roman"/>
          <w:bCs/>
        </w:rPr>
        <w:t xml:space="preserve"> </w:t>
      </w:r>
      <w:proofErr w:type="spellStart"/>
      <w:r w:rsidRPr="00CC1F32">
        <w:rPr>
          <w:rFonts w:ascii="Verdana" w:hAnsi="Verdana" w:cs="Times New Roman"/>
          <w:bCs/>
        </w:rPr>
        <w:t>tasks</w:t>
      </w:r>
      <w:proofErr w:type="spellEnd"/>
      <w:r w:rsidRPr="00CC1F32">
        <w:rPr>
          <w:rFonts w:ascii="Verdana" w:hAnsi="Verdana" w:cs="Times New Roman"/>
          <w:bCs/>
        </w:rPr>
        <w:t xml:space="preserve"> </w:t>
      </w:r>
      <w:proofErr w:type="spellStart"/>
      <w:r w:rsidRPr="00CC1F32">
        <w:rPr>
          <w:rFonts w:ascii="Verdana" w:hAnsi="Verdana" w:cs="Times New Roman"/>
          <w:bCs/>
        </w:rPr>
        <w:t>within</w:t>
      </w:r>
      <w:proofErr w:type="spellEnd"/>
      <w:r w:rsidRPr="00CC1F32">
        <w:rPr>
          <w:rFonts w:ascii="Verdana" w:hAnsi="Verdana" w:cs="Times New Roman"/>
          <w:bCs/>
        </w:rPr>
        <w:t xml:space="preserve">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organisation</w:t>
      </w:r>
      <w:proofErr w:type="spellEnd"/>
      <w:r w:rsidRPr="00CC1F32">
        <w:rPr>
          <w:rFonts w:ascii="Verdana" w:hAnsi="Verdana" w:cs="Times New Roman"/>
          <w:bCs/>
        </w:rPr>
        <w:t xml:space="preserve"> and </w:t>
      </w:r>
      <w:proofErr w:type="spellStart"/>
      <w:r w:rsidRPr="00CC1F32">
        <w:rPr>
          <w:rFonts w:ascii="Verdana" w:hAnsi="Verdana" w:cs="Times New Roman"/>
          <w:bCs/>
        </w:rPr>
        <w:t>outside</w:t>
      </w:r>
      <w:proofErr w:type="spellEnd"/>
      <w:r w:rsidRPr="00CC1F32">
        <w:rPr>
          <w:rFonts w:ascii="Verdana" w:hAnsi="Verdana" w:cs="Times New Roman"/>
          <w:bCs/>
        </w:rPr>
        <w:t>.</w:t>
      </w:r>
    </w:p>
    <w:p w14:paraId="3CCF5E15" w14:textId="77777777" w:rsidR="0065665E" w:rsidRPr="00CC1F32" w:rsidRDefault="0065665E" w:rsidP="0065665E">
      <w:pPr>
        <w:pStyle w:val="Listaszerbekezds"/>
        <w:tabs>
          <w:tab w:val="left" w:pos="284"/>
        </w:tabs>
        <w:ind w:left="1004"/>
        <w:jc w:val="both"/>
        <w:rPr>
          <w:rFonts w:ascii="Verdana" w:hAnsi="Verdana" w:cs="Times New Roman"/>
          <w:bCs/>
        </w:rPr>
      </w:pPr>
    </w:p>
    <w:p w14:paraId="7A5913E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Attitude</w:t>
      </w:r>
    </w:p>
    <w:p w14:paraId="465E9C87"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36A7C5AE"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 xml:space="preserve">The </w:t>
      </w:r>
      <w:proofErr w:type="spellStart"/>
      <w:r w:rsidRPr="00CC1F32">
        <w:rPr>
          <w:rFonts w:ascii="Verdana" w:hAnsi="Verdana" w:cs="Times New Roman"/>
          <w:bCs/>
        </w:rPr>
        <w:t>student</w:t>
      </w:r>
      <w:proofErr w:type="spellEnd"/>
      <w:r w:rsidRPr="00CC1F32">
        <w:rPr>
          <w:rFonts w:ascii="Verdana" w:hAnsi="Verdana" w:cs="Times New Roman"/>
          <w:bCs/>
        </w:rPr>
        <w:t xml:space="preserve"> is </w:t>
      </w:r>
      <w:proofErr w:type="spellStart"/>
      <w:r w:rsidRPr="00CC1F32">
        <w:rPr>
          <w:rFonts w:ascii="Verdana" w:hAnsi="Verdana" w:cs="Times New Roman"/>
          <w:bCs/>
        </w:rPr>
        <w:t>cooperative</w:t>
      </w:r>
      <w:proofErr w:type="spellEnd"/>
      <w:r w:rsidRPr="00CC1F32">
        <w:rPr>
          <w:rFonts w:ascii="Verdana" w:hAnsi="Verdana" w:cs="Times New Roman"/>
          <w:bCs/>
        </w:rPr>
        <w:t xml:space="preserve"> in </w:t>
      </w:r>
      <w:proofErr w:type="spellStart"/>
      <w:r w:rsidRPr="00CC1F32">
        <w:rPr>
          <w:rFonts w:ascii="Verdana" w:hAnsi="Verdana" w:cs="Times New Roman"/>
          <w:bCs/>
        </w:rPr>
        <w:t>the</w:t>
      </w:r>
      <w:proofErr w:type="spellEnd"/>
      <w:r w:rsidRPr="00CC1F32">
        <w:rPr>
          <w:rFonts w:ascii="Verdana" w:hAnsi="Verdana" w:cs="Times New Roman"/>
          <w:bCs/>
        </w:rPr>
        <w:t xml:space="preserve"> performance of </w:t>
      </w:r>
      <w:proofErr w:type="spellStart"/>
      <w:r w:rsidRPr="00CC1F32">
        <w:rPr>
          <w:rFonts w:ascii="Verdana" w:hAnsi="Verdana" w:cs="Times New Roman"/>
          <w:bCs/>
        </w:rPr>
        <w:t>his</w:t>
      </w:r>
      <w:proofErr w:type="spellEnd"/>
      <w:r w:rsidRPr="00CC1F32">
        <w:rPr>
          <w:rFonts w:ascii="Verdana" w:hAnsi="Verdana" w:cs="Times New Roman"/>
          <w:bCs/>
        </w:rPr>
        <w:t>/</w:t>
      </w:r>
      <w:proofErr w:type="spellStart"/>
      <w:r w:rsidRPr="00CC1F32">
        <w:rPr>
          <w:rFonts w:ascii="Verdana" w:hAnsi="Verdana" w:cs="Times New Roman"/>
          <w:bCs/>
        </w:rPr>
        <w:t>her</w:t>
      </w:r>
      <w:proofErr w:type="spellEnd"/>
      <w:r w:rsidRPr="00CC1F32">
        <w:rPr>
          <w:rFonts w:ascii="Verdana" w:hAnsi="Verdana" w:cs="Times New Roman"/>
          <w:bCs/>
        </w:rPr>
        <w:t xml:space="preserve"> </w:t>
      </w:r>
      <w:proofErr w:type="spellStart"/>
      <w:r w:rsidRPr="00CC1F32">
        <w:rPr>
          <w:rFonts w:ascii="Verdana" w:hAnsi="Verdana" w:cs="Times New Roman"/>
          <w:bCs/>
        </w:rPr>
        <w:t>duties</w:t>
      </w:r>
      <w:proofErr w:type="spellEnd"/>
      <w:r w:rsidRPr="00CC1F32">
        <w:rPr>
          <w:rFonts w:ascii="Verdana" w:hAnsi="Verdana" w:cs="Times New Roman"/>
          <w:bCs/>
        </w:rPr>
        <w:t xml:space="preserve"> and </w:t>
      </w:r>
      <w:proofErr w:type="spellStart"/>
      <w:r w:rsidRPr="00CC1F32">
        <w:rPr>
          <w:rFonts w:ascii="Verdana" w:hAnsi="Verdana" w:cs="Times New Roman"/>
          <w:bCs/>
        </w:rPr>
        <w:t>seeks</w:t>
      </w:r>
      <w:proofErr w:type="spellEnd"/>
      <w:r w:rsidRPr="00CC1F32">
        <w:rPr>
          <w:rFonts w:ascii="Verdana" w:hAnsi="Verdana" w:cs="Times New Roman"/>
          <w:bCs/>
        </w:rPr>
        <w:t xml:space="preserve"> </w:t>
      </w:r>
      <w:proofErr w:type="spellStart"/>
      <w:r w:rsidRPr="00CC1F32">
        <w:rPr>
          <w:rFonts w:ascii="Verdana" w:hAnsi="Verdana" w:cs="Times New Roman"/>
          <w:bCs/>
        </w:rPr>
        <w:t>to</w:t>
      </w:r>
      <w:proofErr w:type="spellEnd"/>
      <w:r w:rsidRPr="00CC1F32">
        <w:rPr>
          <w:rFonts w:ascii="Verdana" w:hAnsi="Verdana" w:cs="Times New Roman"/>
          <w:bCs/>
        </w:rPr>
        <w:t xml:space="preserve"> </w:t>
      </w:r>
      <w:proofErr w:type="spellStart"/>
      <w:r w:rsidRPr="00CC1F32">
        <w:rPr>
          <w:rFonts w:ascii="Verdana" w:hAnsi="Verdana" w:cs="Times New Roman"/>
          <w:bCs/>
        </w:rPr>
        <w:t>involve</w:t>
      </w:r>
      <w:proofErr w:type="spellEnd"/>
      <w:r w:rsidRPr="00CC1F32">
        <w:rPr>
          <w:rFonts w:ascii="Verdana" w:hAnsi="Verdana" w:cs="Times New Roman"/>
          <w:bCs/>
        </w:rPr>
        <w:t xml:space="preserve"> </w:t>
      </w:r>
      <w:proofErr w:type="spellStart"/>
      <w:r w:rsidRPr="00CC1F32">
        <w:rPr>
          <w:rFonts w:ascii="Verdana" w:hAnsi="Verdana" w:cs="Times New Roman"/>
          <w:bCs/>
        </w:rPr>
        <w:t>his</w:t>
      </w:r>
      <w:proofErr w:type="spellEnd"/>
      <w:r w:rsidRPr="00CC1F32">
        <w:rPr>
          <w:rFonts w:ascii="Verdana" w:hAnsi="Verdana" w:cs="Times New Roman"/>
          <w:bCs/>
        </w:rPr>
        <w:t>/</w:t>
      </w:r>
      <w:proofErr w:type="spellStart"/>
      <w:r w:rsidRPr="00CC1F32">
        <w:rPr>
          <w:rFonts w:ascii="Verdana" w:hAnsi="Verdana" w:cs="Times New Roman"/>
          <w:bCs/>
        </w:rPr>
        <w:t>her</w:t>
      </w:r>
      <w:proofErr w:type="spellEnd"/>
      <w:r w:rsidRPr="00CC1F32">
        <w:rPr>
          <w:rFonts w:ascii="Verdana" w:hAnsi="Verdana" w:cs="Times New Roman"/>
          <w:bCs/>
        </w:rPr>
        <w:t xml:space="preserve"> </w:t>
      </w:r>
      <w:proofErr w:type="spellStart"/>
      <w:r w:rsidRPr="00CC1F32">
        <w:rPr>
          <w:rFonts w:ascii="Verdana" w:hAnsi="Verdana" w:cs="Times New Roman"/>
          <w:bCs/>
        </w:rPr>
        <w:t>subordinates</w:t>
      </w:r>
      <w:proofErr w:type="spellEnd"/>
      <w:r w:rsidRPr="00CC1F32">
        <w:rPr>
          <w:rFonts w:ascii="Verdana" w:hAnsi="Verdana" w:cs="Times New Roman"/>
          <w:bCs/>
        </w:rPr>
        <w:t xml:space="preserve"> in </w:t>
      </w:r>
      <w:proofErr w:type="spellStart"/>
      <w:r w:rsidRPr="00CC1F32">
        <w:rPr>
          <w:rFonts w:ascii="Verdana" w:hAnsi="Verdana" w:cs="Times New Roman"/>
          <w:bCs/>
        </w:rPr>
        <w:t>the</w:t>
      </w:r>
      <w:proofErr w:type="spellEnd"/>
      <w:r w:rsidRPr="00CC1F32">
        <w:rPr>
          <w:rFonts w:ascii="Verdana" w:hAnsi="Verdana" w:cs="Times New Roman"/>
          <w:bCs/>
        </w:rPr>
        <w:t xml:space="preserve"> decision-</w:t>
      </w:r>
      <w:proofErr w:type="spellStart"/>
      <w:r w:rsidRPr="00CC1F32">
        <w:rPr>
          <w:rFonts w:ascii="Verdana" w:hAnsi="Verdana" w:cs="Times New Roman"/>
          <w:bCs/>
        </w:rPr>
        <w:t>making</w:t>
      </w:r>
      <w:proofErr w:type="spellEnd"/>
      <w:r w:rsidRPr="00CC1F32">
        <w:rPr>
          <w:rFonts w:ascii="Verdana" w:hAnsi="Verdana" w:cs="Times New Roman"/>
          <w:bCs/>
        </w:rPr>
        <w:t xml:space="preserve"> </w:t>
      </w:r>
      <w:proofErr w:type="spellStart"/>
      <w:r w:rsidRPr="00CC1F32">
        <w:rPr>
          <w:rFonts w:ascii="Verdana" w:hAnsi="Verdana" w:cs="Times New Roman"/>
          <w:bCs/>
        </w:rPr>
        <w:t>process</w:t>
      </w:r>
      <w:proofErr w:type="spellEnd"/>
      <w:r w:rsidRPr="00CC1F32">
        <w:rPr>
          <w:rFonts w:ascii="Verdana" w:hAnsi="Verdana" w:cs="Times New Roman"/>
          <w:bCs/>
        </w:rPr>
        <w:t>.</w:t>
      </w:r>
    </w:p>
    <w:p w14:paraId="5D57677F"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 xml:space="preserve">The </w:t>
      </w:r>
      <w:proofErr w:type="spellStart"/>
      <w:r w:rsidRPr="00CC1F32">
        <w:rPr>
          <w:rFonts w:ascii="Verdana" w:hAnsi="Verdana" w:cs="Times New Roman"/>
          <w:bCs/>
        </w:rPr>
        <w:t>student</w:t>
      </w:r>
      <w:proofErr w:type="spellEnd"/>
      <w:r w:rsidRPr="00CC1F32">
        <w:rPr>
          <w:rFonts w:ascii="Verdana" w:hAnsi="Verdana" w:cs="Times New Roman"/>
          <w:bCs/>
        </w:rPr>
        <w:t xml:space="preserve"> is </w:t>
      </w:r>
      <w:proofErr w:type="spellStart"/>
      <w:r w:rsidRPr="00CC1F32">
        <w:rPr>
          <w:rFonts w:ascii="Verdana" w:hAnsi="Verdana" w:cs="Times New Roman"/>
          <w:bCs/>
        </w:rPr>
        <w:t>resistant</w:t>
      </w:r>
      <w:proofErr w:type="spellEnd"/>
      <w:r w:rsidRPr="00CC1F32">
        <w:rPr>
          <w:rFonts w:ascii="Verdana" w:hAnsi="Verdana" w:cs="Times New Roman"/>
          <w:bCs/>
        </w:rPr>
        <w:t xml:space="preserve"> </w:t>
      </w:r>
      <w:proofErr w:type="spellStart"/>
      <w:r w:rsidRPr="00CC1F32">
        <w:rPr>
          <w:rFonts w:ascii="Verdana" w:hAnsi="Verdana" w:cs="Times New Roman"/>
          <w:bCs/>
        </w:rPr>
        <w:t>to</w:t>
      </w:r>
      <w:proofErr w:type="spellEnd"/>
      <w:r w:rsidRPr="00CC1F32">
        <w:rPr>
          <w:rFonts w:ascii="Verdana" w:hAnsi="Verdana" w:cs="Times New Roman"/>
          <w:bCs/>
        </w:rPr>
        <w:t xml:space="preserve"> </w:t>
      </w:r>
      <w:proofErr w:type="spellStart"/>
      <w:r w:rsidRPr="00CC1F32">
        <w:rPr>
          <w:rFonts w:ascii="Verdana" w:hAnsi="Verdana" w:cs="Times New Roman"/>
          <w:bCs/>
        </w:rPr>
        <w:t>the</w:t>
      </w:r>
      <w:proofErr w:type="spellEnd"/>
      <w:r w:rsidRPr="00CC1F32">
        <w:rPr>
          <w:rFonts w:ascii="Verdana" w:hAnsi="Verdana" w:cs="Times New Roman"/>
          <w:bCs/>
        </w:rPr>
        <w:t xml:space="preserve"> </w:t>
      </w:r>
      <w:proofErr w:type="spellStart"/>
      <w:r w:rsidRPr="00CC1F32">
        <w:rPr>
          <w:rFonts w:ascii="Verdana" w:hAnsi="Verdana" w:cs="Times New Roman"/>
          <w:bCs/>
        </w:rPr>
        <w:t>psychological</w:t>
      </w:r>
      <w:proofErr w:type="spellEnd"/>
      <w:r w:rsidRPr="00CC1F32">
        <w:rPr>
          <w:rFonts w:ascii="Verdana" w:hAnsi="Verdana" w:cs="Times New Roman"/>
          <w:bCs/>
        </w:rPr>
        <w:t xml:space="preserve"> and </w:t>
      </w:r>
      <w:proofErr w:type="spellStart"/>
      <w:r w:rsidRPr="00CC1F32">
        <w:rPr>
          <w:rFonts w:ascii="Verdana" w:hAnsi="Verdana" w:cs="Times New Roman"/>
          <w:bCs/>
        </w:rPr>
        <w:t>physical</w:t>
      </w:r>
      <w:proofErr w:type="spellEnd"/>
      <w:r w:rsidRPr="00CC1F32">
        <w:rPr>
          <w:rFonts w:ascii="Verdana" w:hAnsi="Verdana" w:cs="Times New Roman"/>
          <w:bCs/>
        </w:rPr>
        <w:t xml:space="preserve"> </w:t>
      </w:r>
      <w:proofErr w:type="spellStart"/>
      <w:r w:rsidRPr="00CC1F32">
        <w:rPr>
          <w:rFonts w:ascii="Verdana" w:hAnsi="Verdana" w:cs="Times New Roman"/>
          <w:bCs/>
        </w:rPr>
        <w:t>stress</w:t>
      </w:r>
      <w:proofErr w:type="spellEnd"/>
      <w:r w:rsidRPr="00CC1F32">
        <w:rPr>
          <w:rFonts w:ascii="Verdana" w:hAnsi="Verdana" w:cs="Times New Roman"/>
          <w:bCs/>
        </w:rPr>
        <w:t xml:space="preserve"> of </w:t>
      </w:r>
      <w:proofErr w:type="spellStart"/>
      <w:r w:rsidRPr="00CC1F32">
        <w:rPr>
          <w:rFonts w:ascii="Verdana" w:hAnsi="Verdana" w:cs="Times New Roman"/>
          <w:bCs/>
        </w:rPr>
        <w:t>his</w:t>
      </w:r>
      <w:proofErr w:type="spellEnd"/>
      <w:r w:rsidRPr="00CC1F32">
        <w:rPr>
          <w:rFonts w:ascii="Verdana" w:hAnsi="Verdana" w:cs="Times New Roman"/>
          <w:bCs/>
        </w:rPr>
        <w:t>/</w:t>
      </w:r>
      <w:proofErr w:type="spellStart"/>
      <w:r w:rsidRPr="00CC1F32">
        <w:rPr>
          <w:rFonts w:ascii="Verdana" w:hAnsi="Verdana" w:cs="Times New Roman"/>
          <w:bCs/>
        </w:rPr>
        <w:t>her</w:t>
      </w:r>
      <w:proofErr w:type="spellEnd"/>
      <w:r w:rsidRPr="00CC1F32">
        <w:rPr>
          <w:rFonts w:ascii="Verdana" w:hAnsi="Verdana" w:cs="Times New Roman"/>
          <w:bCs/>
        </w:rPr>
        <w:t xml:space="preserve"> </w:t>
      </w:r>
      <w:proofErr w:type="spellStart"/>
      <w:r w:rsidRPr="00CC1F32">
        <w:rPr>
          <w:rFonts w:ascii="Verdana" w:hAnsi="Verdana" w:cs="Times New Roman"/>
          <w:bCs/>
        </w:rPr>
        <w:t>work</w:t>
      </w:r>
      <w:proofErr w:type="spellEnd"/>
      <w:r w:rsidRPr="00CC1F32">
        <w:rPr>
          <w:rFonts w:ascii="Verdana" w:hAnsi="Verdana" w:cs="Times New Roman"/>
          <w:bCs/>
        </w:rPr>
        <w:t xml:space="preserve">. </w:t>
      </w:r>
    </w:p>
    <w:p w14:paraId="7D2A5151"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Specified competences:</w:t>
      </w:r>
    </w:p>
    <w:p w14:paraId="5B7E9CFD"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He/</w:t>
      </w:r>
      <w:proofErr w:type="spellStart"/>
      <w:r w:rsidRPr="00CC1F32">
        <w:rPr>
          <w:rFonts w:ascii="Verdana" w:hAnsi="Verdana" w:cs="Times New Roman"/>
          <w:bCs/>
        </w:rPr>
        <w:t>she</w:t>
      </w:r>
      <w:proofErr w:type="spellEnd"/>
      <w:r w:rsidRPr="00CC1F32">
        <w:rPr>
          <w:rFonts w:ascii="Verdana" w:hAnsi="Verdana" w:cs="Times New Roman"/>
          <w:bCs/>
        </w:rPr>
        <w:t xml:space="preserve"> is </w:t>
      </w:r>
      <w:proofErr w:type="spellStart"/>
      <w:r w:rsidRPr="00CC1F32">
        <w:rPr>
          <w:rFonts w:ascii="Verdana" w:hAnsi="Verdana" w:cs="Times New Roman"/>
          <w:bCs/>
        </w:rPr>
        <w:t>motivated</w:t>
      </w:r>
      <w:proofErr w:type="spellEnd"/>
      <w:r w:rsidRPr="00CC1F32">
        <w:rPr>
          <w:rFonts w:ascii="Verdana" w:hAnsi="Verdana" w:cs="Times New Roman"/>
          <w:bCs/>
        </w:rPr>
        <w:t xml:space="preserve"> </w:t>
      </w:r>
      <w:proofErr w:type="spellStart"/>
      <w:r w:rsidRPr="00CC1F32">
        <w:rPr>
          <w:rFonts w:ascii="Verdana" w:hAnsi="Verdana" w:cs="Times New Roman"/>
          <w:bCs/>
        </w:rPr>
        <w:t>for</w:t>
      </w:r>
      <w:proofErr w:type="spellEnd"/>
      <w:r w:rsidRPr="00CC1F32">
        <w:rPr>
          <w:rFonts w:ascii="Verdana" w:hAnsi="Verdana" w:cs="Times New Roman"/>
          <w:bCs/>
        </w:rPr>
        <w:t xml:space="preserve"> </w:t>
      </w:r>
      <w:proofErr w:type="spellStart"/>
      <w:r w:rsidRPr="00CC1F32">
        <w:rPr>
          <w:rFonts w:ascii="Verdana" w:hAnsi="Verdana" w:cs="Times New Roman"/>
          <w:bCs/>
        </w:rPr>
        <w:t>organisational</w:t>
      </w:r>
      <w:proofErr w:type="spellEnd"/>
      <w:r w:rsidRPr="00CC1F32">
        <w:rPr>
          <w:rFonts w:ascii="Verdana" w:hAnsi="Verdana" w:cs="Times New Roman"/>
          <w:bCs/>
        </w:rPr>
        <w:t xml:space="preserve">, </w:t>
      </w:r>
      <w:proofErr w:type="spellStart"/>
      <w:r w:rsidRPr="00CC1F32">
        <w:rPr>
          <w:rFonts w:ascii="Verdana" w:hAnsi="Verdana" w:cs="Times New Roman"/>
          <w:bCs/>
        </w:rPr>
        <w:t>preparatory</w:t>
      </w:r>
      <w:proofErr w:type="spellEnd"/>
      <w:r w:rsidRPr="00CC1F32">
        <w:rPr>
          <w:rFonts w:ascii="Verdana" w:hAnsi="Verdana" w:cs="Times New Roman"/>
          <w:bCs/>
        </w:rPr>
        <w:t xml:space="preserve">, and </w:t>
      </w:r>
      <w:proofErr w:type="spellStart"/>
      <w:r w:rsidRPr="00CC1F32">
        <w:rPr>
          <w:rFonts w:ascii="Verdana" w:hAnsi="Verdana" w:cs="Times New Roman"/>
          <w:bCs/>
        </w:rPr>
        <w:t>operational</w:t>
      </w:r>
      <w:proofErr w:type="spellEnd"/>
      <w:r w:rsidRPr="00CC1F32">
        <w:rPr>
          <w:rFonts w:ascii="Verdana" w:hAnsi="Verdana" w:cs="Times New Roman"/>
          <w:bCs/>
        </w:rPr>
        <w:t xml:space="preserve"> management </w:t>
      </w:r>
      <w:proofErr w:type="spellStart"/>
      <w:r w:rsidRPr="00CC1F32">
        <w:rPr>
          <w:rFonts w:ascii="Verdana" w:hAnsi="Verdana" w:cs="Times New Roman"/>
          <w:bCs/>
        </w:rPr>
        <w:t>tasks</w:t>
      </w:r>
      <w:proofErr w:type="spellEnd"/>
      <w:r w:rsidRPr="00CC1F32">
        <w:rPr>
          <w:rFonts w:ascii="Verdana" w:hAnsi="Verdana" w:cs="Times New Roman"/>
          <w:bCs/>
        </w:rPr>
        <w:t xml:space="preserve"> in </w:t>
      </w:r>
      <w:proofErr w:type="spellStart"/>
      <w:r w:rsidRPr="00CC1F32">
        <w:rPr>
          <w:rFonts w:ascii="Verdana" w:hAnsi="Verdana" w:cs="Times New Roman"/>
          <w:bCs/>
        </w:rPr>
        <w:t>disaster</w:t>
      </w:r>
      <w:proofErr w:type="spellEnd"/>
      <w:r w:rsidRPr="00CC1F32">
        <w:rPr>
          <w:rFonts w:ascii="Verdana" w:hAnsi="Verdana" w:cs="Times New Roman"/>
          <w:bCs/>
        </w:rPr>
        <w:t xml:space="preserve"> management.</w:t>
      </w:r>
    </w:p>
    <w:p w14:paraId="23598CD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Autonomy and responsibility</w:t>
      </w:r>
    </w:p>
    <w:p w14:paraId="3D7C383E"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Competences in the programme and outcome requirements:</w:t>
      </w:r>
    </w:p>
    <w:p w14:paraId="61868833"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 xml:space="preserve">The </w:t>
      </w:r>
      <w:proofErr w:type="spellStart"/>
      <w:r w:rsidRPr="00CC1F32">
        <w:rPr>
          <w:rFonts w:ascii="Verdana" w:hAnsi="Verdana" w:cs="Times New Roman"/>
          <w:bCs/>
        </w:rPr>
        <w:t>student</w:t>
      </w:r>
      <w:proofErr w:type="spellEnd"/>
      <w:r w:rsidRPr="00CC1F32">
        <w:rPr>
          <w:rFonts w:ascii="Verdana" w:hAnsi="Verdana" w:cs="Times New Roman"/>
          <w:bCs/>
        </w:rPr>
        <w:t xml:space="preserve"> is </w:t>
      </w:r>
      <w:proofErr w:type="spellStart"/>
      <w:r w:rsidRPr="00CC1F32">
        <w:rPr>
          <w:rFonts w:ascii="Verdana" w:hAnsi="Verdana" w:cs="Times New Roman"/>
          <w:bCs/>
        </w:rPr>
        <w:t>capable</w:t>
      </w:r>
      <w:proofErr w:type="spellEnd"/>
      <w:r w:rsidRPr="00CC1F32">
        <w:rPr>
          <w:rFonts w:ascii="Verdana" w:hAnsi="Verdana" w:cs="Times New Roman"/>
          <w:bCs/>
        </w:rPr>
        <w:t xml:space="preserve"> of </w:t>
      </w:r>
      <w:proofErr w:type="spellStart"/>
      <w:r w:rsidRPr="00CC1F32">
        <w:rPr>
          <w:rFonts w:ascii="Verdana" w:hAnsi="Verdana" w:cs="Times New Roman"/>
          <w:bCs/>
        </w:rPr>
        <w:t>making</w:t>
      </w:r>
      <w:proofErr w:type="spellEnd"/>
      <w:r w:rsidRPr="00CC1F32">
        <w:rPr>
          <w:rFonts w:ascii="Verdana" w:hAnsi="Verdana" w:cs="Times New Roman"/>
          <w:bCs/>
        </w:rPr>
        <w:t xml:space="preserve"> </w:t>
      </w:r>
      <w:proofErr w:type="spellStart"/>
      <w:r w:rsidRPr="00CC1F32">
        <w:rPr>
          <w:rFonts w:ascii="Verdana" w:hAnsi="Verdana" w:cs="Times New Roman"/>
          <w:bCs/>
        </w:rPr>
        <w:t>decisions</w:t>
      </w:r>
      <w:proofErr w:type="spellEnd"/>
      <w:r w:rsidRPr="00CC1F32">
        <w:rPr>
          <w:rFonts w:ascii="Verdana" w:hAnsi="Verdana" w:cs="Times New Roman"/>
          <w:bCs/>
        </w:rPr>
        <w:t xml:space="preserve"> and </w:t>
      </w:r>
      <w:proofErr w:type="spellStart"/>
      <w:r w:rsidRPr="00CC1F32">
        <w:rPr>
          <w:rFonts w:ascii="Verdana" w:hAnsi="Verdana" w:cs="Times New Roman"/>
          <w:bCs/>
        </w:rPr>
        <w:t>giving</w:t>
      </w:r>
      <w:proofErr w:type="spellEnd"/>
      <w:r w:rsidRPr="00CC1F32">
        <w:rPr>
          <w:rFonts w:ascii="Verdana" w:hAnsi="Verdana" w:cs="Times New Roman"/>
          <w:bCs/>
        </w:rPr>
        <w:t xml:space="preserve"> </w:t>
      </w:r>
      <w:proofErr w:type="spellStart"/>
      <w:r w:rsidRPr="00CC1F32">
        <w:rPr>
          <w:rFonts w:ascii="Verdana" w:hAnsi="Verdana" w:cs="Times New Roman"/>
          <w:bCs/>
        </w:rPr>
        <w:t>orders</w:t>
      </w:r>
      <w:proofErr w:type="spellEnd"/>
      <w:r w:rsidRPr="00CC1F32">
        <w:rPr>
          <w:rFonts w:ascii="Verdana" w:hAnsi="Verdana" w:cs="Times New Roman"/>
          <w:bCs/>
        </w:rPr>
        <w:t xml:space="preserve"> </w:t>
      </w:r>
      <w:proofErr w:type="spellStart"/>
      <w:r w:rsidRPr="00CC1F32">
        <w:rPr>
          <w:rFonts w:ascii="Verdana" w:hAnsi="Verdana" w:cs="Times New Roman"/>
          <w:bCs/>
        </w:rPr>
        <w:t>independently</w:t>
      </w:r>
      <w:proofErr w:type="spellEnd"/>
      <w:r w:rsidRPr="00CC1F32">
        <w:rPr>
          <w:rFonts w:ascii="Verdana" w:hAnsi="Verdana" w:cs="Times New Roman"/>
          <w:bCs/>
        </w:rPr>
        <w:t xml:space="preserve">, and </w:t>
      </w:r>
      <w:proofErr w:type="spellStart"/>
      <w:r w:rsidRPr="00CC1F32">
        <w:rPr>
          <w:rFonts w:ascii="Verdana" w:hAnsi="Verdana" w:cs="Times New Roman"/>
          <w:bCs/>
        </w:rPr>
        <w:t>carries</w:t>
      </w:r>
      <w:proofErr w:type="spellEnd"/>
      <w:r w:rsidRPr="00CC1F32">
        <w:rPr>
          <w:rFonts w:ascii="Verdana" w:hAnsi="Verdana" w:cs="Times New Roman"/>
          <w:bCs/>
        </w:rPr>
        <w:t xml:space="preserve"> out </w:t>
      </w:r>
      <w:proofErr w:type="spellStart"/>
      <w:r w:rsidRPr="00CC1F32">
        <w:rPr>
          <w:rFonts w:ascii="Verdana" w:hAnsi="Verdana" w:cs="Times New Roman"/>
          <w:bCs/>
        </w:rPr>
        <w:t>these</w:t>
      </w:r>
      <w:proofErr w:type="spellEnd"/>
      <w:r w:rsidRPr="00CC1F32">
        <w:rPr>
          <w:rFonts w:ascii="Verdana" w:hAnsi="Verdana" w:cs="Times New Roman"/>
          <w:bCs/>
        </w:rPr>
        <w:t xml:space="preserve"> </w:t>
      </w:r>
      <w:proofErr w:type="spellStart"/>
      <w:r w:rsidRPr="00CC1F32">
        <w:rPr>
          <w:rFonts w:ascii="Verdana" w:hAnsi="Verdana" w:cs="Times New Roman"/>
          <w:bCs/>
        </w:rPr>
        <w:t>tasks</w:t>
      </w:r>
      <w:proofErr w:type="spellEnd"/>
      <w:r w:rsidRPr="00CC1F32">
        <w:rPr>
          <w:rFonts w:ascii="Verdana" w:hAnsi="Verdana" w:cs="Times New Roman"/>
          <w:bCs/>
        </w:rPr>
        <w:t xml:space="preserve"> </w:t>
      </w:r>
      <w:proofErr w:type="spellStart"/>
      <w:r w:rsidRPr="00CC1F32">
        <w:rPr>
          <w:rFonts w:ascii="Verdana" w:hAnsi="Verdana" w:cs="Times New Roman"/>
          <w:bCs/>
        </w:rPr>
        <w:t>with</w:t>
      </w:r>
      <w:proofErr w:type="spellEnd"/>
      <w:r w:rsidRPr="00CC1F32">
        <w:rPr>
          <w:rFonts w:ascii="Verdana" w:hAnsi="Verdana" w:cs="Times New Roman"/>
          <w:bCs/>
        </w:rPr>
        <w:t xml:space="preserve"> </w:t>
      </w:r>
      <w:proofErr w:type="spellStart"/>
      <w:r w:rsidRPr="00CC1F32">
        <w:rPr>
          <w:rFonts w:ascii="Verdana" w:hAnsi="Verdana" w:cs="Times New Roman"/>
          <w:bCs/>
        </w:rPr>
        <w:t>appropriate</w:t>
      </w:r>
      <w:proofErr w:type="spellEnd"/>
      <w:r w:rsidRPr="00CC1F32">
        <w:rPr>
          <w:rFonts w:ascii="Verdana" w:hAnsi="Verdana" w:cs="Times New Roman"/>
          <w:bCs/>
        </w:rPr>
        <w:t xml:space="preserve"> </w:t>
      </w:r>
      <w:proofErr w:type="spellStart"/>
      <w:r w:rsidRPr="00CC1F32">
        <w:rPr>
          <w:rFonts w:ascii="Verdana" w:hAnsi="Verdana" w:cs="Times New Roman"/>
          <w:bCs/>
        </w:rPr>
        <w:t>responsibility</w:t>
      </w:r>
      <w:proofErr w:type="spellEnd"/>
      <w:r w:rsidRPr="00CC1F32">
        <w:rPr>
          <w:rFonts w:ascii="Verdana" w:hAnsi="Verdana" w:cs="Times New Roman"/>
          <w:bCs/>
        </w:rPr>
        <w:t xml:space="preserve">. </w:t>
      </w:r>
    </w:p>
    <w:p w14:paraId="0123F907"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 xml:space="preserve">The </w:t>
      </w:r>
      <w:proofErr w:type="spellStart"/>
      <w:r w:rsidRPr="00CC1F32">
        <w:rPr>
          <w:rFonts w:ascii="Verdana" w:hAnsi="Verdana" w:cs="Times New Roman"/>
          <w:bCs/>
        </w:rPr>
        <w:t>student</w:t>
      </w:r>
      <w:proofErr w:type="spellEnd"/>
      <w:r w:rsidRPr="00CC1F32">
        <w:rPr>
          <w:rFonts w:ascii="Verdana" w:hAnsi="Verdana" w:cs="Times New Roman"/>
          <w:bCs/>
        </w:rPr>
        <w:t xml:space="preserve"> </w:t>
      </w:r>
      <w:proofErr w:type="spellStart"/>
      <w:r w:rsidRPr="00CC1F32">
        <w:rPr>
          <w:rFonts w:ascii="Verdana" w:hAnsi="Verdana" w:cs="Times New Roman"/>
          <w:bCs/>
        </w:rPr>
        <w:t>leads</w:t>
      </w:r>
      <w:proofErr w:type="spellEnd"/>
      <w:r w:rsidRPr="00CC1F32">
        <w:rPr>
          <w:rFonts w:ascii="Verdana" w:hAnsi="Verdana" w:cs="Times New Roman"/>
          <w:bCs/>
        </w:rPr>
        <w:t xml:space="preserve"> </w:t>
      </w:r>
      <w:proofErr w:type="spellStart"/>
      <w:r w:rsidRPr="00CC1F32">
        <w:rPr>
          <w:rFonts w:ascii="Verdana" w:hAnsi="Verdana" w:cs="Times New Roman"/>
          <w:bCs/>
        </w:rPr>
        <w:t>his</w:t>
      </w:r>
      <w:proofErr w:type="spellEnd"/>
      <w:r w:rsidRPr="00CC1F32">
        <w:rPr>
          <w:rFonts w:ascii="Verdana" w:hAnsi="Verdana" w:cs="Times New Roman"/>
          <w:bCs/>
        </w:rPr>
        <w:t>/</w:t>
      </w:r>
      <w:proofErr w:type="spellStart"/>
      <w:r w:rsidRPr="00CC1F32">
        <w:rPr>
          <w:rFonts w:ascii="Verdana" w:hAnsi="Verdana" w:cs="Times New Roman"/>
          <w:bCs/>
        </w:rPr>
        <w:t>her</w:t>
      </w:r>
      <w:proofErr w:type="spellEnd"/>
      <w:r w:rsidRPr="00CC1F32">
        <w:rPr>
          <w:rFonts w:ascii="Verdana" w:hAnsi="Verdana" w:cs="Times New Roman"/>
          <w:bCs/>
        </w:rPr>
        <w:t xml:space="preserve"> </w:t>
      </w:r>
      <w:proofErr w:type="spellStart"/>
      <w:r w:rsidRPr="00CC1F32">
        <w:rPr>
          <w:rFonts w:ascii="Verdana" w:hAnsi="Verdana" w:cs="Times New Roman"/>
          <w:bCs/>
        </w:rPr>
        <w:t>organisational</w:t>
      </w:r>
      <w:proofErr w:type="spellEnd"/>
      <w:r w:rsidRPr="00CC1F32">
        <w:rPr>
          <w:rFonts w:ascii="Verdana" w:hAnsi="Verdana" w:cs="Times New Roman"/>
          <w:bCs/>
        </w:rPr>
        <w:t xml:space="preserve"> unit and </w:t>
      </w:r>
      <w:proofErr w:type="spellStart"/>
      <w:r w:rsidRPr="00CC1F32">
        <w:rPr>
          <w:rFonts w:ascii="Verdana" w:hAnsi="Verdana" w:cs="Times New Roman"/>
          <w:bCs/>
        </w:rPr>
        <w:t>plans</w:t>
      </w:r>
      <w:proofErr w:type="spellEnd"/>
      <w:r w:rsidRPr="00CC1F32">
        <w:rPr>
          <w:rFonts w:ascii="Verdana" w:hAnsi="Verdana" w:cs="Times New Roman"/>
          <w:bCs/>
        </w:rPr>
        <w:t xml:space="preserve"> and </w:t>
      </w:r>
      <w:proofErr w:type="spellStart"/>
      <w:r w:rsidRPr="00CC1F32">
        <w:rPr>
          <w:rFonts w:ascii="Verdana" w:hAnsi="Verdana" w:cs="Times New Roman"/>
          <w:bCs/>
        </w:rPr>
        <w:t>manages</w:t>
      </w:r>
      <w:proofErr w:type="spellEnd"/>
      <w:r w:rsidRPr="00CC1F32">
        <w:rPr>
          <w:rFonts w:ascii="Verdana" w:hAnsi="Verdana" w:cs="Times New Roman"/>
          <w:bCs/>
        </w:rPr>
        <w:t xml:space="preserve"> </w:t>
      </w:r>
      <w:proofErr w:type="spellStart"/>
      <w:r w:rsidRPr="00CC1F32">
        <w:rPr>
          <w:rFonts w:ascii="Verdana" w:hAnsi="Verdana" w:cs="Times New Roman"/>
          <w:bCs/>
        </w:rPr>
        <w:t>its</w:t>
      </w:r>
      <w:proofErr w:type="spellEnd"/>
      <w:r w:rsidRPr="00CC1F32">
        <w:rPr>
          <w:rFonts w:ascii="Verdana" w:hAnsi="Verdana" w:cs="Times New Roman"/>
          <w:bCs/>
        </w:rPr>
        <w:t xml:space="preserve"> </w:t>
      </w:r>
      <w:proofErr w:type="spellStart"/>
      <w:r w:rsidRPr="00CC1F32">
        <w:rPr>
          <w:rFonts w:ascii="Verdana" w:hAnsi="Verdana" w:cs="Times New Roman"/>
          <w:bCs/>
        </w:rPr>
        <w:t>operational</w:t>
      </w:r>
      <w:proofErr w:type="spellEnd"/>
      <w:r w:rsidRPr="00CC1F32">
        <w:rPr>
          <w:rFonts w:ascii="Verdana" w:hAnsi="Verdana" w:cs="Times New Roman"/>
          <w:bCs/>
        </w:rPr>
        <w:t xml:space="preserve"> </w:t>
      </w:r>
      <w:proofErr w:type="spellStart"/>
      <w:r w:rsidRPr="00CC1F32">
        <w:rPr>
          <w:rFonts w:ascii="Verdana" w:hAnsi="Verdana" w:cs="Times New Roman"/>
          <w:bCs/>
        </w:rPr>
        <w:t>processes</w:t>
      </w:r>
      <w:proofErr w:type="spellEnd"/>
      <w:r w:rsidRPr="00CC1F32">
        <w:rPr>
          <w:rFonts w:ascii="Verdana" w:hAnsi="Verdana" w:cs="Times New Roman"/>
          <w:bCs/>
        </w:rPr>
        <w:t xml:space="preserve"> and </w:t>
      </w:r>
      <w:proofErr w:type="spellStart"/>
      <w:r w:rsidRPr="00CC1F32">
        <w:rPr>
          <w:rFonts w:ascii="Verdana" w:hAnsi="Verdana" w:cs="Times New Roman"/>
          <w:bCs/>
        </w:rPr>
        <w:t>resources</w:t>
      </w:r>
      <w:proofErr w:type="spellEnd"/>
      <w:r w:rsidRPr="00CC1F32">
        <w:rPr>
          <w:rFonts w:ascii="Verdana" w:hAnsi="Verdana" w:cs="Times New Roman"/>
          <w:bCs/>
        </w:rPr>
        <w:t xml:space="preserve"> </w:t>
      </w:r>
      <w:proofErr w:type="spellStart"/>
      <w:r w:rsidRPr="00CC1F32">
        <w:rPr>
          <w:rFonts w:ascii="Verdana" w:hAnsi="Verdana" w:cs="Times New Roman"/>
          <w:bCs/>
        </w:rPr>
        <w:t>after</w:t>
      </w:r>
      <w:proofErr w:type="spellEnd"/>
      <w:r w:rsidRPr="00CC1F32">
        <w:rPr>
          <w:rFonts w:ascii="Verdana" w:hAnsi="Verdana" w:cs="Times New Roman"/>
          <w:bCs/>
        </w:rPr>
        <w:t xml:space="preserve"> </w:t>
      </w:r>
      <w:proofErr w:type="spellStart"/>
      <w:r w:rsidRPr="00CC1F32">
        <w:rPr>
          <w:rFonts w:ascii="Verdana" w:hAnsi="Verdana" w:cs="Times New Roman"/>
          <w:bCs/>
        </w:rPr>
        <w:t>acquiring</w:t>
      </w:r>
      <w:proofErr w:type="spellEnd"/>
      <w:r w:rsidRPr="00CC1F32">
        <w:rPr>
          <w:rFonts w:ascii="Verdana" w:hAnsi="Verdana" w:cs="Times New Roman"/>
          <w:bCs/>
        </w:rPr>
        <w:t xml:space="preserve"> </w:t>
      </w:r>
      <w:proofErr w:type="spellStart"/>
      <w:r w:rsidRPr="00CC1F32">
        <w:rPr>
          <w:rFonts w:ascii="Verdana" w:hAnsi="Verdana" w:cs="Times New Roman"/>
          <w:bCs/>
        </w:rPr>
        <w:t>practical</w:t>
      </w:r>
      <w:proofErr w:type="spellEnd"/>
      <w:r w:rsidRPr="00CC1F32">
        <w:rPr>
          <w:rFonts w:ascii="Verdana" w:hAnsi="Verdana" w:cs="Times New Roman"/>
          <w:bCs/>
        </w:rPr>
        <w:t xml:space="preserve"> </w:t>
      </w:r>
      <w:proofErr w:type="spellStart"/>
      <w:r w:rsidRPr="00CC1F32">
        <w:rPr>
          <w:rFonts w:ascii="Verdana" w:hAnsi="Verdana" w:cs="Times New Roman"/>
          <w:bCs/>
        </w:rPr>
        <w:t>knowledge</w:t>
      </w:r>
      <w:proofErr w:type="spellEnd"/>
      <w:r w:rsidRPr="00CC1F32">
        <w:rPr>
          <w:rFonts w:ascii="Verdana" w:hAnsi="Verdana" w:cs="Times New Roman"/>
          <w:bCs/>
        </w:rPr>
        <w:t xml:space="preserve"> and </w:t>
      </w:r>
      <w:proofErr w:type="spellStart"/>
      <w:r w:rsidRPr="00CC1F32">
        <w:rPr>
          <w:rFonts w:ascii="Verdana" w:hAnsi="Verdana" w:cs="Times New Roman"/>
          <w:bCs/>
        </w:rPr>
        <w:t>experience</w:t>
      </w:r>
      <w:proofErr w:type="spellEnd"/>
      <w:r w:rsidRPr="00CC1F32">
        <w:rPr>
          <w:rFonts w:ascii="Verdana" w:hAnsi="Verdana" w:cs="Times New Roman"/>
          <w:bCs/>
        </w:rPr>
        <w:t>.</w:t>
      </w:r>
    </w:p>
    <w:p w14:paraId="5C15359E" w14:textId="77777777" w:rsidR="0065665E" w:rsidRPr="00CC1F32" w:rsidRDefault="0065665E" w:rsidP="0065665E">
      <w:pPr>
        <w:widowControl w:val="0"/>
        <w:spacing w:before="120" w:after="120" w:line="240" w:lineRule="auto"/>
        <w:ind w:left="426" w:firstLine="282"/>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Specified competences:</w:t>
      </w:r>
    </w:p>
    <w:p w14:paraId="34B6D175" w14:textId="77777777" w:rsidR="0065665E" w:rsidRPr="00CC1F32" w:rsidRDefault="0065665E" w:rsidP="00997ADA">
      <w:pPr>
        <w:pStyle w:val="Listaszerbekezds"/>
        <w:numPr>
          <w:ilvl w:val="0"/>
          <w:numId w:val="229"/>
        </w:numPr>
        <w:tabs>
          <w:tab w:val="left" w:pos="284"/>
        </w:tabs>
        <w:jc w:val="both"/>
        <w:rPr>
          <w:rFonts w:ascii="Verdana" w:hAnsi="Verdana" w:cs="Times New Roman"/>
          <w:bCs/>
        </w:rPr>
      </w:pPr>
      <w:r w:rsidRPr="00CC1F32">
        <w:rPr>
          <w:rFonts w:ascii="Verdana" w:hAnsi="Verdana" w:cs="Times New Roman"/>
          <w:bCs/>
        </w:rPr>
        <w:t>He/</w:t>
      </w:r>
      <w:proofErr w:type="spellStart"/>
      <w:r w:rsidRPr="00CC1F32">
        <w:rPr>
          <w:rFonts w:ascii="Verdana" w:hAnsi="Verdana" w:cs="Times New Roman"/>
          <w:bCs/>
        </w:rPr>
        <w:t>she</w:t>
      </w:r>
      <w:proofErr w:type="spellEnd"/>
      <w:r w:rsidRPr="00CC1F32">
        <w:rPr>
          <w:rFonts w:ascii="Verdana" w:hAnsi="Verdana" w:cs="Times New Roman"/>
          <w:bCs/>
        </w:rPr>
        <w:t xml:space="preserve"> </w:t>
      </w:r>
      <w:proofErr w:type="spellStart"/>
      <w:r w:rsidRPr="00CC1F32">
        <w:rPr>
          <w:rFonts w:ascii="Verdana" w:hAnsi="Verdana" w:cs="Times New Roman"/>
          <w:bCs/>
        </w:rPr>
        <w:t>takes</w:t>
      </w:r>
      <w:proofErr w:type="spellEnd"/>
      <w:r w:rsidRPr="00CC1F32">
        <w:rPr>
          <w:rFonts w:ascii="Verdana" w:hAnsi="Verdana" w:cs="Times New Roman"/>
          <w:bCs/>
        </w:rPr>
        <w:t xml:space="preserve"> </w:t>
      </w:r>
      <w:proofErr w:type="spellStart"/>
      <w:r w:rsidRPr="00CC1F32">
        <w:rPr>
          <w:rFonts w:ascii="Verdana" w:hAnsi="Verdana" w:cs="Times New Roman"/>
          <w:bCs/>
        </w:rPr>
        <w:t>responsibility</w:t>
      </w:r>
      <w:proofErr w:type="spellEnd"/>
      <w:r w:rsidRPr="00CC1F32">
        <w:rPr>
          <w:rFonts w:ascii="Verdana" w:hAnsi="Verdana" w:cs="Times New Roman"/>
          <w:bCs/>
        </w:rPr>
        <w:t xml:space="preserve"> </w:t>
      </w:r>
      <w:proofErr w:type="spellStart"/>
      <w:r w:rsidRPr="00CC1F32">
        <w:rPr>
          <w:rFonts w:ascii="Verdana" w:hAnsi="Verdana" w:cs="Times New Roman"/>
          <w:bCs/>
        </w:rPr>
        <w:t>for</w:t>
      </w:r>
      <w:proofErr w:type="spellEnd"/>
      <w:r w:rsidRPr="00CC1F32">
        <w:rPr>
          <w:rFonts w:ascii="Verdana" w:hAnsi="Verdana" w:cs="Times New Roman"/>
          <w:bCs/>
        </w:rPr>
        <w:t xml:space="preserve"> </w:t>
      </w:r>
      <w:proofErr w:type="spellStart"/>
      <w:r w:rsidRPr="00CC1F32">
        <w:rPr>
          <w:rFonts w:ascii="Verdana" w:hAnsi="Verdana" w:cs="Times New Roman"/>
          <w:bCs/>
        </w:rPr>
        <w:t>decisions</w:t>
      </w:r>
      <w:proofErr w:type="spellEnd"/>
      <w:r w:rsidRPr="00CC1F32">
        <w:rPr>
          <w:rFonts w:ascii="Verdana" w:hAnsi="Verdana" w:cs="Times New Roman"/>
          <w:bCs/>
        </w:rPr>
        <w:t xml:space="preserve"> and </w:t>
      </w:r>
      <w:proofErr w:type="spellStart"/>
      <w:r w:rsidRPr="00CC1F32">
        <w:rPr>
          <w:rFonts w:ascii="Verdana" w:hAnsi="Verdana" w:cs="Times New Roman"/>
          <w:bCs/>
        </w:rPr>
        <w:t>errors</w:t>
      </w:r>
      <w:proofErr w:type="spellEnd"/>
      <w:r w:rsidRPr="00CC1F32">
        <w:rPr>
          <w:rFonts w:ascii="Verdana" w:hAnsi="Verdana" w:cs="Times New Roman"/>
          <w:bCs/>
        </w:rPr>
        <w:t xml:space="preserve"> </w:t>
      </w:r>
      <w:proofErr w:type="spellStart"/>
      <w:r w:rsidRPr="00CC1F32">
        <w:rPr>
          <w:rFonts w:ascii="Verdana" w:hAnsi="Verdana" w:cs="Times New Roman"/>
          <w:bCs/>
        </w:rPr>
        <w:t>during</w:t>
      </w:r>
      <w:proofErr w:type="spellEnd"/>
      <w:r w:rsidRPr="00CC1F32">
        <w:rPr>
          <w:rFonts w:ascii="Verdana" w:hAnsi="Verdana" w:cs="Times New Roman"/>
          <w:bCs/>
        </w:rPr>
        <w:t xml:space="preserve"> </w:t>
      </w:r>
      <w:proofErr w:type="spellStart"/>
      <w:r w:rsidRPr="00CC1F32">
        <w:rPr>
          <w:rFonts w:ascii="Verdana" w:hAnsi="Verdana" w:cs="Times New Roman"/>
          <w:bCs/>
        </w:rPr>
        <w:t>performing</w:t>
      </w:r>
      <w:proofErr w:type="spellEnd"/>
      <w:r w:rsidRPr="00CC1F32">
        <w:rPr>
          <w:rFonts w:ascii="Verdana" w:hAnsi="Verdana" w:cs="Times New Roman"/>
          <w:bCs/>
        </w:rPr>
        <w:t xml:space="preserve"> </w:t>
      </w:r>
      <w:proofErr w:type="spellStart"/>
      <w:r w:rsidRPr="00CC1F32">
        <w:rPr>
          <w:rFonts w:ascii="Verdana" w:hAnsi="Verdana" w:cs="Times New Roman"/>
          <w:bCs/>
        </w:rPr>
        <w:t>disaster</w:t>
      </w:r>
      <w:proofErr w:type="spellEnd"/>
      <w:r w:rsidRPr="00CC1F32">
        <w:rPr>
          <w:rFonts w:ascii="Verdana" w:hAnsi="Verdana" w:cs="Times New Roman"/>
          <w:bCs/>
        </w:rPr>
        <w:t xml:space="preserve"> management </w:t>
      </w:r>
      <w:proofErr w:type="spellStart"/>
      <w:r w:rsidRPr="00CC1F32">
        <w:rPr>
          <w:rFonts w:ascii="Verdana" w:hAnsi="Verdana" w:cs="Times New Roman"/>
          <w:bCs/>
        </w:rPr>
        <w:t>tasks</w:t>
      </w:r>
      <w:proofErr w:type="spellEnd"/>
      <w:r w:rsidRPr="00CC1F32">
        <w:rPr>
          <w:rFonts w:ascii="Verdana" w:hAnsi="Verdana" w:cs="Times New Roman"/>
          <w:bCs/>
        </w:rPr>
        <w:t>.</w:t>
      </w:r>
    </w:p>
    <w:p w14:paraId="648E3963" w14:textId="77777777" w:rsidR="0065665E" w:rsidRPr="00CC1F32" w:rsidRDefault="0065665E" w:rsidP="00997ADA">
      <w:pPr>
        <w:widowControl w:val="0"/>
        <w:numPr>
          <w:ilvl w:val="0"/>
          <w:numId w:val="240"/>
        </w:numPr>
        <w:tabs>
          <w:tab w:val="num" w:pos="567"/>
        </w:tabs>
        <w:spacing w:before="120" w:after="120" w:line="240" w:lineRule="auto"/>
        <w:ind w:left="426" w:hanging="142"/>
        <w:jc w:val="both"/>
        <w:rPr>
          <w:rFonts w:ascii="Verdana" w:eastAsia="Times New Roman" w:hAnsi="Verdana" w:cs="Times New Roman"/>
          <w:bCs/>
          <w:i/>
          <w:color w:val="FF0000"/>
          <w:sz w:val="20"/>
          <w:szCs w:val="20"/>
        </w:rPr>
      </w:pPr>
      <w:r w:rsidRPr="00CC1F32">
        <w:rPr>
          <w:rFonts w:ascii="Verdana" w:eastAsia="Times New Roman" w:hAnsi="Verdana" w:cs="Times New Roman"/>
          <w:b/>
          <w:bCs/>
          <w:sz w:val="20"/>
          <w:szCs w:val="20"/>
        </w:rPr>
        <w:t xml:space="preserve">Előtanulmányi követelmények: </w:t>
      </w:r>
    </w:p>
    <w:p w14:paraId="3F3C7A89" w14:textId="77777777" w:rsidR="0065665E" w:rsidRPr="00CC1F32" w:rsidRDefault="0065665E" w:rsidP="00997ADA">
      <w:pPr>
        <w:widowControl w:val="0"/>
        <w:numPr>
          <w:ilvl w:val="0"/>
          <w:numId w:val="240"/>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0E359F02" w14:textId="77777777" w:rsidR="0065665E" w:rsidRPr="00CC1F32" w:rsidRDefault="0065665E" w:rsidP="00997ADA">
      <w:pPr>
        <w:widowControl w:val="0"/>
        <w:numPr>
          <w:ilvl w:val="1"/>
          <w:numId w:val="240"/>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Önismeret, társismeret. A társas interakciók jellemzői. / </w:t>
      </w:r>
      <w:proofErr w:type="spellStart"/>
      <w:r w:rsidRPr="00CC1F32">
        <w:rPr>
          <w:rFonts w:ascii="Verdana" w:eastAsia="Times New Roman" w:hAnsi="Verdana" w:cs="Times New Roman"/>
          <w:bCs/>
          <w:sz w:val="20"/>
          <w:szCs w:val="20"/>
        </w:rPr>
        <w:t>Self</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recognition</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social</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competences</w:t>
      </w:r>
      <w:proofErr w:type="spellEnd"/>
      <w:r w:rsidRPr="00CC1F32">
        <w:rPr>
          <w:rFonts w:ascii="Verdana" w:eastAsia="Times New Roman" w:hAnsi="Verdana" w:cs="Times New Roman"/>
          <w:bCs/>
          <w:sz w:val="20"/>
          <w:szCs w:val="20"/>
        </w:rPr>
        <w:t xml:space="preserve">. </w:t>
      </w:r>
    </w:p>
    <w:p w14:paraId="3A21BCE9" w14:textId="77777777" w:rsidR="0065665E" w:rsidRPr="00CC1F32" w:rsidRDefault="0065665E" w:rsidP="00997ADA">
      <w:pPr>
        <w:widowControl w:val="0"/>
        <w:numPr>
          <w:ilvl w:val="1"/>
          <w:numId w:val="240"/>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Társas befolyásolás, társas megismerés. A csoport jellemzői. A csoport alakulása és fejlődése, lehetséges vezetői válaszok. / </w:t>
      </w:r>
      <w:proofErr w:type="spellStart"/>
      <w:r w:rsidRPr="00CC1F32">
        <w:rPr>
          <w:rFonts w:ascii="Verdana" w:eastAsia="Times New Roman" w:hAnsi="Verdana" w:cs="Times New Roman"/>
          <w:bCs/>
          <w:sz w:val="20"/>
          <w:szCs w:val="20"/>
        </w:rPr>
        <w:t>Social</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psychology</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basics</w:t>
      </w:r>
      <w:proofErr w:type="spellEnd"/>
      <w:r w:rsidRPr="00CC1F32">
        <w:rPr>
          <w:rFonts w:ascii="Verdana" w:eastAsia="Times New Roman" w:hAnsi="Verdana" w:cs="Times New Roman"/>
          <w:bCs/>
          <w:sz w:val="20"/>
          <w:szCs w:val="20"/>
        </w:rPr>
        <w:t xml:space="preserve">. Team and team </w:t>
      </w:r>
      <w:proofErr w:type="spellStart"/>
      <w:r w:rsidRPr="00CC1F32">
        <w:rPr>
          <w:rFonts w:ascii="Verdana" w:eastAsia="Times New Roman" w:hAnsi="Verdana" w:cs="Times New Roman"/>
          <w:bCs/>
          <w:sz w:val="20"/>
          <w:szCs w:val="20"/>
        </w:rPr>
        <w:t>development</w:t>
      </w:r>
      <w:proofErr w:type="spellEnd"/>
      <w:r w:rsidRPr="00CC1F32">
        <w:rPr>
          <w:rFonts w:ascii="Verdana" w:eastAsia="Times New Roman" w:hAnsi="Verdana" w:cs="Times New Roman"/>
          <w:bCs/>
          <w:sz w:val="20"/>
          <w:szCs w:val="20"/>
        </w:rPr>
        <w:t xml:space="preserve"> and management </w:t>
      </w:r>
      <w:proofErr w:type="spellStart"/>
      <w:r w:rsidRPr="00CC1F32">
        <w:rPr>
          <w:rFonts w:ascii="Verdana" w:eastAsia="Times New Roman" w:hAnsi="Verdana" w:cs="Times New Roman"/>
          <w:bCs/>
          <w:sz w:val="20"/>
          <w:szCs w:val="20"/>
        </w:rPr>
        <w:t>responses</w:t>
      </w:r>
      <w:proofErr w:type="spellEnd"/>
      <w:r w:rsidRPr="00CC1F32">
        <w:rPr>
          <w:rFonts w:ascii="Verdana" w:eastAsia="Times New Roman" w:hAnsi="Verdana" w:cs="Times New Roman"/>
          <w:bCs/>
          <w:sz w:val="20"/>
          <w:szCs w:val="20"/>
        </w:rPr>
        <w:t xml:space="preserve">. </w:t>
      </w:r>
    </w:p>
    <w:p w14:paraId="3B58FE6D" w14:textId="77777777" w:rsidR="0065665E" w:rsidRPr="00CC1F32" w:rsidRDefault="0065665E" w:rsidP="00997ADA">
      <w:pPr>
        <w:widowControl w:val="0"/>
        <w:numPr>
          <w:ilvl w:val="1"/>
          <w:numId w:val="240"/>
        </w:numPr>
        <w:tabs>
          <w:tab w:val="left" w:pos="709"/>
          <w:tab w:val="left" w:pos="993"/>
          <w:tab w:val="num" w:pos="1134"/>
          <w:tab w:val="num" w:pos="1713"/>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Önmagunk és mások viselkedésének tudatos befolyásolása. A visszajelzés és a </w:t>
      </w:r>
      <w:r w:rsidRPr="00CC1F32">
        <w:rPr>
          <w:rFonts w:ascii="Verdana" w:eastAsia="Times New Roman" w:hAnsi="Verdana" w:cs="Times New Roman"/>
          <w:bCs/>
          <w:sz w:val="20"/>
          <w:szCs w:val="20"/>
        </w:rPr>
        <w:lastRenderedPageBreak/>
        <w:t xml:space="preserve">kritikagyakorlás. / </w:t>
      </w:r>
      <w:proofErr w:type="spellStart"/>
      <w:r w:rsidRPr="00CC1F32">
        <w:rPr>
          <w:rFonts w:ascii="Verdana" w:eastAsia="Times New Roman" w:hAnsi="Verdana" w:cs="Times New Roman"/>
          <w:bCs/>
          <w:sz w:val="20"/>
          <w:szCs w:val="20"/>
        </w:rPr>
        <w:t>Consciously</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influencing</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our</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others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people’s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behaviour</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Feedback</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criticism</w:t>
      </w:r>
      <w:proofErr w:type="spellEnd"/>
    </w:p>
    <w:p w14:paraId="602575E2" w14:textId="77777777" w:rsidR="0065665E" w:rsidRPr="00CC1F32" w:rsidRDefault="0065665E" w:rsidP="00997ADA">
      <w:pPr>
        <w:widowControl w:val="0"/>
        <w:numPr>
          <w:ilvl w:val="1"/>
          <w:numId w:val="240"/>
        </w:numPr>
        <w:tabs>
          <w:tab w:val="left" w:pos="709"/>
          <w:tab w:val="left" w:pos="993"/>
          <w:tab w:val="num" w:pos="1134"/>
          <w:tab w:val="num" w:pos="1713"/>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 kommunikációnak az emberi kapcsolatokban, illetve a rendészeti tevékenységben betöltött szerepe. / The </w:t>
      </w:r>
      <w:proofErr w:type="spellStart"/>
      <w:r w:rsidRPr="00CC1F32">
        <w:rPr>
          <w:rFonts w:ascii="Verdana" w:eastAsia="Times New Roman" w:hAnsi="Verdana" w:cs="Times New Roman"/>
          <w:bCs/>
          <w:sz w:val="20"/>
          <w:szCs w:val="20"/>
        </w:rPr>
        <w:t>role</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communication</w:t>
      </w:r>
      <w:proofErr w:type="spellEnd"/>
      <w:r w:rsidRPr="00CC1F32">
        <w:rPr>
          <w:rFonts w:ascii="Verdana" w:eastAsia="Times New Roman" w:hAnsi="Verdana" w:cs="Times New Roman"/>
          <w:bCs/>
          <w:sz w:val="20"/>
          <w:szCs w:val="20"/>
        </w:rPr>
        <w:t xml:space="preserve"> in human relations and </w:t>
      </w:r>
      <w:proofErr w:type="spellStart"/>
      <w:r w:rsidRPr="00CC1F32">
        <w:rPr>
          <w:rFonts w:ascii="Verdana" w:eastAsia="Times New Roman" w:hAnsi="Verdana" w:cs="Times New Roman"/>
          <w:bCs/>
          <w:sz w:val="20"/>
          <w:szCs w:val="20"/>
        </w:rPr>
        <w:t>law</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enforcement</w:t>
      </w:r>
      <w:proofErr w:type="spellEnd"/>
    </w:p>
    <w:p w14:paraId="18285A96" w14:textId="77777777" w:rsidR="0065665E" w:rsidRPr="00CC1F32" w:rsidRDefault="0065665E" w:rsidP="00997ADA">
      <w:pPr>
        <w:widowControl w:val="0"/>
        <w:numPr>
          <w:ilvl w:val="1"/>
          <w:numId w:val="240"/>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Irányítói kompetenciák és fejlesztési lehetőségei. / </w:t>
      </w:r>
      <w:proofErr w:type="spellStart"/>
      <w:r w:rsidRPr="00CC1F32">
        <w:rPr>
          <w:rFonts w:ascii="Verdana" w:eastAsia="Times New Roman" w:hAnsi="Verdana" w:cs="Times New Roman"/>
          <w:bCs/>
          <w:sz w:val="20"/>
          <w:szCs w:val="20"/>
        </w:rPr>
        <w:t>Leadership</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competences</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means</w:t>
      </w:r>
      <w:proofErr w:type="spellEnd"/>
      <w:r w:rsidRPr="00CC1F32">
        <w:rPr>
          <w:rFonts w:ascii="Verdana" w:eastAsia="Times New Roman" w:hAnsi="Verdana" w:cs="Times New Roman"/>
          <w:bCs/>
          <w:sz w:val="20"/>
          <w:szCs w:val="20"/>
        </w:rPr>
        <w:t xml:space="preserve"> of </w:t>
      </w:r>
      <w:proofErr w:type="spellStart"/>
      <w:r w:rsidRPr="00CC1F32">
        <w:rPr>
          <w:rFonts w:ascii="Verdana" w:eastAsia="Times New Roman" w:hAnsi="Verdana" w:cs="Times New Roman"/>
          <w:bCs/>
          <w:sz w:val="20"/>
          <w:szCs w:val="20"/>
        </w:rPr>
        <w:t>improvement</w:t>
      </w:r>
      <w:proofErr w:type="spellEnd"/>
      <w:r w:rsidRPr="00CC1F32">
        <w:rPr>
          <w:rFonts w:ascii="Verdana" w:eastAsia="Times New Roman" w:hAnsi="Verdana" w:cs="Times New Roman"/>
          <w:bCs/>
          <w:sz w:val="20"/>
          <w:szCs w:val="20"/>
        </w:rPr>
        <w:t xml:space="preserve">. </w:t>
      </w:r>
    </w:p>
    <w:p w14:paraId="5F27ED27" w14:textId="77777777" w:rsidR="0065665E" w:rsidRPr="00CC1F32" w:rsidRDefault="0065665E" w:rsidP="00997ADA">
      <w:pPr>
        <w:widowControl w:val="0"/>
        <w:numPr>
          <w:ilvl w:val="1"/>
          <w:numId w:val="240"/>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Irányítói kommunikációs készségek. Empátia. Határszabás. / </w:t>
      </w:r>
      <w:proofErr w:type="spellStart"/>
      <w:r w:rsidRPr="00CC1F32">
        <w:rPr>
          <w:rFonts w:ascii="Verdana" w:eastAsia="Times New Roman" w:hAnsi="Verdana" w:cs="Times New Roman"/>
          <w:bCs/>
          <w:sz w:val="20"/>
          <w:szCs w:val="20"/>
        </w:rPr>
        <w:t>Communication</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aspects</w:t>
      </w:r>
      <w:proofErr w:type="spellEnd"/>
      <w:r w:rsidRPr="00CC1F32">
        <w:rPr>
          <w:rFonts w:ascii="Verdana" w:eastAsia="Times New Roman" w:hAnsi="Verdana" w:cs="Times New Roman"/>
          <w:bCs/>
          <w:sz w:val="20"/>
          <w:szCs w:val="20"/>
        </w:rPr>
        <w:t xml:space="preserve"> of a </w:t>
      </w:r>
      <w:proofErr w:type="spellStart"/>
      <w:r w:rsidRPr="00CC1F32">
        <w:rPr>
          <w:rFonts w:ascii="Verdana" w:eastAsia="Times New Roman" w:hAnsi="Verdana" w:cs="Times New Roman"/>
          <w:bCs/>
          <w:sz w:val="20"/>
          <w:szCs w:val="20"/>
        </w:rPr>
        <w:t>leader</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Empathy</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boundaries</w:t>
      </w:r>
      <w:proofErr w:type="spellEnd"/>
      <w:r w:rsidRPr="00CC1F32">
        <w:rPr>
          <w:rFonts w:ascii="Verdana" w:eastAsia="Times New Roman" w:hAnsi="Verdana" w:cs="Times New Roman"/>
          <w:bCs/>
          <w:sz w:val="20"/>
          <w:szCs w:val="20"/>
        </w:rPr>
        <w:t xml:space="preserve">. </w:t>
      </w:r>
    </w:p>
    <w:p w14:paraId="19C1E802" w14:textId="77777777" w:rsidR="0065665E" w:rsidRPr="00CC1F32" w:rsidRDefault="0065665E" w:rsidP="00997ADA">
      <w:pPr>
        <w:widowControl w:val="0"/>
        <w:numPr>
          <w:ilvl w:val="1"/>
          <w:numId w:val="240"/>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Feladatdelegálás módjai. Időgazdálkodás. / </w:t>
      </w:r>
      <w:proofErr w:type="spellStart"/>
      <w:r w:rsidRPr="00CC1F32">
        <w:rPr>
          <w:rFonts w:ascii="Verdana" w:eastAsia="Times New Roman" w:hAnsi="Verdana" w:cs="Times New Roman"/>
          <w:bCs/>
          <w:sz w:val="20"/>
          <w:szCs w:val="20"/>
        </w:rPr>
        <w:t>Task</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delegation</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methods</w:t>
      </w:r>
      <w:proofErr w:type="spellEnd"/>
      <w:r w:rsidRPr="00CC1F32">
        <w:rPr>
          <w:rFonts w:ascii="Verdana" w:eastAsia="Times New Roman" w:hAnsi="Verdana" w:cs="Times New Roman"/>
          <w:bCs/>
          <w:sz w:val="20"/>
          <w:szCs w:val="20"/>
        </w:rPr>
        <w:t>. Time management.</w:t>
      </w:r>
    </w:p>
    <w:p w14:paraId="3EEE4B5A" w14:textId="77777777" w:rsidR="0065665E" w:rsidRPr="00CC1F32" w:rsidRDefault="0065665E" w:rsidP="00997ADA">
      <w:pPr>
        <w:widowControl w:val="0"/>
        <w:numPr>
          <w:ilvl w:val="1"/>
          <w:numId w:val="240"/>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Teljesítménymenedzsment: motiválás és visszacsatolás. / Performance management: </w:t>
      </w:r>
      <w:proofErr w:type="spellStart"/>
      <w:r w:rsidRPr="00CC1F32">
        <w:rPr>
          <w:rFonts w:ascii="Verdana" w:eastAsia="Times New Roman" w:hAnsi="Verdana" w:cs="Times New Roman"/>
          <w:bCs/>
          <w:sz w:val="20"/>
          <w:szCs w:val="20"/>
        </w:rPr>
        <w:t>motivation</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feedback</w:t>
      </w:r>
      <w:proofErr w:type="spellEnd"/>
      <w:r w:rsidRPr="00CC1F32">
        <w:rPr>
          <w:rFonts w:ascii="Verdana" w:eastAsia="Times New Roman" w:hAnsi="Verdana" w:cs="Times New Roman"/>
          <w:bCs/>
          <w:sz w:val="20"/>
          <w:szCs w:val="20"/>
        </w:rPr>
        <w:t xml:space="preserve">. </w:t>
      </w:r>
    </w:p>
    <w:p w14:paraId="56CD7F21" w14:textId="77777777" w:rsidR="0065665E" w:rsidRPr="00CC1F32" w:rsidRDefault="0065665E" w:rsidP="00997ADA">
      <w:pPr>
        <w:widowControl w:val="0"/>
        <w:numPr>
          <w:ilvl w:val="1"/>
          <w:numId w:val="240"/>
        </w:numPr>
        <w:tabs>
          <w:tab w:val="left" w:pos="709"/>
          <w:tab w:val="left" w:pos="993"/>
          <w:tab w:val="num" w:pos="1134"/>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Stressz a munkahelyen, stresszkezelés, kiégés. / </w:t>
      </w:r>
      <w:proofErr w:type="spellStart"/>
      <w:r w:rsidRPr="00CC1F32">
        <w:rPr>
          <w:rFonts w:ascii="Verdana" w:eastAsia="Times New Roman" w:hAnsi="Verdana" w:cs="Times New Roman"/>
          <w:bCs/>
          <w:sz w:val="20"/>
          <w:szCs w:val="20"/>
        </w:rPr>
        <w:t>Stress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at</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workplace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coping</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burnout</w:t>
      </w:r>
      <w:proofErr w:type="spellEnd"/>
      <w:r w:rsidRPr="00CC1F32">
        <w:rPr>
          <w:rFonts w:ascii="Verdana" w:eastAsia="Times New Roman" w:hAnsi="Verdana" w:cs="Times New Roman"/>
          <w:bCs/>
          <w:sz w:val="20"/>
          <w:szCs w:val="20"/>
        </w:rPr>
        <w:t xml:space="preserve">. </w:t>
      </w:r>
    </w:p>
    <w:p w14:paraId="2493011D" w14:textId="77777777" w:rsidR="0065665E" w:rsidRPr="00CC1F32" w:rsidRDefault="0065665E" w:rsidP="00997ADA">
      <w:pPr>
        <w:widowControl w:val="0"/>
        <w:numPr>
          <w:ilvl w:val="1"/>
          <w:numId w:val="240"/>
        </w:numPr>
        <w:tabs>
          <w:tab w:val="clear" w:pos="3977"/>
          <w:tab w:val="left" w:pos="709"/>
          <w:tab w:val="num" w:pos="993"/>
        </w:tabs>
        <w:spacing w:before="120" w:after="120" w:line="240" w:lineRule="auto"/>
        <w:ind w:left="426" w:firstLine="0"/>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Esetmegbeszélés. / </w:t>
      </w:r>
      <w:proofErr w:type="spellStart"/>
      <w:r w:rsidRPr="00CC1F32">
        <w:rPr>
          <w:rFonts w:ascii="Verdana" w:eastAsia="Times New Roman" w:hAnsi="Verdana" w:cs="Times New Roman"/>
          <w:bCs/>
          <w:sz w:val="20"/>
          <w:szCs w:val="20"/>
        </w:rPr>
        <w:t>Case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study</w:t>
      </w:r>
      <w:proofErr w:type="spellEnd"/>
      <w:r w:rsidRPr="00CC1F32">
        <w:rPr>
          <w:rFonts w:ascii="Verdana" w:eastAsia="Times New Roman" w:hAnsi="Verdana" w:cs="Times New Roman"/>
          <w:bCs/>
          <w:sz w:val="20"/>
          <w:szCs w:val="20"/>
        </w:rPr>
        <w:t xml:space="preserve">. </w:t>
      </w:r>
    </w:p>
    <w:p w14:paraId="369E6D22" w14:textId="77777777" w:rsidR="0065665E" w:rsidRPr="00CC1F32" w:rsidRDefault="0065665E" w:rsidP="0065665E">
      <w:pPr>
        <w:widowControl w:val="0"/>
        <w:tabs>
          <w:tab w:val="left" w:pos="993"/>
          <w:tab w:val="num" w:pos="1134"/>
        </w:tabs>
        <w:spacing w:before="120" w:after="120" w:line="240" w:lineRule="auto"/>
        <w:ind w:left="426"/>
        <w:jc w:val="both"/>
        <w:rPr>
          <w:rFonts w:ascii="Verdana" w:eastAsia="Times New Roman" w:hAnsi="Verdana" w:cs="Times New Roman"/>
          <w:sz w:val="20"/>
          <w:szCs w:val="20"/>
        </w:rPr>
      </w:pPr>
    </w:p>
    <w:p w14:paraId="76CD82A5" w14:textId="77777777" w:rsidR="0065665E" w:rsidRPr="00CC1F32" w:rsidRDefault="0065665E" w:rsidP="00997ADA">
      <w:pPr>
        <w:widowControl w:val="0"/>
        <w:numPr>
          <w:ilvl w:val="0"/>
          <w:numId w:val="240"/>
        </w:numPr>
        <w:tabs>
          <w:tab w:val="num" w:pos="360"/>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sz w:val="20"/>
          <w:szCs w:val="20"/>
        </w:rPr>
        <w:t>6. félév</w:t>
      </w:r>
    </w:p>
    <w:p w14:paraId="4519F737" w14:textId="77777777" w:rsidR="0065665E" w:rsidRPr="00CC1F32" w:rsidRDefault="0065665E" w:rsidP="00997ADA">
      <w:pPr>
        <w:widowControl w:val="0"/>
        <w:numPr>
          <w:ilvl w:val="0"/>
          <w:numId w:val="240"/>
        </w:numPr>
        <w:tabs>
          <w:tab w:val="num" w:pos="360"/>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102DDBD0" w14:textId="77777777" w:rsidR="0065665E" w:rsidRPr="00CC1F32" w:rsidRDefault="0065665E" w:rsidP="0065665E">
      <w:pPr>
        <w:widowControl w:val="0"/>
        <w:tabs>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sz w:val="20"/>
          <w:szCs w:val="20"/>
        </w:rPr>
        <w:t>A foglalkozásokon a részvétel kötelező (minimum 80%); rövid/tartós távolmaradás indokolt esetben (orvosi, szolgálati) pótolható, amelyre egyéni megbeszélés szerint, a tanárral való egyeztetés alapján meghatározott házi dolgozat formájában van lehetőség. </w:t>
      </w:r>
    </w:p>
    <w:p w14:paraId="4A568471" w14:textId="77777777" w:rsidR="0065665E" w:rsidRPr="00CC1F32" w:rsidRDefault="0065665E" w:rsidP="00997ADA">
      <w:pPr>
        <w:widowControl w:val="0"/>
        <w:numPr>
          <w:ilvl w:val="0"/>
          <w:numId w:val="240"/>
        </w:numPr>
        <w:tabs>
          <w:tab w:val="num" w:pos="360"/>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7423C0A2" w14:textId="77777777" w:rsidR="0065665E" w:rsidRPr="00CC1F32" w:rsidRDefault="0065665E" w:rsidP="0065665E">
      <w:pPr>
        <w:widowControl w:val="0"/>
        <w:tabs>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 </w:t>
      </w:r>
      <w:proofErr w:type="spellStart"/>
      <w:r w:rsidRPr="00CC1F32">
        <w:rPr>
          <w:rFonts w:ascii="Verdana" w:eastAsia="Times New Roman" w:hAnsi="Verdana" w:cs="Times New Roman"/>
          <w:sz w:val="20"/>
          <w:szCs w:val="20"/>
        </w:rPr>
        <w:t>tkurzus</w:t>
      </w:r>
      <w:proofErr w:type="spellEnd"/>
      <w:r w:rsidRPr="00CC1F32">
        <w:rPr>
          <w:rFonts w:ascii="Verdana" w:eastAsia="Times New Roman" w:hAnsi="Verdana" w:cs="Times New Roman"/>
          <w:sz w:val="20"/>
          <w:szCs w:val="20"/>
        </w:rPr>
        <w:t xml:space="preserve"> gyakorlati jeggyel zárul. Az értékelés alapját az adja, hogy a hallgató az általa, a tematikából választott témakört feldolgozza (12.1 – 12.9.) egy eseten keresztül (12.10.), és arról egy tízperces előadásban beszámol kiscsoportos előadás formájában. A kurzus értékelése az órai jelenlét, aktivitás, és az előadás milyenségének függvénye. A kiselőadás értékelésének szempontjai: érthetőség, megfelelő kidolgozottság, szakirodalom használata, tömörség, időkeret tartása, illusztrációk használata. Aláírást és jegyet, a kurzus tréning jellege miatt, csak az a hallgató kaphat, aki az előírt óraszámban az órán jelen van.</w:t>
      </w:r>
    </w:p>
    <w:p w14:paraId="1AA20209" w14:textId="77777777" w:rsidR="0065665E" w:rsidRPr="00CC1F32" w:rsidRDefault="0065665E" w:rsidP="00997ADA">
      <w:pPr>
        <w:widowControl w:val="0"/>
        <w:numPr>
          <w:ilvl w:val="0"/>
          <w:numId w:val="240"/>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5434DE6C" w14:textId="77777777" w:rsidR="0065665E" w:rsidRPr="00CC1F32" w:rsidRDefault="0065665E" w:rsidP="00997ADA">
      <w:pPr>
        <w:widowControl w:val="0"/>
        <w:numPr>
          <w:ilvl w:val="1"/>
          <w:numId w:val="240"/>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0B45B632" w14:textId="77777777" w:rsidR="0065665E" w:rsidRPr="00CC1F32" w:rsidRDefault="0065665E" w:rsidP="0065665E">
      <w:pPr>
        <w:pStyle w:val="Listaszerbekezds"/>
        <w:widowControl w:val="0"/>
        <w:tabs>
          <w:tab w:val="left" w:pos="993"/>
        </w:tabs>
        <w:spacing w:before="120" w:after="120"/>
        <w:jc w:val="both"/>
        <w:rPr>
          <w:rFonts w:ascii="Verdana" w:hAnsi="Verdana" w:cs="Times New Roman"/>
        </w:rPr>
      </w:pPr>
      <w:r w:rsidRPr="00CC1F32">
        <w:rPr>
          <w:rFonts w:ascii="Verdana" w:hAnsi="Verdana" w:cs="Times New Roman"/>
        </w:rPr>
        <w:t>Az aláírás megszerzésének feltétele a 14. pontban meghatározott arányú részvétel a foglalkozásokon és a 15. pontban meghatározott félévközi feladatok legalább elégséges teljesítése.</w:t>
      </w:r>
    </w:p>
    <w:p w14:paraId="0C6B514B" w14:textId="77777777" w:rsidR="0065665E" w:rsidRPr="00CC1F32" w:rsidRDefault="0065665E" w:rsidP="00997ADA">
      <w:pPr>
        <w:widowControl w:val="0"/>
        <w:numPr>
          <w:ilvl w:val="1"/>
          <w:numId w:val="240"/>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0C1A5569" w14:textId="77777777" w:rsidR="0065665E" w:rsidRPr="00CC1F32" w:rsidRDefault="0065665E" w:rsidP="0065665E">
      <w:pPr>
        <w:pStyle w:val="Listaszerbekezds"/>
        <w:spacing w:line="276" w:lineRule="auto"/>
        <w:jc w:val="both"/>
        <w:rPr>
          <w:rFonts w:ascii="Verdana" w:hAnsi="Verdana" w:cs="Times New Roman"/>
        </w:rPr>
      </w:pPr>
      <w:r w:rsidRPr="00CC1F32">
        <w:rPr>
          <w:rFonts w:ascii="Verdana" w:hAnsi="Verdana" w:cs="Times New Roman"/>
        </w:rPr>
        <w:t>Gyakorlati jegy. A gyakorlati jegy megszerzése a 12. pontban kifejtett tematika alapján zajló tréningen való aktív részvétel, a feladatok sikeres teljesítésével lehetséges.</w:t>
      </w:r>
    </w:p>
    <w:p w14:paraId="694B423B" w14:textId="77777777" w:rsidR="0065665E" w:rsidRPr="00CC1F32" w:rsidRDefault="0065665E" w:rsidP="00997ADA">
      <w:pPr>
        <w:widowControl w:val="0"/>
        <w:numPr>
          <w:ilvl w:val="1"/>
          <w:numId w:val="240"/>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0738CE45" w14:textId="77777777" w:rsidR="0065665E" w:rsidRPr="00CC1F32" w:rsidRDefault="0065665E" w:rsidP="0065665E">
      <w:pPr>
        <w:pStyle w:val="Listaszerbekezds"/>
        <w:widowControl w:val="0"/>
        <w:tabs>
          <w:tab w:val="left" w:pos="993"/>
        </w:tabs>
        <w:spacing w:before="120" w:after="120"/>
        <w:jc w:val="both"/>
        <w:rPr>
          <w:rFonts w:ascii="Verdana" w:hAnsi="Verdana" w:cs="Times New Roman"/>
        </w:rPr>
      </w:pPr>
      <w:r w:rsidRPr="00CC1F32">
        <w:rPr>
          <w:rFonts w:ascii="Verdana" w:hAnsi="Verdana" w:cs="Times New Roman"/>
        </w:rPr>
        <w:t>A kreditek megszerzésének feltétele az aláírás megszerzése és a legalább elégséges gyakorlati jegy.</w:t>
      </w:r>
    </w:p>
    <w:p w14:paraId="294DD1B5" w14:textId="77777777" w:rsidR="0065665E" w:rsidRPr="00CC1F32" w:rsidRDefault="0065665E" w:rsidP="00997ADA">
      <w:pPr>
        <w:widowControl w:val="0"/>
        <w:numPr>
          <w:ilvl w:val="0"/>
          <w:numId w:val="240"/>
        </w:numPr>
        <w:tabs>
          <w:tab w:val="num" w:pos="360"/>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2972DFC7" w14:textId="77777777" w:rsidR="0065665E" w:rsidRPr="00CC1F32" w:rsidRDefault="0065665E" w:rsidP="00997ADA">
      <w:pPr>
        <w:widowControl w:val="0"/>
        <w:numPr>
          <w:ilvl w:val="1"/>
          <w:numId w:val="240"/>
        </w:numPr>
        <w:tabs>
          <w:tab w:val="left" w:pos="567"/>
          <w:tab w:val="left" w:pos="851"/>
          <w:tab w:val="num" w:pos="993"/>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lastRenderedPageBreak/>
        <w:t xml:space="preserve">Kötelező irodalom: </w:t>
      </w:r>
    </w:p>
    <w:p w14:paraId="36FF92A9" w14:textId="77777777" w:rsidR="0065665E" w:rsidRPr="00CC1F32" w:rsidRDefault="0065665E" w:rsidP="00997ADA">
      <w:pPr>
        <w:pStyle w:val="Listaszerbekezds"/>
        <w:widowControl w:val="0"/>
        <w:numPr>
          <w:ilvl w:val="0"/>
          <w:numId w:val="219"/>
        </w:numPr>
        <w:tabs>
          <w:tab w:val="left" w:pos="567"/>
          <w:tab w:val="left" w:pos="851"/>
        </w:tabs>
        <w:spacing w:before="120" w:after="120"/>
        <w:ind w:left="786"/>
        <w:jc w:val="both"/>
        <w:rPr>
          <w:rFonts w:ascii="Verdana" w:hAnsi="Verdana" w:cs="Times New Roman"/>
        </w:rPr>
      </w:pPr>
      <w:proofErr w:type="spellStart"/>
      <w:r w:rsidRPr="00CC1F32">
        <w:rPr>
          <w:rFonts w:ascii="Verdana" w:hAnsi="Verdana" w:cs="Times New Roman"/>
        </w:rPr>
        <w:t>Belényesi</w:t>
      </w:r>
      <w:proofErr w:type="spellEnd"/>
      <w:r w:rsidRPr="00CC1F32">
        <w:rPr>
          <w:rFonts w:ascii="Verdana" w:hAnsi="Verdana" w:cs="Times New Roman"/>
        </w:rPr>
        <w:t xml:space="preserve"> Emese – </w:t>
      </w:r>
      <w:proofErr w:type="spellStart"/>
      <w:r w:rsidRPr="00CC1F32">
        <w:rPr>
          <w:rFonts w:ascii="Verdana" w:hAnsi="Verdana" w:cs="Times New Roman"/>
        </w:rPr>
        <w:t>Koronváry</w:t>
      </w:r>
      <w:proofErr w:type="spellEnd"/>
      <w:r w:rsidRPr="00CC1F32">
        <w:rPr>
          <w:rFonts w:ascii="Verdana" w:hAnsi="Verdana" w:cs="Times New Roman"/>
        </w:rPr>
        <w:t xml:space="preserve"> Péter – Szabó Szilvia: Közszolgálati szervezés- és vezetéselmélet. </w:t>
      </w:r>
      <w:r w:rsidRPr="00CC1F32">
        <w:rPr>
          <w:rFonts w:ascii="Verdana" w:hAnsi="Verdana" w:cs="Times New Roman"/>
        </w:rPr>
        <w:sym w:font="Symbol" w:char="F05B"/>
      </w:r>
      <w:proofErr w:type="spellStart"/>
      <w:r w:rsidRPr="00CC1F32">
        <w:rPr>
          <w:rFonts w:ascii="Verdana" w:hAnsi="Verdana" w:cs="Times New Roman"/>
        </w:rPr>
        <w:t>Theory</w:t>
      </w:r>
      <w:proofErr w:type="spellEnd"/>
      <w:r w:rsidRPr="00CC1F32">
        <w:rPr>
          <w:rFonts w:ascii="Verdana" w:hAnsi="Verdana" w:cs="Times New Roman"/>
        </w:rPr>
        <w:t xml:space="preserve"> of Public Service Organization and Management.</w:t>
      </w:r>
      <w:r w:rsidRPr="00CC1F32">
        <w:rPr>
          <w:rFonts w:ascii="Verdana" w:hAnsi="Verdana" w:cs="Times New Roman"/>
        </w:rPr>
        <w:sym w:font="Symbol" w:char="F05D"/>
      </w:r>
      <w:r w:rsidRPr="00CC1F32">
        <w:rPr>
          <w:rFonts w:ascii="Verdana" w:hAnsi="Verdana" w:cs="Times New Roman"/>
        </w:rPr>
        <w:t xml:space="preserve"> Dialóg Campus, Budapest, 2019. 3. fejezet (43–64), 5. fejezet (79–96), 6. fejezet (97–110), 9. fejezet (139–150) ISBN: 978-615-6020-29-1… (in </w:t>
      </w:r>
      <w:proofErr w:type="spellStart"/>
      <w:r w:rsidRPr="00CC1F32">
        <w:rPr>
          <w:rFonts w:ascii="Verdana" w:hAnsi="Verdana" w:cs="Times New Roman"/>
        </w:rPr>
        <w:t>Hungarian</w:t>
      </w:r>
      <w:proofErr w:type="spellEnd"/>
      <w:r w:rsidRPr="00CC1F32">
        <w:rPr>
          <w:rFonts w:ascii="Verdana" w:hAnsi="Verdana" w:cs="Times New Roman"/>
        </w:rPr>
        <w:t xml:space="preserve">) </w:t>
      </w:r>
    </w:p>
    <w:p w14:paraId="05AA2E2C" w14:textId="77777777" w:rsidR="0065665E" w:rsidRPr="00CC1F32" w:rsidRDefault="0065665E" w:rsidP="00997ADA">
      <w:pPr>
        <w:pStyle w:val="Listaszerbekezds"/>
        <w:widowControl w:val="0"/>
        <w:numPr>
          <w:ilvl w:val="0"/>
          <w:numId w:val="219"/>
        </w:numPr>
        <w:tabs>
          <w:tab w:val="left" w:pos="567"/>
          <w:tab w:val="left" w:pos="851"/>
        </w:tabs>
        <w:spacing w:before="120" w:after="120"/>
        <w:ind w:left="786"/>
        <w:jc w:val="both"/>
        <w:rPr>
          <w:rFonts w:ascii="Verdana" w:hAnsi="Verdana" w:cs="Times New Roman"/>
          <w:b/>
          <w:bCs/>
        </w:rPr>
      </w:pPr>
      <w:r w:rsidRPr="00CC1F32">
        <w:rPr>
          <w:rFonts w:ascii="Verdana" w:hAnsi="Verdana" w:cs="Times New Roman"/>
        </w:rPr>
        <w:t xml:space="preserve">Fodor László – </w:t>
      </w:r>
      <w:proofErr w:type="spellStart"/>
      <w:r w:rsidRPr="00CC1F32">
        <w:rPr>
          <w:rFonts w:ascii="Verdana" w:hAnsi="Verdana" w:cs="Times New Roman"/>
        </w:rPr>
        <w:t>Kriskó</w:t>
      </w:r>
      <w:proofErr w:type="spellEnd"/>
      <w:r w:rsidRPr="00CC1F32">
        <w:rPr>
          <w:rFonts w:ascii="Verdana" w:hAnsi="Verdana" w:cs="Times New Roman"/>
        </w:rPr>
        <w:t xml:space="preserve"> Edina: A hatékony kommunikáció. [</w:t>
      </w:r>
      <w:proofErr w:type="spellStart"/>
      <w:r w:rsidRPr="00CC1F32">
        <w:rPr>
          <w:rFonts w:ascii="Verdana" w:hAnsi="Verdana" w:cs="Times New Roman"/>
        </w:rPr>
        <w:t>Effective</w:t>
      </w:r>
      <w:proofErr w:type="spellEnd"/>
      <w:r w:rsidRPr="00CC1F32">
        <w:rPr>
          <w:rFonts w:ascii="Verdana" w:hAnsi="Verdana" w:cs="Times New Roman"/>
        </w:rPr>
        <w:t xml:space="preserve"> </w:t>
      </w:r>
      <w:proofErr w:type="spellStart"/>
      <w:r w:rsidRPr="00CC1F32">
        <w:rPr>
          <w:rFonts w:ascii="Verdana" w:hAnsi="Verdana" w:cs="Times New Roman"/>
        </w:rPr>
        <w:t>communication</w:t>
      </w:r>
      <w:proofErr w:type="spellEnd"/>
      <w:r w:rsidRPr="00CC1F32">
        <w:rPr>
          <w:rFonts w:ascii="Verdana" w:hAnsi="Verdana" w:cs="Times New Roman"/>
        </w:rPr>
        <w:t xml:space="preserve">.] </w:t>
      </w:r>
      <w:proofErr w:type="spellStart"/>
      <w:r w:rsidRPr="00CC1F32">
        <w:rPr>
          <w:rFonts w:ascii="Verdana" w:hAnsi="Verdana" w:cs="Times New Roman"/>
        </w:rPr>
        <w:t>Noran</w:t>
      </w:r>
      <w:proofErr w:type="spellEnd"/>
      <w:r w:rsidRPr="00CC1F32">
        <w:rPr>
          <w:rFonts w:ascii="Verdana" w:hAnsi="Verdana" w:cs="Times New Roman"/>
        </w:rPr>
        <w:t xml:space="preserve"> </w:t>
      </w:r>
      <w:proofErr w:type="spellStart"/>
      <w:r w:rsidRPr="00CC1F32">
        <w:rPr>
          <w:rFonts w:ascii="Verdana" w:hAnsi="Verdana" w:cs="Times New Roman"/>
        </w:rPr>
        <w:t>Libro</w:t>
      </w:r>
      <w:proofErr w:type="spellEnd"/>
      <w:r w:rsidRPr="00CC1F32">
        <w:rPr>
          <w:rFonts w:ascii="Verdana" w:hAnsi="Verdana" w:cs="Times New Roman"/>
        </w:rPr>
        <w:t xml:space="preserve"> Kiadó, Budapest, 2019. ISBN: 9789635440108, 9635440103 (in </w:t>
      </w:r>
      <w:proofErr w:type="spellStart"/>
      <w:r w:rsidRPr="00CC1F32">
        <w:rPr>
          <w:rFonts w:ascii="Verdana" w:hAnsi="Verdana" w:cs="Times New Roman"/>
        </w:rPr>
        <w:t>Hungarian</w:t>
      </w:r>
      <w:proofErr w:type="spellEnd"/>
      <w:r w:rsidRPr="00CC1F32">
        <w:rPr>
          <w:rFonts w:ascii="Verdana" w:hAnsi="Verdana" w:cs="Times New Roman"/>
        </w:rPr>
        <w:t>)</w:t>
      </w:r>
    </w:p>
    <w:p w14:paraId="6CB9FA1D" w14:textId="77777777" w:rsidR="0065665E" w:rsidRPr="00CC1F32" w:rsidRDefault="0065665E" w:rsidP="00997ADA">
      <w:pPr>
        <w:pStyle w:val="Listaszerbekezds"/>
        <w:widowControl w:val="0"/>
        <w:numPr>
          <w:ilvl w:val="0"/>
          <w:numId w:val="219"/>
        </w:numPr>
        <w:tabs>
          <w:tab w:val="left" w:pos="567"/>
          <w:tab w:val="left" w:pos="851"/>
        </w:tabs>
        <w:spacing w:before="120" w:after="120"/>
        <w:ind w:left="786"/>
        <w:jc w:val="both"/>
        <w:rPr>
          <w:rFonts w:ascii="Verdana" w:hAnsi="Verdana" w:cs="Times New Roman"/>
        </w:rPr>
      </w:pPr>
      <w:r w:rsidRPr="00CC1F32">
        <w:rPr>
          <w:rFonts w:ascii="Verdana" w:hAnsi="Verdana" w:cs="Times New Roman"/>
        </w:rPr>
        <w:t xml:space="preserve">Klein Sándor </w:t>
      </w:r>
      <w:proofErr w:type="spellStart"/>
      <w:r w:rsidRPr="00CC1F32">
        <w:rPr>
          <w:rFonts w:ascii="Verdana" w:hAnsi="Verdana" w:cs="Times New Roman"/>
        </w:rPr>
        <w:t>et</w:t>
      </w:r>
      <w:proofErr w:type="spellEnd"/>
      <w:r w:rsidRPr="00CC1F32">
        <w:rPr>
          <w:rFonts w:ascii="Verdana" w:hAnsi="Verdana" w:cs="Times New Roman"/>
        </w:rPr>
        <w:t xml:space="preserve"> </w:t>
      </w:r>
      <w:proofErr w:type="spellStart"/>
      <w:r w:rsidRPr="00CC1F32">
        <w:rPr>
          <w:rFonts w:ascii="Verdana" w:hAnsi="Verdana" w:cs="Times New Roman"/>
        </w:rPr>
        <w:t>al</w:t>
      </w:r>
      <w:proofErr w:type="spellEnd"/>
      <w:r w:rsidRPr="00CC1F32">
        <w:rPr>
          <w:rFonts w:ascii="Verdana" w:hAnsi="Verdana" w:cs="Times New Roman"/>
        </w:rPr>
        <w:t xml:space="preserve">: Vezetés- és szervezetpszichológia. </w:t>
      </w:r>
      <w:r w:rsidRPr="00CC1F32">
        <w:rPr>
          <w:rFonts w:ascii="Verdana" w:hAnsi="Verdana" w:cs="Times New Roman"/>
        </w:rPr>
        <w:sym w:font="Symbol" w:char="F05B"/>
      </w:r>
      <w:proofErr w:type="spellStart"/>
      <w:r w:rsidRPr="00CC1F32">
        <w:rPr>
          <w:rFonts w:ascii="Verdana" w:hAnsi="Verdana" w:cs="Times New Roman"/>
        </w:rPr>
        <w:t>Leadership</w:t>
      </w:r>
      <w:proofErr w:type="spellEnd"/>
      <w:r w:rsidRPr="00CC1F32">
        <w:rPr>
          <w:rFonts w:ascii="Verdana" w:hAnsi="Verdana" w:cs="Times New Roman"/>
        </w:rPr>
        <w:t xml:space="preserve"> and </w:t>
      </w:r>
      <w:proofErr w:type="spellStart"/>
      <w:r w:rsidRPr="00CC1F32">
        <w:rPr>
          <w:rFonts w:ascii="Verdana" w:hAnsi="Verdana" w:cs="Times New Roman"/>
        </w:rPr>
        <w:t>Organizational</w:t>
      </w:r>
      <w:proofErr w:type="spellEnd"/>
      <w:r w:rsidRPr="00CC1F32">
        <w:rPr>
          <w:rFonts w:ascii="Verdana" w:hAnsi="Verdana" w:cs="Times New Roman"/>
        </w:rPr>
        <w:t xml:space="preserve"> </w:t>
      </w:r>
      <w:proofErr w:type="spellStart"/>
      <w:r w:rsidRPr="00CC1F32">
        <w:rPr>
          <w:rFonts w:ascii="Verdana" w:hAnsi="Verdana" w:cs="Times New Roman"/>
        </w:rPr>
        <w:t>Psychology</w:t>
      </w:r>
      <w:proofErr w:type="spellEnd"/>
      <w:r w:rsidRPr="00CC1F32">
        <w:rPr>
          <w:rFonts w:ascii="Verdana" w:hAnsi="Verdana" w:cs="Times New Roman"/>
        </w:rPr>
        <w:t>.</w:t>
      </w:r>
      <w:r w:rsidRPr="00CC1F32">
        <w:rPr>
          <w:rFonts w:ascii="Verdana" w:hAnsi="Verdana" w:cs="Times New Roman"/>
        </w:rPr>
        <w:sym w:font="Symbol" w:char="F05D"/>
      </w:r>
      <w:r w:rsidRPr="00CC1F32">
        <w:rPr>
          <w:rFonts w:ascii="Verdana" w:hAnsi="Verdana" w:cs="Times New Roman"/>
        </w:rPr>
        <w:t xml:space="preserve"> Edge 2000 Kft., Budapest, 2016. ISBN: 9789639760387 (in </w:t>
      </w:r>
      <w:proofErr w:type="spellStart"/>
      <w:r w:rsidRPr="00CC1F32">
        <w:rPr>
          <w:rFonts w:ascii="Verdana" w:hAnsi="Verdana" w:cs="Times New Roman"/>
        </w:rPr>
        <w:t>Hungarian</w:t>
      </w:r>
      <w:proofErr w:type="spellEnd"/>
      <w:r w:rsidRPr="00CC1F32">
        <w:rPr>
          <w:rFonts w:ascii="Verdana" w:hAnsi="Verdana" w:cs="Times New Roman"/>
        </w:rPr>
        <w:t>)</w:t>
      </w:r>
    </w:p>
    <w:p w14:paraId="35BD2A37" w14:textId="77777777" w:rsidR="0065665E" w:rsidRPr="00CC1F32" w:rsidRDefault="0065665E" w:rsidP="00997ADA">
      <w:pPr>
        <w:pStyle w:val="Listaszerbekezds"/>
        <w:widowControl w:val="0"/>
        <w:numPr>
          <w:ilvl w:val="0"/>
          <w:numId w:val="219"/>
        </w:numPr>
        <w:tabs>
          <w:tab w:val="left" w:pos="567"/>
          <w:tab w:val="left" w:pos="851"/>
        </w:tabs>
        <w:spacing w:before="120" w:after="120"/>
        <w:ind w:left="786"/>
        <w:jc w:val="both"/>
        <w:rPr>
          <w:rFonts w:ascii="Verdana" w:hAnsi="Verdana" w:cs="Times New Roman"/>
        </w:rPr>
      </w:pPr>
      <w:r w:rsidRPr="00CC1F32">
        <w:rPr>
          <w:rFonts w:ascii="Verdana" w:hAnsi="Verdana" w:cs="Times New Roman"/>
        </w:rPr>
        <w:t xml:space="preserve">Malét-Szabó Erika </w:t>
      </w:r>
      <w:proofErr w:type="spellStart"/>
      <w:r w:rsidRPr="00CC1F32">
        <w:rPr>
          <w:rFonts w:ascii="Verdana" w:hAnsi="Verdana" w:cs="Times New Roman"/>
        </w:rPr>
        <w:t>et</w:t>
      </w:r>
      <w:proofErr w:type="spellEnd"/>
      <w:r w:rsidRPr="00CC1F32">
        <w:rPr>
          <w:rFonts w:ascii="Verdana" w:hAnsi="Verdana" w:cs="Times New Roman"/>
        </w:rPr>
        <w:t xml:space="preserve"> </w:t>
      </w:r>
      <w:proofErr w:type="spellStart"/>
      <w:r w:rsidRPr="00CC1F32">
        <w:rPr>
          <w:rFonts w:ascii="Verdana" w:hAnsi="Verdana" w:cs="Times New Roman"/>
        </w:rPr>
        <w:t>al</w:t>
      </w:r>
      <w:proofErr w:type="spellEnd"/>
      <w:r w:rsidRPr="00CC1F32">
        <w:rPr>
          <w:rFonts w:ascii="Verdana" w:hAnsi="Verdana" w:cs="Times New Roman"/>
        </w:rPr>
        <w:t xml:space="preserve">: Rendőri alapkompetenciák az egységes közszolgálati alapkompetenciák tükrében. </w:t>
      </w:r>
      <w:r w:rsidRPr="00CC1F32">
        <w:rPr>
          <w:rFonts w:ascii="Verdana" w:hAnsi="Verdana" w:cs="Times New Roman"/>
        </w:rPr>
        <w:sym w:font="Symbol" w:char="F05B"/>
      </w:r>
      <w:r w:rsidRPr="00CC1F32">
        <w:rPr>
          <w:rFonts w:ascii="Verdana" w:hAnsi="Verdana" w:cs="Times New Roman"/>
        </w:rPr>
        <w:t xml:space="preserve">Basic </w:t>
      </w:r>
      <w:proofErr w:type="spellStart"/>
      <w:r w:rsidRPr="00CC1F32">
        <w:rPr>
          <w:rFonts w:ascii="Verdana" w:hAnsi="Verdana" w:cs="Times New Roman"/>
        </w:rPr>
        <w:t>police</w:t>
      </w:r>
      <w:proofErr w:type="spellEnd"/>
      <w:r w:rsidRPr="00CC1F32">
        <w:rPr>
          <w:rFonts w:ascii="Verdana" w:hAnsi="Verdana" w:cs="Times New Roman"/>
        </w:rPr>
        <w:t xml:space="preserve"> </w:t>
      </w:r>
      <w:proofErr w:type="spellStart"/>
      <w:r w:rsidRPr="00CC1F32">
        <w:rPr>
          <w:rFonts w:ascii="Verdana" w:hAnsi="Verdana" w:cs="Times New Roman"/>
        </w:rPr>
        <w:t>competences</w:t>
      </w:r>
      <w:proofErr w:type="spellEnd"/>
      <w:r w:rsidRPr="00CC1F32">
        <w:rPr>
          <w:rFonts w:ascii="Verdana" w:hAnsi="Verdana" w:cs="Times New Roman"/>
        </w:rPr>
        <w:t xml:space="preserve"> in </w:t>
      </w:r>
      <w:proofErr w:type="spellStart"/>
      <w:r w:rsidRPr="00CC1F32">
        <w:rPr>
          <w:rFonts w:ascii="Verdana" w:hAnsi="Verdana" w:cs="Times New Roman"/>
        </w:rPr>
        <w:t>the</w:t>
      </w:r>
      <w:proofErr w:type="spellEnd"/>
      <w:r w:rsidRPr="00CC1F32">
        <w:rPr>
          <w:rFonts w:ascii="Verdana" w:hAnsi="Verdana" w:cs="Times New Roman"/>
        </w:rPr>
        <w:t xml:space="preserve"> </w:t>
      </w:r>
      <w:proofErr w:type="spellStart"/>
      <w:r w:rsidRPr="00CC1F32">
        <w:rPr>
          <w:rFonts w:ascii="Verdana" w:hAnsi="Verdana" w:cs="Times New Roman"/>
        </w:rPr>
        <w:t>light</w:t>
      </w:r>
      <w:proofErr w:type="spellEnd"/>
      <w:r w:rsidRPr="00CC1F32">
        <w:rPr>
          <w:rFonts w:ascii="Verdana" w:hAnsi="Verdana" w:cs="Times New Roman"/>
        </w:rPr>
        <w:t xml:space="preserve"> of uniform </w:t>
      </w:r>
      <w:proofErr w:type="spellStart"/>
      <w:r w:rsidRPr="00CC1F32">
        <w:rPr>
          <w:rFonts w:ascii="Verdana" w:hAnsi="Verdana" w:cs="Times New Roman"/>
        </w:rPr>
        <w:t>public</w:t>
      </w:r>
      <w:proofErr w:type="spellEnd"/>
      <w:r w:rsidRPr="00CC1F32">
        <w:rPr>
          <w:rFonts w:ascii="Verdana" w:hAnsi="Verdana" w:cs="Times New Roman"/>
        </w:rPr>
        <w:t xml:space="preserve"> </w:t>
      </w:r>
      <w:proofErr w:type="spellStart"/>
      <w:r w:rsidRPr="00CC1F32">
        <w:rPr>
          <w:rFonts w:ascii="Verdana" w:hAnsi="Verdana" w:cs="Times New Roman"/>
        </w:rPr>
        <w:t>service</w:t>
      </w:r>
      <w:proofErr w:type="spellEnd"/>
      <w:r w:rsidRPr="00CC1F32">
        <w:rPr>
          <w:rFonts w:ascii="Verdana" w:hAnsi="Verdana" w:cs="Times New Roman"/>
        </w:rPr>
        <w:t xml:space="preserve"> </w:t>
      </w:r>
      <w:proofErr w:type="spellStart"/>
      <w:r w:rsidRPr="00CC1F32">
        <w:rPr>
          <w:rFonts w:ascii="Verdana" w:hAnsi="Verdana" w:cs="Times New Roman"/>
        </w:rPr>
        <w:t>competences</w:t>
      </w:r>
      <w:proofErr w:type="spellEnd"/>
      <w:r w:rsidRPr="00CC1F32">
        <w:rPr>
          <w:rFonts w:ascii="Verdana" w:hAnsi="Verdana" w:cs="Times New Roman"/>
        </w:rPr>
        <w:t>.</w:t>
      </w:r>
      <w:r w:rsidRPr="00CC1F32">
        <w:rPr>
          <w:rFonts w:ascii="Verdana" w:hAnsi="Verdana" w:cs="Times New Roman"/>
        </w:rPr>
        <w:sym w:font="Symbol" w:char="F05D"/>
      </w:r>
      <w:r w:rsidRPr="00CC1F32">
        <w:rPr>
          <w:rFonts w:ascii="Verdana" w:hAnsi="Verdana" w:cs="Times New Roman"/>
        </w:rPr>
        <w:t xml:space="preserve"> Rendőrségi Tanulmányok, 2018. 1. sz. 15–74. ISSN: 2630-8002 (in </w:t>
      </w:r>
      <w:proofErr w:type="spellStart"/>
      <w:r w:rsidRPr="00CC1F32">
        <w:rPr>
          <w:rFonts w:ascii="Verdana" w:hAnsi="Verdana" w:cs="Times New Roman"/>
        </w:rPr>
        <w:t>Hungarian</w:t>
      </w:r>
      <w:proofErr w:type="spellEnd"/>
      <w:r w:rsidRPr="00CC1F32">
        <w:rPr>
          <w:rFonts w:ascii="Verdana" w:hAnsi="Verdana" w:cs="Times New Roman"/>
        </w:rPr>
        <w:t>)</w:t>
      </w:r>
    </w:p>
    <w:p w14:paraId="3509473D" w14:textId="77777777" w:rsidR="0065665E" w:rsidRPr="00CC1F32" w:rsidRDefault="0065665E" w:rsidP="0065665E">
      <w:pPr>
        <w:pStyle w:val="Listaszerbekezds"/>
        <w:widowControl w:val="0"/>
        <w:tabs>
          <w:tab w:val="left" w:pos="567"/>
          <w:tab w:val="left" w:pos="851"/>
        </w:tabs>
        <w:spacing w:before="120" w:after="120"/>
        <w:ind w:left="786"/>
        <w:jc w:val="both"/>
        <w:rPr>
          <w:rFonts w:ascii="Verdana" w:hAnsi="Verdana" w:cs="Times New Roman"/>
        </w:rPr>
      </w:pPr>
    </w:p>
    <w:p w14:paraId="3FFEBF09" w14:textId="77777777" w:rsidR="0065665E" w:rsidRPr="00CC1F32" w:rsidRDefault="0065665E" w:rsidP="00997ADA">
      <w:pPr>
        <w:pStyle w:val="Listaszerbekezds"/>
        <w:widowControl w:val="0"/>
        <w:numPr>
          <w:ilvl w:val="1"/>
          <w:numId w:val="240"/>
        </w:numPr>
        <w:tabs>
          <w:tab w:val="clear" w:pos="3977"/>
          <w:tab w:val="left" w:pos="567"/>
          <w:tab w:val="left" w:pos="851"/>
        </w:tabs>
        <w:spacing w:before="120" w:after="120"/>
        <w:ind w:left="993" w:hanging="709"/>
        <w:jc w:val="both"/>
        <w:rPr>
          <w:rFonts w:ascii="Verdana" w:hAnsi="Verdana" w:cs="Times New Roman"/>
        </w:rPr>
      </w:pPr>
      <w:r w:rsidRPr="00CC1F32">
        <w:rPr>
          <w:rFonts w:ascii="Verdana" w:hAnsi="Verdana" w:cs="Times New Roman"/>
          <w:b/>
          <w:bCs/>
        </w:rPr>
        <w:t xml:space="preserve">Ajánlott irodalom: </w:t>
      </w:r>
    </w:p>
    <w:p w14:paraId="2AF387E0" w14:textId="77777777" w:rsidR="0065665E" w:rsidRPr="00CC1F32" w:rsidRDefault="0065665E" w:rsidP="00997ADA">
      <w:pPr>
        <w:pStyle w:val="Listaszerbekezds"/>
        <w:widowControl w:val="0"/>
        <w:numPr>
          <w:ilvl w:val="0"/>
          <w:numId w:val="219"/>
        </w:numPr>
        <w:tabs>
          <w:tab w:val="left" w:pos="567"/>
          <w:tab w:val="left" w:pos="851"/>
        </w:tabs>
        <w:spacing w:before="120" w:after="120"/>
        <w:ind w:left="786"/>
        <w:jc w:val="both"/>
        <w:rPr>
          <w:rFonts w:ascii="Verdana" w:hAnsi="Verdana" w:cs="Times New Roman"/>
        </w:rPr>
      </w:pPr>
      <w:proofErr w:type="spellStart"/>
      <w:r w:rsidRPr="00CC1F32">
        <w:rPr>
          <w:rFonts w:ascii="Verdana" w:hAnsi="Verdana" w:cs="Times New Roman"/>
        </w:rPr>
        <w:t>Forgas</w:t>
      </w:r>
      <w:proofErr w:type="spellEnd"/>
      <w:r w:rsidRPr="00CC1F32">
        <w:rPr>
          <w:rFonts w:ascii="Verdana" w:hAnsi="Verdana" w:cs="Times New Roman"/>
        </w:rPr>
        <w:t xml:space="preserve">, Joseph P.: A társas érintkezés pszichológiája. [The </w:t>
      </w:r>
      <w:proofErr w:type="spellStart"/>
      <w:r w:rsidRPr="00CC1F32">
        <w:rPr>
          <w:rFonts w:ascii="Verdana" w:hAnsi="Verdana" w:cs="Times New Roman"/>
        </w:rPr>
        <w:t>psychology</w:t>
      </w:r>
      <w:proofErr w:type="spellEnd"/>
      <w:r w:rsidRPr="00CC1F32">
        <w:rPr>
          <w:rFonts w:ascii="Verdana" w:hAnsi="Verdana" w:cs="Times New Roman"/>
        </w:rPr>
        <w:t xml:space="preserve"> of </w:t>
      </w:r>
      <w:proofErr w:type="spellStart"/>
      <w:r w:rsidRPr="00CC1F32">
        <w:rPr>
          <w:rFonts w:ascii="Verdana" w:hAnsi="Verdana" w:cs="Times New Roman"/>
        </w:rPr>
        <w:t>social</w:t>
      </w:r>
      <w:proofErr w:type="spellEnd"/>
      <w:r w:rsidRPr="00CC1F32">
        <w:rPr>
          <w:rFonts w:ascii="Verdana" w:hAnsi="Verdana" w:cs="Times New Roman"/>
        </w:rPr>
        <w:t xml:space="preserve"> </w:t>
      </w:r>
      <w:proofErr w:type="spellStart"/>
      <w:r w:rsidRPr="00CC1F32">
        <w:rPr>
          <w:rFonts w:ascii="Verdana" w:hAnsi="Verdana" w:cs="Times New Roman"/>
        </w:rPr>
        <w:t>interactions</w:t>
      </w:r>
      <w:proofErr w:type="spellEnd"/>
      <w:r w:rsidRPr="00CC1F32">
        <w:rPr>
          <w:rFonts w:ascii="Verdana" w:hAnsi="Verdana" w:cs="Times New Roman"/>
        </w:rPr>
        <w:t xml:space="preserve">.] </w:t>
      </w:r>
      <w:proofErr w:type="spellStart"/>
      <w:r w:rsidRPr="00CC1F32">
        <w:rPr>
          <w:rFonts w:ascii="Verdana" w:hAnsi="Verdana" w:cs="Times New Roman"/>
        </w:rPr>
        <w:t>Kairosz</w:t>
      </w:r>
      <w:proofErr w:type="spellEnd"/>
      <w:r w:rsidRPr="00CC1F32">
        <w:rPr>
          <w:rFonts w:ascii="Verdana" w:hAnsi="Verdana" w:cs="Times New Roman"/>
        </w:rPr>
        <w:t xml:space="preserve"> Kiadó, Budapest, 2019. ISBN: 978 963 514 000 8 (in </w:t>
      </w:r>
      <w:proofErr w:type="spellStart"/>
      <w:r w:rsidRPr="00CC1F32">
        <w:rPr>
          <w:rFonts w:ascii="Verdana" w:hAnsi="Verdana" w:cs="Times New Roman"/>
        </w:rPr>
        <w:t>Hungarian</w:t>
      </w:r>
      <w:proofErr w:type="spellEnd"/>
      <w:r w:rsidRPr="00CC1F32">
        <w:rPr>
          <w:rFonts w:ascii="Verdana" w:hAnsi="Verdana" w:cs="Times New Roman"/>
        </w:rPr>
        <w:t>)</w:t>
      </w:r>
    </w:p>
    <w:p w14:paraId="5BB05A6A" w14:textId="77777777" w:rsidR="0065665E" w:rsidRPr="00CC1F32" w:rsidRDefault="0065665E" w:rsidP="00997ADA">
      <w:pPr>
        <w:pStyle w:val="Listaszerbekezds"/>
        <w:widowControl w:val="0"/>
        <w:numPr>
          <w:ilvl w:val="0"/>
          <w:numId w:val="219"/>
        </w:numPr>
        <w:tabs>
          <w:tab w:val="left" w:pos="567"/>
          <w:tab w:val="left" w:pos="851"/>
        </w:tabs>
        <w:spacing w:before="120" w:after="120"/>
        <w:ind w:left="786"/>
        <w:jc w:val="both"/>
        <w:rPr>
          <w:rFonts w:ascii="Verdana" w:hAnsi="Verdana" w:cs="Times New Roman"/>
        </w:rPr>
      </w:pPr>
      <w:r w:rsidRPr="00CC1F32">
        <w:rPr>
          <w:rFonts w:ascii="Verdana" w:hAnsi="Verdana" w:cs="Times New Roman"/>
        </w:rPr>
        <w:t xml:space="preserve">Tőzsér Erzsébet: A rendőrségi vezetői munka támogatása szervezetpszichológiai vizsgálatokkal. </w:t>
      </w:r>
      <w:r w:rsidRPr="00CC1F32">
        <w:rPr>
          <w:rFonts w:ascii="Verdana" w:hAnsi="Verdana" w:cs="Times New Roman"/>
        </w:rPr>
        <w:sym w:font="Symbol" w:char="F05B"/>
      </w:r>
      <w:proofErr w:type="spellStart"/>
      <w:r w:rsidRPr="00CC1F32">
        <w:rPr>
          <w:rFonts w:ascii="Verdana" w:hAnsi="Verdana" w:cs="Times New Roman"/>
        </w:rPr>
        <w:t>Supporting</w:t>
      </w:r>
      <w:proofErr w:type="spellEnd"/>
      <w:r w:rsidRPr="00CC1F32">
        <w:rPr>
          <w:rFonts w:ascii="Verdana" w:hAnsi="Verdana" w:cs="Times New Roman"/>
        </w:rPr>
        <w:t xml:space="preserve"> </w:t>
      </w:r>
      <w:proofErr w:type="spellStart"/>
      <w:r w:rsidRPr="00CC1F32">
        <w:rPr>
          <w:rFonts w:ascii="Verdana" w:hAnsi="Verdana" w:cs="Times New Roman"/>
        </w:rPr>
        <w:t>police</w:t>
      </w:r>
      <w:proofErr w:type="spellEnd"/>
      <w:r w:rsidRPr="00CC1F32">
        <w:rPr>
          <w:rFonts w:ascii="Verdana" w:hAnsi="Verdana" w:cs="Times New Roman"/>
        </w:rPr>
        <w:t xml:space="preserve"> </w:t>
      </w:r>
      <w:proofErr w:type="spellStart"/>
      <w:r w:rsidRPr="00CC1F32">
        <w:rPr>
          <w:rFonts w:ascii="Verdana" w:hAnsi="Verdana" w:cs="Times New Roman"/>
        </w:rPr>
        <w:t>leadership</w:t>
      </w:r>
      <w:proofErr w:type="spellEnd"/>
      <w:r w:rsidRPr="00CC1F32">
        <w:rPr>
          <w:rFonts w:ascii="Verdana" w:hAnsi="Verdana" w:cs="Times New Roman"/>
        </w:rPr>
        <w:t xml:space="preserve"> </w:t>
      </w:r>
      <w:proofErr w:type="spellStart"/>
      <w:r w:rsidRPr="00CC1F32">
        <w:rPr>
          <w:rFonts w:ascii="Verdana" w:hAnsi="Verdana" w:cs="Times New Roman"/>
        </w:rPr>
        <w:t>work</w:t>
      </w:r>
      <w:proofErr w:type="spellEnd"/>
      <w:r w:rsidRPr="00CC1F32">
        <w:rPr>
          <w:rFonts w:ascii="Verdana" w:hAnsi="Verdana" w:cs="Times New Roman"/>
        </w:rPr>
        <w:t xml:space="preserve"> </w:t>
      </w:r>
      <w:proofErr w:type="spellStart"/>
      <w:r w:rsidRPr="00CC1F32">
        <w:rPr>
          <w:rFonts w:ascii="Verdana" w:hAnsi="Verdana" w:cs="Times New Roman"/>
        </w:rPr>
        <w:t>through</w:t>
      </w:r>
      <w:proofErr w:type="spellEnd"/>
      <w:r w:rsidRPr="00CC1F32">
        <w:rPr>
          <w:rFonts w:ascii="Verdana" w:hAnsi="Verdana" w:cs="Times New Roman"/>
        </w:rPr>
        <w:t xml:space="preserve"> </w:t>
      </w:r>
      <w:proofErr w:type="spellStart"/>
      <w:r w:rsidRPr="00CC1F32">
        <w:rPr>
          <w:rFonts w:ascii="Verdana" w:hAnsi="Verdana" w:cs="Times New Roman"/>
        </w:rPr>
        <w:t>organizational</w:t>
      </w:r>
      <w:proofErr w:type="spellEnd"/>
      <w:r w:rsidRPr="00CC1F32">
        <w:rPr>
          <w:rFonts w:ascii="Verdana" w:hAnsi="Verdana" w:cs="Times New Roman"/>
        </w:rPr>
        <w:t xml:space="preserve"> </w:t>
      </w:r>
      <w:proofErr w:type="spellStart"/>
      <w:r w:rsidRPr="00CC1F32">
        <w:rPr>
          <w:rFonts w:ascii="Verdana" w:hAnsi="Verdana" w:cs="Times New Roman"/>
        </w:rPr>
        <w:t>psychological</w:t>
      </w:r>
      <w:proofErr w:type="spellEnd"/>
      <w:r w:rsidRPr="00CC1F32">
        <w:rPr>
          <w:rFonts w:ascii="Verdana" w:hAnsi="Verdana" w:cs="Times New Roman"/>
        </w:rPr>
        <w:t xml:space="preserve"> </w:t>
      </w:r>
      <w:proofErr w:type="spellStart"/>
      <w:r w:rsidRPr="00CC1F32">
        <w:rPr>
          <w:rFonts w:ascii="Verdana" w:hAnsi="Verdana" w:cs="Times New Roman"/>
        </w:rPr>
        <w:t>examinations</w:t>
      </w:r>
      <w:proofErr w:type="spellEnd"/>
      <w:r w:rsidRPr="00CC1F32">
        <w:rPr>
          <w:rFonts w:ascii="Verdana" w:hAnsi="Verdana" w:cs="Times New Roman"/>
        </w:rPr>
        <w:t>.</w:t>
      </w:r>
      <w:r w:rsidRPr="00CC1F32">
        <w:rPr>
          <w:rFonts w:ascii="Verdana" w:hAnsi="Verdana" w:cs="Times New Roman"/>
        </w:rPr>
        <w:sym w:font="Symbol" w:char="F05D"/>
      </w:r>
      <w:r w:rsidRPr="00CC1F32">
        <w:rPr>
          <w:rFonts w:ascii="Verdana" w:hAnsi="Verdana" w:cs="Times New Roman"/>
        </w:rPr>
        <w:t xml:space="preserve"> In: Gaál, Gyula; Hautzinger, Zoltán (szerk.): A bűnüldözés és a bűnmegelőzés rendészettudományi tényezői. Magyar Hadtudományi Társaság Határőr Szakosztály Pécsi Szakcsoport, Pécs, 2019. 51-55. ISBN: 9786155954016 (in </w:t>
      </w:r>
      <w:proofErr w:type="spellStart"/>
      <w:r w:rsidRPr="00CC1F32">
        <w:rPr>
          <w:rFonts w:ascii="Verdana" w:hAnsi="Verdana" w:cs="Times New Roman"/>
        </w:rPr>
        <w:t>Hungarian</w:t>
      </w:r>
      <w:proofErr w:type="spellEnd"/>
      <w:r w:rsidRPr="00CC1F32">
        <w:rPr>
          <w:rFonts w:ascii="Verdana" w:hAnsi="Verdana" w:cs="Times New Roman"/>
        </w:rPr>
        <w:t>)</w:t>
      </w:r>
    </w:p>
    <w:p w14:paraId="17897DA3" w14:textId="77777777" w:rsidR="0065665E" w:rsidRPr="00CC1F32" w:rsidRDefault="0065665E" w:rsidP="0065665E">
      <w:pPr>
        <w:pStyle w:val="Listaszerbekezds"/>
        <w:widowControl w:val="0"/>
        <w:tabs>
          <w:tab w:val="left" w:pos="567"/>
          <w:tab w:val="left" w:pos="851"/>
        </w:tabs>
        <w:spacing w:before="120" w:after="120"/>
        <w:ind w:left="786"/>
        <w:jc w:val="both"/>
        <w:rPr>
          <w:rFonts w:ascii="Verdana" w:hAnsi="Verdana" w:cs="Times New Roman"/>
        </w:rPr>
      </w:pPr>
    </w:p>
    <w:p w14:paraId="10A583A0"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Budapest, 2023. november 30. </w:t>
      </w:r>
    </w:p>
    <w:p w14:paraId="38B74773"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6A3CD4B3"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Dr. Hegedűs Judit, PhD, tanszékvezető </w:t>
      </w:r>
    </w:p>
    <w:p w14:paraId="3AB8D3A2"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habilitált egyetemi docens </w:t>
      </w:r>
      <w:proofErr w:type="spellStart"/>
      <w:r w:rsidRPr="00CC1F32">
        <w:rPr>
          <w:rFonts w:ascii="Verdana" w:eastAsia="Times New Roman" w:hAnsi="Verdana" w:cs="Times New Roman"/>
          <w:bCs/>
          <w:sz w:val="20"/>
          <w:szCs w:val="20"/>
        </w:rPr>
        <w:t>sk</w:t>
      </w:r>
      <w:proofErr w:type="spellEnd"/>
    </w:p>
    <w:p w14:paraId="5F9BCA50"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2A77FF31" w14:textId="77777777" w:rsidTr="0065665E">
        <w:tc>
          <w:tcPr>
            <w:tcW w:w="4855" w:type="dxa"/>
            <w:tcBorders>
              <w:bottom w:val="single" w:sz="4" w:space="0" w:color="auto"/>
            </w:tcBorders>
          </w:tcPr>
          <w:p w14:paraId="76AD3E71"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6F417E0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E8C6128"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365DF509" w14:textId="77777777" w:rsidTr="0065665E">
        <w:tc>
          <w:tcPr>
            <w:tcW w:w="4855" w:type="dxa"/>
            <w:tcBorders>
              <w:top w:val="single" w:sz="4" w:space="0" w:color="auto"/>
            </w:tcBorders>
          </w:tcPr>
          <w:p w14:paraId="5885D576"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 xml:space="preserve">Rendészettudományi </w:t>
            </w:r>
            <w:r w:rsidRPr="00CC1F32">
              <w:rPr>
                <w:rFonts w:ascii="Verdana" w:eastAsia="Times New Roman" w:hAnsi="Verdana" w:cs="Times New Roman"/>
                <w:b/>
                <w:sz w:val="20"/>
                <w:szCs w:val="20"/>
                <w:lang w:eastAsia="hu-HU"/>
              </w:rPr>
              <w:t>Kar</w:t>
            </w:r>
          </w:p>
        </w:tc>
        <w:tc>
          <w:tcPr>
            <w:tcW w:w="1620" w:type="dxa"/>
          </w:tcPr>
          <w:p w14:paraId="215B07D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C482270"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4D8E25A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614720C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0C24DF7" w14:textId="77777777" w:rsidR="0065665E" w:rsidRPr="00CC1F32" w:rsidRDefault="0065665E" w:rsidP="00997ADA">
      <w:pPr>
        <w:widowControl w:val="0"/>
        <w:numPr>
          <w:ilvl w:val="0"/>
          <w:numId w:val="241"/>
        </w:numPr>
        <w:spacing w:before="120" w:after="120" w:line="240" w:lineRule="auto"/>
        <w:ind w:hanging="43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VIBTB11</w:t>
      </w:r>
    </w:p>
    <w:p w14:paraId="3935A904"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Alkalmazott kémia</w:t>
      </w:r>
    </w:p>
    <w:p w14:paraId="5AA1BF57"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Applied Chemistry</w:t>
      </w:r>
    </w:p>
    <w:p w14:paraId="0A365D73"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62ABCD62" w14:textId="77777777" w:rsidR="0065665E" w:rsidRPr="00CC1F32" w:rsidRDefault="0065665E" w:rsidP="00997ADA">
      <w:pPr>
        <w:pStyle w:val="Listaszerbekezds"/>
        <w:widowControl w:val="0"/>
        <w:numPr>
          <w:ilvl w:val="1"/>
          <w:numId w:val="241"/>
        </w:numPr>
        <w:spacing w:before="120" w:after="120"/>
        <w:ind w:left="993" w:hanging="426"/>
        <w:jc w:val="both"/>
        <w:rPr>
          <w:rFonts w:ascii="Verdana" w:hAnsi="Verdana" w:cs="Times New Roman"/>
          <w:b/>
          <w:bCs/>
        </w:rPr>
      </w:pPr>
      <w:r w:rsidRPr="00CC1F32">
        <w:rPr>
          <w:rFonts w:ascii="Verdana" w:hAnsi="Verdana" w:cs="Times New Roman"/>
          <w:bCs/>
        </w:rPr>
        <w:t>5 kredit</w:t>
      </w:r>
    </w:p>
    <w:p w14:paraId="73F302D0" w14:textId="77777777" w:rsidR="0065665E" w:rsidRPr="00CC1F32" w:rsidRDefault="0065665E" w:rsidP="00997ADA">
      <w:pPr>
        <w:pStyle w:val="Listaszerbekezds"/>
        <w:widowControl w:val="0"/>
        <w:numPr>
          <w:ilvl w:val="1"/>
          <w:numId w:val="241"/>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gyakorlat, 50% elmélet</w:t>
      </w:r>
    </w:p>
    <w:p w14:paraId="4CBFDA13"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771DF61F"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537800B1"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Dobor József</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habilitált </w:t>
      </w:r>
      <w:r w:rsidRPr="00CC1F32">
        <w:rPr>
          <w:rFonts w:ascii="Verdana" w:eastAsia="Times New Roman" w:hAnsi="Verdana" w:cs="Times New Roman"/>
          <w:bCs/>
          <w:noProof/>
          <w:sz w:val="20"/>
          <w:szCs w:val="20"/>
        </w:rPr>
        <w:t>egyetemi docens</w:t>
      </w:r>
      <w:r w:rsidRPr="00CC1F32">
        <w:rPr>
          <w:rFonts w:ascii="Verdana" w:eastAsia="Times New Roman" w:hAnsi="Verdana" w:cs="Times New Roman"/>
          <w:bCs/>
          <w:sz w:val="20"/>
          <w:szCs w:val="20"/>
        </w:rPr>
        <w:t xml:space="preserve"> </w:t>
      </w:r>
    </w:p>
    <w:p w14:paraId="3DBF62D6"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723F9217" w14:textId="77777777" w:rsidR="0065665E" w:rsidRPr="00CC1F32" w:rsidRDefault="0065665E" w:rsidP="00997ADA">
      <w:pPr>
        <w:widowControl w:val="0"/>
        <w:numPr>
          <w:ilvl w:val="1"/>
          <w:numId w:val="241"/>
        </w:numPr>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 </w:t>
      </w:r>
    </w:p>
    <w:p w14:paraId="0BD48135" w14:textId="77777777" w:rsidR="0065665E" w:rsidRPr="00CC1F32" w:rsidRDefault="0065665E" w:rsidP="00997ADA">
      <w:pPr>
        <w:widowControl w:val="0"/>
        <w:numPr>
          <w:ilvl w:val="2"/>
          <w:numId w:val="24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56</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+ 14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726D83AD" w14:textId="77777777" w:rsidR="0065665E" w:rsidRPr="00CC1F32" w:rsidRDefault="0065665E" w:rsidP="00997ADA">
      <w:pPr>
        <w:widowControl w:val="0"/>
        <w:numPr>
          <w:ilvl w:val="2"/>
          <w:numId w:val="24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20</w:t>
      </w:r>
      <w:r w:rsidRPr="00CC1F32">
        <w:rPr>
          <w:rFonts w:ascii="Verdana" w:eastAsia="Times New Roman" w:hAnsi="Verdana" w:cs="Times New Roman"/>
          <w:bCs/>
          <w:sz w:val="20"/>
          <w:szCs w:val="20"/>
        </w:rPr>
        <w:t xml:space="preserve"> (10 EA + 0 SZ + 10 GY)</w:t>
      </w:r>
    </w:p>
    <w:p w14:paraId="6E61713E" w14:textId="77777777" w:rsidR="0065665E" w:rsidRPr="00CC1F32" w:rsidRDefault="0065665E" w:rsidP="00997ADA">
      <w:pPr>
        <w:widowControl w:val="0"/>
        <w:numPr>
          <w:ilvl w:val="1"/>
          <w:numId w:val="24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(2 EA + 1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2B4238DB" w14:textId="77777777" w:rsidR="0065665E" w:rsidRPr="00CC1F32" w:rsidRDefault="0065665E" w:rsidP="00997ADA">
      <w:pPr>
        <w:widowControl w:val="0"/>
        <w:numPr>
          <w:ilvl w:val="1"/>
          <w:numId w:val="241"/>
        </w:numPr>
        <w:spacing w:before="120" w:after="120" w:line="240" w:lineRule="auto"/>
        <w:ind w:left="426" w:firstLine="0"/>
        <w:jc w:val="both"/>
        <w:rPr>
          <w:rFonts w:ascii="Verdana" w:eastAsia="Times New Roman" w:hAnsi="Verdana" w:cs="Times New Roman"/>
          <w:bCs/>
          <w:sz w:val="20"/>
          <w:szCs w:val="20"/>
        </w:rPr>
      </w:pPr>
      <w:r w:rsidRPr="00CC1F32">
        <w:rPr>
          <w:rFonts w:ascii="Verdana" w:hAnsi="Verdana" w:cs="Times New Roman"/>
          <w:sz w:val="20"/>
          <w:szCs w:val="20"/>
        </w:rPr>
        <w:t>Az ismeret átadásában alkalmazandó további sajátos módok, jellemzők: A nappali tagozaton a hallgatók az ismeretanyag elméleti feldolgozásán túl szemináriumi foglalkozások keretében számolási feladatokon keresztül ismerkednek meg a tárgy ismeretanyagával, emellett esettanulmányok feldolgozását követően, csoportos vita módszerének segítségével, az előadói készség fejlesztésének lehetőségével dolgozzák fel a témát. A gyakorlati foglalkozásokon a hallgatók laboratóriumi mérési tevékenységgel, számolási feladattal, az eredmények feldolgozásával és jegyzőkönyvi benyújtásával tesznek eleget a követelményeknek. Összegzésképpen a hallgatók reflektív beszámolót készítenek és adnak elő egyéni előadás formájában.</w:t>
      </w:r>
    </w:p>
    <w:p w14:paraId="268C019A"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A hallgatók által korábban megszerzett kémiai ismeretekre (általános iskola, gimnázium) alapozva megismerik a kémia ipari, mezőgazdasági és egyéb alkalmazási lehetőségeit. További cél, hogy a hallgatók elsajátítsák a kémiával kapcsolatos vegyipari, technológiai, gyártástechnikai fogalmakat, törvényszerűségeket, fizikai, kémiai és környezetvédelmi fogalmakat, illetve összefüggéseket. </w:t>
      </w:r>
      <w:r w:rsidRPr="00CC1F32">
        <w:rPr>
          <w:rFonts w:ascii="Verdana" w:eastAsia="Times New Roman" w:hAnsi="Verdana" w:cs="Times New Roman"/>
          <w:bCs/>
          <w:sz w:val="20"/>
          <w:szCs w:val="20"/>
        </w:rPr>
        <w:t xml:space="preserve">A hallgatók megismerik az ionizáló sugárzások jellemző hatásait, természetes és mesterséges forrásait, a sugárvédelemmel kapcsolatos alapvető ismereteket. </w:t>
      </w:r>
    </w:p>
    <w:p w14:paraId="642634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Based on the previously acquired chemistry knowledge (primary school, grammar school), students learn about the industrial, agricultural and other applications of chemistry. Another objective is to enable students to acquire chemistry, technology, manufacturing concepts and principles related to chemistry.</w:t>
      </w:r>
      <w:r w:rsidRPr="00CC1F32">
        <w:rPr>
          <w:rFonts w:ascii="Verdana" w:eastAsia="Times New Roman" w:hAnsi="Verdana" w:cs="Times New Roman"/>
          <w:bCs/>
          <w:sz w:val="20"/>
          <w:szCs w:val="20"/>
          <w:lang w:val="en-GB"/>
        </w:rPr>
        <w:t xml:space="preserve"> </w:t>
      </w:r>
      <w:proofErr w:type="spellStart"/>
      <w:r w:rsidRPr="00CC1F32">
        <w:rPr>
          <w:rFonts w:ascii="Verdana" w:eastAsia="Times New Roman" w:hAnsi="Verdana" w:cs="Times New Roman"/>
          <w:bCs/>
          <w:sz w:val="20"/>
          <w:szCs w:val="20"/>
        </w:rPr>
        <w:t>Students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will</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learn</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about</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typical</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effects</w:t>
      </w:r>
      <w:proofErr w:type="spellEnd"/>
      <w:r w:rsidRPr="00CC1F32">
        <w:rPr>
          <w:rFonts w:ascii="Verdana" w:eastAsia="Times New Roman" w:hAnsi="Verdana" w:cs="Times New Roman"/>
          <w:bCs/>
          <w:sz w:val="20"/>
          <w:szCs w:val="20"/>
        </w:rPr>
        <w:t xml:space="preserve"> of ionising </w:t>
      </w:r>
      <w:proofErr w:type="spellStart"/>
      <w:r w:rsidRPr="00CC1F32">
        <w:rPr>
          <w:rFonts w:ascii="Verdana" w:eastAsia="Times New Roman" w:hAnsi="Verdana" w:cs="Times New Roman"/>
          <w:bCs/>
          <w:sz w:val="20"/>
          <w:szCs w:val="20"/>
        </w:rPr>
        <w:t>radiation</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its</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natural</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artificial</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sources</w:t>
      </w:r>
      <w:proofErr w:type="spellEnd"/>
      <w:r w:rsidRPr="00CC1F32">
        <w:rPr>
          <w:rFonts w:ascii="Verdana" w:eastAsia="Times New Roman" w:hAnsi="Verdana" w:cs="Times New Roman"/>
          <w:bCs/>
          <w:sz w:val="20"/>
          <w:szCs w:val="20"/>
        </w:rPr>
        <w:t xml:space="preserve">, and </w:t>
      </w:r>
      <w:proofErr w:type="spellStart"/>
      <w:r w:rsidRPr="00CC1F32">
        <w:rPr>
          <w:rFonts w:ascii="Verdana" w:eastAsia="Times New Roman" w:hAnsi="Verdana" w:cs="Times New Roman"/>
          <w:bCs/>
          <w:sz w:val="20"/>
          <w:szCs w:val="20"/>
        </w:rPr>
        <w:t>the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basic</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knowledge</w:t>
      </w:r>
      <w:proofErr w:type="spellEnd"/>
      <w:r w:rsidRPr="00CC1F32">
        <w:rPr>
          <w:rFonts w:ascii="Verdana" w:eastAsia="Times New Roman" w:hAnsi="Verdana" w:cs="Times New Roman"/>
          <w:bCs/>
          <w:sz w:val="20"/>
          <w:szCs w:val="20"/>
        </w:rPr>
        <w:t xml:space="preserve"> </w:t>
      </w:r>
      <w:r w:rsidRPr="00CC1F32">
        <w:rPr>
          <w:rFonts w:ascii="Verdana" w:eastAsia="Times New Roman" w:hAnsi="Verdana" w:cs="Times New Roman"/>
          <w:bCs/>
          <w:sz w:val="20"/>
          <w:szCs w:val="20"/>
        </w:rPr>
        <w:lastRenderedPageBreak/>
        <w:t xml:space="preserve">of </w:t>
      </w:r>
      <w:proofErr w:type="spellStart"/>
      <w:r w:rsidRPr="00CC1F32">
        <w:rPr>
          <w:rFonts w:ascii="Verdana" w:eastAsia="Times New Roman" w:hAnsi="Verdana" w:cs="Times New Roman"/>
          <w:bCs/>
          <w:sz w:val="20"/>
          <w:szCs w:val="20"/>
        </w:rPr>
        <w:t>radiation</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protection</w:t>
      </w:r>
      <w:proofErr w:type="spellEnd"/>
      <w:r w:rsidRPr="00CC1F32">
        <w:rPr>
          <w:rFonts w:ascii="Verdana" w:eastAsia="Times New Roman" w:hAnsi="Verdana" w:cs="Times New Roman"/>
          <w:bCs/>
          <w:sz w:val="20"/>
          <w:szCs w:val="20"/>
        </w:rPr>
        <w:t>.</w:t>
      </w:r>
    </w:p>
    <w:p w14:paraId="28C59896" w14:textId="77777777" w:rsidR="0065665E" w:rsidRPr="00CC1F32" w:rsidRDefault="0065665E" w:rsidP="00997ADA">
      <w:pPr>
        <w:pStyle w:val="Listaszerbekezds"/>
        <w:widowControl w:val="0"/>
        <w:numPr>
          <w:ilvl w:val="0"/>
          <w:numId w:val="241"/>
        </w:numPr>
        <w:spacing w:before="120" w:after="120"/>
        <w:jc w:val="both"/>
        <w:rPr>
          <w:rFonts w:ascii="Verdana" w:hAnsi="Verdana" w:cs="Times New Roman"/>
          <w:bCs/>
        </w:rPr>
      </w:pPr>
      <w:r w:rsidRPr="00CC1F32">
        <w:rPr>
          <w:rFonts w:ascii="Verdana" w:hAnsi="Verdana" w:cs="Times New Roman"/>
          <w:b/>
          <w:bCs/>
        </w:rPr>
        <w:t xml:space="preserve">Elérendő kompetenciák (magyarul): </w:t>
      </w:r>
    </w:p>
    <w:p w14:paraId="3F7B77B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hallgatók alapvető és - a katasztrófavédelemnél alkalmazandó szinten - átfogó ismereteket kapnak a kémiáról, az alapfogalmairól, a vegyipari műveletekről, az alapvető technológiai folyamatokról, illetve a veszélyes anyagok kibocsátása során a meteorológiai befolyásoló hatásairól, az ionizálós sugárzásokkal kapcsolatos meghatározó ismeretekről. Elméleti és gyakorlati foglalkozás keretében betekintést nyernek alapvető vegyszerismeretre, az égés természetének megismerésére, a veszélyes anyag kibocsátási, a tűz és robbanási és terjedési modellek vegyészeti ismereteibe. A hallgatók, laboratóriumi gyakorlatok során ismereteket szereznek az alapvető fizikai, fizikai-kémiai és kémiai folyamatokról, a különböző vegyületek kémiai tulajdonságairól illetve néhány veszélyes anyagról. A hallgatók ismereteket szereznek az alfa-, béta-, gamma-sugárzás témaköréről.</w:t>
      </w:r>
    </w:p>
    <w:p w14:paraId="7EACEE1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Mélységében ismeri a katasztrófavédelmi szervek ágainak tevékenységéhez kapcsolódó átfogó fogalmakat, összefüggéseket, szabályokat, folyamatokat, eljárásokat.</w:t>
      </w:r>
    </w:p>
    <w:p w14:paraId="4B37BCA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végezni, irányítani és vezetni a rendvédelmi szolgálati tevékenységet, továbbá ennek során más hivatásrendek feladataiban való közreműködésre.</w:t>
      </w:r>
      <w:r w:rsidRPr="00CC1F32">
        <w:rPr>
          <w:rFonts w:ascii="Verdana" w:eastAsia="Times New Roman" w:hAnsi="Verdana" w:cs="Times New Roman"/>
          <w:bCs/>
          <w:sz w:val="20"/>
          <w:szCs w:val="20"/>
        </w:rPr>
        <w:t xml:space="preserve"> </w:t>
      </w:r>
    </w:p>
    <w:p w14:paraId="344E39A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területén megjelenő új nemzetközi és hazai módszertan és eljárás önálló elsajátítására.</w:t>
      </w:r>
    </w:p>
    <w:p w14:paraId="3806785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Felelősséget vállal a rábízott katasztrófavédelmi szakterületi feladatok tervezéséért, szervezéséért és végrehajtásáért.</w:t>
      </w:r>
    </w:p>
    <w:p w14:paraId="6B44403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3460027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are provided with basic knowledge and knowledge of chemistry, basic concepts, chemical operations, basic technological processes and the meteorological effects of the release of dangerous substances at the level applicable to disaster prevention,</w:t>
      </w:r>
      <w:r w:rsidRPr="00CC1F32">
        <w:rPr>
          <w:rFonts w:ascii="Verdana" w:hAnsi="Verdana"/>
          <w:sz w:val="20"/>
          <w:szCs w:val="20"/>
        </w:rPr>
        <w:t xml:space="preserve"> </w:t>
      </w:r>
      <w:r w:rsidRPr="00CC1F32">
        <w:rPr>
          <w:rFonts w:ascii="Verdana" w:eastAsia="Times New Roman" w:hAnsi="Verdana" w:cs="Times New Roman"/>
          <w:bCs/>
          <w:noProof/>
          <w:sz w:val="20"/>
          <w:szCs w:val="20"/>
          <w:lang w:val="en-US"/>
        </w:rPr>
        <w:t>the essential knowledge about ionising radiation. During the theoretical and practical sessions you will gain insight into basic chemical knowledge, the knowledge of the nature of combustion, the chemical knowledge of the emission of dangerous substances, the fire and explosion and propagation patterns. Students, through laboratory practice, acquire knowledge of basic physical, physico-chemical and chemical processes, the chemical properties of various compounds and some dangerous substances. Students will learn about alpha, beta and gamma radiation.</w:t>
      </w:r>
    </w:p>
    <w:p w14:paraId="624BD8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in-depth knowledge of the broad concepts, contexts, rules, processes, and procedures related to the activities of the different branches of disaster management.</w:t>
      </w:r>
    </w:p>
    <w:p w14:paraId="12B4694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manage, and lead law enforcement activities and, in so doing, contribute to the fulfilment of tasks of other professional bodies.</w:t>
      </w:r>
    </w:p>
    <w:p w14:paraId="2E382BC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open to independently learn new international and national methodologies and procedures in the field of disaster management.</w:t>
      </w:r>
    </w:p>
    <w:p w14:paraId="3BF345D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takes responsibility for the planning, organisation and implementation of disaster management tasks assigned to them.</w:t>
      </w:r>
    </w:p>
    <w:p w14:paraId="7ECBCBFB"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6B5D4BD3"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xml:space="preserve">, curriculum (magyarul, angolul - English): </w:t>
      </w:r>
    </w:p>
    <w:p w14:paraId="7532D05D" w14:textId="77777777" w:rsidR="0065665E" w:rsidRPr="00CC1F32" w:rsidRDefault="0065665E" w:rsidP="00997ADA">
      <w:pPr>
        <w:widowControl w:val="0"/>
        <w:numPr>
          <w:ilvl w:val="1"/>
          <w:numId w:val="241"/>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39708396"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követelményeinek (kollokvium, szemináriumok, zárthelyi dolgozatok) ismertetése.</w:t>
      </w:r>
    </w:p>
    <w:p w14:paraId="2C74D873"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 xml:space="preserve"> Bevezetés. Alapvető fizikai- és kémiai fogalmak elsajátítása.</w:t>
      </w:r>
    </w:p>
    <w:p w14:paraId="19A08E25"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legfontosabb fizikai-kémiai és kémiai folyamatok bemutatása. Az ipari mérgező anyagok fizikai és kémiai tulajdonságai, csoportosításuk. </w:t>
      </w:r>
    </w:p>
    <w:p w14:paraId="3F79D72A"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Laboratóriumi gyakorlatok (analitikai mérleg használata, pH-érték, olvadáspont, forráspont, víz keménység stb. meghatározása, fontosabb vegyipari műveletek tanulmányozása  </w:t>
      </w:r>
    </w:p>
    <w:p w14:paraId="4040492A"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leggyakrabban előforduló veszélyes anyagok ismertetése. A ritkán előforduló veszélyes vegyületek az iparban.</w:t>
      </w:r>
    </w:p>
    <w:p w14:paraId="7D43A11A"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1. Számolási feladatok megoldása egyénileg és csoportban.</w:t>
      </w:r>
    </w:p>
    <w:p w14:paraId="26886246"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592EECC6"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ipari tevékenységek, főbb hazai és nemzetközi vegyi balesetek ismertetése.</w:t>
      </w:r>
    </w:p>
    <w:p w14:paraId="783E3D7F"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mérgezés kémiája (hatásmechanizmusa, példái, néhány jellemző esettanulmány ismertetése). Az ipari baleseteknél keletkező mérgező anyagok.</w:t>
      </w:r>
    </w:p>
    <w:p w14:paraId="06CA1B9D"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 jelenlétében bekövetkező tűz-, robbanási és terjedési elméleti modellek fizikai és kémiai folyamatainak áttekintése. Az anyagok éghetősége. Az égési folyamatok lefolyása, típusai. Az égés fajtái, égéstermékek. Az égés folyamatának bemutatása. Speciális égési jelenségek (back draft, flash over, stb.).</w:t>
      </w:r>
    </w:p>
    <w:p w14:paraId="12920DDC"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Laboratóriumi gyakorlatok csoportosan, jegyzőkönyvek elkészítése egyénileg.</w:t>
      </w:r>
    </w:p>
    <w:p w14:paraId="082A70C4"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Radioaktivitás. Az atommag tulajdonságai. Aktivitás. Radioaktív sugárzások kölcsönhatása az anyaggal. Természetes és mesterséges eredetű sugárforrások. </w:t>
      </w:r>
    </w:p>
    <w:p w14:paraId="5F34B963"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sugárzások elleni védekezés általános szempontjai. Az ionizáló sugárzások elleni technikai védelem. A radioaktív anyagok jelenléte és terjedése a környezetben.  Dekontaminálás. </w:t>
      </w:r>
    </w:p>
    <w:p w14:paraId="04B8EEEC"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Környezeti elemek szennyezésével kapcsolatos fizikiai, kémiai alapismeretek (talajszennyezés és felszíni és felszín alatti vizek szennyezése), mesterséges eredetű radiokativ izotópok a környezetben.</w:t>
      </w:r>
    </w:p>
    <w:p w14:paraId="45B2930C"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3. kiselőadások bemutatása a hallgatók részéről, illetve azok értékelése.</w:t>
      </w:r>
    </w:p>
    <w:p w14:paraId="6EC01FDA"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5B92EEFF"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javítása (kiselőadások bemutatása a hallgatók részéről, illetve azok értékelése). A hallgatók tanulmányi munkájának féléves értékelése.</w:t>
      </w:r>
    </w:p>
    <w:p w14:paraId="2EE78FC5" w14:textId="77777777" w:rsidR="0065665E" w:rsidRPr="00CC1F32" w:rsidRDefault="0065665E" w:rsidP="00997ADA">
      <w:pPr>
        <w:widowControl w:val="0"/>
        <w:numPr>
          <w:ilvl w:val="1"/>
          <w:numId w:val="241"/>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048337F6"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Description of the course programme and requirements (colloquium, seminars, written tests).</w:t>
      </w:r>
    </w:p>
    <w:p w14:paraId="39067F1B"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Introduction. Mastering basic physical and chemical concepts.</w:t>
      </w:r>
    </w:p>
    <w:p w14:paraId="49470520"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Introduction to the most important physico-chemical and chemical processes. Physical and chemical properties of industrial toxic substances and their classification.</w:t>
      </w:r>
    </w:p>
    <w:p w14:paraId="449C800E"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Laboratory practices (use of analytical balance, determination of pH, melting point, boiling point, water hardness, etc., study of major chemical operations</w:t>
      </w:r>
    </w:p>
    <w:p w14:paraId="42E97459"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description of the most common hazardous substances. Rare hazardous </w:t>
      </w:r>
      <w:r w:rsidRPr="00CC1F32">
        <w:rPr>
          <w:rFonts w:ascii="Verdana" w:eastAsia="Times New Roman" w:hAnsi="Verdana" w:cs="Times New Roman"/>
          <w:bCs/>
          <w:noProof/>
          <w:sz w:val="20"/>
          <w:szCs w:val="20"/>
        </w:rPr>
        <w:lastRenderedPageBreak/>
        <w:t>compounds in the industry.</w:t>
      </w:r>
    </w:p>
    <w:p w14:paraId="11215D51"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1. Solving counting problems individually and in groups.</w:t>
      </w:r>
    </w:p>
    <w:p w14:paraId="48059DE1"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1.</w:t>
      </w:r>
    </w:p>
    <w:p w14:paraId="1A869616"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Description of hazardous industrial activities, major domestic and international chemical accidents.</w:t>
      </w:r>
    </w:p>
    <w:p w14:paraId="38387933"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Chemistry of poisoning (mechanism of action, examples, description of some typical case studies). Toxic substances from industrial accidents.</w:t>
      </w:r>
    </w:p>
    <w:p w14:paraId="698E5DA3"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Overview of physical and chemical processes in theoretical models of fire, explosion, and propagation in the presence of hazardous material. Flammability of materials. The course and types of combustion processes. Types of combustion, products of combustion. Presentation of the combustion process. Special burn phenomena (back draft, flash over, etc.).</w:t>
      </w:r>
    </w:p>
    <w:p w14:paraId="15AB1454"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2 Laboratory exercises in groups, preparation of protocols individually.</w:t>
      </w:r>
    </w:p>
    <w:p w14:paraId="5F379362"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Radioactivity. Properties of the nucleus. Activity. Interaction of radioactive radiation with matter. Natural and artificial sources of radiation.</w:t>
      </w:r>
    </w:p>
    <w:p w14:paraId="721E11A2"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General aspects of radiation protection. Technical protection against ionising radiation. Presence and spread of radioactive substances in the environment.  Decontamination. Presentation of the Emergency Radiation Detection Unit.</w:t>
      </w:r>
    </w:p>
    <w:p w14:paraId="0697576F"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Basic physics and chemistry of environmental pollution (soil and surface and groundwater pollution), radioactive isotopes of man-made origin in the environment.</w:t>
      </w:r>
    </w:p>
    <w:p w14:paraId="7702003B"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3. presentation and evaluation of small presentations by students.</w:t>
      </w:r>
    </w:p>
    <w:p w14:paraId="22CFDF81"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2.</w:t>
      </w:r>
    </w:p>
    <w:p w14:paraId="1BBE2C4F" w14:textId="77777777" w:rsidR="0065665E" w:rsidRPr="00CC1F32" w:rsidRDefault="0065665E" w:rsidP="00997ADA">
      <w:pPr>
        <w:widowControl w:val="0"/>
        <w:numPr>
          <w:ilvl w:val="2"/>
          <w:numId w:val="24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written test (presentation of lectures by students and their evaluation). Semester evaluation of students' study work.</w:t>
      </w:r>
    </w:p>
    <w:p w14:paraId="69B6A15F"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1 félév</w:t>
      </w:r>
    </w:p>
    <w:p w14:paraId="1E59AF14"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719E45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A hallgatónak a tanórák legalább 75 %-án jelen kell lennie, az ezt meghaladó hiányzás esetén a félév teljesítése csak a kurzus oktatója által meghatározott pluszfeladat elvégzése esetén írható alá.</w:t>
      </w:r>
    </w:p>
    <w:p w14:paraId="5FDDBC15"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5885577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három szemináriumi kiselőadás elkészítése, Moodle rendszerben határidőre történő feltöltése és 10-15 percben történő előadása.</w:t>
      </w:r>
    </w:p>
    <w:p w14:paraId="0E78F79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ellenőrzés eredményének kialakítási módja a zárthelyi dolgozat és a kiselőadás esetében sávosan (%-os arányban) ötfokozatú skálán, az elérendő teljesítmény százalékában: 60 %-tól elégséges, 70 %-tól közepes, 80-tól % jó, 90 %-tól jeles.</w:t>
      </w:r>
    </w:p>
    <w:p w14:paraId="51BE949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Az elégtelen zárthelyi dolgozatok ismétlésére az NKE hatályos Tanulmányi és Vizsgaszabályzatának rendelkezései szerint van lehetőség.  Amennyiben a hallgató az aláírást megszerzi, akkor feljelentkezhet a meghirdetett vizsgák valamelyikére.</w:t>
      </w:r>
    </w:p>
    <w:p w14:paraId="17579564"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lastRenderedPageBreak/>
        <w:t xml:space="preserve">Az értékelés, az aláírás és a kreditek megszerzésének pontos feltételei: </w:t>
      </w:r>
    </w:p>
    <w:p w14:paraId="160ACEB5" w14:textId="77777777" w:rsidR="0065665E" w:rsidRPr="00CC1F32" w:rsidRDefault="0065665E" w:rsidP="00997ADA">
      <w:pPr>
        <w:widowControl w:val="0"/>
        <w:numPr>
          <w:ilvl w:val="1"/>
          <w:numId w:val="241"/>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Az aláíráshoz szükséges az előadások 75%-án részt venni, valamint a zárthelyi dolgozatok eredményes (legalább elégséges szintű) megírása.</w:t>
      </w:r>
    </w:p>
    <w:p w14:paraId="37A8C421" w14:textId="77777777" w:rsidR="0065665E" w:rsidRPr="00CC1F32" w:rsidRDefault="0065665E" w:rsidP="00997ADA">
      <w:pPr>
        <w:widowControl w:val="0"/>
        <w:numPr>
          <w:ilvl w:val="1"/>
          <w:numId w:val="241"/>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sz w:val="20"/>
          <w:szCs w:val="20"/>
        </w:rPr>
        <w:t xml:space="preserve"> kollokvium, ötfokozatú skála. A félév értékelése kollokvium – írásbeli, vagy szóbeli vizsga. A vizsgadolgozat értékelése </w:t>
      </w:r>
      <w:proofErr w:type="spellStart"/>
      <w:r w:rsidRPr="00CC1F32">
        <w:rPr>
          <w:rFonts w:ascii="Verdana" w:eastAsia="Times New Roman" w:hAnsi="Verdana" w:cs="Times New Roman"/>
          <w:sz w:val="20"/>
          <w:szCs w:val="20"/>
        </w:rPr>
        <w:t>szummatív</w:t>
      </w:r>
      <w:proofErr w:type="spellEnd"/>
      <w:r w:rsidRPr="00CC1F32">
        <w:rPr>
          <w:rFonts w:ascii="Verdana" w:eastAsia="Times New Roman" w:hAnsi="Verdana" w:cs="Times New Roman"/>
          <w:sz w:val="20"/>
          <w:szCs w:val="20"/>
        </w:rPr>
        <w:t>: 0-50% - elégtelen, 51-70% - elégséges, 71-80% - közepes, 81-90% - jó, 91-100% - jeles.</w:t>
      </w:r>
    </w:p>
    <w:p w14:paraId="6078FFAD" w14:textId="77777777" w:rsidR="0065665E" w:rsidRPr="00CC1F32" w:rsidRDefault="0065665E" w:rsidP="00997ADA">
      <w:pPr>
        <w:widowControl w:val="0"/>
        <w:numPr>
          <w:ilvl w:val="1"/>
          <w:numId w:val="241"/>
        </w:numPr>
        <w:tabs>
          <w:tab w:val="left" w:pos="709"/>
          <w:tab w:val="left" w:pos="993"/>
        </w:tabs>
        <w:spacing w:before="120" w:after="120" w:line="240" w:lineRule="auto"/>
        <w:ind w:left="1560" w:hanging="1134"/>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a kollokviumi legalább elégséges szintű teljesítése.</w:t>
      </w:r>
    </w:p>
    <w:p w14:paraId="1CF579F3" w14:textId="77777777" w:rsidR="0065665E" w:rsidRPr="00CC1F32" w:rsidRDefault="0065665E" w:rsidP="00997ADA">
      <w:pPr>
        <w:widowControl w:val="0"/>
        <w:numPr>
          <w:ilvl w:val="0"/>
          <w:numId w:val="241"/>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10541A8D" w14:textId="77777777" w:rsidR="0065665E" w:rsidRPr="00CC1F32" w:rsidRDefault="0065665E" w:rsidP="00997ADA">
      <w:pPr>
        <w:widowControl w:val="0"/>
        <w:numPr>
          <w:ilvl w:val="1"/>
          <w:numId w:val="241"/>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058B3A57"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Dobor József: Iparbiztonság fizikai és kémiai alapjai, egyetemi jegyzet, Nemzeti Közszolgálati Egyetem, 2014, ISBN 978-615-5491-06-1 </w:t>
      </w:r>
    </w:p>
    <w:p w14:paraId="4949C80A"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Benkő Zoltán, Kőmívesné Tamás Ibolya, Stankovics Éva: Kémiai alapok, Typotex Kiadó, 2011, BME Vegyészmérnöki és Biomérnöki Kar, ISBN 978-963-279-479-2, </w:t>
      </w:r>
    </w:p>
    <w:p w14:paraId="2E8BF675" w14:textId="77777777" w:rsidR="0065665E" w:rsidRPr="00CC1F32" w:rsidRDefault="0065665E" w:rsidP="00997ADA">
      <w:pPr>
        <w:widowControl w:val="0"/>
        <w:numPr>
          <w:ilvl w:val="1"/>
          <w:numId w:val="241"/>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4A7AC3A4"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Pátzay György – Dobor József:  Ipari tevékenységekből eredő veszélyforrások és elhárításuk, egyetemi jegyzet, Budapest, 2016, Kiadó: NKE Szolgáltató Nonprofit Kft., ISBN 978-615-5527-91-3, </w:t>
      </w:r>
    </w:p>
    <w:p w14:paraId="62B03BF3"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p>
    <w:p w14:paraId="1DF8BD29"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6A7D863D"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6C93C2C6"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Dobor József</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hablitiált</w:t>
      </w:r>
      <w:proofErr w:type="spellEnd"/>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p>
    <w:p w14:paraId="7BA4265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p w14:paraId="636057C9"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7311925" w14:textId="77777777" w:rsidTr="0065665E">
        <w:tc>
          <w:tcPr>
            <w:tcW w:w="4855" w:type="dxa"/>
            <w:tcBorders>
              <w:bottom w:val="single" w:sz="4" w:space="0" w:color="auto"/>
            </w:tcBorders>
          </w:tcPr>
          <w:p w14:paraId="02149510"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6AA72E8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2AB0AEDD"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D1E4781" w14:textId="77777777" w:rsidTr="0065665E">
        <w:tc>
          <w:tcPr>
            <w:tcW w:w="4855" w:type="dxa"/>
            <w:tcBorders>
              <w:top w:val="single" w:sz="4" w:space="0" w:color="auto"/>
            </w:tcBorders>
          </w:tcPr>
          <w:p w14:paraId="119E7783"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Hadtudományi és Honvédtisztképző Kar</w:t>
            </w:r>
          </w:p>
        </w:tc>
        <w:tc>
          <w:tcPr>
            <w:tcW w:w="1620" w:type="dxa"/>
          </w:tcPr>
          <w:p w14:paraId="075B929E"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F146973"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7DA9FAD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7D085E1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r w:rsidRPr="00CC1F32">
        <w:rPr>
          <w:rStyle w:val="Lbjegyzet-hivatkozs"/>
          <w:rFonts w:ascii="Verdana" w:eastAsia="Times New Roman" w:hAnsi="Verdana" w:cs="Times New Roman"/>
          <w:b/>
          <w:bCs/>
          <w:sz w:val="20"/>
          <w:szCs w:val="20"/>
        </w:rPr>
        <w:footnoteReference w:id="2"/>
      </w:r>
    </w:p>
    <w:p w14:paraId="450FB3A3" w14:textId="77777777" w:rsidR="0065665E" w:rsidRPr="00CC1F32" w:rsidRDefault="0065665E" w:rsidP="00997ADA">
      <w:pPr>
        <w:widowControl w:val="0"/>
        <w:numPr>
          <w:ilvl w:val="0"/>
          <w:numId w:val="157"/>
        </w:numPr>
        <w:tabs>
          <w:tab w:val="clear" w:pos="720"/>
          <w:tab w:val="num" w:pos="426"/>
        </w:tabs>
        <w:spacing w:before="120" w:after="120" w:line="240" w:lineRule="auto"/>
        <w:ind w:hanging="43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Cs/>
          <w:sz w:val="20"/>
          <w:szCs w:val="20"/>
        </w:rPr>
        <w:t>HK925A820</w:t>
      </w:r>
    </w:p>
    <w:p w14:paraId="066B4F1B"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Mechanika KV</w:t>
      </w:r>
    </w:p>
    <w:p w14:paraId="5DC67EF2"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(angolul):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sz w:val="20"/>
          <w:szCs w:val="20"/>
          <w:lang w:val="en-GB"/>
        </w:rPr>
        <w:t>Mechanics</w:t>
      </w:r>
      <w:r w:rsidRPr="00CC1F32">
        <w:rPr>
          <w:rFonts w:ascii="Verdana" w:eastAsia="Times New Roman" w:hAnsi="Verdana" w:cs="Times New Roman"/>
          <w:bCs/>
          <w:sz w:val="20"/>
          <w:szCs w:val="20"/>
        </w:rPr>
        <w:t xml:space="preserve"> KV</w:t>
      </w:r>
    </w:p>
    <w:p w14:paraId="2300F656"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76F714B6" w14:textId="77777777" w:rsidR="0065665E" w:rsidRPr="00CC1F32" w:rsidRDefault="0065665E" w:rsidP="00997ADA">
      <w:pPr>
        <w:pStyle w:val="Listaszerbekezds"/>
        <w:widowControl w:val="0"/>
        <w:numPr>
          <w:ilvl w:val="1"/>
          <w:numId w:val="157"/>
        </w:numPr>
        <w:tabs>
          <w:tab w:val="clear" w:pos="3977"/>
          <w:tab w:val="num" w:pos="1418"/>
        </w:tabs>
        <w:spacing w:before="120" w:after="120"/>
        <w:ind w:left="993" w:hanging="426"/>
        <w:jc w:val="both"/>
        <w:rPr>
          <w:rFonts w:ascii="Verdana" w:hAnsi="Verdana" w:cs="Times New Roman"/>
          <w:b/>
          <w:bCs/>
        </w:rPr>
      </w:pPr>
      <w:r w:rsidRPr="00CC1F32">
        <w:rPr>
          <w:rFonts w:ascii="Verdana" w:hAnsi="Verdana" w:cs="Times New Roman"/>
          <w:bCs/>
        </w:rPr>
        <w:t>3 kredit</w:t>
      </w:r>
    </w:p>
    <w:p w14:paraId="7FE2714A" w14:textId="77777777" w:rsidR="0065665E" w:rsidRPr="00CC1F32" w:rsidRDefault="0065665E" w:rsidP="00997ADA">
      <w:pPr>
        <w:pStyle w:val="Listaszerbekezds"/>
        <w:widowControl w:val="0"/>
        <w:numPr>
          <w:ilvl w:val="1"/>
          <w:numId w:val="157"/>
        </w:numPr>
        <w:tabs>
          <w:tab w:val="clear" w:pos="3977"/>
          <w:tab w:val="num" w:pos="1418"/>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w:t>
      </w:r>
      <w:r w:rsidRPr="00CC1F32">
        <w:rPr>
          <w:rStyle w:val="Lbjegyzet-hivatkozs"/>
          <w:rFonts w:ascii="Verdana" w:hAnsi="Verdana" w:cs="Times New Roman"/>
          <w:b/>
          <w:bCs/>
        </w:rPr>
        <w:footnoteReference w:id="3"/>
      </w:r>
      <w:r w:rsidRPr="00CC1F32">
        <w:rPr>
          <w:rFonts w:ascii="Verdana" w:hAnsi="Verdana" w:cs="Times New Roman"/>
          <w:bCs/>
        </w:rPr>
        <w:t>: 67 % gyakorlat, 33 % elmélet</w:t>
      </w:r>
    </w:p>
    <w:p w14:paraId="2D2128BB"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color w:val="92D050"/>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Katasztrófavédelem alapképzési szak</w:t>
      </w:r>
    </w:p>
    <w:p w14:paraId="6C2469B8"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sz w:val="20"/>
          <w:szCs w:val="20"/>
        </w:rPr>
        <w:t>Természettudományi Tanszék</w:t>
      </w:r>
    </w:p>
    <w:p w14:paraId="4BF8A53D"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pacing w:val="-2"/>
          <w:sz w:val="20"/>
          <w:szCs w:val="20"/>
        </w:rPr>
      </w:pPr>
      <w:r w:rsidRPr="00CC1F32">
        <w:rPr>
          <w:rFonts w:ascii="Verdana" w:eastAsia="Times New Roman" w:hAnsi="Verdana" w:cs="Times New Roman"/>
          <w:b/>
          <w:bCs/>
          <w:spacing w:val="-2"/>
          <w:sz w:val="20"/>
          <w:szCs w:val="20"/>
        </w:rPr>
        <w:t>A tantárgyfelelős oktató neve, beosztása, tudományos fokozata:</w:t>
      </w:r>
      <w:r w:rsidRPr="00CC1F32">
        <w:rPr>
          <w:rFonts w:ascii="Verdana" w:eastAsia="Times New Roman" w:hAnsi="Verdana" w:cs="Times New Roman"/>
          <w:bCs/>
          <w:spacing w:val="-2"/>
          <w:sz w:val="20"/>
          <w:szCs w:val="20"/>
        </w:rPr>
        <w:t xml:space="preserve"> Dr. Szabó Péter Imre, adjunktus, PhD</w:t>
      </w:r>
    </w:p>
    <w:p w14:paraId="1CE7F67F"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r w:rsidRPr="00CC1F32">
        <w:rPr>
          <w:rFonts w:ascii="Verdana" w:eastAsiaTheme="majorEastAsia" w:hAnsi="Verdana" w:cs="Times New Roman"/>
          <w:sz w:val="20"/>
          <w:szCs w:val="20"/>
          <w:vertAlign w:val="superscript"/>
        </w:rPr>
        <w:footnoteReference w:id="4"/>
      </w:r>
    </w:p>
    <w:p w14:paraId="09E817BE" w14:textId="77777777" w:rsidR="0065665E" w:rsidRPr="00CC1F32" w:rsidRDefault="0065665E" w:rsidP="00997ADA">
      <w:pPr>
        <w:widowControl w:val="0"/>
        <w:numPr>
          <w:ilvl w:val="1"/>
          <w:numId w:val="157"/>
        </w:numPr>
        <w:tabs>
          <w:tab w:val="num" w:pos="1134"/>
        </w:tabs>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27E390F1" w14:textId="77777777" w:rsidR="0065665E" w:rsidRPr="00CC1F32" w:rsidRDefault="0065665E" w:rsidP="00997ADA">
      <w:pPr>
        <w:widowControl w:val="0"/>
        <w:numPr>
          <w:ilvl w:val="2"/>
          <w:numId w:val="157"/>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42 (14 EA + 0 SZ + 28 GY)</w:t>
      </w:r>
    </w:p>
    <w:p w14:paraId="603C3AE0" w14:textId="77777777" w:rsidR="0065665E" w:rsidRPr="00CC1F32" w:rsidRDefault="0065665E" w:rsidP="00997ADA">
      <w:pPr>
        <w:widowControl w:val="0"/>
        <w:numPr>
          <w:ilvl w:val="2"/>
          <w:numId w:val="157"/>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24 (12 EA + 0 SZ + 12 GY)</w:t>
      </w:r>
    </w:p>
    <w:p w14:paraId="01AB8E9A" w14:textId="77777777" w:rsidR="0065665E" w:rsidRPr="00CC1F32" w:rsidRDefault="0065665E" w:rsidP="00997ADA">
      <w:pPr>
        <w:widowControl w:val="0"/>
        <w:numPr>
          <w:ilvl w:val="1"/>
          <w:numId w:val="157"/>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1 + 2</w:t>
      </w:r>
    </w:p>
    <w:p w14:paraId="2D8A5AA6" w14:textId="77777777" w:rsidR="0065665E" w:rsidRPr="00CC1F32" w:rsidRDefault="0065665E" w:rsidP="00997ADA">
      <w:pPr>
        <w:widowControl w:val="0"/>
        <w:numPr>
          <w:ilvl w:val="1"/>
          <w:numId w:val="157"/>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Az ismeret átadásában alkalmazandó további sajátos módok, jellemzők: nincsenek</w:t>
      </w:r>
    </w:p>
    <w:p w14:paraId="2FC46EB2" w14:textId="77777777" w:rsidR="0065665E" w:rsidRPr="00CC1F32" w:rsidRDefault="0065665E" w:rsidP="00997ADA">
      <w:pPr>
        <w:widowControl w:val="0"/>
        <w:numPr>
          <w:ilvl w:val="0"/>
          <w:numId w:val="157"/>
        </w:numPr>
        <w:tabs>
          <w:tab w:val="clear" w:pos="720"/>
          <w:tab w:val="num" w:pos="502"/>
        </w:tabs>
        <w:spacing w:before="120" w:after="120" w:line="240" w:lineRule="auto"/>
        <w:ind w:left="50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A mechanika alapjainak és a vektoralgebrának áttekintése. Vektor reprezentációi: nyíl, vektor koordinátái, komponensei, vektorok szemléltetése koordináta-rendszerben. Vektorműveletek: vektor szorzása számmal, vektorok összeadása, kivonása, vektoriális szorzata. A forgatónyomaték és kiszámítása. Eredő forgatónyomaték, eredő erő, egyensúly, erőpár. Nem összetett síkidomok tömegközéppontja. Függvénytani alapfogalmak: grafikon, inverz függvény, hatvány- és gyökfüggvény, exponenciális és logaritmus függvény, felezési idő. Merev testek statikája. Kényszerek. Tartószerkezetek statikai vizsgálata: kétkonzolos tartó, falba befogott tartó, Gerber tartó. Igénybevételi ábrák: nyomóerő, nyíróerő, hajlítónyomaték ábra. Tartószerkezetek statikai vizsgálata: háromcsuklós szerkezetek. Kötélsúrlódás.</w:t>
      </w:r>
    </w:p>
    <w:p w14:paraId="1DD76BB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w:t>
      </w:r>
      <w:r w:rsidRPr="00CC1F32">
        <w:rPr>
          <w:rFonts w:ascii="Verdana" w:eastAsia="Times New Roman" w:hAnsi="Verdana" w:cs="Times New Roman"/>
          <w:bCs/>
          <w:sz w:val="20"/>
          <w:szCs w:val="20"/>
          <w:lang w:val="en-GB"/>
        </w:rPr>
        <w:t xml:space="preserve"> Basics of mechanics and vector algebra. Representations of vectors: arrows, coordinates, components, representation of vectors in a coordinate system. Multiplication of a vector by a number, addition and subtraction of vectors, vector product of vectors. Moment of force and its calculation. Sum of forces and torques, equilibrium, couple. Centre of mass of simple 2D objects. Basics of functions: graph, inverse, power-law and </w:t>
      </w:r>
      <w:r w:rsidRPr="00CC1F32">
        <w:rPr>
          <w:rFonts w:ascii="Verdana" w:eastAsia="Times New Roman" w:hAnsi="Verdana" w:cs="Times New Roman"/>
          <w:bCs/>
          <w:i/>
          <w:sz w:val="20"/>
          <w:szCs w:val="20"/>
          <w:lang w:val="en-GB"/>
        </w:rPr>
        <w:t>n</w:t>
      </w:r>
      <w:r w:rsidRPr="00CC1F32">
        <w:rPr>
          <w:rFonts w:ascii="Verdana" w:eastAsia="Times New Roman" w:hAnsi="Verdana" w:cs="Times New Roman"/>
          <w:bCs/>
          <w:sz w:val="20"/>
          <w:szCs w:val="20"/>
          <w:lang w:val="en-GB"/>
        </w:rPr>
        <w:t>-</w:t>
      </w:r>
      <w:proofErr w:type="spellStart"/>
      <w:r w:rsidRPr="00CC1F32">
        <w:rPr>
          <w:rFonts w:ascii="Verdana" w:eastAsia="Times New Roman" w:hAnsi="Verdana" w:cs="Times New Roman"/>
          <w:bCs/>
          <w:sz w:val="20"/>
          <w:szCs w:val="20"/>
          <w:lang w:val="en-GB"/>
        </w:rPr>
        <w:t>th</w:t>
      </w:r>
      <w:proofErr w:type="spellEnd"/>
      <w:r w:rsidRPr="00CC1F32">
        <w:rPr>
          <w:rFonts w:ascii="Verdana" w:eastAsia="Times New Roman" w:hAnsi="Verdana" w:cs="Times New Roman"/>
          <w:bCs/>
          <w:sz w:val="20"/>
          <w:szCs w:val="20"/>
          <w:lang w:val="en-GB"/>
        </w:rPr>
        <w:t xml:space="preserve"> root function, exponential and logarithmic function, half-life. Statics of rigid bodies. Supports. Statics of structures: beam with two consoles, cantilevered beam, </w:t>
      </w:r>
      <w:r w:rsidRPr="00CC1F32">
        <w:rPr>
          <w:rFonts w:ascii="Verdana" w:eastAsia="Times New Roman" w:hAnsi="Verdana" w:cs="Times New Roman"/>
          <w:bCs/>
          <w:sz w:val="20"/>
          <w:szCs w:val="20"/>
          <w:lang w:val="en-GB"/>
        </w:rPr>
        <w:lastRenderedPageBreak/>
        <w:t>Gerber’s beam. Compression, shear and bending moment diagrams. Statics of structures: three-hinged arch. Belt friction.</w:t>
      </w:r>
    </w:p>
    <w:p w14:paraId="6C4C4F80" w14:textId="77777777" w:rsidR="0065665E" w:rsidRPr="00CC1F32" w:rsidRDefault="0065665E" w:rsidP="00997ADA">
      <w:pPr>
        <w:pStyle w:val="Listaszerbekezds"/>
        <w:widowControl w:val="0"/>
        <w:numPr>
          <w:ilvl w:val="0"/>
          <w:numId w:val="157"/>
        </w:numPr>
        <w:tabs>
          <w:tab w:val="clear" w:pos="720"/>
        </w:tabs>
        <w:spacing w:before="120" w:after="120"/>
        <w:ind w:left="426" w:hanging="142"/>
        <w:jc w:val="both"/>
        <w:rPr>
          <w:rFonts w:ascii="Verdana" w:hAnsi="Verdana" w:cs="Times New Roman"/>
          <w:bCs/>
        </w:rPr>
      </w:pPr>
      <w:r w:rsidRPr="00CC1F32">
        <w:rPr>
          <w:rFonts w:ascii="Verdana" w:hAnsi="Verdana" w:cs="Times New Roman"/>
          <w:b/>
          <w:bCs/>
        </w:rPr>
        <w:t xml:space="preserve">Elérendő kompetenciák (magyarul): </w:t>
      </w:r>
    </w:p>
    <w:p w14:paraId="4692E3A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p>
    <w:p w14:paraId="0C3444C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w:t>
      </w:r>
      <w:r w:rsidRPr="00CC1F32">
        <w:rPr>
          <w:rFonts w:ascii="Verdana" w:eastAsia="Times New Roman" w:hAnsi="Verdana" w:cs="Times New Roman"/>
          <w:bCs/>
          <w:sz w:val="20"/>
          <w:szCs w:val="20"/>
        </w:rPr>
        <w:tab/>
        <w:t>Mélységében ismeri a katasztrófavédelmi szervek ágainak tevékenységéhez kapcsolódó átfogó fogalmakat, összefüggéseket, szabályokat, folyamatokat, eljárásokat.</w:t>
      </w:r>
    </w:p>
    <w:p w14:paraId="4C3F48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p>
    <w:p w14:paraId="32C2D34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w:t>
      </w:r>
      <w:r w:rsidRPr="00CC1F32">
        <w:rPr>
          <w:rFonts w:ascii="Verdana" w:eastAsia="Times New Roman" w:hAnsi="Verdana" w:cs="Times New Roman"/>
          <w:bCs/>
          <w:sz w:val="20"/>
          <w:szCs w:val="20"/>
        </w:rPr>
        <w:tab/>
        <w:t>Képes a szakmai és az eljárási jogszabályokban meghatározott rendelkezések megfelelő alkalmazására.</w:t>
      </w:r>
    </w:p>
    <w:p w14:paraId="77302E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p>
    <w:p w14:paraId="0E72BB9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w:t>
      </w:r>
      <w:r w:rsidRPr="00CC1F32">
        <w:rPr>
          <w:rFonts w:ascii="Verdana" w:eastAsia="Times New Roman" w:hAnsi="Verdana" w:cs="Times New Roman"/>
          <w:bCs/>
          <w:sz w:val="20"/>
          <w:szCs w:val="20"/>
        </w:rPr>
        <w:tab/>
        <w:t>Nyitott a katasztrófavédelem új szakmai ismereteinek befogadására és alkalmazására.</w:t>
      </w:r>
    </w:p>
    <w:p w14:paraId="629319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p>
    <w:p w14:paraId="40526D33" w14:textId="77777777" w:rsidR="0065665E" w:rsidRPr="00CC1F32" w:rsidRDefault="0065665E" w:rsidP="0065665E">
      <w:pPr>
        <w:widowControl w:val="0"/>
        <w:spacing w:before="120" w:after="120" w:line="240" w:lineRule="auto"/>
        <w:ind w:left="426"/>
        <w:jc w:val="both"/>
        <w:rPr>
          <w:rFonts w:ascii="Verdana" w:eastAsia="Calibri" w:hAnsi="Verdana" w:cs="Times New Roman"/>
          <w:sz w:val="20"/>
          <w:szCs w:val="20"/>
        </w:rPr>
      </w:pPr>
      <w:r w:rsidRPr="00CC1F32">
        <w:rPr>
          <w:rFonts w:ascii="Verdana" w:eastAsia="Times New Roman" w:hAnsi="Verdana" w:cs="Times New Roman"/>
          <w:bCs/>
          <w:sz w:val="20"/>
          <w:szCs w:val="20"/>
        </w:rPr>
        <w:t>-</w:t>
      </w:r>
      <w:r w:rsidRPr="00CC1F32">
        <w:rPr>
          <w:rFonts w:ascii="Verdana" w:eastAsia="Times New Roman" w:hAnsi="Verdana" w:cs="Times New Roman"/>
          <w:bCs/>
          <w:sz w:val="20"/>
          <w:szCs w:val="20"/>
        </w:rPr>
        <w:tab/>
      </w:r>
      <w:r w:rsidRPr="00CC1F32">
        <w:rPr>
          <w:rFonts w:ascii="Verdana" w:eastAsia="Calibri" w:hAnsi="Verdana" w:cs="Times New Roman"/>
          <w:sz w:val="20"/>
          <w:szCs w:val="20"/>
        </w:rPr>
        <w:t>Tudása és a vezetői útmutatás alapján részt vesz a katasztrófavédelem területi feladatainak megtervezésében, részfeladatok vezetőként történő végrehajtásában.</w:t>
      </w:r>
    </w:p>
    <w:p w14:paraId="3534043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 xml:space="preserve">Competences – English): </w:t>
      </w:r>
    </w:p>
    <w:p w14:paraId="279163E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p>
    <w:p w14:paraId="0FB367AC" w14:textId="77777777" w:rsidR="0065665E" w:rsidRPr="00CC1F32" w:rsidRDefault="0065665E" w:rsidP="0065665E">
      <w:pPr>
        <w:widowControl w:val="0"/>
        <w:spacing w:before="120" w:after="120" w:line="240" w:lineRule="auto"/>
        <w:ind w:left="426"/>
        <w:jc w:val="both"/>
        <w:rPr>
          <w:rFonts w:ascii="Verdana" w:eastAsia="Calibri" w:hAnsi="Verdana" w:cs="Times New Roman"/>
          <w:sz w:val="20"/>
          <w:szCs w:val="20"/>
          <w:lang w:val="en-GB"/>
        </w:rPr>
      </w:pPr>
      <w:r w:rsidRPr="00CC1F32">
        <w:rPr>
          <w:rFonts w:ascii="Verdana" w:eastAsia="Times New Roman" w:hAnsi="Verdana" w:cs="Times New Roman"/>
          <w:bCs/>
          <w:sz w:val="20"/>
          <w:szCs w:val="20"/>
          <w:lang w:val="en-GB"/>
        </w:rPr>
        <w:t>-</w:t>
      </w:r>
      <w:r w:rsidRPr="00CC1F32">
        <w:rPr>
          <w:rFonts w:ascii="Verdana" w:eastAsia="Times New Roman" w:hAnsi="Verdana" w:cs="Times New Roman"/>
          <w:bCs/>
          <w:sz w:val="20"/>
          <w:szCs w:val="20"/>
          <w:lang w:val="en-GB"/>
        </w:rPr>
        <w:tab/>
      </w:r>
      <w:r w:rsidRPr="00CC1F32">
        <w:rPr>
          <w:rFonts w:ascii="Verdana" w:eastAsia="Calibri" w:hAnsi="Verdana" w:cs="Times New Roman"/>
          <w:sz w:val="20"/>
          <w:szCs w:val="20"/>
          <w:lang w:val="en-GB"/>
        </w:rPr>
        <w:t>Knows the concepts, contexts, rules, processes and methods connecting to the work of disaster management in depth.</w:t>
      </w:r>
    </w:p>
    <w:p w14:paraId="709CEC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p>
    <w:p w14:paraId="4F2AD5FA" w14:textId="77777777" w:rsidR="0065665E" w:rsidRPr="00CC1F32" w:rsidRDefault="0065665E" w:rsidP="0065665E">
      <w:pPr>
        <w:widowControl w:val="0"/>
        <w:spacing w:before="120" w:after="120" w:line="240" w:lineRule="auto"/>
        <w:ind w:left="426"/>
        <w:jc w:val="both"/>
        <w:rPr>
          <w:rFonts w:ascii="Verdana" w:eastAsia="Calibri" w:hAnsi="Verdana" w:cs="Times New Roman"/>
          <w:sz w:val="20"/>
          <w:szCs w:val="20"/>
          <w:lang w:val="en-GB"/>
        </w:rPr>
      </w:pPr>
      <w:r w:rsidRPr="00CC1F32">
        <w:rPr>
          <w:rFonts w:ascii="Verdana" w:eastAsia="Times New Roman" w:hAnsi="Verdana" w:cs="Times New Roman"/>
          <w:bCs/>
          <w:sz w:val="20"/>
          <w:szCs w:val="20"/>
          <w:lang w:val="en-GB"/>
        </w:rPr>
        <w:t>-</w:t>
      </w:r>
      <w:r w:rsidRPr="00CC1F32">
        <w:rPr>
          <w:rFonts w:ascii="Verdana" w:eastAsia="Times New Roman" w:hAnsi="Verdana" w:cs="Times New Roman"/>
          <w:bCs/>
          <w:sz w:val="20"/>
          <w:szCs w:val="20"/>
          <w:lang w:val="en-GB"/>
        </w:rPr>
        <w:tab/>
      </w:r>
      <w:r w:rsidRPr="00CC1F32">
        <w:rPr>
          <w:rFonts w:ascii="Verdana" w:eastAsia="Calibri" w:hAnsi="Verdana" w:cs="Times New Roman"/>
          <w:sz w:val="20"/>
          <w:szCs w:val="20"/>
          <w:lang w:val="en-GB"/>
        </w:rPr>
        <w:t>Able to apply the appropriate instructions specified in the professional and procedural laws.</w:t>
      </w:r>
    </w:p>
    <w:p w14:paraId="395FB70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p>
    <w:p w14:paraId="27FE68C2" w14:textId="77777777" w:rsidR="0065665E" w:rsidRPr="00CC1F32" w:rsidRDefault="0065665E" w:rsidP="0065665E">
      <w:pPr>
        <w:widowControl w:val="0"/>
        <w:spacing w:before="120" w:after="120" w:line="240" w:lineRule="auto"/>
        <w:ind w:left="426"/>
        <w:jc w:val="both"/>
        <w:rPr>
          <w:rFonts w:ascii="Verdana" w:eastAsia="Calibri" w:hAnsi="Verdana" w:cs="Times New Roman"/>
          <w:sz w:val="20"/>
          <w:szCs w:val="20"/>
          <w:lang w:val="en-GB"/>
        </w:rPr>
      </w:pPr>
      <w:r w:rsidRPr="00CC1F32">
        <w:rPr>
          <w:rFonts w:ascii="Verdana" w:eastAsia="Times New Roman" w:hAnsi="Verdana" w:cs="Times New Roman"/>
          <w:bCs/>
          <w:sz w:val="20"/>
          <w:szCs w:val="20"/>
          <w:lang w:val="en-GB"/>
        </w:rPr>
        <w:t>-</w:t>
      </w:r>
      <w:r w:rsidRPr="00CC1F32">
        <w:rPr>
          <w:rFonts w:ascii="Verdana" w:eastAsia="Times New Roman" w:hAnsi="Verdana" w:cs="Times New Roman"/>
          <w:bCs/>
          <w:sz w:val="20"/>
          <w:szCs w:val="20"/>
          <w:lang w:val="en-GB"/>
        </w:rPr>
        <w:tab/>
      </w:r>
      <w:r w:rsidRPr="00CC1F32">
        <w:rPr>
          <w:rFonts w:ascii="Verdana" w:eastAsia="Calibri" w:hAnsi="Verdana" w:cs="Times New Roman"/>
          <w:sz w:val="20"/>
          <w:szCs w:val="20"/>
          <w:lang w:val="en-GB"/>
        </w:rPr>
        <w:t>Open to learn and apply the new knowledge of disaster management.</w:t>
      </w:r>
    </w:p>
    <w:p w14:paraId="660597B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p>
    <w:p w14:paraId="7F994A7F" w14:textId="77777777" w:rsidR="0065665E" w:rsidRPr="00CC1F32" w:rsidRDefault="0065665E" w:rsidP="0065665E">
      <w:pPr>
        <w:widowControl w:val="0"/>
        <w:spacing w:before="120" w:after="120" w:line="240" w:lineRule="auto"/>
        <w:ind w:left="426"/>
        <w:jc w:val="both"/>
        <w:rPr>
          <w:rFonts w:ascii="Verdana" w:eastAsia="Calibri" w:hAnsi="Verdana" w:cs="Times New Roman"/>
          <w:sz w:val="20"/>
          <w:szCs w:val="20"/>
          <w:lang w:val="en-GB"/>
        </w:rPr>
      </w:pPr>
      <w:r w:rsidRPr="00CC1F32">
        <w:rPr>
          <w:rFonts w:ascii="Verdana" w:eastAsia="Times New Roman" w:hAnsi="Verdana" w:cs="Times New Roman"/>
          <w:bCs/>
          <w:sz w:val="20"/>
          <w:szCs w:val="20"/>
          <w:lang w:val="en-GB"/>
        </w:rPr>
        <w:t>-</w:t>
      </w:r>
      <w:r w:rsidRPr="00CC1F32">
        <w:rPr>
          <w:rFonts w:ascii="Verdana" w:eastAsia="Times New Roman" w:hAnsi="Verdana" w:cs="Times New Roman"/>
          <w:bCs/>
          <w:sz w:val="20"/>
          <w:szCs w:val="20"/>
          <w:lang w:val="en-GB"/>
        </w:rPr>
        <w:tab/>
        <w:t>Based on their knowledge and superior guidance, t</w:t>
      </w:r>
      <w:r w:rsidRPr="00CC1F32">
        <w:rPr>
          <w:rFonts w:ascii="Verdana" w:eastAsia="Calibri" w:hAnsi="Verdana" w:cs="Times New Roman"/>
          <w:sz w:val="20"/>
          <w:szCs w:val="20"/>
          <w:lang w:val="en-GB"/>
        </w:rPr>
        <w:t>akes part in the design of the territorial tasks of disaster management and their implementation as leader.</w:t>
      </w:r>
    </w:p>
    <w:p w14:paraId="36CBEB3D"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sz w:val="20"/>
          <w:szCs w:val="20"/>
        </w:rPr>
        <w:t>nincsenek</w:t>
      </w:r>
    </w:p>
    <w:p w14:paraId="480C5BCD"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r w:rsidRPr="00CC1F32">
        <w:rPr>
          <w:rFonts w:ascii="Verdana" w:eastAsia="Times New Roman" w:hAnsi="Verdana" w:cs="Times New Roman"/>
          <w:b/>
          <w:bCs/>
          <w:sz w:val="20"/>
          <w:szCs w:val="20"/>
          <w:lang w:val="en-GB"/>
        </w:rPr>
        <w:t>Description of the subject, curriculum</w:t>
      </w:r>
      <w:r w:rsidRPr="00CC1F32">
        <w:rPr>
          <w:rFonts w:ascii="Verdana" w:eastAsia="Times New Roman" w:hAnsi="Verdana" w:cs="Times New Roman"/>
          <w:b/>
          <w:bCs/>
          <w:sz w:val="20"/>
          <w:szCs w:val="20"/>
        </w:rPr>
        <w:t xml:space="preserve"> (magyarul, angolul - English):</w:t>
      </w:r>
      <w:r w:rsidRPr="00CC1F32">
        <w:rPr>
          <w:rFonts w:ascii="Verdana" w:eastAsiaTheme="majorEastAsia" w:hAnsi="Verdana" w:cs="Times New Roman"/>
          <w:sz w:val="20"/>
          <w:szCs w:val="20"/>
          <w:vertAlign w:val="superscript"/>
        </w:rPr>
        <w:footnoteReference w:id="5"/>
      </w:r>
    </w:p>
    <w:p w14:paraId="1D2A9CBE" w14:textId="77777777" w:rsidR="0065665E" w:rsidRPr="00CC1F32" w:rsidRDefault="0065665E" w:rsidP="00997ADA">
      <w:pPr>
        <w:widowControl w:val="0"/>
        <w:numPr>
          <w:ilvl w:val="1"/>
          <w:numId w:val="157"/>
        </w:numPr>
        <w:tabs>
          <w:tab w:val="left" w:pos="709"/>
          <w:tab w:val="left" w:pos="993"/>
        </w:tabs>
        <w:spacing w:before="120" w:after="120" w:line="240" w:lineRule="auto"/>
        <w:ind w:left="709" w:hanging="425"/>
        <w:jc w:val="both"/>
        <w:rPr>
          <w:rFonts w:ascii="Verdana" w:eastAsia="Times New Roman" w:hAnsi="Verdana" w:cs="Times New Roman"/>
          <w:b/>
          <w:sz w:val="20"/>
          <w:szCs w:val="20"/>
        </w:rPr>
      </w:pPr>
      <w:r w:rsidRPr="00CC1F32">
        <w:rPr>
          <w:rFonts w:ascii="Verdana" w:eastAsia="Times New Roman" w:hAnsi="Verdana" w:cs="Times New Roman"/>
          <w:sz w:val="20"/>
          <w:szCs w:val="20"/>
        </w:rPr>
        <w:t xml:space="preserve">A </w:t>
      </w:r>
      <w:proofErr w:type="gramStart"/>
      <w:r w:rsidRPr="00CC1F32">
        <w:rPr>
          <w:rFonts w:ascii="Verdana" w:eastAsia="Times New Roman" w:hAnsi="Verdana" w:cs="Times New Roman"/>
          <w:sz w:val="20"/>
          <w:szCs w:val="20"/>
        </w:rPr>
        <w:t>mechanika  alapjainak</w:t>
      </w:r>
      <w:proofErr w:type="gramEnd"/>
      <w:r w:rsidRPr="00CC1F32">
        <w:rPr>
          <w:rFonts w:ascii="Verdana" w:eastAsia="Times New Roman" w:hAnsi="Verdana" w:cs="Times New Roman"/>
          <w:sz w:val="20"/>
          <w:szCs w:val="20"/>
        </w:rPr>
        <w:t xml:space="preserve"> és a vektoralgebrának rendszerező áttekintése. Vektor reprezentációi: nyíl, vektor koordinátái, komponensei, vektorok szemléltetése koordináta-rendszerben. Vektorműveletek: vektor szorzása számmal, vektorok összeadása, kivonása, vektoriális szorzata. </w:t>
      </w:r>
      <w:r w:rsidRPr="00CC1F32">
        <w:rPr>
          <w:rFonts w:ascii="Verdana" w:eastAsia="Times New Roman" w:hAnsi="Verdana" w:cs="Times New Roman"/>
          <w:i/>
          <w:sz w:val="20"/>
          <w:szCs w:val="20"/>
        </w:rPr>
        <w:t>(</w:t>
      </w:r>
      <w:r w:rsidRPr="00CC1F32">
        <w:rPr>
          <w:rFonts w:ascii="Verdana" w:eastAsia="Times New Roman" w:hAnsi="Verdana" w:cs="Times New Roman"/>
          <w:i/>
          <w:sz w:val="20"/>
          <w:szCs w:val="20"/>
          <w:lang w:val="en-GB"/>
        </w:rPr>
        <w:t>Basics of mechanics and vector algebra. Representation of vectors: arrows, vector coordinates, components, representation of vectors in a coordinate system. Multiplication of a vector by a number, addition and subtraction of vectors, vector product of vectors.</w:t>
      </w:r>
      <w:r w:rsidRPr="00CC1F32">
        <w:rPr>
          <w:rFonts w:ascii="Verdana" w:eastAsia="Times New Roman" w:hAnsi="Verdana" w:cs="Times New Roman"/>
          <w:i/>
          <w:sz w:val="20"/>
          <w:szCs w:val="20"/>
        </w:rPr>
        <w:t>)</w:t>
      </w:r>
    </w:p>
    <w:p w14:paraId="06CBF3A1" w14:textId="77777777" w:rsidR="0065665E" w:rsidRPr="00CC1F32" w:rsidRDefault="0065665E" w:rsidP="00997ADA">
      <w:pPr>
        <w:widowControl w:val="0"/>
        <w:numPr>
          <w:ilvl w:val="1"/>
          <w:numId w:val="157"/>
        </w:numPr>
        <w:tabs>
          <w:tab w:val="left" w:pos="709"/>
          <w:tab w:val="left" w:pos="993"/>
        </w:tabs>
        <w:spacing w:before="120" w:after="120" w:line="240" w:lineRule="auto"/>
        <w:ind w:left="709" w:hanging="425"/>
        <w:jc w:val="both"/>
        <w:rPr>
          <w:rFonts w:ascii="Verdana" w:eastAsia="Times New Roman" w:hAnsi="Verdana" w:cs="Times New Roman"/>
          <w:b/>
          <w:i/>
          <w:sz w:val="20"/>
          <w:szCs w:val="20"/>
        </w:rPr>
      </w:pPr>
      <w:r w:rsidRPr="00CC1F32">
        <w:rPr>
          <w:rFonts w:ascii="Verdana" w:eastAsia="Times New Roman" w:hAnsi="Verdana" w:cs="Times New Roman"/>
          <w:sz w:val="20"/>
          <w:szCs w:val="20"/>
        </w:rPr>
        <w:t xml:space="preserve">A forgatónyomaték és kiszámítása. Eredő forgatónyomaték, eredő erő, egyensúly, erőpár. Nem összetett síkidomok tömegközéppontja. </w:t>
      </w:r>
      <w:r w:rsidRPr="00CC1F32">
        <w:rPr>
          <w:rFonts w:ascii="Verdana" w:eastAsia="Times New Roman" w:hAnsi="Verdana" w:cs="Times New Roman"/>
          <w:i/>
          <w:sz w:val="20"/>
          <w:szCs w:val="20"/>
        </w:rPr>
        <w:t>(</w:t>
      </w:r>
      <w:r w:rsidRPr="00CC1F32">
        <w:rPr>
          <w:rFonts w:ascii="Verdana" w:eastAsia="Times New Roman" w:hAnsi="Verdana" w:cs="Times New Roman"/>
          <w:i/>
          <w:sz w:val="20"/>
          <w:szCs w:val="20"/>
          <w:lang w:val="en-GB"/>
        </w:rPr>
        <w:t>Moment of force and its calculation. Sum of forces and torques, equilibrium, couple. Centre of mass of simple 2D objects.</w:t>
      </w:r>
      <w:r w:rsidRPr="00CC1F32">
        <w:rPr>
          <w:rFonts w:ascii="Verdana" w:eastAsia="Times New Roman" w:hAnsi="Verdana" w:cs="Times New Roman"/>
          <w:i/>
          <w:sz w:val="20"/>
          <w:szCs w:val="20"/>
        </w:rPr>
        <w:t>)</w:t>
      </w:r>
    </w:p>
    <w:p w14:paraId="594E095B" w14:textId="77777777" w:rsidR="0065665E" w:rsidRPr="00CC1F32" w:rsidRDefault="0065665E" w:rsidP="00997ADA">
      <w:pPr>
        <w:widowControl w:val="0"/>
        <w:numPr>
          <w:ilvl w:val="1"/>
          <w:numId w:val="157"/>
        </w:numPr>
        <w:tabs>
          <w:tab w:val="left" w:pos="709"/>
          <w:tab w:val="left" w:pos="993"/>
        </w:tabs>
        <w:spacing w:before="120" w:after="120" w:line="240" w:lineRule="auto"/>
        <w:ind w:left="709" w:hanging="425"/>
        <w:jc w:val="both"/>
        <w:rPr>
          <w:rFonts w:ascii="Verdana" w:eastAsia="Times New Roman" w:hAnsi="Verdana" w:cs="Times New Roman"/>
          <w:b/>
          <w:sz w:val="20"/>
          <w:szCs w:val="20"/>
        </w:rPr>
      </w:pPr>
      <w:r w:rsidRPr="00CC1F32">
        <w:rPr>
          <w:rFonts w:ascii="Verdana" w:eastAsia="Times New Roman" w:hAnsi="Verdana" w:cs="Times New Roman"/>
          <w:sz w:val="20"/>
          <w:szCs w:val="20"/>
        </w:rPr>
        <w:lastRenderedPageBreak/>
        <w:t xml:space="preserve">Függvénytani alapfogalmak: grafikon, inverz függvény, hatvány- és gyökfüggvény, exponenciális és logaritmus függvény, felezési idő. </w:t>
      </w:r>
      <w:r w:rsidRPr="00CC1F32">
        <w:rPr>
          <w:rFonts w:ascii="Verdana" w:eastAsia="Times New Roman" w:hAnsi="Verdana" w:cs="Times New Roman"/>
          <w:i/>
          <w:sz w:val="20"/>
          <w:szCs w:val="20"/>
        </w:rPr>
        <w:t>(</w:t>
      </w:r>
      <w:r w:rsidRPr="00CC1F32">
        <w:rPr>
          <w:rFonts w:ascii="Verdana" w:eastAsia="Times New Roman" w:hAnsi="Verdana" w:cs="Times New Roman"/>
          <w:bCs/>
          <w:i/>
          <w:sz w:val="20"/>
          <w:szCs w:val="20"/>
          <w:lang w:val="en-GB"/>
        </w:rPr>
        <w:t>Basics of functions: graph, inverse, power-law and n-</w:t>
      </w:r>
      <w:proofErr w:type="spellStart"/>
      <w:r w:rsidRPr="00CC1F32">
        <w:rPr>
          <w:rFonts w:ascii="Verdana" w:eastAsia="Times New Roman" w:hAnsi="Verdana" w:cs="Times New Roman"/>
          <w:bCs/>
          <w:i/>
          <w:sz w:val="20"/>
          <w:szCs w:val="20"/>
          <w:lang w:val="en-GB"/>
        </w:rPr>
        <w:t>th</w:t>
      </w:r>
      <w:proofErr w:type="spellEnd"/>
      <w:r w:rsidRPr="00CC1F32">
        <w:rPr>
          <w:rFonts w:ascii="Verdana" w:eastAsia="Times New Roman" w:hAnsi="Verdana" w:cs="Times New Roman"/>
          <w:bCs/>
          <w:i/>
          <w:sz w:val="20"/>
          <w:szCs w:val="20"/>
          <w:lang w:val="en-GB"/>
        </w:rPr>
        <w:t xml:space="preserve"> root function, exponential and logarithmic function, half-life.</w:t>
      </w:r>
      <w:r w:rsidRPr="00CC1F32">
        <w:rPr>
          <w:rFonts w:ascii="Verdana" w:eastAsia="Times New Roman" w:hAnsi="Verdana" w:cs="Times New Roman"/>
          <w:i/>
          <w:sz w:val="20"/>
          <w:szCs w:val="20"/>
        </w:rPr>
        <w:t>)</w:t>
      </w:r>
    </w:p>
    <w:p w14:paraId="21C9C5CC" w14:textId="77777777" w:rsidR="0065665E" w:rsidRPr="00CC1F32" w:rsidRDefault="0065665E" w:rsidP="00997ADA">
      <w:pPr>
        <w:widowControl w:val="0"/>
        <w:numPr>
          <w:ilvl w:val="1"/>
          <w:numId w:val="157"/>
        </w:numPr>
        <w:tabs>
          <w:tab w:val="left" w:pos="709"/>
          <w:tab w:val="left" w:pos="993"/>
        </w:tabs>
        <w:spacing w:before="120" w:after="120" w:line="240" w:lineRule="auto"/>
        <w:ind w:left="709" w:hanging="425"/>
        <w:jc w:val="both"/>
        <w:rPr>
          <w:rFonts w:ascii="Verdana" w:eastAsia="Times New Roman" w:hAnsi="Verdana" w:cs="Times New Roman"/>
          <w:b/>
          <w:sz w:val="20"/>
          <w:szCs w:val="20"/>
        </w:rPr>
      </w:pPr>
      <w:r w:rsidRPr="00CC1F32">
        <w:rPr>
          <w:rFonts w:ascii="Verdana" w:eastAsia="Times New Roman" w:hAnsi="Verdana" w:cs="Times New Roman"/>
          <w:sz w:val="20"/>
          <w:szCs w:val="20"/>
        </w:rPr>
        <w:t xml:space="preserve">Merev testek statikája. Kényszerek. </w:t>
      </w:r>
      <w:r w:rsidRPr="00CC1F32">
        <w:rPr>
          <w:rFonts w:ascii="Verdana" w:eastAsia="Times New Roman" w:hAnsi="Verdana" w:cs="Times New Roman"/>
          <w:i/>
          <w:sz w:val="20"/>
          <w:szCs w:val="20"/>
        </w:rPr>
        <w:t>(</w:t>
      </w:r>
      <w:r w:rsidRPr="00CC1F32">
        <w:rPr>
          <w:rFonts w:ascii="Verdana" w:eastAsia="Times New Roman" w:hAnsi="Verdana" w:cs="Times New Roman"/>
          <w:i/>
          <w:sz w:val="20"/>
          <w:szCs w:val="20"/>
          <w:lang w:val="en-GB"/>
        </w:rPr>
        <w:t>Statics of rigid bodies. Supports</w:t>
      </w:r>
      <w:r w:rsidRPr="00CC1F32">
        <w:rPr>
          <w:rFonts w:ascii="Verdana" w:eastAsia="Times New Roman" w:hAnsi="Verdana" w:cs="Times New Roman"/>
          <w:sz w:val="20"/>
          <w:szCs w:val="20"/>
          <w:lang w:val="en-GB"/>
        </w:rPr>
        <w:t>.</w:t>
      </w:r>
      <w:r w:rsidRPr="00CC1F32">
        <w:rPr>
          <w:rFonts w:ascii="Verdana" w:eastAsia="Times New Roman" w:hAnsi="Verdana" w:cs="Times New Roman"/>
          <w:i/>
          <w:sz w:val="20"/>
          <w:szCs w:val="20"/>
        </w:rPr>
        <w:t>)</w:t>
      </w:r>
    </w:p>
    <w:p w14:paraId="54B5DF80" w14:textId="77777777" w:rsidR="0065665E" w:rsidRPr="00CC1F32" w:rsidRDefault="0065665E" w:rsidP="00997ADA">
      <w:pPr>
        <w:widowControl w:val="0"/>
        <w:numPr>
          <w:ilvl w:val="1"/>
          <w:numId w:val="157"/>
        </w:numPr>
        <w:tabs>
          <w:tab w:val="left" w:pos="709"/>
          <w:tab w:val="left" w:pos="993"/>
        </w:tabs>
        <w:spacing w:before="120" w:after="120" w:line="240" w:lineRule="auto"/>
        <w:ind w:left="709" w:hanging="425"/>
        <w:jc w:val="both"/>
        <w:rPr>
          <w:rFonts w:ascii="Verdana" w:eastAsia="Times New Roman" w:hAnsi="Verdana" w:cs="Times New Roman"/>
          <w:b/>
          <w:sz w:val="20"/>
          <w:szCs w:val="20"/>
        </w:rPr>
      </w:pPr>
      <w:r w:rsidRPr="00CC1F32">
        <w:rPr>
          <w:rFonts w:ascii="Verdana" w:eastAsia="Times New Roman" w:hAnsi="Verdana" w:cs="Times New Roman"/>
          <w:sz w:val="20"/>
          <w:szCs w:val="20"/>
        </w:rPr>
        <w:t xml:space="preserve">Tartószerkezetek statikai vizsgálata: kétkonzolos tartó, falba befogott tartó, Gerber tartó. Igénybevételi ábrák: nyomóerő, nyíróerő, hajlítónyomaték ábra. </w:t>
      </w:r>
      <w:r w:rsidRPr="00CC1F32">
        <w:rPr>
          <w:rFonts w:ascii="Verdana" w:eastAsia="Times New Roman" w:hAnsi="Verdana" w:cs="Times New Roman"/>
          <w:i/>
          <w:sz w:val="20"/>
          <w:szCs w:val="20"/>
        </w:rPr>
        <w:t>(</w:t>
      </w:r>
      <w:r w:rsidRPr="00CC1F32">
        <w:rPr>
          <w:rFonts w:ascii="Verdana" w:eastAsia="Times New Roman" w:hAnsi="Verdana" w:cs="Times New Roman"/>
          <w:bCs/>
          <w:i/>
          <w:sz w:val="20"/>
          <w:szCs w:val="20"/>
          <w:lang w:val="en-GB"/>
        </w:rPr>
        <w:t>Statics of structures: beam with two consoles, cantilevered beam, Gerber’s beam. Compression, shear and bending moment diagrams.</w:t>
      </w:r>
      <w:r w:rsidRPr="00CC1F32">
        <w:rPr>
          <w:rFonts w:ascii="Verdana" w:eastAsia="Times New Roman" w:hAnsi="Verdana" w:cs="Times New Roman"/>
          <w:i/>
          <w:sz w:val="20"/>
          <w:szCs w:val="20"/>
        </w:rPr>
        <w:t>)</w:t>
      </w:r>
    </w:p>
    <w:p w14:paraId="604C1AC6" w14:textId="77777777" w:rsidR="0065665E" w:rsidRPr="00CC1F32" w:rsidRDefault="0065665E" w:rsidP="00997ADA">
      <w:pPr>
        <w:widowControl w:val="0"/>
        <w:numPr>
          <w:ilvl w:val="1"/>
          <w:numId w:val="157"/>
        </w:numPr>
        <w:tabs>
          <w:tab w:val="left" w:pos="709"/>
          <w:tab w:val="left" w:pos="993"/>
        </w:tabs>
        <w:spacing w:before="120" w:after="120" w:line="240" w:lineRule="auto"/>
        <w:ind w:left="709" w:hanging="425"/>
        <w:jc w:val="both"/>
        <w:rPr>
          <w:rFonts w:ascii="Verdana" w:eastAsia="Times New Roman" w:hAnsi="Verdana" w:cs="Times New Roman"/>
          <w:b/>
          <w:sz w:val="20"/>
          <w:szCs w:val="20"/>
        </w:rPr>
      </w:pPr>
      <w:r w:rsidRPr="00CC1F32">
        <w:rPr>
          <w:rFonts w:ascii="Verdana" w:eastAsia="Times New Roman" w:hAnsi="Verdana" w:cs="Times New Roman"/>
          <w:sz w:val="20"/>
          <w:szCs w:val="20"/>
        </w:rPr>
        <w:t xml:space="preserve">Tartószerkezetek statikai vizsgálata: háromcsuklós szerkezetek. </w:t>
      </w:r>
      <w:r w:rsidRPr="00CC1F32">
        <w:rPr>
          <w:rFonts w:ascii="Verdana" w:eastAsia="Times New Roman" w:hAnsi="Verdana" w:cs="Times New Roman"/>
          <w:i/>
          <w:sz w:val="20"/>
          <w:szCs w:val="20"/>
        </w:rPr>
        <w:t>(</w:t>
      </w:r>
      <w:r w:rsidRPr="00CC1F32">
        <w:rPr>
          <w:rFonts w:ascii="Verdana" w:eastAsia="Times New Roman" w:hAnsi="Verdana" w:cs="Times New Roman"/>
          <w:i/>
          <w:sz w:val="20"/>
          <w:szCs w:val="20"/>
          <w:lang w:val="en-GB"/>
        </w:rPr>
        <w:t>Statics of structures: t</w:t>
      </w:r>
      <w:r w:rsidRPr="00CC1F32">
        <w:rPr>
          <w:rFonts w:ascii="Verdana" w:eastAsia="Times New Roman" w:hAnsi="Verdana" w:cs="Times New Roman"/>
          <w:bCs/>
          <w:i/>
          <w:sz w:val="20"/>
          <w:szCs w:val="20"/>
          <w:lang w:val="en-GB"/>
        </w:rPr>
        <w:t>hree-hinged arch</w:t>
      </w:r>
      <w:r w:rsidRPr="00CC1F32">
        <w:rPr>
          <w:rFonts w:ascii="Verdana" w:eastAsia="Times New Roman" w:hAnsi="Verdana" w:cs="Times New Roman"/>
          <w:bCs/>
          <w:sz w:val="20"/>
          <w:szCs w:val="20"/>
          <w:lang w:val="en-GB"/>
        </w:rPr>
        <w:t>.</w:t>
      </w:r>
      <w:r w:rsidRPr="00CC1F32">
        <w:rPr>
          <w:rFonts w:ascii="Verdana" w:eastAsia="Times New Roman" w:hAnsi="Verdana" w:cs="Times New Roman"/>
          <w:i/>
          <w:sz w:val="20"/>
          <w:szCs w:val="20"/>
        </w:rPr>
        <w:t>)</w:t>
      </w:r>
    </w:p>
    <w:p w14:paraId="62ABFFA2" w14:textId="77777777" w:rsidR="0065665E" w:rsidRPr="00CC1F32" w:rsidRDefault="0065665E" w:rsidP="00997ADA">
      <w:pPr>
        <w:widowControl w:val="0"/>
        <w:numPr>
          <w:ilvl w:val="1"/>
          <w:numId w:val="157"/>
        </w:numPr>
        <w:tabs>
          <w:tab w:val="left" w:pos="709"/>
          <w:tab w:val="left" w:pos="993"/>
        </w:tabs>
        <w:spacing w:before="120" w:after="120" w:line="240" w:lineRule="auto"/>
        <w:ind w:left="709" w:hanging="425"/>
        <w:jc w:val="both"/>
        <w:rPr>
          <w:rFonts w:ascii="Verdana" w:eastAsia="Times New Roman" w:hAnsi="Verdana" w:cs="Times New Roman"/>
          <w:b/>
          <w:sz w:val="20"/>
          <w:szCs w:val="20"/>
        </w:rPr>
      </w:pPr>
      <w:r w:rsidRPr="00CC1F32">
        <w:rPr>
          <w:rFonts w:ascii="Verdana" w:eastAsia="Times New Roman" w:hAnsi="Verdana" w:cs="Times New Roman"/>
          <w:sz w:val="20"/>
          <w:szCs w:val="20"/>
        </w:rPr>
        <w:t xml:space="preserve">Kötélsúrlódás. </w:t>
      </w:r>
      <w:r w:rsidRPr="00CC1F32">
        <w:rPr>
          <w:rFonts w:ascii="Verdana" w:eastAsia="Times New Roman" w:hAnsi="Verdana" w:cs="Times New Roman"/>
          <w:i/>
          <w:sz w:val="20"/>
          <w:szCs w:val="20"/>
        </w:rPr>
        <w:t>(</w:t>
      </w:r>
      <w:r w:rsidRPr="00CC1F32">
        <w:rPr>
          <w:rFonts w:ascii="Verdana" w:eastAsia="Times New Roman" w:hAnsi="Verdana" w:cs="Times New Roman"/>
          <w:i/>
          <w:sz w:val="20"/>
          <w:szCs w:val="20"/>
          <w:lang w:val="en-GB"/>
        </w:rPr>
        <w:t>Belt friction.</w:t>
      </w:r>
      <w:r w:rsidRPr="00CC1F32">
        <w:rPr>
          <w:rFonts w:ascii="Verdana" w:eastAsia="Times New Roman" w:hAnsi="Verdana" w:cs="Times New Roman"/>
          <w:i/>
          <w:sz w:val="20"/>
          <w:szCs w:val="20"/>
        </w:rPr>
        <w:t>)</w:t>
      </w:r>
    </w:p>
    <w:p w14:paraId="7B7AE4A8"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
          <w:bCs/>
          <w:sz w:val="20"/>
          <w:szCs w:val="20"/>
        </w:rPr>
        <w:br/>
      </w:r>
      <w:r w:rsidRPr="00CC1F32">
        <w:rPr>
          <w:rFonts w:ascii="Verdana" w:hAnsi="Verdana" w:cs="Times New Roman"/>
          <w:sz w:val="20"/>
          <w:szCs w:val="20"/>
        </w:rPr>
        <w:t>évente / 1. félév</w:t>
      </w:r>
    </w:p>
    <w:p w14:paraId="34A2F612"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r w:rsidRPr="00CC1F32">
        <w:rPr>
          <w:rFonts w:ascii="Verdana" w:eastAsia="Times New Roman" w:hAnsi="Verdana" w:cs="Times New Roman"/>
          <w:bCs/>
          <w:sz w:val="20"/>
          <w:szCs w:val="20"/>
        </w:rPr>
        <w:t xml:space="preserve"> A tantárgy teljesítéséhez a tanórák legalább 70%-án jelen kell lennie a hallgatónak. A távollétet a hiányzást követő első foglalkozáson kell igazolnia. A hallgató köteles a mulasztott tanóra anyagát beszerezni, abból önállóan felkészülni.</w:t>
      </w:r>
    </w:p>
    <w:p w14:paraId="6AC6DFE3"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r w:rsidRPr="00CC1F32">
        <w:rPr>
          <w:rFonts w:ascii="Verdana" w:eastAsia="Times New Roman" w:hAnsi="Verdana" w:cs="Times New Roman"/>
          <w:bCs/>
          <w:sz w:val="20"/>
          <w:szCs w:val="20"/>
        </w:rPr>
        <w:t xml:space="preserve"> </w:t>
      </w:r>
    </w:p>
    <w:p w14:paraId="6A87EF0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bCs/>
          <w:sz w:val="20"/>
          <w:szCs w:val="20"/>
        </w:rPr>
        <w:t>A számonkérés a félév során két zárthelyi dolgozat keretében történik. Az első dolgozat a 12.1-12.4 anyagrészeket, a második dolgozat a 12.5-12.7 anyagrészeket kéri számon</w:t>
      </w:r>
      <w:r w:rsidRPr="00CC1F32">
        <w:rPr>
          <w:rFonts w:ascii="Verdana" w:eastAsia="Times New Roman" w:hAnsi="Verdana" w:cs="Times New Roman"/>
          <w:sz w:val="20"/>
          <w:szCs w:val="20"/>
        </w:rPr>
        <w:t xml:space="preserve">. </w:t>
      </w:r>
    </w:p>
    <w:p w14:paraId="7BE9477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bCs/>
          <w:sz w:val="20"/>
          <w:szCs w:val="20"/>
        </w:rPr>
        <w:t>A dolgozatok pótlására, javítására egyszer van lehetőség egy pótdolgozat keretében.</w:t>
      </w:r>
    </w:p>
    <w:p w14:paraId="3F687AD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Az érdemjegy megszerzéséhez a zárthelyi dolgozatok </w:t>
      </w:r>
      <w:proofErr w:type="spellStart"/>
      <w:r w:rsidRPr="00CC1F32">
        <w:rPr>
          <w:rFonts w:ascii="Verdana" w:eastAsia="Times New Roman" w:hAnsi="Verdana" w:cs="Times New Roman"/>
          <w:sz w:val="20"/>
          <w:szCs w:val="20"/>
        </w:rPr>
        <w:t>összpontszámának</w:t>
      </w:r>
      <w:proofErr w:type="spellEnd"/>
      <w:r w:rsidRPr="00CC1F32">
        <w:rPr>
          <w:rFonts w:ascii="Verdana" w:eastAsia="Times New Roman" w:hAnsi="Verdana" w:cs="Times New Roman"/>
          <w:sz w:val="20"/>
          <w:szCs w:val="20"/>
        </w:rPr>
        <w:t xml:space="preserve"> vagy a pótdolgozat pontszámának több mint 50%-a szükséges. Az elégséges érdemjegyhez a zárthelyi dolgozatok és a beadandó feladatsorok </w:t>
      </w:r>
      <w:proofErr w:type="spellStart"/>
      <w:r w:rsidRPr="00CC1F32">
        <w:rPr>
          <w:rFonts w:ascii="Verdana" w:eastAsia="Times New Roman" w:hAnsi="Verdana" w:cs="Times New Roman"/>
          <w:sz w:val="20"/>
          <w:szCs w:val="20"/>
        </w:rPr>
        <w:t>összpontszámának</w:t>
      </w:r>
      <w:proofErr w:type="spellEnd"/>
      <w:r w:rsidRPr="00CC1F32">
        <w:rPr>
          <w:rFonts w:ascii="Verdana" w:eastAsia="Times New Roman" w:hAnsi="Verdana" w:cs="Times New Roman"/>
          <w:sz w:val="20"/>
          <w:szCs w:val="20"/>
        </w:rPr>
        <w:t xml:space="preserve"> 51-60% szükséges, közepeshez 61-75%, jóhoz 76-90%, jeleshez 91-100%.</w:t>
      </w:r>
    </w:p>
    <w:p w14:paraId="263DBB2A"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2941F60D" w14:textId="77777777" w:rsidR="0065665E" w:rsidRPr="00CC1F32" w:rsidRDefault="0065665E" w:rsidP="00997ADA">
      <w:pPr>
        <w:widowControl w:val="0"/>
        <w:numPr>
          <w:ilvl w:val="1"/>
          <w:numId w:val="157"/>
        </w:numPr>
        <w:tabs>
          <w:tab w:val="clear" w:pos="3977"/>
          <w:tab w:val="left" w:pos="709"/>
          <w:tab w:val="left" w:pos="993"/>
          <w:tab w:val="num" w:pos="1276"/>
        </w:tabs>
        <w:spacing w:before="120" w:after="120" w:line="240" w:lineRule="auto"/>
        <w:ind w:left="425"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r w:rsidRPr="00CC1F32">
        <w:rPr>
          <w:rFonts w:ascii="Verdana" w:eastAsia="Times New Roman" w:hAnsi="Verdana" w:cs="Times New Roman"/>
          <w:sz w:val="20"/>
          <w:szCs w:val="20"/>
        </w:rPr>
        <w:t xml:space="preserve"> Az aláírás megszerzésének feltétele a 14. pontban meghatározott arányú részvétel a </w:t>
      </w:r>
      <w:proofErr w:type="gramStart"/>
      <w:r w:rsidRPr="00CC1F32">
        <w:rPr>
          <w:rFonts w:ascii="Verdana" w:eastAsia="Times New Roman" w:hAnsi="Verdana" w:cs="Times New Roman"/>
          <w:sz w:val="20"/>
          <w:szCs w:val="20"/>
        </w:rPr>
        <w:t>foglalkozásokon</w:t>
      </w:r>
      <w:proofErr w:type="gramEnd"/>
      <w:r w:rsidRPr="00CC1F32">
        <w:rPr>
          <w:rFonts w:ascii="Verdana" w:eastAsia="Times New Roman" w:hAnsi="Verdana" w:cs="Times New Roman"/>
          <w:sz w:val="20"/>
          <w:szCs w:val="20"/>
        </w:rPr>
        <w:t xml:space="preserve"> valamint a 15. pontban meghatározott félévközi feladatok legalább elégséges teljesítése.</w:t>
      </w:r>
    </w:p>
    <w:p w14:paraId="6289289D" w14:textId="77777777" w:rsidR="0065665E" w:rsidRPr="00CC1F32" w:rsidRDefault="0065665E" w:rsidP="00997ADA">
      <w:pPr>
        <w:widowControl w:val="0"/>
        <w:numPr>
          <w:ilvl w:val="1"/>
          <w:numId w:val="157"/>
        </w:numPr>
        <w:tabs>
          <w:tab w:val="clear" w:pos="3977"/>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sz w:val="20"/>
          <w:szCs w:val="20"/>
        </w:rPr>
        <w:t xml:space="preserve"> gyakorlati jegy</w:t>
      </w:r>
    </w:p>
    <w:p w14:paraId="42E7EB59" w14:textId="77777777" w:rsidR="0065665E" w:rsidRPr="00CC1F32" w:rsidRDefault="0065665E" w:rsidP="00997ADA">
      <w:pPr>
        <w:widowControl w:val="0"/>
        <w:numPr>
          <w:ilvl w:val="1"/>
          <w:numId w:val="157"/>
        </w:numPr>
        <w:tabs>
          <w:tab w:val="clear" w:pos="3977"/>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A kreditek megszerzésének feltétele az aláírás megszerzése és legalább elégséges érdemjegy.</w:t>
      </w:r>
    </w:p>
    <w:p w14:paraId="563C86C7" w14:textId="77777777" w:rsidR="0065665E" w:rsidRPr="00CC1F32" w:rsidRDefault="0065665E" w:rsidP="00997ADA">
      <w:pPr>
        <w:widowControl w:val="0"/>
        <w:numPr>
          <w:ilvl w:val="0"/>
          <w:numId w:val="157"/>
        </w:numPr>
        <w:tabs>
          <w:tab w:val="clear" w:pos="720"/>
          <w:tab w:val="num" w:pos="502"/>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6B0B6B23" w14:textId="77777777" w:rsidR="0065665E" w:rsidRPr="00CC1F32" w:rsidRDefault="0065665E" w:rsidP="00997ADA">
      <w:pPr>
        <w:widowControl w:val="0"/>
        <w:numPr>
          <w:ilvl w:val="1"/>
          <w:numId w:val="157"/>
        </w:numPr>
        <w:tabs>
          <w:tab w:val="clear" w:pos="3977"/>
          <w:tab w:val="left" w:pos="567"/>
          <w:tab w:val="left" w:pos="851"/>
          <w:tab w:val="num" w:pos="1134"/>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301A1EAB" w14:textId="77777777" w:rsidR="0065665E" w:rsidRPr="00CC1F32" w:rsidRDefault="0065665E" w:rsidP="00997ADA">
      <w:pPr>
        <w:widowControl w:val="0"/>
        <w:numPr>
          <w:ilvl w:val="0"/>
          <w:numId w:val="167"/>
        </w:numPr>
        <w:spacing w:after="0" w:line="240" w:lineRule="auto"/>
        <w:jc w:val="both"/>
        <w:rPr>
          <w:rFonts w:ascii="Verdana" w:eastAsia="Times New Roman" w:hAnsi="Verdana" w:cs="Times New Roman"/>
          <w:sz w:val="20"/>
          <w:szCs w:val="20"/>
        </w:rPr>
      </w:pPr>
      <w:r w:rsidRPr="00CC1F32">
        <w:rPr>
          <w:rFonts w:ascii="Verdana" w:eastAsia="Times New Roman" w:hAnsi="Verdana" w:cs="Times New Roman"/>
          <w:sz w:val="20"/>
          <w:szCs w:val="20"/>
        </w:rPr>
        <w:t>Tóth Bence: Mechanika I. – Statika. Dialóg Campus Kiadó, 2019. ISBN: 9786156020048</w:t>
      </w:r>
    </w:p>
    <w:p w14:paraId="751750D2" w14:textId="77777777" w:rsidR="0065665E" w:rsidRPr="00CC1F32" w:rsidRDefault="0065665E" w:rsidP="00997ADA">
      <w:pPr>
        <w:pStyle w:val="Listaszerbekezds"/>
        <w:widowControl w:val="0"/>
        <w:numPr>
          <w:ilvl w:val="0"/>
          <w:numId w:val="167"/>
        </w:numPr>
        <w:jc w:val="both"/>
        <w:rPr>
          <w:rFonts w:ascii="Verdana" w:hAnsi="Verdana" w:cs="Times New Roman"/>
        </w:rPr>
      </w:pPr>
      <w:proofErr w:type="spellStart"/>
      <w:r w:rsidRPr="00CC1F32">
        <w:rPr>
          <w:rFonts w:ascii="Verdana" w:hAnsi="Verdana" w:cs="Times New Roman"/>
        </w:rPr>
        <w:t>Obádovics</w:t>
      </w:r>
      <w:proofErr w:type="spellEnd"/>
      <w:r w:rsidRPr="00CC1F32">
        <w:rPr>
          <w:rFonts w:ascii="Verdana" w:hAnsi="Verdana" w:cs="Times New Roman"/>
        </w:rPr>
        <w:t xml:space="preserve"> J. Gyula: Vektoralgebra, mátrixok, determinánsok, többváltozós függvények, </w:t>
      </w:r>
      <w:proofErr w:type="spellStart"/>
      <w:r w:rsidRPr="00CC1F32">
        <w:rPr>
          <w:rFonts w:ascii="Verdana" w:hAnsi="Verdana" w:cs="Times New Roman"/>
        </w:rPr>
        <w:t>Scolar</w:t>
      </w:r>
      <w:proofErr w:type="spellEnd"/>
      <w:r w:rsidRPr="00CC1F32">
        <w:rPr>
          <w:rFonts w:ascii="Verdana" w:hAnsi="Verdana" w:cs="Times New Roman"/>
        </w:rPr>
        <w:t>, Budapest, 2015. ISBN 9789632445717</w:t>
      </w:r>
    </w:p>
    <w:p w14:paraId="1A848C2A" w14:textId="77777777" w:rsidR="0065665E" w:rsidRPr="00CC1F32" w:rsidRDefault="0065665E" w:rsidP="00997ADA">
      <w:pPr>
        <w:widowControl w:val="0"/>
        <w:numPr>
          <w:ilvl w:val="0"/>
          <w:numId w:val="167"/>
        </w:numPr>
        <w:spacing w:after="0" w:line="240" w:lineRule="auto"/>
        <w:jc w:val="both"/>
        <w:rPr>
          <w:rFonts w:ascii="Verdana" w:eastAsia="Times New Roman" w:hAnsi="Verdana" w:cs="Times New Roman"/>
          <w:sz w:val="20"/>
          <w:szCs w:val="20"/>
        </w:rPr>
      </w:pPr>
      <w:r w:rsidRPr="00CC1F32">
        <w:rPr>
          <w:rFonts w:ascii="Verdana" w:eastAsia="Times New Roman" w:hAnsi="Verdana" w:cs="Times New Roman"/>
          <w:sz w:val="20"/>
          <w:szCs w:val="20"/>
        </w:rPr>
        <w:t>M. Csizmadia Béla, Nándori Ernő: Mechanika mérnököknek I. Nemzeti Tankönyvkiadó, 2002. ISBN: 9789631928501</w:t>
      </w:r>
    </w:p>
    <w:p w14:paraId="6A01F51B" w14:textId="77777777" w:rsidR="0065665E" w:rsidRPr="00CC1F32" w:rsidRDefault="0065665E" w:rsidP="00997ADA">
      <w:pPr>
        <w:widowControl w:val="0"/>
        <w:numPr>
          <w:ilvl w:val="0"/>
          <w:numId w:val="167"/>
        </w:numPr>
        <w:spacing w:after="0" w:line="240" w:lineRule="auto"/>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Kósa Csaba, </w:t>
      </w:r>
      <w:proofErr w:type="spellStart"/>
      <w:r w:rsidRPr="00CC1F32">
        <w:rPr>
          <w:rFonts w:ascii="Verdana" w:eastAsia="Times New Roman" w:hAnsi="Verdana" w:cs="Times New Roman"/>
          <w:sz w:val="20"/>
          <w:szCs w:val="20"/>
        </w:rPr>
        <w:t>Gyurcsovics</w:t>
      </w:r>
      <w:proofErr w:type="spellEnd"/>
      <w:r w:rsidRPr="00CC1F32">
        <w:rPr>
          <w:rFonts w:ascii="Verdana" w:eastAsia="Times New Roman" w:hAnsi="Verdana" w:cs="Times New Roman"/>
          <w:sz w:val="20"/>
          <w:szCs w:val="20"/>
        </w:rPr>
        <w:t xml:space="preserve"> Lajosné, </w:t>
      </w:r>
      <w:proofErr w:type="spellStart"/>
      <w:r w:rsidRPr="00CC1F32">
        <w:rPr>
          <w:rFonts w:ascii="Verdana" w:eastAsia="Times New Roman" w:hAnsi="Verdana" w:cs="Times New Roman"/>
          <w:sz w:val="20"/>
          <w:szCs w:val="20"/>
        </w:rPr>
        <w:t>Halassy</w:t>
      </w:r>
      <w:proofErr w:type="spellEnd"/>
      <w:r w:rsidRPr="00CC1F32">
        <w:rPr>
          <w:rFonts w:ascii="Verdana" w:eastAsia="Times New Roman" w:hAnsi="Verdana" w:cs="Times New Roman"/>
          <w:sz w:val="20"/>
          <w:szCs w:val="20"/>
        </w:rPr>
        <w:t xml:space="preserve"> István, Horváth Sándor, Kovács Gyula, Kriza Kálmán: Nyugvó rendszerek mechanikája. Példatár és útmutató. Budapesti Műszaki Főiskola, 2002.</w:t>
      </w:r>
    </w:p>
    <w:p w14:paraId="68250272" w14:textId="77777777" w:rsidR="0065665E" w:rsidRPr="00CC1F32" w:rsidRDefault="0065665E" w:rsidP="00997ADA">
      <w:pPr>
        <w:widowControl w:val="0"/>
        <w:numPr>
          <w:ilvl w:val="1"/>
          <w:numId w:val="157"/>
        </w:numPr>
        <w:tabs>
          <w:tab w:val="num" w:pos="2069"/>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6EDBAFFE" w14:textId="77777777" w:rsidR="0065665E" w:rsidRPr="00CC1F32" w:rsidRDefault="0065665E" w:rsidP="00997ADA">
      <w:pPr>
        <w:widowControl w:val="0"/>
        <w:numPr>
          <w:ilvl w:val="0"/>
          <w:numId w:val="156"/>
        </w:numPr>
        <w:spacing w:after="0" w:line="240" w:lineRule="auto"/>
        <w:jc w:val="both"/>
        <w:rPr>
          <w:rFonts w:ascii="Verdana" w:eastAsia="Times New Roman" w:hAnsi="Verdana" w:cs="Times New Roman"/>
          <w:sz w:val="20"/>
          <w:szCs w:val="20"/>
        </w:rPr>
      </w:pPr>
      <w:r w:rsidRPr="00CC1F32">
        <w:rPr>
          <w:rFonts w:ascii="Verdana" w:eastAsia="Times New Roman" w:hAnsi="Verdana" w:cs="Times New Roman"/>
          <w:sz w:val="20"/>
          <w:szCs w:val="20"/>
        </w:rPr>
        <w:lastRenderedPageBreak/>
        <w:t>Kósa Csaba: Nyugvó rendszerek mechanikája. Budapesti Műszaki Főiskola, 2003. ISBN: 9631052346</w:t>
      </w:r>
    </w:p>
    <w:p w14:paraId="7CFBA8A4" w14:textId="77777777" w:rsidR="0065665E" w:rsidRPr="00CC1F32" w:rsidRDefault="0065665E" w:rsidP="00997ADA">
      <w:pPr>
        <w:pStyle w:val="Listaszerbekezds"/>
        <w:widowControl w:val="0"/>
        <w:numPr>
          <w:ilvl w:val="0"/>
          <w:numId w:val="156"/>
        </w:numPr>
        <w:jc w:val="both"/>
        <w:rPr>
          <w:rFonts w:ascii="Verdana" w:hAnsi="Verdana" w:cs="Times New Roman"/>
        </w:rPr>
      </w:pPr>
      <w:r w:rsidRPr="00CC1F32">
        <w:rPr>
          <w:rFonts w:ascii="Verdana" w:hAnsi="Verdana" w:cs="Times New Roman"/>
        </w:rPr>
        <w:t xml:space="preserve">H. G. </w:t>
      </w:r>
      <w:proofErr w:type="spellStart"/>
      <w:r w:rsidRPr="00CC1F32">
        <w:rPr>
          <w:rFonts w:ascii="Verdana" w:hAnsi="Verdana" w:cs="Times New Roman"/>
        </w:rPr>
        <w:t>Steger</w:t>
      </w:r>
      <w:proofErr w:type="spellEnd"/>
      <w:r w:rsidRPr="00CC1F32">
        <w:rPr>
          <w:rFonts w:ascii="Verdana" w:hAnsi="Verdana" w:cs="Times New Roman"/>
        </w:rPr>
        <w:t xml:space="preserve">, J. </w:t>
      </w:r>
      <w:proofErr w:type="spellStart"/>
      <w:r w:rsidRPr="00CC1F32">
        <w:rPr>
          <w:rFonts w:ascii="Verdana" w:hAnsi="Verdana" w:cs="Times New Roman"/>
        </w:rPr>
        <w:t>Sieghart</w:t>
      </w:r>
      <w:proofErr w:type="spellEnd"/>
      <w:r w:rsidRPr="00CC1F32">
        <w:rPr>
          <w:rFonts w:ascii="Verdana" w:hAnsi="Verdana" w:cs="Times New Roman"/>
        </w:rPr>
        <w:t xml:space="preserve">, E. </w:t>
      </w:r>
      <w:proofErr w:type="spellStart"/>
      <w:r w:rsidRPr="00CC1F32">
        <w:rPr>
          <w:rFonts w:ascii="Verdana" w:hAnsi="Verdana" w:cs="Times New Roman"/>
        </w:rPr>
        <w:t>Glauninger</w:t>
      </w:r>
      <w:proofErr w:type="spellEnd"/>
      <w:r w:rsidRPr="00CC1F32">
        <w:rPr>
          <w:rFonts w:ascii="Verdana" w:hAnsi="Verdana" w:cs="Times New Roman"/>
        </w:rPr>
        <w:t>: Műszaki mechanika 1. Műszaki Könyvkiadó, 1993. ISBN: 9637746102</w:t>
      </w:r>
    </w:p>
    <w:p w14:paraId="5D81A811" w14:textId="77777777" w:rsidR="0065665E" w:rsidRPr="00CC1F32" w:rsidRDefault="0065665E" w:rsidP="00997ADA">
      <w:pPr>
        <w:pStyle w:val="Listaszerbekezds"/>
        <w:widowControl w:val="0"/>
        <w:numPr>
          <w:ilvl w:val="0"/>
          <w:numId w:val="156"/>
        </w:numPr>
        <w:jc w:val="both"/>
        <w:rPr>
          <w:rFonts w:ascii="Verdana" w:hAnsi="Verdana" w:cs="Times New Roman"/>
        </w:rPr>
      </w:pPr>
      <w:r w:rsidRPr="00CC1F32">
        <w:rPr>
          <w:rFonts w:ascii="Verdana" w:hAnsi="Verdana" w:cs="Times New Roman"/>
        </w:rPr>
        <w:t xml:space="preserve">Vas József, </w:t>
      </w:r>
      <w:proofErr w:type="spellStart"/>
      <w:r w:rsidRPr="00CC1F32">
        <w:rPr>
          <w:rFonts w:ascii="Verdana" w:hAnsi="Verdana" w:cs="Times New Roman"/>
        </w:rPr>
        <w:t>Húth</w:t>
      </w:r>
      <w:proofErr w:type="spellEnd"/>
      <w:r w:rsidRPr="00CC1F32">
        <w:rPr>
          <w:rFonts w:ascii="Verdana" w:hAnsi="Verdana" w:cs="Times New Roman"/>
        </w:rPr>
        <w:t xml:space="preserve"> József: Mechanika példatár I. (Statika). Magyar Honvédség Kossuth Lajos Katonai Főiskola, 1995.</w:t>
      </w:r>
    </w:p>
    <w:p w14:paraId="52198431" w14:textId="77777777" w:rsidR="0065665E" w:rsidRPr="00CC1F32" w:rsidRDefault="0065665E" w:rsidP="00997ADA">
      <w:pPr>
        <w:pStyle w:val="Listaszerbekezds"/>
        <w:widowControl w:val="0"/>
        <w:numPr>
          <w:ilvl w:val="0"/>
          <w:numId w:val="156"/>
        </w:numPr>
        <w:jc w:val="both"/>
        <w:rPr>
          <w:rFonts w:ascii="Verdana" w:hAnsi="Verdana" w:cs="Times New Roman"/>
        </w:rPr>
      </w:pPr>
      <w:r w:rsidRPr="00CC1F32">
        <w:rPr>
          <w:rFonts w:ascii="Verdana" w:hAnsi="Verdana" w:cs="Times New Roman"/>
        </w:rPr>
        <w:t xml:space="preserve">Szentiványi Béla, </w:t>
      </w:r>
      <w:proofErr w:type="spellStart"/>
      <w:r w:rsidRPr="00CC1F32">
        <w:rPr>
          <w:rFonts w:ascii="Verdana" w:hAnsi="Verdana" w:cs="Times New Roman"/>
        </w:rPr>
        <w:t>Tamássy</w:t>
      </w:r>
      <w:proofErr w:type="spellEnd"/>
      <w:r w:rsidRPr="00CC1F32">
        <w:rPr>
          <w:rFonts w:ascii="Verdana" w:hAnsi="Verdana" w:cs="Times New Roman"/>
        </w:rPr>
        <w:t xml:space="preserve"> Tamás: Mechanika. Statikai példatár. Műegyetemi Kiadó, 1997.</w:t>
      </w:r>
    </w:p>
    <w:p w14:paraId="37F13AD8"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november 3.</w:t>
      </w:r>
    </w:p>
    <w:p w14:paraId="3C6B51A7"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7C283DB2"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Dr. Szabó Péter Imre, PhD </w:t>
      </w:r>
    </w:p>
    <w:p w14:paraId="2ED3C130"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adjunktus,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p w14:paraId="0CA71B18" w14:textId="77777777" w:rsidR="0065665E" w:rsidRPr="00CC1F32" w:rsidRDefault="0065665E" w:rsidP="0065665E">
      <w:pPr>
        <w:rPr>
          <w:rFonts w:ascii="Verdana" w:hAnsi="Verdana"/>
          <w:sz w:val="20"/>
          <w:szCs w:val="20"/>
        </w:rPr>
      </w:pPr>
    </w:p>
    <w:p w14:paraId="01C7143B"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7A16DBA5" w14:textId="77777777" w:rsidTr="0065665E">
        <w:tc>
          <w:tcPr>
            <w:tcW w:w="4855" w:type="dxa"/>
            <w:tcBorders>
              <w:bottom w:val="single" w:sz="4" w:space="0" w:color="auto"/>
            </w:tcBorders>
          </w:tcPr>
          <w:p w14:paraId="4D5FCADD" w14:textId="77777777" w:rsidR="0065665E" w:rsidRPr="00CC1F32" w:rsidRDefault="0065665E" w:rsidP="0065665E">
            <w:pPr>
              <w:spacing w:after="0" w:line="240" w:lineRule="auto"/>
              <w:jc w:val="center"/>
              <w:rPr>
                <w:rFonts w:ascii="Verdana" w:eastAsia="Times New Roman" w:hAnsi="Verdana" w:cs="Times New Roman"/>
                <w:b/>
                <w:smallCaps/>
                <w:spacing w:val="30"/>
                <w:sz w:val="20"/>
                <w:szCs w:val="20"/>
                <w:lang w:eastAsia="hu-HU"/>
              </w:rPr>
            </w:pPr>
            <w:r w:rsidRPr="00CC1F32">
              <w:rPr>
                <w:rFonts w:ascii="Verdana" w:eastAsia="Times New Roman" w:hAnsi="Verdana" w:cs="Times New Roman"/>
                <w:b/>
                <w:smallCaps/>
                <w:spacing w:val="30"/>
                <w:sz w:val="20"/>
                <w:szCs w:val="20"/>
                <w:lang w:eastAsia="hu-HU"/>
              </w:rPr>
              <w:lastRenderedPageBreak/>
              <w:t>Nemzeti Közszolgálati Egyetem</w:t>
            </w:r>
          </w:p>
        </w:tc>
        <w:tc>
          <w:tcPr>
            <w:tcW w:w="1620" w:type="dxa"/>
          </w:tcPr>
          <w:p w14:paraId="6EF6594D"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BCCC7B8"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054E38C9" w14:textId="77777777" w:rsidTr="0065665E">
        <w:tc>
          <w:tcPr>
            <w:tcW w:w="4855" w:type="dxa"/>
            <w:tcBorders>
              <w:top w:val="single" w:sz="4" w:space="0" w:color="auto"/>
            </w:tcBorders>
          </w:tcPr>
          <w:p w14:paraId="59F5483E"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Hadtudományi és Honvédtisztképző Kar</w:t>
            </w:r>
          </w:p>
        </w:tc>
        <w:tc>
          <w:tcPr>
            <w:tcW w:w="1620" w:type="dxa"/>
          </w:tcPr>
          <w:p w14:paraId="31E163BE"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2EBC351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24E520A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5238CC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pacing w:val="10"/>
          <w:sz w:val="20"/>
          <w:szCs w:val="20"/>
        </w:rPr>
      </w:pPr>
      <w:r w:rsidRPr="00CC1F32">
        <w:rPr>
          <w:rFonts w:ascii="Verdana" w:eastAsia="Times New Roman" w:hAnsi="Verdana" w:cs="Times New Roman"/>
          <w:b/>
          <w:bCs/>
          <w:spacing w:val="10"/>
          <w:sz w:val="20"/>
          <w:szCs w:val="20"/>
        </w:rPr>
        <w:t>TANTÁRGYI PROGRAM</w:t>
      </w:r>
    </w:p>
    <w:p w14:paraId="3FDB7DEA" w14:textId="77777777" w:rsidR="0065665E" w:rsidRPr="00CC1F32" w:rsidRDefault="0065665E" w:rsidP="00997ADA">
      <w:pPr>
        <w:widowControl w:val="0"/>
        <w:numPr>
          <w:ilvl w:val="0"/>
          <w:numId w:val="242"/>
        </w:numPr>
        <w:tabs>
          <w:tab w:val="clear" w:pos="720"/>
          <w:tab w:val="num" w:pos="567"/>
        </w:tabs>
        <w:spacing w:before="120" w:after="120" w:line="240" w:lineRule="auto"/>
        <w:ind w:hanging="43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Cs/>
          <w:sz w:val="20"/>
          <w:szCs w:val="20"/>
        </w:rPr>
        <w:t>HGEOB01</w:t>
      </w:r>
    </w:p>
    <w:p w14:paraId="627A3D84"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megnevezése (magyarul): </w:t>
      </w:r>
      <w:r w:rsidRPr="00CC1F32">
        <w:rPr>
          <w:rFonts w:ascii="Verdana" w:eastAsia="Times New Roman" w:hAnsi="Verdana" w:cs="Times New Roman"/>
          <w:bCs/>
          <w:sz w:val="20"/>
          <w:szCs w:val="20"/>
        </w:rPr>
        <w:t>Térinformatika alapjai</w:t>
      </w:r>
    </w:p>
    <w:p w14:paraId="0696E40C"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megnevezése (angolul): </w:t>
      </w:r>
      <w:proofErr w:type="spellStart"/>
      <w:r w:rsidRPr="00CC1F32">
        <w:rPr>
          <w:rFonts w:ascii="Verdana" w:eastAsia="Times New Roman" w:hAnsi="Verdana" w:cs="Times New Roman"/>
          <w:bCs/>
          <w:sz w:val="20"/>
          <w:szCs w:val="20"/>
        </w:rPr>
        <w:t>Basics</w:t>
      </w:r>
      <w:proofErr w:type="spellEnd"/>
      <w:r w:rsidRPr="00CC1F32">
        <w:rPr>
          <w:rFonts w:ascii="Verdana" w:eastAsia="Times New Roman" w:hAnsi="Verdana" w:cs="Times New Roman"/>
          <w:bCs/>
          <w:sz w:val="20"/>
          <w:szCs w:val="20"/>
        </w:rPr>
        <w:t xml:space="preserve"> of GIS</w:t>
      </w:r>
    </w:p>
    <w:p w14:paraId="65B753D5"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45180A6A"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Cs/>
        </w:rPr>
      </w:pPr>
      <w:r w:rsidRPr="00CC1F32">
        <w:rPr>
          <w:rFonts w:ascii="Verdana" w:hAnsi="Verdana" w:cs="Times New Roman"/>
          <w:bCs/>
        </w:rPr>
        <w:t>4 kredit</w:t>
      </w:r>
    </w:p>
    <w:p w14:paraId="46545DE6" w14:textId="77777777" w:rsidR="0065665E" w:rsidRPr="00CC1F32" w:rsidRDefault="0065665E" w:rsidP="00997ADA">
      <w:pPr>
        <w:pStyle w:val="Listaszerbekezds"/>
        <w:widowControl w:val="0"/>
        <w:numPr>
          <w:ilvl w:val="1"/>
          <w:numId w:val="242"/>
        </w:numPr>
        <w:spacing w:before="120" w:after="120"/>
        <w:ind w:left="1134" w:hanging="567"/>
        <w:jc w:val="both"/>
        <w:rPr>
          <w:rFonts w:ascii="Verdana" w:hAnsi="Verdana" w:cs="Times New Roman"/>
          <w:bCs/>
        </w:rPr>
      </w:pPr>
      <w:r w:rsidRPr="00CC1F32">
        <w:rPr>
          <w:rFonts w:ascii="Verdana" w:hAnsi="Verdana" w:cs="Times New Roman"/>
          <w:bCs/>
        </w:rPr>
        <w:t>a tantárgy elméleti/gyakorlati jellegének mértéke: 66% gyakorlat, 34% elmélet</w:t>
      </w:r>
    </w:p>
    <w:p w14:paraId="2DA30EC8"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637ADA68"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Hadtudományi és Honvédtisztképző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Műveleti Támogató Tanszék</w:t>
      </w:r>
    </w:p>
    <w:p w14:paraId="7B19BA1E"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Kállai Attila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r w:rsidRPr="00CC1F32">
        <w:rPr>
          <w:rFonts w:ascii="Verdana" w:eastAsia="Times New Roman" w:hAnsi="Verdana" w:cs="Times New Roman"/>
          <w:bCs/>
          <w:sz w:val="20"/>
          <w:szCs w:val="20"/>
        </w:rPr>
        <w:t xml:space="preserve"> </w:t>
      </w:r>
    </w:p>
    <w:p w14:paraId="25061825" w14:textId="77777777" w:rsidR="0065665E" w:rsidRPr="00CC1F32" w:rsidRDefault="0065665E" w:rsidP="00997ADA">
      <w:pPr>
        <w:widowControl w:val="0"/>
        <w:numPr>
          <w:ilvl w:val="0"/>
          <w:numId w:val="242"/>
        </w:numPr>
        <w:spacing w:before="60" w:after="60" w:line="240" w:lineRule="auto"/>
        <w:ind w:left="567" w:hanging="283"/>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75D91808"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Cs/>
        </w:rPr>
      </w:pPr>
      <w:proofErr w:type="spellStart"/>
      <w:r w:rsidRPr="00CC1F32">
        <w:rPr>
          <w:rFonts w:ascii="Verdana" w:hAnsi="Verdana" w:cs="Times New Roman"/>
          <w:bCs/>
        </w:rPr>
        <w:t>összóraszám</w:t>
      </w:r>
      <w:proofErr w:type="spellEnd"/>
      <w:r w:rsidRPr="00CC1F32">
        <w:rPr>
          <w:rFonts w:ascii="Verdana" w:hAnsi="Verdana" w:cs="Times New Roman"/>
          <w:bCs/>
        </w:rPr>
        <w:t>/félév:</w:t>
      </w:r>
    </w:p>
    <w:p w14:paraId="247BEDE2" w14:textId="77777777" w:rsidR="0065665E" w:rsidRPr="00CC1F32" w:rsidRDefault="0065665E" w:rsidP="00997ADA">
      <w:pPr>
        <w:pStyle w:val="Listaszerbekezds"/>
        <w:widowControl w:val="0"/>
        <w:numPr>
          <w:ilvl w:val="2"/>
          <w:numId w:val="242"/>
        </w:numPr>
        <w:spacing w:before="60" w:after="60"/>
        <w:contextualSpacing w:val="0"/>
        <w:jc w:val="both"/>
        <w:rPr>
          <w:rFonts w:ascii="Verdana" w:hAnsi="Verdana" w:cs="Times New Roman"/>
          <w:bCs/>
        </w:rPr>
      </w:pPr>
      <w:r w:rsidRPr="00CC1F32">
        <w:rPr>
          <w:rFonts w:ascii="Verdana" w:hAnsi="Verdana" w:cs="Times New Roman"/>
          <w:bCs/>
        </w:rPr>
        <w:t xml:space="preserve">nappali munkarend: </w:t>
      </w:r>
      <w:r w:rsidRPr="00CC1F32">
        <w:rPr>
          <w:rFonts w:ascii="Verdana" w:hAnsi="Verdana" w:cs="Times New Roman"/>
          <w:bCs/>
          <w:noProof/>
        </w:rPr>
        <w:t>42</w:t>
      </w:r>
      <w:r w:rsidRPr="00CC1F32">
        <w:rPr>
          <w:rFonts w:ascii="Verdana" w:hAnsi="Verdana" w:cs="Times New Roman"/>
          <w:bCs/>
        </w:rPr>
        <w:t xml:space="preserve"> (</w:t>
      </w:r>
      <w:r w:rsidRPr="00CC1F32">
        <w:rPr>
          <w:rFonts w:ascii="Verdana" w:hAnsi="Verdana" w:cs="Times New Roman"/>
          <w:bCs/>
          <w:noProof/>
        </w:rPr>
        <w:t>14</w:t>
      </w:r>
      <w:r w:rsidRPr="00CC1F32">
        <w:rPr>
          <w:rFonts w:ascii="Verdana" w:hAnsi="Verdana" w:cs="Times New Roman"/>
          <w:bCs/>
        </w:rPr>
        <w:t xml:space="preserve"> EA + </w:t>
      </w:r>
      <w:r w:rsidRPr="00CC1F32">
        <w:rPr>
          <w:rFonts w:ascii="Verdana" w:hAnsi="Verdana" w:cs="Times New Roman"/>
          <w:bCs/>
          <w:noProof/>
        </w:rPr>
        <w:t>0</w:t>
      </w:r>
      <w:r w:rsidRPr="00CC1F32">
        <w:rPr>
          <w:rFonts w:ascii="Verdana" w:hAnsi="Verdana" w:cs="Times New Roman"/>
          <w:bCs/>
        </w:rPr>
        <w:t xml:space="preserve"> SZ + </w:t>
      </w:r>
      <w:r w:rsidRPr="00CC1F32">
        <w:rPr>
          <w:rFonts w:ascii="Verdana" w:hAnsi="Verdana" w:cs="Times New Roman"/>
          <w:bCs/>
          <w:noProof/>
        </w:rPr>
        <w:t>28</w:t>
      </w:r>
      <w:r w:rsidRPr="00CC1F32">
        <w:rPr>
          <w:rFonts w:ascii="Verdana" w:hAnsi="Verdana" w:cs="Times New Roman"/>
          <w:bCs/>
        </w:rPr>
        <w:t xml:space="preserve"> GY)</w:t>
      </w:r>
    </w:p>
    <w:p w14:paraId="4161BE0F" w14:textId="77777777" w:rsidR="0065665E" w:rsidRPr="00CC1F32" w:rsidRDefault="0065665E" w:rsidP="00997ADA">
      <w:pPr>
        <w:pStyle w:val="Listaszerbekezds"/>
        <w:widowControl w:val="0"/>
        <w:numPr>
          <w:ilvl w:val="2"/>
          <w:numId w:val="242"/>
        </w:numPr>
        <w:spacing w:before="60" w:after="60"/>
        <w:contextualSpacing w:val="0"/>
        <w:jc w:val="both"/>
        <w:rPr>
          <w:rFonts w:ascii="Verdana" w:hAnsi="Verdana" w:cs="Times New Roman"/>
          <w:bCs/>
          <w:noProof/>
        </w:rPr>
      </w:pPr>
      <w:r w:rsidRPr="00CC1F32">
        <w:rPr>
          <w:rFonts w:ascii="Verdana" w:hAnsi="Verdana" w:cs="Times New Roman"/>
          <w:bCs/>
        </w:rPr>
        <w:t xml:space="preserve">levelező munkarend: </w:t>
      </w:r>
      <w:r w:rsidRPr="00CC1F32">
        <w:rPr>
          <w:rFonts w:ascii="Verdana" w:hAnsi="Verdana" w:cs="Times New Roman"/>
          <w:bCs/>
          <w:noProof/>
        </w:rPr>
        <w:t>12</w:t>
      </w:r>
      <w:r w:rsidRPr="00CC1F32">
        <w:rPr>
          <w:rFonts w:ascii="Verdana" w:hAnsi="Verdana" w:cs="Times New Roman"/>
          <w:bCs/>
        </w:rPr>
        <w:t xml:space="preserve"> (</w:t>
      </w:r>
      <w:r w:rsidRPr="00CC1F32">
        <w:rPr>
          <w:rFonts w:ascii="Verdana" w:hAnsi="Verdana" w:cs="Times New Roman"/>
          <w:bCs/>
          <w:noProof/>
        </w:rPr>
        <w:t>4</w:t>
      </w:r>
      <w:r w:rsidRPr="00CC1F32">
        <w:rPr>
          <w:rFonts w:ascii="Verdana" w:hAnsi="Verdana" w:cs="Times New Roman"/>
          <w:bCs/>
        </w:rPr>
        <w:t xml:space="preserve"> EA + 0 SZ + </w:t>
      </w:r>
      <w:r w:rsidRPr="00CC1F32">
        <w:rPr>
          <w:rFonts w:ascii="Verdana" w:hAnsi="Verdana" w:cs="Times New Roman"/>
          <w:bCs/>
          <w:noProof/>
        </w:rPr>
        <w:t>8</w:t>
      </w:r>
      <w:r w:rsidRPr="00CC1F32">
        <w:rPr>
          <w:rFonts w:ascii="Verdana" w:hAnsi="Verdana" w:cs="Times New Roman"/>
          <w:bCs/>
        </w:rPr>
        <w:t xml:space="preserve"> GY)</w:t>
      </w:r>
    </w:p>
    <w:p w14:paraId="5DC51FD0"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Cs/>
        </w:rPr>
      </w:pPr>
      <w:r w:rsidRPr="00CC1F32">
        <w:rPr>
          <w:rFonts w:ascii="Verdana" w:hAnsi="Verdana" w:cs="Times New Roman"/>
          <w:bCs/>
        </w:rPr>
        <w:t>heti óraszám - nappali munkarend: (1 EA + 0 SZ + 2 GY)</w:t>
      </w:r>
    </w:p>
    <w:p w14:paraId="6E624AA6"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Cs/>
        </w:rPr>
      </w:pPr>
      <w:r w:rsidRPr="00CC1F32">
        <w:rPr>
          <w:rFonts w:ascii="Verdana" w:hAnsi="Verdana" w:cs="Times New Roman"/>
        </w:rPr>
        <w:t>Az ismeret átadásában alkalmazandó további sajátos módok, jellemzők: vegyes tanulási program</w:t>
      </w:r>
      <w:r w:rsidRPr="00CC1F32">
        <w:rPr>
          <w:rFonts w:ascii="Verdana" w:hAnsi="Verdana" w:cs="Times New Roman"/>
          <w:i/>
        </w:rPr>
        <w:t xml:space="preserve"> (</w:t>
      </w:r>
      <w:proofErr w:type="spellStart"/>
      <w:r w:rsidRPr="00CC1F32">
        <w:rPr>
          <w:rFonts w:ascii="Verdana" w:hAnsi="Verdana" w:cs="Times New Roman"/>
          <w:i/>
        </w:rPr>
        <w:t>blended</w:t>
      </w:r>
      <w:proofErr w:type="spellEnd"/>
      <w:r w:rsidRPr="00CC1F32">
        <w:rPr>
          <w:rFonts w:ascii="Verdana" w:hAnsi="Verdana" w:cs="Times New Roman"/>
          <w:i/>
        </w:rPr>
        <w:t xml:space="preserve"> </w:t>
      </w:r>
      <w:proofErr w:type="spellStart"/>
      <w:r w:rsidRPr="00CC1F32">
        <w:rPr>
          <w:rFonts w:ascii="Verdana" w:hAnsi="Verdana" w:cs="Times New Roman"/>
          <w:i/>
        </w:rPr>
        <w:t>learning</w:t>
      </w:r>
      <w:proofErr w:type="spellEnd"/>
      <w:r w:rsidRPr="00CC1F32">
        <w:rPr>
          <w:rFonts w:ascii="Verdana" w:hAnsi="Verdana" w:cs="Times New Roman"/>
        </w:rPr>
        <w:t>)</w:t>
      </w:r>
    </w:p>
    <w:p w14:paraId="4BD6A536"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w:t>
      </w:r>
    </w:p>
    <w:p w14:paraId="048CD978"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Cs/>
        </w:rPr>
      </w:pPr>
      <w:r w:rsidRPr="00CC1F32">
        <w:rPr>
          <w:rFonts w:ascii="Verdana" w:hAnsi="Verdana" w:cs="Times New Roman"/>
          <w:b/>
          <w:bCs/>
        </w:rPr>
        <w:t>Magyar nyelvű:</w:t>
      </w:r>
      <w:r w:rsidRPr="00CC1F32">
        <w:rPr>
          <w:rFonts w:ascii="Verdana" w:hAnsi="Verdana" w:cs="Times New Roman"/>
          <w:bCs/>
        </w:rPr>
        <w:t xml:space="preserve"> </w:t>
      </w:r>
      <w:r w:rsidRPr="00CC1F32">
        <w:rPr>
          <w:rFonts w:ascii="Verdana" w:hAnsi="Verdana" w:cs="Times New Roman"/>
          <w:bCs/>
          <w:noProof/>
        </w:rPr>
        <w:t>Megismertetni a hallgatókat térinformatika és a térinformációs rendszerek alapfogalmaival, különös tekintettel a térinformatikai modellalkotásra. A tantárgy alapozó részét képezi a térinformatikában alkalmazott térképészeti vonatkozási rendszerek alkalmazói szintű ismerete. Az alapfogalmak elsajátítását követően a gyakorlatban alkalmazott digitális térképészeti eszközökkel és szolgáltatásokkal, valamint a főbb adatnyerési eljárásokkal és adatforrásokkal ismerkedhetnek meg a hallgatók. A professzionális térinformatikai alkalmazások sorában néhány, a védelmi szférában használatos szoftver kerül bemutatásra gyakorlati példákon keresztül. A tananyag magába foglalja a globális helymeghatározó rendszerek gyakorlati jelentőségét a térinformatikában. A hallgatók komplex gyakorlati feladatok révén sajátíthatják el a digitális térképhasználatot, valamint a térinformatikai adatgyűjtés és adatfeldolgozás lépéseit.</w:t>
      </w:r>
    </w:p>
    <w:p w14:paraId="2A7F83B2"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Cs/>
        </w:rPr>
      </w:pPr>
      <w:r w:rsidRPr="00CC1F32">
        <w:rPr>
          <w:rFonts w:ascii="Verdana" w:hAnsi="Verdana" w:cs="Times New Roman"/>
          <w:b/>
          <w:bCs/>
        </w:rPr>
        <w:t>Angolul nyelvű (</w:t>
      </w:r>
      <w:r w:rsidRPr="00CC1F32">
        <w:rPr>
          <w:rFonts w:ascii="Verdana" w:hAnsi="Verdana" w:cs="Times New Roman"/>
          <w:b/>
          <w:bCs/>
          <w:lang w:val="en-US"/>
        </w:rPr>
        <w:t>Course description</w:t>
      </w:r>
      <w:r w:rsidRPr="00CC1F32">
        <w:rPr>
          <w:rFonts w:ascii="Verdana" w:hAnsi="Verdana" w:cs="Times New Roman"/>
          <w:b/>
          <w:bCs/>
        </w:rPr>
        <w:t xml:space="preserve">): </w:t>
      </w:r>
      <w:r w:rsidRPr="00CC1F32">
        <w:rPr>
          <w:rFonts w:ascii="Verdana" w:hAnsi="Verdana" w:cs="Times New Roman"/>
          <w:bCs/>
          <w:noProof/>
        </w:rPr>
        <w:t>Introduce students with the basic concepts of the GIS and spatial information systems, especially with the GIS modeling. The application knowledge of mapping reference systems used in GIS is the basis of current subject. Students get acquainted with the digital mapping tools and services used in practice and the most relevant data acquisition procedures and data sources as well. Some typical GIS software used in the defense sphere are presented through practical applications. The curriculum includes the practical significance of global positioning systems in the GIS. Students can acquire knowledge of digital map editing, and the GIS data collection and data processing through complex practical tasks.</w:t>
      </w:r>
      <w:r w:rsidRPr="00CC1F32">
        <w:rPr>
          <w:rFonts w:ascii="Verdana" w:hAnsi="Verdana" w:cs="Times New Roman"/>
          <w:bCs/>
          <w:lang w:val="en-GB"/>
        </w:rPr>
        <w:t xml:space="preserve"> </w:t>
      </w:r>
    </w:p>
    <w:p w14:paraId="78EC18DB"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lastRenderedPageBreak/>
        <w:t>Elérendő kompetenciák</w:t>
      </w:r>
    </w:p>
    <w:p w14:paraId="1482778E" w14:textId="77777777" w:rsidR="0065665E" w:rsidRPr="00CC1F32" w:rsidRDefault="0065665E" w:rsidP="00997ADA">
      <w:pPr>
        <w:pStyle w:val="Listaszerbekezds"/>
        <w:widowControl w:val="0"/>
        <w:numPr>
          <w:ilvl w:val="1"/>
          <w:numId w:val="242"/>
        </w:numPr>
        <w:spacing w:before="60" w:after="120"/>
        <w:ind w:left="1134" w:hanging="567"/>
        <w:contextualSpacing w:val="0"/>
        <w:jc w:val="both"/>
        <w:rPr>
          <w:rFonts w:ascii="Verdana" w:hAnsi="Verdana" w:cs="Times New Roman"/>
          <w:bCs/>
        </w:rPr>
      </w:pPr>
      <w:r w:rsidRPr="00CC1F32">
        <w:rPr>
          <w:rFonts w:ascii="Verdana" w:hAnsi="Verdana" w:cs="Times New Roman"/>
          <w:b/>
          <w:bCs/>
        </w:rPr>
        <w:t xml:space="preserve">Magyar nyelvű: </w:t>
      </w:r>
      <w:r w:rsidRPr="00CC1F32">
        <w:rPr>
          <w:rFonts w:ascii="Verdana" w:hAnsi="Verdana" w:cs="Times New Roman"/>
          <w:bCs/>
          <w:noProof/>
        </w:rPr>
        <w:t>A hallgatók legyenek képesek használni a rendvédelmi szervek, a katasztrófavédelem informatikai, távközlési, rádió kommunikációs rendszereit, a 112-es vezetési irányítási rendszert, a kárhelyszíni kommunikációt, a döntéstámogató rendszereket, és ezeket gyakorlatban tudják alkalmazni.</w:t>
      </w:r>
    </w:p>
    <w:p w14:paraId="6C314EEF"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Mélységében ismeri a katasztrófavédelmi szervek ágainak tevékenységéhez kapcsolódó átfogó fogalmakat, összefüggéseket, szabályokat, folyamatokat, eljárásokat.</w:t>
      </w:r>
    </w:p>
    <w:p w14:paraId="3AAE2A8C"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társszervekkel és a társhatóságokkal történő együttműködésre. Képes a katasztrófavédelmi igazgatás területén szervezési, tervezési, koordinációs, döntés-előkészítő és ellenőrző feladatok ellátására.</w:t>
      </w:r>
    </w:p>
    <w:p w14:paraId="46A32349"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Motivált a katasztrófavédelemmel kapcsolatos szervező, előkészítő, operatív irányító feladatokra.</w:t>
      </w:r>
    </w:p>
    <w:p w14:paraId="7B8D8CF8"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noProof/>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 az általa felügyelt szakterületi feladatok tervezéséért, szervezéséért és végrehajtásáért.</w:t>
      </w:r>
    </w:p>
    <w:p w14:paraId="0066040D"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Cs/>
          <w:spacing w:val="-8"/>
        </w:rPr>
      </w:pPr>
      <w:r w:rsidRPr="00CC1F32">
        <w:rPr>
          <w:rFonts w:ascii="Verdana" w:hAnsi="Verdana" w:cs="Times New Roman"/>
          <w:b/>
          <w:bCs/>
        </w:rPr>
        <w:t>Angol nyelvű (</w:t>
      </w:r>
      <w:r w:rsidRPr="00CC1F32">
        <w:rPr>
          <w:rFonts w:ascii="Verdana" w:hAnsi="Verdana" w:cs="Times New Roman"/>
          <w:b/>
          <w:bCs/>
          <w:lang w:val="en-US"/>
        </w:rPr>
        <w:t xml:space="preserve">Competences): </w:t>
      </w:r>
      <w:r w:rsidRPr="00CC1F32">
        <w:rPr>
          <w:rFonts w:ascii="Verdana" w:hAnsi="Verdana" w:cs="Times New Roman"/>
          <w:bCs/>
          <w:noProof/>
          <w:spacing w:val="-8"/>
          <w:lang w:val="en-US"/>
        </w:rPr>
        <w:t>Students should be able to use information technology, telecommunications and radio communication systems of law enforcement and disaster management agencies, the “112” command and control system, disaster emergency communications, and decision support systems.</w:t>
      </w:r>
    </w:p>
    <w:p w14:paraId="64B6273C"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sz w:val="20"/>
          <w:szCs w:val="20"/>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Having in-depth knowledge in comprehensive concepts, relationships, rules, processes, and procedures related to the activities of disaster management branches.</w:t>
      </w:r>
    </w:p>
    <w:p w14:paraId="3B0C11B3"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sz w:val="20"/>
          <w:szCs w:val="20"/>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for cooperation with partner agencies and partner authorities. Ability for performing organizational, planning, coordination, decision-making and monitoring tasks in the field of disaster management.</w:t>
      </w:r>
    </w:p>
    <w:p w14:paraId="590FCD47"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sz w:val="20"/>
          <w:szCs w:val="20"/>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Being motivated to organizational, preparatory, operational management tasks related to disaster management.</w:t>
      </w:r>
    </w:p>
    <w:p w14:paraId="4E43010C" w14:textId="77777777" w:rsidR="0065665E" w:rsidRPr="00CC1F32" w:rsidRDefault="0065665E" w:rsidP="0065665E">
      <w:pPr>
        <w:widowControl w:val="0"/>
        <w:tabs>
          <w:tab w:val="num" w:pos="1134"/>
        </w:tabs>
        <w:spacing w:before="60" w:after="120" w:line="240" w:lineRule="auto"/>
        <w:ind w:left="1134"/>
        <w:jc w:val="both"/>
        <w:rPr>
          <w:rFonts w:ascii="Verdana" w:eastAsia="Times New Roman" w:hAnsi="Verdana" w:cs="Times New Roman"/>
          <w:bCs/>
          <w:sz w:val="20"/>
          <w:szCs w:val="20"/>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Being responsible for planning, organizing and executing supervised professional tasks</w:t>
      </w:r>
    </w:p>
    <w:p w14:paraId="7B8C048B" w14:textId="77777777" w:rsidR="0065665E" w:rsidRPr="00CC1F32" w:rsidRDefault="0065665E" w:rsidP="00997ADA">
      <w:pPr>
        <w:widowControl w:val="0"/>
        <w:numPr>
          <w:ilvl w:val="0"/>
          <w:numId w:val="242"/>
        </w:numPr>
        <w:spacing w:before="120" w:after="120" w:line="240" w:lineRule="auto"/>
        <w:ind w:left="567" w:hanging="283"/>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sz w:val="20"/>
          <w:szCs w:val="20"/>
        </w:rPr>
        <w:t>intézményi szinten nincs</w:t>
      </w:r>
    </w:p>
    <w:p w14:paraId="45974ADF" w14:textId="77777777" w:rsidR="0065665E" w:rsidRPr="00CC1F32" w:rsidRDefault="0065665E" w:rsidP="00997ADA">
      <w:pPr>
        <w:widowControl w:val="0"/>
        <w:numPr>
          <w:ilvl w:val="0"/>
          <w:numId w:val="242"/>
        </w:numPr>
        <w:spacing w:before="120" w:after="120" w:line="240" w:lineRule="auto"/>
        <w:ind w:left="709" w:hanging="425"/>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A tantárgy tananyagának leírása, tematika (</w:t>
      </w:r>
      <w:r w:rsidRPr="00CC1F32">
        <w:rPr>
          <w:rFonts w:ascii="Verdana" w:eastAsia="Times New Roman" w:hAnsi="Verdana" w:cs="Times New Roman"/>
          <w:b/>
          <w:bCs/>
          <w:sz w:val="20"/>
          <w:szCs w:val="20"/>
          <w:lang w:val="en-US"/>
        </w:rPr>
        <w:t>Description of the subject, curriculum):</w:t>
      </w:r>
    </w:p>
    <w:p w14:paraId="582028F3"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A térinformatika és a térinformációs rendszerek fogalma, alkotóelemei (Concept and components of GIS and geospatial information systems)</w:t>
      </w:r>
    </w:p>
    <w:p w14:paraId="64CFC73E"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A térinformatikában alkalmazott térképészeti vonatkoztatási rendszerek (Geo-reference systems used in GIS)</w:t>
      </w:r>
    </w:p>
    <w:p w14:paraId="121B94FB"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A földrajzi tér térinformatikai modellezése (Geospatial modelling of geographic space)</w:t>
      </w:r>
    </w:p>
    <w:p w14:paraId="472F1389"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Térbeli adatnyerési eljárások és adatforrások (Geospatial data acquisition procedures and data sources)</w:t>
      </w:r>
    </w:p>
    <w:p w14:paraId="740D4B01"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Digitális térképi alkalmazások és szolgáltatások gyakorlati alkalmazási lehetőségei (Uses of digital mapping applications and services in practice)</w:t>
      </w:r>
    </w:p>
    <w:p w14:paraId="3D035635"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Térinformatikai alkalmazások főbb tulajdonságai és felhasználási lehetőségei (Main features and application fields of GIS software solutions)</w:t>
      </w:r>
    </w:p>
    <w:p w14:paraId="440EF802"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A globális helymeghatározó rendszerek jelentősége a térinformatikában (The importance of global positioning systems in GIS)</w:t>
      </w:r>
    </w:p>
    <w:p w14:paraId="0D4D4CE1" w14:textId="77777777" w:rsidR="0065665E" w:rsidRPr="00CC1F32" w:rsidRDefault="0065665E" w:rsidP="00997ADA">
      <w:pPr>
        <w:pStyle w:val="Listaszerbekezds"/>
        <w:widowControl w:val="0"/>
        <w:numPr>
          <w:ilvl w:val="1"/>
          <w:numId w:val="242"/>
        </w:numPr>
        <w:spacing w:before="60" w:after="60"/>
        <w:ind w:left="1418" w:hanging="851"/>
        <w:contextualSpacing w:val="0"/>
        <w:jc w:val="both"/>
        <w:rPr>
          <w:rFonts w:ascii="Verdana" w:hAnsi="Verdana" w:cs="Times New Roman"/>
          <w:bCs/>
          <w:noProof/>
        </w:rPr>
      </w:pPr>
      <w:r w:rsidRPr="00CC1F32">
        <w:rPr>
          <w:rFonts w:ascii="Verdana" w:hAnsi="Verdana" w:cs="Times New Roman"/>
          <w:bCs/>
          <w:noProof/>
        </w:rPr>
        <w:t>Adatgyűjtés és adatfeldolgozás GPS támogatással (GPS supported data collection and processing)</w:t>
      </w:r>
    </w:p>
    <w:p w14:paraId="698B19A5" w14:textId="77777777" w:rsidR="0065665E" w:rsidRPr="00CC1F32" w:rsidRDefault="0065665E" w:rsidP="00997ADA">
      <w:pPr>
        <w:widowControl w:val="0"/>
        <w:numPr>
          <w:ilvl w:val="0"/>
          <w:numId w:val="242"/>
        </w:numPr>
        <w:spacing w:before="120" w:after="120" w:line="240" w:lineRule="auto"/>
        <w:ind w:left="709" w:hanging="425"/>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 xml:space="preserve">A tantárgy meghirdetésének gyakorisága/a tantervben történő félévi elhelyezkedése: </w:t>
      </w:r>
      <w:r w:rsidRPr="00CC1F32">
        <w:rPr>
          <w:rFonts w:ascii="Verdana" w:eastAsia="Times New Roman" w:hAnsi="Verdana" w:cs="Times New Roman"/>
          <w:bCs/>
          <w:noProof/>
          <w:sz w:val="20"/>
          <w:szCs w:val="20"/>
        </w:rPr>
        <w:t>3. félév</w:t>
      </w:r>
    </w:p>
    <w:p w14:paraId="1863BAD7" w14:textId="77777777" w:rsidR="0065665E" w:rsidRPr="00CC1F32" w:rsidRDefault="0065665E" w:rsidP="00997ADA">
      <w:pPr>
        <w:widowControl w:val="0"/>
        <w:numPr>
          <w:ilvl w:val="0"/>
          <w:numId w:val="242"/>
        </w:numPr>
        <w:spacing w:before="120" w:after="120" w:line="240" w:lineRule="auto"/>
        <w:ind w:left="709" w:hanging="425"/>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45039329" w14:textId="77777777" w:rsidR="0065665E" w:rsidRPr="00CC1F32" w:rsidRDefault="0065665E" w:rsidP="0065665E">
      <w:pPr>
        <w:widowControl w:val="0"/>
        <w:spacing w:before="120" w:after="120" w:line="240" w:lineRule="auto"/>
        <w:ind w:left="709"/>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hallgató köteles a foglalkozásokon aktívan részt venni, különös tekintettel az ismeretszintfelmérő és gyakorlati foglalkozásokra. A hallgató igazolt okkal (egészségügyi, külföldi képzési, vezénylési) a tanórarendileg betervezett foglalkozások legfeljebb egyharmadáról hiányozhat. Az ezt meghaladó mértékű hiányzások a féléves aláírás megtagadását vonják maguk után. Az igazolt hiányzás következtében elmaradt foglalkozások, elméleti és gyakorlati ismeretszintfelmérők a tantárgy oktatójával egyezetetett módon, konzultáció keretében pótolhatók.</w:t>
      </w:r>
    </w:p>
    <w:p w14:paraId="3531698E" w14:textId="77777777" w:rsidR="0065665E" w:rsidRPr="00CC1F32" w:rsidRDefault="0065665E" w:rsidP="00997ADA">
      <w:pPr>
        <w:widowControl w:val="0"/>
        <w:numPr>
          <w:ilvl w:val="0"/>
          <w:numId w:val="242"/>
        </w:numPr>
        <w:spacing w:before="120" w:after="120" w:line="240" w:lineRule="auto"/>
        <w:ind w:left="709" w:hanging="425"/>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Félévközi</w:t>
      </w:r>
      <w:r w:rsidRPr="00CC1F32">
        <w:rPr>
          <w:rFonts w:ascii="Verdana" w:eastAsia="Times New Roman" w:hAnsi="Verdana" w:cs="Times New Roman"/>
          <w:b/>
          <w:sz w:val="20"/>
          <w:szCs w:val="20"/>
        </w:rPr>
        <w:t xml:space="preserve"> feladatok, ismeretek ellenőrzésének rendje:</w:t>
      </w:r>
    </w:p>
    <w:p w14:paraId="43AB4860" w14:textId="77777777" w:rsidR="0065665E" w:rsidRPr="00CC1F32" w:rsidRDefault="0065665E" w:rsidP="0065665E">
      <w:pPr>
        <w:widowControl w:val="0"/>
        <w:spacing w:before="120" w:after="120" w:line="240" w:lineRule="auto"/>
        <w:ind w:left="709"/>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elméleti ismeretanyagát feldolgozó 1-4. tárgykörök elsajátításának szintfelmérése a szorgalmi időszakban egy alkalommal, zárthelyi írásbeli feleletválasztó tesztkérdéssor formájában valósul meg. Az 5-6. tárgykörök, valamint a 7-8. tárgykörök ismeretanyagának elsajátítása egy-egy komplex, önállóan végrehajtandó gyakorlati feladat révén kerül ellenőrzésre. A tantárgy elméleti és gyakorlati ismeretanyagának elsajátításához a hallgató a kötelező és az ajánlott szakirodalom alapján készül fel a tematikában meghatározott, valamint a tanórákon, illetve a konzultációkon ismertetett tananyag elsajátításával.</w:t>
      </w:r>
    </w:p>
    <w:p w14:paraId="1D0451E9" w14:textId="77777777" w:rsidR="0065665E" w:rsidRPr="00CC1F32" w:rsidRDefault="0065665E" w:rsidP="0065665E">
      <w:pPr>
        <w:widowControl w:val="0"/>
        <w:spacing w:before="120" w:after="120" w:line="240" w:lineRule="auto"/>
        <w:ind w:left="709"/>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írásbeli felmérő pótlására, illetve elégtelen osztályzatról történő javítására a szorgalmi időszak végéig kettő alkalommal van lehetőség az oktatóval egyeztetett időpontokban. A gyakorlati feladat leadására a szorgalmi időszakban az oktató által meghatározott időpontig van lehetőség. </w:t>
      </w:r>
    </w:p>
    <w:p w14:paraId="49C7129D" w14:textId="77777777" w:rsidR="0065665E" w:rsidRPr="00CC1F32" w:rsidRDefault="0065665E" w:rsidP="0065665E">
      <w:pPr>
        <w:widowControl w:val="0"/>
        <w:spacing w:before="120" w:after="120" w:line="240" w:lineRule="auto"/>
        <w:ind w:left="709"/>
        <w:jc w:val="both"/>
        <w:rPr>
          <w:rFonts w:ascii="Verdana" w:eastAsia="Times New Roman" w:hAnsi="Verdana" w:cs="Times New Roman"/>
          <w:bCs/>
          <w:noProof/>
          <w:sz w:val="20"/>
          <w:szCs w:val="20"/>
        </w:rPr>
      </w:pPr>
      <w:r w:rsidRPr="00CC1F32">
        <w:rPr>
          <w:rFonts w:ascii="Verdana" w:eastAsia="Times New Roman" w:hAnsi="Verdana" w:cs="Times New Roman"/>
          <w:bCs/>
          <w:sz w:val="20"/>
          <w:szCs w:val="20"/>
        </w:rPr>
        <w:t>A zárthelyi írásbeli dolgozat értékelése az elért maximális pontszám 60% alatt elégtelen (1); 70% alatt elégséges (2); 80% alatt közepes (3); 90% alatt jó (4); 90% és felette jeles (5). A gyakorlati munka értékelése a végrehajtott részfeladatok és a hibák előjeles pontszámainak összegeként határozandó meg, az írásbeli értékelésnél alkalmazott ötfokozatú osztályozással.</w:t>
      </w:r>
    </w:p>
    <w:p w14:paraId="7521E900" w14:textId="77777777" w:rsidR="0065665E" w:rsidRPr="00CC1F32" w:rsidRDefault="0065665E" w:rsidP="00997ADA">
      <w:pPr>
        <w:widowControl w:val="0"/>
        <w:numPr>
          <w:ilvl w:val="0"/>
          <w:numId w:val="242"/>
        </w:numPr>
        <w:spacing w:before="120" w:after="120" w:line="240" w:lineRule="auto"/>
        <w:ind w:left="709" w:hanging="425"/>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w:t>
      </w:r>
      <w:r w:rsidRPr="00CC1F32">
        <w:rPr>
          <w:rFonts w:ascii="Verdana" w:eastAsia="Times New Roman" w:hAnsi="Verdana" w:cs="Times New Roman"/>
          <w:b/>
          <w:sz w:val="20"/>
          <w:szCs w:val="20"/>
        </w:rPr>
        <w:t>aláírás</w:t>
      </w:r>
      <w:r w:rsidRPr="00CC1F32">
        <w:rPr>
          <w:rFonts w:ascii="Verdana" w:eastAsia="Times New Roman" w:hAnsi="Verdana" w:cs="Times New Roman"/>
          <w:b/>
          <w:bCs/>
          <w:sz w:val="20"/>
          <w:szCs w:val="20"/>
        </w:rPr>
        <w:t xml:space="preserve"> és a kreditek megszerzésének pontos feltételei: </w:t>
      </w:r>
    </w:p>
    <w:p w14:paraId="30F48848"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rPr>
      </w:pPr>
      <w:r w:rsidRPr="00CC1F32">
        <w:rPr>
          <w:rFonts w:ascii="Verdana" w:hAnsi="Verdana" w:cs="Times New Roman"/>
          <w:b/>
        </w:rPr>
        <w:t xml:space="preserve">Az aláírás megszerzésének feltételei: </w:t>
      </w:r>
      <w:r w:rsidRPr="00CC1F32">
        <w:rPr>
          <w:rFonts w:ascii="Verdana" w:hAnsi="Verdana" w:cs="Times New Roman"/>
          <w:noProof/>
        </w:rPr>
        <w:t>A kurzus teljesítését igazoló aláírás megszerzésének feltétele a tanóra látogatás követelményeinek teljesítése, valamint a zárthelyi írásbeli dolgozat és az önállóan végrehajtandó gyakorlati feladatok legalább elégséges (2) szintű teljesítése. A gyakorlati feladatok végrehajtásának sikertelensége, vagy a megadott határidőn túli teljesítése, továbbá az elméleti ismeretszint felmérő dolgozat eredménytelensége az aláírás megtagadásával járnak.</w:t>
      </w:r>
    </w:p>
    <w:p w14:paraId="301CFF8F"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spacing w:val="-6"/>
        </w:rPr>
      </w:pPr>
      <w:r w:rsidRPr="00CC1F32">
        <w:rPr>
          <w:rFonts w:ascii="Verdana" w:hAnsi="Verdana" w:cs="Times New Roman"/>
          <w:b/>
        </w:rPr>
        <w:t xml:space="preserve">Az értékelés: </w:t>
      </w:r>
      <w:r w:rsidRPr="00CC1F32">
        <w:rPr>
          <w:rFonts w:ascii="Verdana" w:hAnsi="Verdana" w:cs="Times New Roman"/>
          <w:noProof/>
        </w:rPr>
        <w:t>A gyakorlati jeggyel záruló értékelés alapja minden hallgatónál a zárthelyi írásbeli dolgozatra és az önállóan végrehajtott gyakorlati feladatokra kapott érdemjegyek átlaga.</w:t>
      </w:r>
      <w:r w:rsidRPr="00CC1F32">
        <w:rPr>
          <w:rFonts w:ascii="Verdana" w:hAnsi="Verdana" w:cs="Times New Roman"/>
          <w:noProof/>
          <w:spacing w:val="-6"/>
        </w:rPr>
        <w:t xml:space="preserve"> </w:t>
      </w:r>
      <w:r w:rsidRPr="00CC1F32">
        <w:rPr>
          <w:rFonts w:ascii="Verdana" w:hAnsi="Verdana" w:cs="Times New Roman"/>
          <w:noProof/>
        </w:rPr>
        <w:t>Javítás esetén az átlagképzésbe minden értékelési eredményt be kell vonni, tehát a javítandó és a javított érdemjegyeket is.</w:t>
      </w:r>
      <w:r w:rsidRPr="00CC1F32">
        <w:rPr>
          <w:rFonts w:ascii="Verdana" w:hAnsi="Verdana" w:cs="Times New Roman"/>
          <w:noProof/>
          <w:spacing w:val="-6"/>
        </w:rPr>
        <w:t xml:space="preserve"> </w:t>
      </w:r>
      <w:r w:rsidRPr="00CC1F32">
        <w:rPr>
          <w:rFonts w:ascii="Verdana" w:hAnsi="Verdana" w:cs="Times New Roman"/>
          <w:noProof/>
        </w:rPr>
        <w:t>A gyakorlati jegy a szorgalmi időszakban teljesített követelmények összegzése, ezért javító vizsgára nincs lehetőség.</w:t>
      </w:r>
      <w:r w:rsidRPr="00CC1F32">
        <w:rPr>
          <w:rFonts w:ascii="Verdana" w:hAnsi="Verdana" w:cs="Times New Roman"/>
          <w:noProof/>
          <w:spacing w:val="-6"/>
        </w:rPr>
        <w:t xml:space="preserve"> A gyakorlati jegy kivételes esetben egy osztályzattal abban az esetben növelhető, ha a hallgató a tantárgy ismeretanyagával megegyező témában az adott szemeszterben kiemelkedő és eredményes tanulmányi munkát, vagy tudományos diákköri tevékenységet folytat.</w:t>
      </w:r>
    </w:p>
    <w:p w14:paraId="6384DCC6"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noProof/>
        </w:rPr>
      </w:pPr>
      <w:r w:rsidRPr="00CC1F32">
        <w:rPr>
          <w:rFonts w:ascii="Verdana" w:hAnsi="Verdana" w:cs="Times New Roman"/>
          <w:b/>
        </w:rPr>
        <w:t>A kreditek megszerzésének feltételei:</w:t>
      </w:r>
      <w:r w:rsidRPr="00CC1F32">
        <w:rPr>
          <w:rFonts w:ascii="Verdana" w:hAnsi="Verdana" w:cs="Times New Roman"/>
        </w:rPr>
        <w:t xml:space="preserve"> </w:t>
      </w:r>
      <w:r w:rsidRPr="00CC1F32">
        <w:rPr>
          <w:rFonts w:ascii="Verdana" w:hAnsi="Verdana" w:cs="Times New Roman"/>
          <w:noProof/>
        </w:rPr>
        <w:t>(a) aktív hallgatói részvétel a foglalkozások legalább 2/3-án; (b) az írásbeli ismeretszintfelmérő feladatsor sikeres, legalább elégséges szintű teljesítése; (c) a gyakorlati foglalkozások feladatainak sikeres, legalább elégséges szintű végrehajtása.</w:t>
      </w:r>
    </w:p>
    <w:p w14:paraId="7B16913C" w14:textId="77777777" w:rsidR="0065665E" w:rsidRPr="00CC1F32" w:rsidRDefault="0065665E" w:rsidP="0065665E">
      <w:pPr>
        <w:widowControl w:val="0"/>
        <w:spacing w:before="60" w:after="60" w:line="240" w:lineRule="auto"/>
        <w:jc w:val="both"/>
        <w:rPr>
          <w:rFonts w:ascii="Verdana" w:hAnsi="Verdana"/>
          <w:noProof/>
          <w:sz w:val="20"/>
          <w:szCs w:val="20"/>
        </w:rPr>
      </w:pPr>
    </w:p>
    <w:p w14:paraId="2BCEADEC" w14:textId="77777777" w:rsidR="0065665E" w:rsidRPr="00CC1F32" w:rsidRDefault="0065665E" w:rsidP="0065665E">
      <w:pPr>
        <w:widowControl w:val="0"/>
        <w:spacing w:before="60" w:after="60" w:line="240" w:lineRule="auto"/>
        <w:jc w:val="both"/>
        <w:rPr>
          <w:rFonts w:ascii="Verdana" w:eastAsia="Times New Roman" w:hAnsi="Verdana" w:cs="Times New Roman"/>
          <w:noProof/>
          <w:sz w:val="20"/>
          <w:szCs w:val="20"/>
        </w:rPr>
      </w:pPr>
    </w:p>
    <w:p w14:paraId="32F30BC7" w14:textId="77777777" w:rsidR="0065665E" w:rsidRPr="00CC1F32" w:rsidRDefault="0065665E" w:rsidP="00997ADA">
      <w:pPr>
        <w:widowControl w:val="0"/>
        <w:numPr>
          <w:ilvl w:val="0"/>
          <w:numId w:val="242"/>
        </w:numPr>
        <w:spacing w:before="120" w:after="120" w:line="240" w:lineRule="auto"/>
        <w:ind w:left="709" w:hanging="425"/>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Irodalomjegyzék</w:t>
      </w:r>
    </w:p>
    <w:p w14:paraId="3117B15A" w14:textId="77777777" w:rsidR="0065665E" w:rsidRPr="00CC1F32" w:rsidRDefault="0065665E" w:rsidP="00997ADA">
      <w:pPr>
        <w:pStyle w:val="Listaszerbekezds"/>
        <w:widowControl w:val="0"/>
        <w:numPr>
          <w:ilvl w:val="1"/>
          <w:numId w:val="242"/>
        </w:numPr>
        <w:spacing w:before="60" w:after="60"/>
        <w:ind w:left="1134" w:hanging="567"/>
        <w:contextualSpacing w:val="0"/>
        <w:jc w:val="both"/>
        <w:rPr>
          <w:rFonts w:ascii="Verdana" w:hAnsi="Verdana" w:cs="Times New Roman"/>
          <w:b/>
          <w:bCs/>
        </w:rPr>
      </w:pPr>
      <w:r w:rsidRPr="00CC1F32">
        <w:rPr>
          <w:rFonts w:ascii="Verdana" w:hAnsi="Verdana" w:cs="Times New Roman"/>
          <w:b/>
          <w:bCs/>
        </w:rPr>
        <w:t xml:space="preserve">Kötelező </w:t>
      </w:r>
      <w:r w:rsidRPr="00CC1F32">
        <w:rPr>
          <w:rFonts w:ascii="Verdana" w:hAnsi="Verdana" w:cs="Times New Roman"/>
          <w:b/>
          <w:noProof/>
        </w:rPr>
        <w:t>irodalom</w:t>
      </w:r>
      <w:r w:rsidRPr="00CC1F32">
        <w:rPr>
          <w:rFonts w:ascii="Verdana" w:hAnsi="Verdana" w:cs="Times New Roman"/>
          <w:b/>
          <w:bCs/>
        </w:rPr>
        <w:t>:</w:t>
      </w:r>
    </w:p>
    <w:p w14:paraId="74FB9E49" w14:textId="77777777" w:rsidR="0065665E" w:rsidRPr="00CC1F32" w:rsidRDefault="0065665E" w:rsidP="00997ADA">
      <w:pPr>
        <w:pStyle w:val="Listaszerbekezds"/>
        <w:widowControl w:val="0"/>
        <w:numPr>
          <w:ilvl w:val="0"/>
          <w:numId w:val="230"/>
        </w:numPr>
        <w:ind w:left="1418"/>
        <w:jc w:val="both"/>
        <w:rPr>
          <w:rFonts w:ascii="Verdana" w:hAnsi="Verdana" w:cs="Times New Roman"/>
          <w:noProof/>
        </w:rPr>
      </w:pPr>
      <w:r w:rsidRPr="00CC1F32">
        <w:rPr>
          <w:rFonts w:ascii="Verdana" w:hAnsi="Verdana" w:cs="Times New Roman"/>
          <w:noProof/>
        </w:rPr>
        <w:t>Kállai Attila: Térkép- és tereptani alapismeretek. In: Czank László (szerk.) Katonai alapismeretek (tankönyv). Budapest, Zrínyi Kiadó, 2009. ISBN 978-963-327-490-3 (pp. 98-173.)</w:t>
      </w:r>
    </w:p>
    <w:p w14:paraId="73F4597E" w14:textId="77777777" w:rsidR="0065665E" w:rsidRPr="00CC1F32" w:rsidRDefault="0065665E" w:rsidP="00997ADA">
      <w:pPr>
        <w:pStyle w:val="Listaszerbekezds"/>
        <w:numPr>
          <w:ilvl w:val="0"/>
          <w:numId w:val="230"/>
        </w:numPr>
        <w:spacing w:after="160" w:line="259" w:lineRule="auto"/>
        <w:ind w:left="1418"/>
        <w:rPr>
          <w:rFonts w:ascii="Verdana" w:hAnsi="Verdana" w:cs="Times New Roman"/>
          <w:noProof/>
        </w:rPr>
      </w:pPr>
      <w:r w:rsidRPr="00CC1F32">
        <w:rPr>
          <w:rFonts w:ascii="Verdana" w:hAnsi="Verdana" w:cs="Times New Roman"/>
          <w:noProof/>
        </w:rPr>
        <w:t>Kállai Attila: geoinformációs támogatás szócikkek in Krajnc Zoltán (et al.): Hadtudományi lexikon — Új kötet. Dialóg Campus, Budapest, 2019. (Digitális elérhetőség: https://sway.office.com/32By0IN8djfi1Ajn)</w:t>
      </w:r>
    </w:p>
    <w:p w14:paraId="001A2419" w14:textId="77777777" w:rsidR="0065665E" w:rsidRPr="00CC1F32" w:rsidRDefault="0065665E" w:rsidP="00997ADA">
      <w:pPr>
        <w:pStyle w:val="Listaszerbekezds"/>
        <w:numPr>
          <w:ilvl w:val="0"/>
          <w:numId w:val="230"/>
        </w:numPr>
        <w:spacing w:after="160" w:line="259" w:lineRule="auto"/>
        <w:ind w:left="1418"/>
        <w:rPr>
          <w:rFonts w:ascii="Verdana" w:hAnsi="Verdana" w:cs="Times New Roman"/>
          <w:noProof/>
        </w:rPr>
      </w:pPr>
      <w:r w:rsidRPr="00CC1F32">
        <w:rPr>
          <w:rFonts w:ascii="Verdana" w:hAnsi="Verdana" w:cs="Times New Roman"/>
          <w:noProof/>
        </w:rPr>
        <w:t>Kállai Attila: Globális helymeghatározó rendszerek (egyetemi jegyzet). ZMNE, 2004.</w:t>
      </w:r>
    </w:p>
    <w:p w14:paraId="05E78729" w14:textId="77777777" w:rsidR="0065665E" w:rsidRPr="00CC1F32" w:rsidRDefault="0065665E" w:rsidP="00997ADA">
      <w:pPr>
        <w:pStyle w:val="Listaszerbekezds"/>
        <w:widowControl w:val="0"/>
        <w:numPr>
          <w:ilvl w:val="1"/>
          <w:numId w:val="242"/>
        </w:numPr>
        <w:spacing w:before="240" w:after="120"/>
        <w:ind w:left="1134" w:hanging="567"/>
        <w:contextualSpacing w:val="0"/>
        <w:jc w:val="both"/>
        <w:rPr>
          <w:rFonts w:ascii="Verdana" w:hAnsi="Verdana" w:cs="Times New Roman"/>
          <w:b/>
          <w:bCs/>
        </w:rPr>
      </w:pPr>
      <w:r w:rsidRPr="00CC1F32">
        <w:rPr>
          <w:rFonts w:ascii="Verdana" w:hAnsi="Verdana" w:cs="Times New Roman"/>
          <w:b/>
          <w:bCs/>
        </w:rPr>
        <w:t>Ajánlott irodalom:</w:t>
      </w:r>
    </w:p>
    <w:p w14:paraId="1E38EC97" w14:textId="77777777" w:rsidR="0065665E" w:rsidRPr="00CC1F32" w:rsidRDefault="0065665E" w:rsidP="00997ADA">
      <w:pPr>
        <w:pStyle w:val="Listaszerbekezds"/>
        <w:widowControl w:val="0"/>
        <w:numPr>
          <w:ilvl w:val="0"/>
          <w:numId w:val="231"/>
        </w:numPr>
        <w:ind w:left="1418"/>
        <w:jc w:val="both"/>
        <w:rPr>
          <w:rFonts w:ascii="Verdana" w:hAnsi="Verdana" w:cs="Times New Roman"/>
          <w:noProof/>
        </w:rPr>
      </w:pPr>
      <w:r w:rsidRPr="00CC1F32">
        <w:rPr>
          <w:rFonts w:ascii="Verdana" w:hAnsi="Verdana" w:cs="Times New Roman"/>
          <w:noProof/>
        </w:rPr>
        <w:t>Detrekői Ákos – Szabó György: Térinformatika. Nemzeti Tankönyvkiadó, Budapest, 2007. ISBN 9789631952667</w:t>
      </w:r>
    </w:p>
    <w:p w14:paraId="08D923A7" w14:textId="77777777" w:rsidR="0065665E" w:rsidRPr="00CC1F32" w:rsidRDefault="0065665E" w:rsidP="00997ADA">
      <w:pPr>
        <w:pStyle w:val="Listaszerbekezds"/>
        <w:widowControl w:val="0"/>
        <w:numPr>
          <w:ilvl w:val="0"/>
          <w:numId w:val="231"/>
        </w:numPr>
        <w:ind w:left="1418"/>
        <w:jc w:val="both"/>
        <w:rPr>
          <w:rFonts w:ascii="Verdana" w:hAnsi="Verdana" w:cs="Times New Roman"/>
          <w:noProof/>
        </w:rPr>
      </w:pPr>
      <w:r w:rsidRPr="00CC1F32">
        <w:rPr>
          <w:rFonts w:ascii="Verdana" w:hAnsi="Verdana" w:cs="Times New Roman"/>
          <w:noProof/>
        </w:rPr>
        <w:t>Pődör Andrea – Mátyás Szabolcs: Rendészeti térinformatika. Ludovika Egyetemi Kiadó, Budapest, 2022. ISBN 9789635317004</w:t>
      </w:r>
    </w:p>
    <w:p w14:paraId="0D397335" w14:textId="77777777" w:rsidR="0065665E" w:rsidRPr="00CC1F32" w:rsidRDefault="0065665E" w:rsidP="00997ADA">
      <w:pPr>
        <w:pStyle w:val="Listaszerbekezds"/>
        <w:widowControl w:val="0"/>
        <w:numPr>
          <w:ilvl w:val="0"/>
          <w:numId w:val="231"/>
        </w:numPr>
        <w:ind w:left="1418"/>
        <w:jc w:val="both"/>
        <w:rPr>
          <w:rFonts w:ascii="Verdana" w:hAnsi="Verdana" w:cs="Times New Roman"/>
          <w:noProof/>
        </w:rPr>
      </w:pPr>
      <w:r w:rsidRPr="00CC1F32">
        <w:rPr>
          <w:rFonts w:ascii="Verdana" w:hAnsi="Verdana" w:cs="Times New Roman"/>
          <w:noProof/>
        </w:rPr>
        <w:t>Tózsa István: Vizuális közszolgáltatás — Térinformatika és e-Government. E-Government Alapítvány; HVG-Orac Lap- és Könyvkiadó, Budapest, 2008. ISBN 9789639753051</w:t>
      </w:r>
    </w:p>
    <w:p w14:paraId="7005768E" w14:textId="77777777" w:rsidR="0065665E" w:rsidRPr="00CC1F32" w:rsidRDefault="0065665E" w:rsidP="0065665E">
      <w:pPr>
        <w:widowControl w:val="0"/>
        <w:spacing w:before="120" w:after="120" w:line="240" w:lineRule="auto"/>
        <w:ind w:left="993"/>
        <w:jc w:val="both"/>
        <w:rPr>
          <w:rFonts w:ascii="Verdana" w:eastAsia="Times New Roman" w:hAnsi="Verdana" w:cs="Times New Roman"/>
          <w:bCs/>
          <w:sz w:val="20"/>
          <w:szCs w:val="20"/>
        </w:rPr>
      </w:pPr>
    </w:p>
    <w:p w14:paraId="1CA213EC" w14:textId="77777777" w:rsidR="0065665E" w:rsidRPr="00CC1F32" w:rsidRDefault="0065665E" w:rsidP="0065665E">
      <w:pPr>
        <w:widowControl w:val="0"/>
        <w:spacing w:before="120" w:after="120" w:line="240" w:lineRule="auto"/>
        <w:ind w:left="993"/>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október 12.</w:t>
      </w:r>
    </w:p>
    <w:p w14:paraId="10E2F704" w14:textId="77777777" w:rsidR="0065665E" w:rsidRPr="00CC1F32" w:rsidRDefault="0065665E" w:rsidP="0065665E">
      <w:pPr>
        <w:widowControl w:val="0"/>
        <w:spacing w:after="0" w:line="240" w:lineRule="auto"/>
        <w:ind w:left="6804"/>
        <w:jc w:val="center"/>
        <w:rPr>
          <w:rFonts w:ascii="Verdana" w:eastAsia="Times New Roman" w:hAnsi="Verdana" w:cs="Times New Roman"/>
          <w:bCs/>
          <w:sz w:val="20"/>
          <w:szCs w:val="20"/>
        </w:rPr>
      </w:pPr>
      <w:r w:rsidRPr="00CC1F32">
        <w:rPr>
          <w:rFonts w:ascii="Verdana" w:eastAsia="Times New Roman" w:hAnsi="Verdana" w:cs="Times New Roman"/>
          <w:bCs/>
          <w:noProof/>
          <w:sz w:val="20"/>
          <w:szCs w:val="20"/>
        </w:rPr>
        <w:t>Dr. Kállai Attila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p>
    <w:p w14:paraId="6E2B035B"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0059B964" w14:textId="77777777" w:rsidTr="0065665E">
        <w:tc>
          <w:tcPr>
            <w:tcW w:w="4855" w:type="dxa"/>
            <w:tcBorders>
              <w:bottom w:val="single" w:sz="4" w:space="0" w:color="auto"/>
            </w:tcBorders>
          </w:tcPr>
          <w:p w14:paraId="032CAF0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6443417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33416C2"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F9FAC8E" w14:textId="77777777" w:rsidTr="0065665E">
        <w:tc>
          <w:tcPr>
            <w:tcW w:w="4855" w:type="dxa"/>
            <w:tcBorders>
              <w:top w:val="single" w:sz="4" w:space="0" w:color="auto"/>
            </w:tcBorders>
          </w:tcPr>
          <w:p w14:paraId="0D29EB8E"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1C3E4FD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D8AC476"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5BABC94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85634A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4E2F1F3F" w14:textId="77777777" w:rsidR="0065665E" w:rsidRPr="00CC1F32" w:rsidRDefault="0065665E" w:rsidP="00997ADA">
      <w:pPr>
        <w:widowControl w:val="0"/>
        <w:numPr>
          <w:ilvl w:val="0"/>
          <w:numId w:val="243"/>
        </w:numPr>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VKMTB57</w:t>
      </w:r>
    </w:p>
    <w:p w14:paraId="00CE844A"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Katasztrófavédelmi egészségügyi ismeretek</w:t>
      </w:r>
    </w:p>
    <w:p w14:paraId="0DB5BA8A" w14:textId="77777777" w:rsidR="0065665E" w:rsidRPr="00CC1F32" w:rsidRDefault="0065665E" w:rsidP="00997ADA">
      <w:pPr>
        <w:widowControl w:val="0"/>
        <w:numPr>
          <w:ilvl w:val="0"/>
          <w:numId w:val="243"/>
        </w:numPr>
        <w:spacing w:before="120" w:after="120" w:line="240" w:lineRule="auto"/>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 xml:space="preserve">Health Management of </w:t>
      </w:r>
      <w:proofErr w:type="spellStart"/>
      <w:r w:rsidRPr="00CC1F32">
        <w:rPr>
          <w:rFonts w:ascii="Verdana" w:eastAsia="Times New Roman" w:hAnsi="Verdana" w:cs="Times New Roman"/>
          <w:bCs/>
          <w:color w:val="000000" w:themeColor="text1"/>
          <w:sz w:val="20"/>
          <w:szCs w:val="20"/>
        </w:rPr>
        <w:t>Disaster</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Situations</w:t>
      </w:r>
      <w:proofErr w:type="spellEnd"/>
    </w:p>
    <w:p w14:paraId="0FC207B2"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21ADE230" w14:textId="77777777" w:rsidR="0065665E" w:rsidRPr="00CC1F32" w:rsidRDefault="0065665E" w:rsidP="00997ADA">
      <w:pPr>
        <w:pStyle w:val="Listaszerbekezds"/>
        <w:widowControl w:val="0"/>
        <w:numPr>
          <w:ilvl w:val="1"/>
          <w:numId w:val="243"/>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2</w:t>
      </w:r>
      <w:r w:rsidRPr="00CC1F32">
        <w:rPr>
          <w:rFonts w:ascii="Verdana" w:hAnsi="Verdana" w:cs="Times New Roman"/>
          <w:bCs/>
          <w:color w:val="000000" w:themeColor="text1"/>
        </w:rPr>
        <w:t xml:space="preserve"> kredit</w:t>
      </w:r>
    </w:p>
    <w:p w14:paraId="26CB1535" w14:textId="77777777" w:rsidR="0065665E" w:rsidRPr="00CC1F32" w:rsidRDefault="0065665E" w:rsidP="00997ADA">
      <w:pPr>
        <w:pStyle w:val="Listaszerbekezds"/>
        <w:widowControl w:val="0"/>
        <w:numPr>
          <w:ilvl w:val="1"/>
          <w:numId w:val="243"/>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57F95234"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katasztrófavédelmi műveleti szakirány, tűzvédelmi és mentésirányítási szakirány.</w:t>
      </w:r>
    </w:p>
    <w:p w14:paraId="12D38313"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57583A88"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Kóródi Gyula egyetemi tanár</w:t>
      </w:r>
    </w:p>
    <w:p w14:paraId="6ECA49F2"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183C13F" w14:textId="77777777" w:rsidR="0065665E" w:rsidRPr="00CC1F32" w:rsidRDefault="0065665E" w:rsidP="00997ADA">
      <w:pPr>
        <w:widowControl w:val="0"/>
        <w:numPr>
          <w:ilvl w:val="1"/>
          <w:numId w:val="243"/>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1699834D" w14:textId="77777777" w:rsidR="0065665E" w:rsidRPr="00CC1F32" w:rsidRDefault="0065665E" w:rsidP="00997ADA">
      <w:pPr>
        <w:widowControl w:val="0"/>
        <w:numPr>
          <w:ilvl w:val="2"/>
          <w:numId w:val="24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1A4EECA7" w14:textId="77777777" w:rsidR="0065665E" w:rsidRPr="00CC1F32" w:rsidRDefault="0065665E" w:rsidP="00997ADA">
      <w:pPr>
        <w:widowControl w:val="0"/>
        <w:numPr>
          <w:ilvl w:val="2"/>
          <w:numId w:val="24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60D987AD" w14:textId="77777777" w:rsidR="0065665E" w:rsidRPr="00CC1F32" w:rsidRDefault="0065665E" w:rsidP="00997ADA">
      <w:pPr>
        <w:widowControl w:val="0"/>
        <w:numPr>
          <w:ilvl w:val="1"/>
          <w:numId w:val="24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1436DCDB" w14:textId="77777777" w:rsidR="0065665E" w:rsidRPr="00CC1F32" w:rsidRDefault="0065665E" w:rsidP="00997ADA">
      <w:pPr>
        <w:widowControl w:val="0"/>
        <w:numPr>
          <w:ilvl w:val="1"/>
          <w:numId w:val="24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dolgoznak fel, adnak elő és vitatnak meg csoportos formában. A szakmai látogatáson kerekasztal beszélgetésre kerül sor.</w:t>
      </w:r>
    </w:p>
    <w:p w14:paraId="17C36B58"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katasztrófa-egészségügy alapfogalmai. Nukleáris- vegyi és biológiai veszélyforrások fogalma, értelmezése. Az egészségügyi kockázat elemzése, a veszélyforrások detektálásának lehetőségei, riasztási rendszerek. Egyéni és kollektív védelem, dekontamináció. A katasztrófa-egészségügyi megelőzés és ellátás rendező elvei és gyakorlata</w:t>
      </w:r>
    </w:p>
    <w:p w14:paraId="3EF9C1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Basic principles of the disaster medicine and health care. Definition of the nuclear, chemical and biological risk factors. Discussion of the biological hazards and risks, possibilities of  the detection of danger, alarm systems. Personal and collective protection, decontamination. The theoratical guidelines and practice of prevention and the disaster health care.</w:t>
      </w:r>
      <w:r w:rsidRPr="00CC1F32">
        <w:rPr>
          <w:rFonts w:ascii="Verdana" w:eastAsia="Times New Roman" w:hAnsi="Verdana" w:cs="Times New Roman"/>
          <w:bCs/>
          <w:color w:val="000000" w:themeColor="text1"/>
          <w:sz w:val="20"/>
          <w:szCs w:val="20"/>
          <w:lang w:val="en-GB"/>
        </w:rPr>
        <w:t xml:space="preserve"> </w:t>
      </w:r>
    </w:p>
    <w:p w14:paraId="0E8B8241" w14:textId="77777777" w:rsidR="0065665E" w:rsidRPr="00CC1F32" w:rsidRDefault="0065665E" w:rsidP="00997ADA">
      <w:pPr>
        <w:pStyle w:val="Listaszerbekezds"/>
        <w:widowControl w:val="0"/>
        <w:numPr>
          <w:ilvl w:val="0"/>
          <w:numId w:val="243"/>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910A95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p>
    <w:p w14:paraId="2F3E460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katasztrófák elleni védekezésben szervezési, koordinációs feladatokat ellátni.</w:t>
      </w:r>
    </w:p>
    <w:p w14:paraId="0310597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Saját maga motivált és motiválja a katasztrófák káros hatásai elleni védekezésben résztvevőket az emberi élet, egészség és vagyon biztonsága maximális megteremtésére.</w:t>
      </w:r>
    </w:p>
    <w:p w14:paraId="2544566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b/>
          <w:color w:val="000000" w:themeColor="text1"/>
          <w:sz w:val="20"/>
          <w:szCs w:val="20"/>
        </w:rPr>
        <w:t xml:space="preserve">Autonómia és felelősség: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49B2E3F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EE15173" w14:textId="77777777" w:rsidR="0065665E" w:rsidRPr="00CC1F32" w:rsidRDefault="0065665E" w:rsidP="0065665E">
      <w:pPr>
        <w:tabs>
          <w:tab w:val="left" w:pos="284"/>
        </w:tabs>
        <w:ind w:left="426"/>
        <w:contextualSpacing/>
        <w:jc w:val="both"/>
        <w:rPr>
          <w:rFonts w:ascii="Verdana" w:hAnsi="Verdana"/>
          <w:color w:val="000000" w:themeColor="text1"/>
          <w:sz w:val="20"/>
          <w:szCs w:val="20"/>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in-</w:t>
      </w:r>
      <w:proofErr w:type="spellStart"/>
      <w:r w:rsidRPr="00CC1F32">
        <w:rPr>
          <w:rFonts w:ascii="Verdana" w:hAnsi="Verdana"/>
          <w:color w:val="000000" w:themeColor="text1"/>
          <w:sz w:val="20"/>
          <w:szCs w:val="20"/>
        </w:rPr>
        <w:t>depth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complex</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theoretical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related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against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various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ways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methods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implementing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population</w:t>
      </w:r>
      <w:proofErr w:type="spellEnd"/>
      <w:r w:rsidRPr="00CC1F32">
        <w:rPr>
          <w:rFonts w:ascii="Verdana" w:hAnsi="Verdana"/>
          <w:color w:val="000000" w:themeColor="text1"/>
          <w:sz w:val="20"/>
          <w:szCs w:val="20"/>
        </w:rPr>
        <w:t>.</w:t>
      </w:r>
    </w:p>
    <w:p w14:paraId="54FEA23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p>
    <w:p w14:paraId="47A2C29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organisational</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coordination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preventing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disasters</w:t>
      </w:r>
      <w:proofErr w:type="spellEnd"/>
      <w:r w:rsidRPr="00CC1F32">
        <w:rPr>
          <w:rFonts w:ascii="Verdana" w:hAnsi="Verdana"/>
          <w:color w:val="000000" w:themeColor="text1"/>
          <w:sz w:val="20"/>
          <w:szCs w:val="20"/>
        </w:rPr>
        <w:t>.</w:t>
      </w:r>
    </w:p>
    <w:p w14:paraId="4A0F2EA9"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self-motivated</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motivate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others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involved</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protecting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against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adverse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effects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maximise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safety</w:t>
      </w:r>
      <w:proofErr w:type="spellEnd"/>
      <w:r w:rsidRPr="00CC1F32">
        <w:rPr>
          <w:rFonts w:ascii="Verdana" w:hAnsi="Verdana"/>
          <w:color w:val="000000" w:themeColor="text1"/>
          <w:sz w:val="20"/>
          <w:szCs w:val="20"/>
        </w:rPr>
        <w:t xml:space="preserve"> of human life, </w:t>
      </w:r>
      <w:proofErr w:type="spellStart"/>
      <w:r w:rsidRPr="00CC1F32">
        <w:rPr>
          <w:rFonts w:ascii="Verdana" w:hAnsi="Verdana"/>
          <w:color w:val="000000" w:themeColor="text1"/>
          <w:sz w:val="20"/>
          <w:szCs w:val="20"/>
        </w:rPr>
        <w:t>health</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property</w:t>
      </w:r>
      <w:proofErr w:type="spellEnd"/>
      <w:r w:rsidRPr="00CC1F32">
        <w:rPr>
          <w:rFonts w:ascii="Verdana" w:hAnsi="Verdana"/>
          <w:color w:val="000000" w:themeColor="text1"/>
          <w:sz w:val="20"/>
          <w:szCs w:val="20"/>
        </w:rPr>
        <w:t>.</w:t>
      </w:r>
    </w:p>
    <w:p w14:paraId="437DD82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carries</w:t>
      </w:r>
      <w:proofErr w:type="spellEnd"/>
      <w:r w:rsidRPr="00CC1F32">
        <w:rPr>
          <w:rFonts w:ascii="Verdana" w:hAnsi="Verdana"/>
          <w:color w:val="000000" w:themeColor="text1"/>
          <w:sz w:val="20"/>
          <w:szCs w:val="20"/>
        </w:rPr>
        <w:t xml:space="preserve"> out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degree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autonomy</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complexity</w:t>
      </w:r>
      <w:proofErr w:type="spellEnd"/>
      <w:r w:rsidRPr="00CC1F32">
        <w:rPr>
          <w:rFonts w:ascii="Verdana" w:hAnsi="Verdana"/>
          <w:color w:val="000000" w:themeColor="text1"/>
          <w:sz w:val="20"/>
          <w:szCs w:val="20"/>
        </w:rPr>
        <w:t>.</w:t>
      </w:r>
    </w:p>
    <w:p w14:paraId="4DD9D99C"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397E0B2A"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337F2DC4" w14:textId="77777777" w:rsidR="0065665E" w:rsidRPr="00CC1F32" w:rsidRDefault="0065665E" w:rsidP="00997ADA">
      <w:pPr>
        <w:widowControl w:val="0"/>
        <w:numPr>
          <w:ilvl w:val="1"/>
          <w:numId w:val="24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310B7412"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katasztrófa-egészségügyi ellátó rendszer funkcionális szervezeti felépítése</w:t>
      </w:r>
    </w:p>
    <w:p w14:paraId="1F70B567"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Általános katasztrófa-élettan (táplálkozás-fiziológia, élelmezés, a munkavégzés élettana)</w:t>
      </w:r>
    </w:p>
    <w:p w14:paraId="41EBE23F"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Fizikai környezeti hatások kórélettana (zaj, vibráció, légköri nyomás, hőmérséklet, kilmatikus hatások)</w:t>
      </w:r>
    </w:p>
    <w:p w14:paraId="11535CB6"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Ionizáló- és nem ionizáló sugárzások kórélettana</w:t>
      </w:r>
    </w:p>
    <w:p w14:paraId="46187314"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Biológiai környezeti hatások, biológiai fegyverek kórélettana    </w:t>
      </w:r>
    </w:p>
    <w:p w14:paraId="3303B29D"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Katasztrófa-egészségügy a védelmi szektorban</w:t>
      </w:r>
    </w:p>
    <w:p w14:paraId="2FE7FD8A"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Katasztrófa-egészségügy a civil szférában</w:t>
      </w:r>
    </w:p>
    <w:p w14:paraId="71F65C10"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Informatikai rendszerek a katasztrófa-egészségügyben</w:t>
      </w:r>
    </w:p>
    <w:p w14:paraId="1336D637"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Lövési és robbanás okozta sérülések</w:t>
      </w:r>
    </w:p>
    <w:p w14:paraId="39C4ADF5" w14:textId="77777777" w:rsidR="0065665E" w:rsidRPr="00CC1F32" w:rsidRDefault="0065665E" w:rsidP="00997ADA">
      <w:pPr>
        <w:widowControl w:val="0"/>
        <w:numPr>
          <w:ilvl w:val="1"/>
          <w:numId w:val="24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9526FC3"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Description of the subject, curriculum (magyarul, angolul - English): </w:t>
      </w:r>
    </w:p>
    <w:p w14:paraId="7A966AEC"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Functional organizational structure of the disaster health care system</w:t>
      </w:r>
    </w:p>
    <w:p w14:paraId="7790CCD4"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General Disaster Physiology (Nutrition Physiology, Nutrition, Physiology of Work)</w:t>
      </w:r>
    </w:p>
    <w:p w14:paraId="090ECCD7"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Pathophysiology of physical environmental influences (noise, vibration, atmospheric pressure, temperature, kinematics)</w:t>
      </w:r>
    </w:p>
    <w:p w14:paraId="17D51645"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Pathophysiology of ionizing and non-ionizing radiation</w:t>
      </w:r>
    </w:p>
    <w:p w14:paraId="64C41773"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Biological environmental effects, pathophysiology of biological weapons</w:t>
      </w:r>
    </w:p>
    <w:p w14:paraId="51C4946E"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Disaster health in the defense sector</w:t>
      </w:r>
    </w:p>
    <w:p w14:paraId="7D7F3140"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Disaster health in the civilian sphere</w:t>
      </w:r>
    </w:p>
    <w:p w14:paraId="139156AB"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IT systems for disaster health</w:t>
      </w:r>
    </w:p>
    <w:p w14:paraId="49B69FAF" w14:textId="77777777" w:rsidR="0065665E" w:rsidRPr="00CC1F32" w:rsidRDefault="0065665E" w:rsidP="00997ADA">
      <w:pPr>
        <w:widowControl w:val="0"/>
        <w:numPr>
          <w:ilvl w:val="2"/>
          <w:numId w:val="24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Shooting and explosion injuries</w:t>
      </w:r>
    </w:p>
    <w:p w14:paraId="7E18D3F0"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2</w:t>
      </w:r>
      <w:r w:rsidRPr="00CC1F32">
        <w:rPr>
          <w:rFonts w:ascii="Verdana" w:eastAsia="Times New Roman" w:hAnsi="Verdana" w:cs="Times New Roman"/>
          <w:bCs/>
          <w:noProof/>
          <w:color w:val="000000" w:themeColor="text1"/>
          <w:sz w:val="20"/>
          <w:szCs w:val="20"/>
        </w:rPr>
        <w:t>. félév</w:t>
      </w:r>
    </w:p>
    <w:p w14:paraId="19879673"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1A381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 hallgatónak a tanórák legalább 75 %-án jelen kell lennie, az ezt meghaladó hiányzás esetén a félév teljesítése csak a kurzus oktatója által meghatározott pluszfeladat elvégzése esetén írható alá.</w:t>
      </w:r>
    </w:p>
    <w:p w14:paraId="78B6C4D9"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 xml:space="preserve">Félévközi feladatok, ismeretek ellenőrzésének rendje: </w:t>
      </w:r>
      <w:r w:rsidRPr="00CC1F32">
        <w:rPr>
          <w:rFonts w:ascii="Verdana" w:eastAsia="Times New Roman" w:hAnsi="Verdana" w:cs="Times New Roman"/>
          <w:bCs/>
          <w:i/>
          <w:color w:val="000000" w:themeColor="text1"/>
          <w:sz w:val="20"/>
          <w:szCs w:val="20"/>
        </w:rPr>
        <w:t>A zárthelyi írásbeli dolgozat értékelése az elért maximális pontszám 60%-</w:t>
      </w:r>
      <w:proofErr w:type="spellStart"/>
      <w:r w:rsidRPr="00CC1F32">
        <w:rPr>
          <w:rFonts w:ascii="Verdana" w:eastAsia="Times New Roman" w:hAnsi="Verdana" w:cs="Times New Roman"/>
          <w:bCs/>
          <w:i/>
          <w:color w:val="000000" w:themeColor="text1"/>
          <w:sz w:val="20"/>
          <w:szCs w:val="20"/>
        </w:rPr>
        <w:t>ig</w:t>
      </w:r>
      <w:proofErr w:type="spellEnd"/>
      <w:r w:rsidRPr="00CC1F32">
        <w:rPr>
          <w:rFonts w:ascii="Verdana" w:eastAsia="Times New Roman" w:hAnsi="Verdana" w:cs="Times New Roman"/>
          <w:bCs/>
          <w:i/>
          <w:color w:val="000000" w:themeColor="text1"/>
          <w:sz w:val="20"/>
          <w:szCs w:val="20"/>
        </w:rPr>
        <w:t xml:space="preserve"> elégtelen; 61-70%-a között elégséges; 71-80%-a között közepes; 81-90%-a között jó; e felett jeles. </w:t>
      </w:r>
      <w:proofErr w:type="gramStart"/>
      <w:r w:rsidRPr="00CC1F32">
        <w:rPr>
          <w:rFonts w:ascii="Verdana" w:eastAsia="Times New Roman" w:hAnsi="Verdana" w:cs="Times New Roman"/>
          <w:bCs/>
          <w:i/>
          <w:color w:val="000000" w:themeColor="text1"/>
          <w:sz w:val="20"/>
          <w:szCs w:val="20"/>
        </w:rPr>
        <w:t>A  beadandó</w:t>
      </w:r>
      <w:proofErr w:type="gramEnd"/>
      <w:r w:rsidRPr="00CC1F32">
        <w:rPr>
          <w:rFonts w:ascii="Verdana" w:eastAsia="Times New Roman" w:hAnsi="Verdana" w:cs="Times New Roman"/>
          <w:bCs/>
          <w:i/>
          <w:color w:val="000000" w:themeColor="text1"/>
          <w:sz w:val="20"/>
          <w:szCs w:val="20"/>
        </w:rPr>
        <w:t xml:space="preserve"> dolgozat értékelése a végrehajtott részfeladatok és a hibák előjeles pontszámainak összegeként határozandó meg, az írásbeli értékelésnél alkalmazott osztályozással</w:t>
      </w:r>
    </w:p>
    <w:p w14:paraId="16AAA7F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zárthelyi dolgozat  a 12.1.1. és a 12.,1.9. témakörökből és egy kézzel írott beadandó dolgozat benyújtása szabadon választott katasztrófa-egészségügy tárgykörben</w:t>
      </w:r>
    </w:p>
    <w:p w14:paraId="2BFA090B"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239B6D3" w14:textId="77777777" w:rsidR="0065665E" w:rsidRPr="00CC1F32" w:rsidRDefault="0065665E" w:rsidP="00997ADA">
      <w:pPr>
        <w:widowControl w:val="0"/>
        <w:numPr>
          <w:ilvl w:val="1"/>
          <w:numId w:val="24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 14. pontban meghatározottak szerint</w:t>
      </w:r>
    </w:p>
    <w:p w14:paraId="6B278F98" w14:textId="77777777" w:rsidR="0065665E" w:rsidRPr="00CC1F32" w:rsidRDefault="0065665E" w:rsidP="00997ADA">
      <w:pPr>
        <w:widowControl w:val="0"/>
        <w:numPr>
          <w:ilvl w:val="1"/>
          <w:numId w:val="24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évközi értékelés, ötfokozatú skála</w:t>
      </w:r>
    </w:p>
    <w:p w14:paraId="67BCBD57" w14:textId="77777777" w:rsidR="0065665E" w:rsidRPr="00CC1F32" w:rsidRDefault="0065665E" w:rsidP="00997ADA">
      <w:pPr>
        <w:widowControl w:val="0"/>
        <w:numPr>
          <w:ilvl w:val="1"/>
          <w:numId w:val="24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aláírás megszerzése és l</w:t>
      </w:r>
      <w:r w:rsidRPr="00CC1F32">
        <w:rPr>
          <w:rFonts w:ascii="Verdana" w:eastAsia="Times New Roman" w:hAnsi="Verdana" w:cs="Times New Roman"/>
          <w:noProof/>
          <w:color w:val="000000" w:themeColor="text1"/>
          <w:sz w:val="20"/>
          <w:szCs w:val="20"/>
        </w:rPr>
        <w:t>egalább elégséges jegy megszerzése</w:t>
      </w:r>
    </w:p>
    <w:p w14:paraId="4EB8AE03" w14:textId="77777777" w:rsidR="0065665E" w:rsidRPr="00CC1F32" w:rsidRDefault="0065665E" w:rsidP="00997ADA">
      <w:pPr>
        <w:widowControl w:val="0"/>
        <w:numPr>
          <w:ilvl w:val="0"/>
          <w:numId w:val="243"/>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DF88926" w14:textId="77777777" w:rsidR="0065665E" w:rsidRPr="00CC1F32" w:rsidRDefault="0065665E" w:rsidP="00997ADA">
      <w:pPr>
        <w:widowControl w:val="0"/>
        <w:numPr>
          <w:ilvl w:val="1"/>
          <w:numId w:val="243"/>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62B24B66"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Orgován György (szerk.): Katasztrófa-orvostan, Zrínyi Kiadó Budapest, 1999. ISBN: 927459611</w:t>
      </w:r>
    </w:p>
    <w:p w14:paraId="6D0364AA"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Ungváry György (szerk.): Munkaegészségtan, Medicina Kiadó Budapest, 2004. ISBN: 9632429273</w:t>
      </w:r>
    </w:p>
    <w:p w14:paraId="3639BB14" w14:textId="77777777" w:rsidR="0065665E" w:rsidRPr="00CC1F32" w:rsidRDefault="0065665E" w:rsidP="00997ADA">
      <w:pPr>
        <w:widowControl w:val="0"/>
        <w:numPr>
          <w:ilvl w:val="1"/>
          <w:numId w:val="243"/>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FCAC8B4"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Major László(szerk.): A katasztrófa felszámolás egészségügyi alapjai, Semmelweis Kiadó Budapest, 2010. ISBN: 9789633311097</w:t>
      </w:r>
    </w:p>
    <w:p w14:paraId="0182847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71FE83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27.</w:t>
      </w:r>
    </w:p>
    <w:p w14:paraId="6E1BBDC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94B5032"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Prof. Dr. Kóródi Gyula egyetemi tanár</w:t>
      </w:r>
    </w:p>
    <w:p w14:paraId="19505D84"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3B205224"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2EE6308" w14:textId="77777777" w:rsidTr="0065665E">
        <w:tc>
          <w:tcPr>
            <w:tcW w:w="4855" w:type="dxa"/>
            <w:tcBorders>
              <w:bottom w:val="single" w:sz="4" w:space="0" w:color="auto"/>
            </w:tcBorders>
          </w:tcPr>
          <w:p w14:paraId="61FC09F7"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1D172F3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1D7BD6DB"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5DB8E29B" w14:textId="77777777" w:rsidTr="0065665E">
        <w:tc>
          <w:tcPr>
            <w:tcW w:w="4855" w:type="dxa"/>
            <w:tcBorders>
              <w:top w:val="single" w:sz="4" w:space="0" w:color="auto"/>
            </w:tcBorders>
          </w:tcPr>
          <w:p w14:paraId="7E59EAB7"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r w:rsidRPr="00CC1F32">
              <w:rPr>
                <w:rFonts w:ascii="Verdana" w:eastAsia="Times New Roman" w:hAnsi="Verdana" w:cs="Times New Roman"/>
                <w:b/>
                <w:sz w:val="20"/>
                <w:szCs w:val="20"/>
                <w:lang w:eastAsia="hu-HU"/>
              </w:rPr>
              <w:t xml:space="preserve"> </w:t>
            </w:r>
          </w:p>
        </w:tc>
        <w:tc>
          <w:tcPr>
            <w:tcW w:w="1620" w:type="dxa"/>
          </w:tcPr>
          <w:p w14:paraId="5A8E7341"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25E8595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18DA396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6D8661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36D0E24F" w14:textId="77777777" w:rsidR="0065665E" w:rsidRPr="00CC1F32" w:rsidRDefault="0065665E" w:rsidP="00997ADA">
      <w:pPr>
        <w:widowControl w:val="0"/>
        <w:numPr>
          <w:ilvl w:val="0"/>
          <w:numId w:val="244"/>
        </w:numPr>
        <w:spacing w:before="120" w:after="120" w:line="240" w:lineRule="auto"/>
        <w:ind w:hanging="43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VIBTB12</w:t>
      </w:r>
    </w:p>
    <w:p w14:paraId="0686D0C3"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Veszélyhelyzeti ismeretek</w:t>
      </w:r>
    </w:p>
    <w:p w14:paraId="7D037711"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Emergency Situations</w:t>
      </w:r>
    </w:p>
    <w:p w14:paraId="08FBCA27"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3E870120" w14:textId="77777777" w:rsidR="0065665E" w:rsidRPr="00CC1F32" w:rsidRDefault="0065665E" w:rsidP="00997ADA">
      <w:pPr>
        <w:pStyle w:val="Listaszerbekezds"/>
        <w:widowControl w:val="0"/>
        <w:numPr>
          <w:ilvl w:val="1"/>
          <w:numId w:val="244"/>
        </w:numPr>
        <w:spacing w:before="120" w:after="120"/>
        <w:ind w:left="993" w:hanging="426"/>
        <w:jc w:val="both"/>
        <w:rPr>
          <w:rFonts w:ascii="Verdana" w:hAnsi="Verdana" w:cs="Times New Roman"/>
          <w:b/>
          <w:bCs/>
        </w:rPr>
      </w:pPr>
      <w:r w:rsidRPr="00CC1F32">
        <w:rPr>
          <w:rFonts w:ascii="Verdana" w:hAnsi="Verdana" w:cs="Times New Roman"/>
          <w:bCs/>
        </w:rPr>
        <w:t>5 kredit</w:t>
      </w:r>
    </w:p>
    <w:p w14:paraId="5C4302FD" w14:textId="77777777" w:rsidR="0065665E" w:rsidRPr="00CC1F32" w:rsidRDefault="0065665E" w:rsidP="00997ADA">
      <w:pPr>
        <w:pStyle w:val="Listaszerbekezds"/>
        <w:widowControl w:val="0"/>
        <w:numPr>
          <w:ilvl w:val="1"/>
          <w:numId w:val="244"/>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25 % elmélet 75% gyakorlat</w:t>
      </w:r>
    </w:p>
    <w:p w14:paraId="11D68000"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6CF93C8A"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30947158" w14:textId="77777777" w:rsidR="0065665E" w:rsidRPr="00CC1F32" w:rsidRDefault="0065665E" w:rsidP="00997ADA">
      <w:pPr>
        <w:widowControl w:val="0"/>
        <w:numPr>
          <w:ilvl w:val="0"/>
          <w:numId w:val="244"/>
        </w:numPr>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Hábermayer Tamás PhD, tanársegéd</w:t>
      </w:r>
    </w:p>
    <w:p w14:paraId="49CD1682"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5BE55563" w14:textId="77777777" w:rsidR="0065665E" w:rsidRPr="00CC1F32" w:rsidRDefault="0065665E" w:rsidP="00997ADA">
      <w:pPr>
        <w:widowControl w:val="0"/>
        <w:numPr>
          <w:ilvl w:val="1"/>
          <w:numId w:val="244"/>
        </w:numPr>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0809A0D8" w14:textId="77777777" w:rsidR="0065665E" w:rsidRPr="00CC1F32" w:rsidRDefault="0065665E" w:rsidP="00997ADA">
      <w:pPr>
        <w:widowControl w:val="0"/>
        <w:numPr>
          <w:ilvl w:val="2"/>
          <w:numId w:val="24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56</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w:t>
      </w:r>
      <w:proofErr w:type="gramStart"/>
      <w:r w:rsidRPr="00CC1F32">
        <w:rPr>
          <w:rFonts w:ascii="Verdana" w:eastAsia="Times New Roman" w:hAnsi="Verdana" w:cs="Times New Roman"/>
          <w:bCs/>
          <w:sz w:val="20"/>
          <w:szCs w:val="20"/>
        </w:rPr>
        <w:t>+  SZ</w:t>
      </w:r>
      <w:proofErr w:type="gramEnd"/>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GY)</w:t>
      </w:r>
    </w:p>
    <w:p w14:paraId="746C24D4" w14:textId="77777777" w:rsidR="0065665E" w:rsidRPr="00CC1F32" w:rsidRDefault="0065665E" w:rsidP="00997ADA">
      <w:pPr>
        <w:widowControl w:val="0"/>
        <w:numPr>
          <w:ilvl w:val="2"/>
          <w:numId w:val="24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20</w:t>
      </w:r>
      <w:r w:rsidRPr="00CC1F32">
        <w:rPr>
          <w:rFonts w:ascii="Verdana" w:eastAsia="Times New Roman" w:hAnsi="Verdana" w:cs="Times New Roman"/>
          <w:bCs/>
          <w:sz w:val="20"/>
          <w:szCs w:val="20"/>
        </w:rPr>
        <w:t xml:space="preserve"> (4 EA </w:t>
      </w:r>
      <w:proofErr w:type="gramStart"/>
      <w:r w:rsidRPr="00CC1F32">
        <w:rPr>
          <w:rFonts w:ascii="Verdana" w:eastAsia="Times New Roman" w:hAnsi="Verdana" w:cs="Times New Roman"/>
          <w:bCs/>
          <w:sz w:val="20"/>
          <w:szCs w:val="20"/>
        </w:rPr>
        <w:t>+  SZ</w:t>
      </w:r>
      <w:proofErr w:type="gramEnd"/>
      <w:r w:rsidRPr="00CC1F32">
        <w:rPr>
          <w:rFonts w:ascii="Verdana" w:eastAsia="Times New Roman" w:hAnsi="Verdana" w:cs="Times New Roman"/>
          <w:bCs/>
          <w:sz w:val="20"/>
          <w:szCs w:val="20"/>
        </w:rPr>
        <w:t xml:space="preserve"> + 16 GY)</w:t>
      </w:r>
    </w:p>
    <w:p w14:paraId="73CDD937" w14:textId="77777777" w:rsidR="0065665E" w:rsidRPr="00CC1F32" w:rsidRDefault="0065665E" w:rsidP="00997ADA">
      <w:pPr>
        <w:widowControl w:val="0"/>
        <w:numPr>
          <w:ilvl w:val="1"/>
          <w:numId w:val="24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+ 3 GY)</w:t>
      </w:r>
    </w:p>
    <w:p w14:paraId="3B130B17" w14:textId="77777777" w:rsidR="0065665E" w:rsidRPr="00CC1F32" w:rsidRDefault="0065665E" w:rsidP="00997ADA">
      <w:pPr>
        <w:widowControl w:val="0"/>
        <w:numPr>
          <w:ilvl w:val="1"/>
          <w:numId w:val="244"/>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649D51C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nappali tagozaton a hallgatók - az ismeretanyag elméleti feldolgozásán túl - szemináriumi foglalkozások keretében szakcikkeket és esettanulmányokat dolgoznak fel, adnak elő és vitatnak meg csoportos formában. A gyakorlati foglalkozásokon a hallgatók üzemlátogatáson vesznek részt, amelyről reflektív beszámolót készítenek és adnak elő előadás formájában.</w:t>
      </w:r>
    </w:p>
    <w:p w14:paraId="02578376"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megismerik a civilizációs katasztrófák rendszerezésével, a veszélyes ipari tevékenységekkel, a kockázatkezelési és következmény elemzési módszerek és eljárások alkalmazásával kapcsolatos alapismereteket. A hallgatók megismerik Magyarország civilizációs katasztrófa veszélyeztetettségét, esetlegesen bekövetkező események hatásait és következményeit, elhárításuk eszközeit, eljárásait és módszereit, valamint a fontosabb katasztrófaveszélyes üzemi létesítményeit. Elsajátítják a veszélyhelyzetekkel kapcsolatban alkalmazandó megelőzési és a következménycsökkentési intézkedések alkalmazási lehetőségeit.</w:t>
      </w:r>
    </w:p>
    <w:p w14:paraId="725AE7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will learn about the classification of man-made disasters, dangerous industrial activities, risk management and consequence analysis methods and procedures. Students will learn about Hungary's vulnerability to man-made disasters, the effects and consequences of potential events, the means, procedures and methods of responding to them, as well as the major dangerous establishments. They will acquire prevention and consequence mitigation measures applicable in emergency situations.</w:t>
      </w:r>
    </w:p>
    <w:p w14:paraId="2470556D" w14:textId="77777777" w:rsidR="0065665E" w:rsidRPr="00CC1F32" w:rsidRDefault="0065665E" w:rsidP="00997ADA">
      <w:pPr>
        <w:pStyle w:val="Listaszerbekezds"/>
        <w:widowControl w:val="0"/>
        <w:numPr>
          <w:ilvl w:val="0"/>
          <w:numId w:val="244"/>
        </w:numPr>
        <w:spacing w:before="120" w:after="120"/>
        <w:jc w:val="both"/>
        <w:rPr>
          <w:rFonts w:ascii="Verdana" w:hAnsi="Verdana" w:cs="Times New Roman"/>
          <w:bCs/>
        </w:rPr>
      </w:pPr>
      <w:r w:rsidRPr="00CC1F32">
        <w:rPr>
          <w:rFonts w:ascii="Verdana" w:hAnsi="Verdana" w:cs="Times New Roman"/>
          <w:b/>
          <w:bCs/>
        </w:rPr>
        <w:lastRenderedPageBreak/>
        <w:t xml:space="preserve">Elérendő kompetenciák (magyarul): </w:t>
      </w:r>
    </w:p>
    <w:p w14:paraId="0489F01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hallgatók a tárgy oktatása során megismerik a civilizációs veszélyforrások jellemzőit, a kockázatkezelés katasztrófavédelmi eljárásait, módszereit és gyakorlati alkalmazásának alapjait. Megismerik a magyarországi civilizációs veszélyforrásokat és Magyarország katasztrófa veszélyeztetettségét. Átfogó ismereteket szereznek a veszélyhelyzetekkel kapcsolatban alkalmazandó megelőzési és a következménycsökkentési intézkedésekről (védelmi zárakról). Üzemlátogatások alkalmával részletes ismeretek szereznek ezen intézkedések gyakorlati megvalósulásáról. Átfogó elméleti és gyakorlati ismereteket kapnak a katasztrófavédelemnél alkalmazott a témakörhöz kapcsolódó belső szabályozás és kialakult gyakorlat tekintetében</w:t>
      </w:r>
    </w:p>
    <w:p w14:paraId="3ACBA2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Mélységében ismeri a katasztrófavédelmi szervek ágainak tevékenységéhez kapcsolódó átfogó fogalmakat, összefüggéseket, szabályokat, folyamatokat, eljárásokat. Átfogóan ismeri a katasztrófavédelmi szakterülettel összefüggő jogszabályokat, belső szabályozást és eljárásrendet.</w:t>
      </w:r>
    </w:p>
    <w:p w14:paraId="311B740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szakmai és az eljárási jogszabályokban meghatározott rendelkezések megfelelő alkalmazására. Képes a veszélyes anyaggal foglalkozó üzemekkel összefüggő iparbiztonsági hatósági és üzemeltetői biztonsági feladatok ellátására.</w:t>
      </w:r>
      <w:r w:rsidRPr="00CC1F32">
        <w:rPr>
          <w:rFonts w:ascii="Verdana" w:eastAsia="Times New Roman" w:hAnsi="Verdana" w:cs="Times New Roman"/>
          <w:bCs/>
          <w:sz w:val="20"/>
          <w:szCs w:val="20"/>
        </w:rPr>
        <w:t xml:space="preserve"> </w:t>
      </w:r>
    </w:p>
    <w:p w14:paraId="053FB63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területén megjelenő új nemzetközi és hazai módszertan és eljárás önálló elsajátítására.</w:t>
      </w:r>
    </w:p>
    <w:p w14:paraId="783D5AB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Felelősséget vállal a rábízott katasztrófavédelmi szakterületi feladatok tervezéséért, szervezéséért és végrehajtásáért. A katasztrófavédelmi szaktevékenységében hozott döntéséért és mulasztásaiért felelősséget vállal.</w:t>
      </w:r>
    </w:p>
    <w:p w14:paraId="64CE85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w:t>
      </w:r>
      <w:proofErr w:type="spellStart"/>
      <w:r w:rsidRPr="00CC1F32">
        <w:rPr>
          <w:rFonts w:ascii="Verdana" w:eastAsia="Times New Roman" w:hAnsi="Verdana" w:cs="Times New Roman"/>
          <w:b/>
          <w:bCs/>
          <w:sz w:val="20"/>
          <w:szCs w:val="20"/>
        </w:rPr>
        <w:t>Competences</w:t>
      </w:r>
      <w:proofErr w:type="spellEnd"/>
      <w:r w:rsidRPr="00CC1F32">
        <w:rPr>
          <w:rFonts w:ascii="Verdana" w:eastAsia="Times New Roman" w:hAnsi="Verdana" w:cs="Times New Roman"/>
          <w:b/>
          <w:bCs/>
          <w:sz w:val="20"/>
          <w:szCs w:val="20"/>
        </w:rPr>
        <w:t xml:space="preserve"> – English):</w:t>
      </w:r>
    </w:p>
    <w:p w14:paraId="61D5609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learn about the features of man-made risks, the disaster management procedures for risk management, their methods and the basics of their practical application. Students learn about man-made risks in Hungary and Hungary's disaster vulnerability. They receive comprehensive knowledge of the prevention and consequence mitigation measures (protective closures) applicable in emergency situations. At plant visits, detailed information on the practical implementation of these measures is available. They receive comprehensive theoretical and practical knowledge of internal regulations and established practice applied in disaster management</w:t>
      </w:r>
    </w:p>
    <w:p w14:paraId="51E807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in-depth knowledge of the broad concepts, contexts, rules, processes, and procedures related to the activities of the different branches of disaster management. He/she has comprehensive knowledge of disaster management legislation, internal rules, and procedures.</w:t>
      </w:r>
    </w:p>
    <w:p w14:paraId="4D76A5F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w:t>
      </w:r>
      <w:r w:rsidRPr="00CC1F32">
        <w:rPr>
          <w:rFonts w:ascii="Verdana" w:eastAsia="Times New Roman" w:hAnsi="Verdana" w:cs="Times New Roman"/>
          <w:bCs/>
          <w:noProof/>
          <w:sz w:val="20"/>
          <w:szCs w:val="20"/>
        </w:rPr>
        <w:t xml:space="preserve"> Ability to properly apply the provisions of professional and procedural legislation. He/she has a high level of knowledge of the legislation and regulatory requirements of the establishment and operation of hazardous substances plants, and their practical application procedures and tools.</w:t>
      </w:r>
    </w:p>
    <w:p w14:paraId="5BCA6E6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open to independently learn new international and national methodologies and procedures in the field of disaster management.</w:t>
      </w:r>
    </w:p>
    <w:p w14:paraId="7FF9D4D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takes responsibility for the planning, organisation and implementation of disaster management tasks assigned to them. He/she takes responsibility for decisions and errors during performing disaster management tasks.</w:t>
      </w:r>
    </w:p>
    <w:p w14:paraId="2E67D04B"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5FAE951A"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xml:space="preserve">, </w:t>
      </w:r>
      <w:r w:rsidRPr="00CC1F32">
        <w:rPr>
          <w:rFonts w:ascii="Verdana" w:eastAsia="Times New Roman" w:hAnsi="Verdana" w:cs="Times New Roman"/>
          <w:b/>
          <w:bCs/>
          <w:sz w:val="20"/>
          <w:szCs w:val="20"/>
        </w:rPr>
        <w:lastRenderedPageBreak/>
        <w:t>curriculum (magyarul, angolul - English):</w:t>
      </w:r>
    </w:p>
    <w:p w14:paraId="479AE7B4" w14:textId="77777777" w:rsidR="0065665E" w:rsidRPr="00CC1F32" w:rsidRDefault="0065665E" w:rsidP="00997ADA">
      <w:pPr>
        <w:widowControl w:val="0"/>
        <w:numPr>
          <w:ilvl w:val="1"/>
          <w:numId w:val="244"/>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1CB7B564"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az évközi tanulmányi követelményeinek (félévközi értékelés, zárthelyi dolgozatok, szemináriumok, üzemlátogatások) ismertetése</w:t>
      </w:r>
    </w:p>
    <w:p w14:paraId="4EB67E5E"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 természeti és civilizációs katasztrófák rendszere.</w:t>
      </w:r>
    </w:p>
    <w:p w14:paraId="4A1AA919"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 katasztrófavédelmi kockázatbecslés, veszélyhelyzet elemzés, hazai és nemzetközi tapasztalat hasznosítása, prognóziskészítés, nóvumkutatás szabályozása.</w:t>
      </w:r>
    </w:p>
    <w:p w14:paraId="7BD612D3"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 természeti és ipari veszélyek és kockázatok értékelése. A katasztrófák által okozott veszélyhelyzetek kialakulásának feltételei és lefolyása, következményeinek elemzése, emberre és környezeti elemekre gyakorolt hatásainak értékelése. </w:t>
      </w:r>
    </w:p>
    <w:p w14:paraId="5E9D1453"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Szeminárium 1. – Megtörtént külföldi és hazai katasztrófa események – esettanulmányok (megtörtént ipari katasztrófák) egyéni, majd csoportos feldolgozása, a hallgatók általi előadása és hallgatói értékelése. </w:t>
      </w:r>
    </w:p>
    <w:p w14:paraId="4B218EBE"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616DD9A6"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Magyarország katasztrófa veszélyeztetettségének áttekintése és átfogó értékelése. </w:t>
      </w:r>
    </w:p>
    <w:p w14:paraId="4E43B236"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Jellemző civilizációs veszélyforrások azonosítása, hatásainak és következményeinek értékelése.</w:t>
      </w:r>
    </w:p>
    <w:p w14:paraId="16189397"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veszélyhelyzetek kialakulását megelőző és következmények csökkentését szolgáló szervezési, vezetési és műszaki intézkedések rendszere. A katasztrófa és balesetelhárítási intézkedések alkalmazásának eljárása és módszertana.</w:t>
      </w:r>
    </w:p>
    <w:p w14:paraId="47E2D6C1"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ipari veszélyeztetettség és kockázatelemzés nemzetközi gyakorlatban elfogadott módszerei és eljárásai.</w:t>
      </w:r>
    </w:p>
    <w:p w14:paraId="64558E37"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Üzemlátogatás 1. – vegyipari üzem látogatása, hallgatói reflektív beszámoló készítése megadott szempontok alapján.</w:t>
      </w:r>
    </w:p>
    <w:p w14:paraId="413DC798"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Üzemlátogatás 2.– gyógyszergyár látogatása, hallgatói reflektív beszámoló készítése megadott szempontok alapján.</w:t>
      </w:r>
    </w:p>
    <w:p w14:paraId="7A1EF678"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Üzemlátogatás 3. – kőolaj- és gázipari üzem látogatása, hallgatói reflektív beszámoló készítése megadott szempontok alapján.</w:t>
      </w:r>
    </w:p>
    <w:p w14:paraId="10E25B26"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 veszélyes tevékenységek Magyarországon és ipari kockázatok elemzése, szakcikkek egyéni, majd csoportos feldolgozása, a hallgatók általi előadása és hallgatói értékelése.</w:t>
      </w:r>
    </w:p>
    <w:p w14:paraId="56CF7687"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7002FBF2"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javítása. A hallgatók féléves értékelése.</w:t>
      </w:r>
    </w:p>
    <w:p w14:paraId="3D886A20" w14:textId="77777777" w:rsidR="0065665E" w:rsidRPr="00CC1F32" w:rsidRDefault="0065665E" w:rsidP="00997ADA">
      <w:pPr>
        <w:widowControl w:val="0"/>
        <w:numPr>
          <w:ilvl w:val="1"/>
          <w:numId w:val="244"/>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355C272A"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and the requirements for the mid-term study (mid-term mark. written tests, seminars, site visits) </w:t>
      </w:r>
    </w:p>
    <w:p w14:paraId="2B57526C"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The system of natural and man-made disasters. </w:t>
      </w:r>
    </w:p>
    <w:p w14:paraId="5001BCBE"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Disaster risk assessment, emergency analysis, utilization of domestic and international experience, prediction, regulation of novum research. </w:t>
      </w:r>
    </w:p>
    <w:p w14:paraId="6DB2B81C"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Assessment of natural and industrial hazards and risks. Identification of transboundary impacts. Conditions and course of occurrence of disasters </w:t>
      </w:r>
      <w:r w:rsidRPr="00CC1F32">
        <w:rPr>
          <w:rFonts w:ascii="Verdana" w:eastAsia="Times New Roman" w:hAnsi="Verdana" w:cs="Times New Roman"/>
          <w:bCs/>
          <w:noProof/>
          <w:sz w:val="20"/>
          <w:szCs w:val="20"/>
        </w:rPr>
        <w:lastRenderedPageBreak/>
        <w:t xml:space="preserve">caused by disasters, analysis of their consequences, assessment of their impact on human and environmental elements. </w:t>
      </w:r>
    </w:p>
    <w:p w14:paraId="7C4E0A5F"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Seminar 1. - Presentation and evaluation of foreign and domestic catastrophe events, - individual and then group processing of case studies, presentation by students and student evaluation.</w:t>
      </w:r>
    </w:p>
    <w:p w14:paraId="58F0D69F"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Written test 1.</w:t>
      </w:r>
    </w:p>
    <w:p w14:paraId="2A667232"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Overview and comprehensive assessment of Hungary's disaster risk.</w:t>
      </w:r>
    </w:p>
    <w:p w14:paraId="3737B93D"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Identification of typical civilization threats, assessment of their effects and consequences. </w:t>
      </w:r>
    </w:p>
    <w:p w14:paraId="6FCA212A"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 system of organizational, management and technical measures to prevent emergencies and mitigate their consequences. Procedure and methodology for the application of disaster and emergency response measures. </w:t>
      </w:r>
    </w:p>
    <w:p w14:paraId="38673774"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Internationally accepted methods and procedures for industrial hazards and risk analysis.</w:t>
      </w:r>
    </w:p>
    <w:p w14:paraId="6AC725E5"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Site visit 1. - Sitevisit to the chemical plant, preparation a student reflective report based on given criteria.</w:t>
      </w:r>
    </w:p>
    <w:p w14:paraId="7505AA57"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Site visit 2.– Sitevisit to pharmaceutical company, preparation a student reflective report based on given criteria.</w:t>
      </w:r>
    </w:p>
    <w:p w14:paraId="7564B806"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Site visit 3. - Sitevisit to the establisment of oil and gas industry, preparation a student reflective report based on given criteria.</w:t>
      </w:r>
    </w:p>
    <w:p w14:paraId="33F4B817"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Seminar 2 - Dangerous activities in Hungary and Industrial Risk Analysis, individual and then group processing of professional articles, presentation by students and student evaluation.</w:t>
      </w:r>
    </w:p>
    <w:p w14:paraId="4E471236"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179282E0" w14:textId="77777777" w:rsidR="0065665E" w:rsidRPr="00CC1F32" w:rsidRDefault="0065665E" w:rsidP="00997ADA">
      <w:pPr>
        <w:widowControl w:val="0"/>
        <w:numPr>
          <w:ilvl w:val="2"/>
          <w:numId w:val="2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written test (presentation of lectures by students and their evaluation). Semester evaluation of students.</w:t>
      </w:r>
    </w:p>
    <w:p w14:paraId="6AB39C5F"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1. félév</w:t>
      </w:r>
    </w:p>
    <w:p w14:paraId="0782CFEB"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406F10F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75 %-án jelen kell lennie a hallgatónak. A távollétet a hiányzást követő első foglalkozáson kell igazolnia. A hallgató köteles az előadás anyagát beszerezni, abból önállóan felkészülni.</w:t>
      </w:r>
    </w:p>
    <w:p w14:paraId="7FEA75BF"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60B40C0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kettő szemináriumi kiselőadás elkészítése, Moodle rendszerben határidőre történő feltöltése és 10-15 percben történő előadása, valamint üzemlátogatási beszámolók elkészítése és Moodle rendszerben határidőre történő feltöltése. A leadási határidő az első foglalkozáson meghatározott időpontig. </w:t>
      </w:r>
    </w:p>
    <w:p w14:paraId="763F760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Értékelés: 60%-tól elégséges, 70%-tól közepes, 80%-tól jó, 90%-től jeles. Pótlására az oktatóval történt egyeztetés alapján van lehetőség a szorgalmi időszakban.</w:t>
      </w:r>
    </w:p>
    <w:p w14:paraId="7BA02842"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4A3568E2" w14:textId="77777777" w:rsidR="0065665E" w:rsidRPr="00CC1F32" w:rsidRDefault="0065665E" w:rsidP="00997ADA">
      <w:pPr>
        <w:widowControl w:val="0"/>
        <w:numPr>
          <w:ilvl w:val="1"/>
          <w:numId w:val="244"/>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a 14. pontban meghatározottak szerint.</w:t>
      </w:r>
    </w:p>
    <w:p w14:paraId="7E057825" w14:textId="77777777" w:rsidR="0065665E" w:rsidRPr="00CC1F32" w:rsidRDefault="0065665E" w:rsidP="00997ADA">
      <w:pPr>
        <w:widowControl w:val="0"/>
        <w:numPr>
          <w:ilvl w:val="1"/>
          <w:numId w:val="244"/>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bCs/>
          <w:sz w:val="20"/>
          <w:szCs w:val="20"/>
        </w:rPr>
        <w:t>fél</w:t>
      </w:r>
      <w:r w:rsidRPr="00CC1F32">
        <w:rPr>
          <w:rFonts w:ascii="Verdana" w:eastAsia="Times New Roman" w:hAnsi="Verdana" w:cs="Times New Roman"/>
          <w:bCs/>
          <w:noProof/>
          <w:sz w:val="20"/>
          <w:szCs w:val="20"/>
        </w:rPr>
        <w:t>év</w:t>
      </w:r>
      <w:r w:rsidRPr="00CC1F32">
        <w:rPr>
          <w:rFonts w:ascii="Verdana" w:eastAsia="Times New Roman" w:hAnsi="Verdana" w:cs="Times New Roman"/>
          <w:noProof/>
          <w:sz w:val="20"/>
          <w:szCs w:val="20"/>
        </w:rPr>
        <w:t xml:space="preserve">közi értékelés, ötfokozatú </w:t>
      </w:r>
      <w:r w:rsidRPr="00CC1F32">
        <w:rPr>
          <w:rFonts w:ascii="Verdana" w:eastAsia="Times New Roman" w:hAnsi="Verdana" w:cs="Times New Roman"/>
          <w:noProof/>
          <w:sz w:val="20"/>
          <w:szCs w:val="20"/>
        </w:rPr>
        <w:lastRenderedPageBreak/>
        <w:t>skála a 15. pontban meghatározottak szerint. A félévközi értékelés a nappali tagozatos hallgatók esetén a szemináriumi kiselőadások és a zárthelyi dolgozatok érdemjegyeinek átlaga (ötfokozatú skála), levelező tagozatos hallgatók esetén zárthelyi dolgozatok érdemjegyének átlaga.</w:t>
      </w:r>
    </w:p>
    <w:p w14:paraId="32DF1FAC" w14:textId="77777777" w:rsidR="0065665E" w:rsidRPr="00CC1F32" w:rsidRDefault="0065665E" w:rsidP="00997ADA">
      <w:pPr>
        <w:widowControl w:val="0"/>
        <w:numPr>
          <w:ilvl w:val="1"/>
          <w:numId w:val="244"/>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legalább elégséges félévközi értékelés.</w:t>
      </w:r>
    </w:p>
    <w:p w14:paraId="34CEE99E" w14:textId="77777777" w:rsidR="0065665E" w:rsidRPr="00CC1F32" w:rsidRDefault="0065665E" w:rsidP="00997ADA">
      <w:pPr>
        <w:widowControl w:val="0"/>
        <w:numPr>
          <w:ilvl w:val="0"/>
          <w:numId w:val="244"/>
        </w:numPr>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00E52DF7" w14:textId="77777777" w:rsidR="0065665E" w:rsidRPr="00CC1F32" w:rsidRDefault="0065665E" w:rsidP="00997ADA">
      <w:pPr>
        <w:widowControl w:val="0"/>
        <w:numPr>
          <w:ilvl w:val="1"/>
          <w:numId w:val="244"/>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73210EDB"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Kátai-Urbán Lajos (szerk.) IPARBIZTONSÁGTAN I.: Kézikönyv az iparbiztonsági üzemeltetői és hatósági feladatok ellátásához. Budapest: Nemzeti Közszolgálati és Tankönyvkiadó, 2013. 564 p.</w:t>
      </w:r>
    </w:p>
    <w:p w14:paraId="5643D541" w14:textId="77777777" w:rsidR="0065665E" w:rsidRPr="00CC1F32" w:rsidRDefault="00000000" w:rsidP="0065665E">
      <w:pPr>
        <w:widowControl w:val="0"/>
        <w:spacing w:after="0" w:line="240" w:lineRule="auto"/>
        <w:ind w:left="709"/>
        <w:jc w:val="both"/>
        <w:rPr>
          <w:rFonts w:ascii="Verdana" w:eastAsia="Times New Roman" w:hAnsi="Verdana" w:cs="Times New Roman"/>
          <w:noProof/>
          <w:sz w:val="20"/>
          <w:szCs w:val="20"/>
        </w:rPr>
      </w:pPr>
      <w:hyperlink r:id="rId65" w:tgtFrame="_blank" w:history="1">
        <w:r w:rsidR="0065665E" w:rsidRPr="00CC1F32">
          <w:rPr>
            <w:rFonts w:ascii="Verdana" w:eastAsia="Times New Roman" w:hAnsi="Verdana" w:cs="Times New Roman"/>
            <w:noProof/>
            <w:sz w:val="20"/>
            <w:szCs w:val="20"/>
          </w:rPr>
          <w:t>Szakál Béla</w:t>
        </w:r>
      </w:hyperlink>
      <w:r w:rsidR="0065665E" w:rsidRPr="00CC1F32">
        <w:rPr>
          <w:rFonts w:ascii="Verdana" w:eastAsia="Times New Roman" w:hAnsi="Verdana" w:cs="Times New Roman"/>
          <w:noProof/>
          <w:sz w:val="20"/>
          <w:szCs w:val="20"/>
        </w:rPr>
        <w:t xml:space="preserve"> </w:t>
      </w:r>
      <w:hyperlink r:id="rId66" w:tgtFrame="_blank" w:history="1">
        <w:r w:rsidR="0065665E" w:rsidRPr="00CC1F32">
          <w:rPr>
            <w:rFonts w:ascii="Verdana" w:eastAsia="Times New Roman" w:hAnsi="Verdana" w:cs="Times New Roman"/>
            <w:noProof/>
            <w:sz w:val="20"/>
            <w:szCs w:val="20"/>
          </w:rPr>
          <w:t>Cimer, Zsolt</w:t>
        </w:r>
      </w:hyperlink>
      <w:r w:rsidR="0065665E" w:rsidRPr="00CC1F32">
        <w:rPr>
          <w:rFonts w:ascii="Verdana" w:eastAsia="Times New Roman" w:hAnsi="Verdana" w:cs="Times New Roman"/>
          <w:noProof/>
          <w:sz w:val="20"/>
          <w:szCs w:val="20"/>
        </w:rPr>
        <w:t xml:space="preserve"> </w:t>
      </w:r>
      <w:hyperlink r:id="rId67" w:tgtFrame="_blank" w:history="1">
        <w:r w:rsidR="0065665E" w:rsidRPr="00CC1F32">
          <w:rPr>
            <w:rFonts w:ascii="Verdana" w:eastAsia="Times New Roman" w:hAnsi="Verdana" w:cs="Times New Roman"/>
            <w:noProof/>
            <w:sz w:val="20"/>
            <w:szCs w:val="20"/>
          </w:rPr>
          <w:t>Kátai-Urbán, Lajos</w:t>
        </w:r>
      </w:hyperlink>
      <w:r w:rsidR="0065665E" w:rsidRPr="00CC1F32">
        <w:rPr>
          <w:rFonts w:ascii="Verdana" w:eastAsia="Times New Roman" w:hAnsi="Verdana" w:cs="Times New Roman"/>
          <w:noProof/>
          <w:sz w:val="20"/>
          <w:szCs w:val="20"/>
        </w:rPr>
        <w:t xml:space="preserve"> Sárosi, György </w:t>
      </w:r>
      <w:hyperlink r:id="rId68" w:tgtFrame="_blank" w:history="1">
        <w:r w:rsidR="0065665E" w:rsidRPr="00CC1F32">
          <w:rPr>
            <w:rFonts w:ascii="Verdana" w:eastAsia="Times New Roman" w:hAnsi="Verdana" w:cs="Times New Roman"/>
            <w:noProof/>
            <w:sz w:val="20"/>
            <w:szCs w:val="20"/>
          </w:rPr>
          <w:t>Vass, Gyula</w:t>
        </w:r>
      </w:hyperlink>
      <w:r w:rsidR="0065665E" w:rsidRPr="00CC1F32">
        <w:rPr>
          <w:rFonts w:ascii="Verdana" w:eastAsia="Times New Roman" w:hAnsi="Verdana" w:cs="Times New Roman"/>
          <w:noProof/>
          <w:sz w:val="20"/>
          <w:szCs w:val="20"/>
        </w:rPr>
        <w:t xml:space="preserve">: </w:t>
      </w:r>
      <w:hyperlink r:id="rId69" w:tgtFrame="_blank" w:history="1">
        <w:r w:rsidR="0065665E" w:rsidRPr="00CC1F32">
          <w:rPr>
            <w:rFonts w:ascii="Verdana" w:eastAsia="Times New Roman" w:hAnsi="Verdana" w:cs="Times New Roman"/>
            <w:noProof/>
            <w:sz w:val="20"/>
            <w:szCs w:val="20"/>
          </w:rPr>
          <w:t>Módszertani kézikönyv a veszélyes anyagokkal kapcsolatos súlyos balesetek elleni védekezéssel foglalkozó gyakorló szakemberek részére</w:t>
        </w:r>
      </w:hyperlink>
      <w:r w:rsidR="0065665E" w:rsidRPr="00CC1F32">
        <w:rPr>
          <w:rFonts w:ascii="Verdana" w:eastAsia="Times New Roman" w:hAnsi="Verdana" w:cs="Times New Roman"/>
          <w:noProof/>
          <w:sz w:val="20"/>
          <w:szCs w:val="20"/>
        </w:rPr>
        <w:t>. Budapest, Magyarország: Hungária Veszélyesáru Mérnöki Iroda (2020) 175 p. ISBN: </w:t>
      </w:r>
      <w:hyperlink r:id="rId70" w:tgtFrame="_blank" w:tooltip="9786150074023" w:history="1">
        <w:r w:rsidR="0065665E" w:rsidRPr="00CC1F32">
          <w:rPr>
            <w:rFonts w:ascii="Verdana" w:eastAsia="Times New Roman" w:hAnsi="Verdana" w:cs="Times New Roman"/>
            <w:noProof/>
            <w:sz w:val="20"/>
            <w:szCs w:val="20"/>
          </w:rPr>
          <w:t>9786150074023</w:t>
        </w:r>
      </w:hyperlink>
      <w:r w:rsidR="0065665E" w:rsidRPr="00CC1F32">
        <w:rPr>
          <w:rFonts w:ascii="Verdana" w:eastAsia="Times New Roman" w:hAnsi="Verdana" w:cs="Times New Roman"/>
          <w:noProof/>
          <w:sz w:val="20"/>
          <w:szCs w:val="20"/>
        </w:rPr>
        <w:t xml:space="preserve"> </w:t>
      </w:r>
    </w:p>
    <w:p w14:paraId="03590100" w14:textId="77777777" w:rsidR="0065665E" w:rsidRPr="00CC1F32" w:rsidRDefault="0065665E" w:rsidP="00997ADA">
      <w:pPr>
        <w:widowControl w:val="0"/>
        <w:numPr>
          <w:ilvl w:val="1"/>
          <w:numId w:val="244"/>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0887FD13"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Ipari biztonsági kockázatkezelési kézikönyv a veszélyes anyagokkal kapcsolatos súlyos balesetek elleni védekezés szabályozás alkalmazásához. Budapest: KJK-KERSZÖV Jogi és Üzleti Kiadó Kft., 2004. ISBN: 963 224 816 3</w:t>
      </w:r>
    </w:p>
    <w:p w14:paraId="64046B7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189C6CF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40DB977"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Hábermayer Tamás PhD, tanársegéd</w:t>
      </w:r>
    </w:p>
    <w:p w14:paraId="5D90F3BA"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p w14:paraId="1CE31D2F"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15B4F11E" w14:textId="77777777" w:rsidTr="0065665E">
        <w:tc>
          <w:tcPr>
            <w:tcW w:w="4855" w:type="dxa"/>
            <w:tcBorders>
              <w:bottom w:val="single" w:sz="4" w:space="0" w:color="auto"/>
            </w:tcBorders>
          </w:tcPr>
          <w:p w14:paraId="4FE35C2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60533A5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3F19383"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0B4CA11B" w14:textId="77777777" w:rsidTr="0065665E">
        <w:tc>
          <w:tcPr>
            <w:tcW w:w="4855" w:type="dxa"/>
            <w:tcBorders>
              <w:top w:val="single" w:sz="4" w:space="0" w:color="auto"/>
            </w:tcBorders>
          </w:tcPr>
          <w:p w14:paraId="5992CE5C"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70037DA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0F9696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15CD4DB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002C501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F0827B7" w14:textId="77777777" w:rsidR="0065665E" w:rsidRPr="00CC1F32" w:rsidRDefault="0065665E" w:rsidP="00997ADA">
      <w:pPr>
        <w:widowControl w:val="0"/>
        <w:numPr>
          <w:ilvl w:val="0"/>
          <w:numId w:val="158"/>
        </w:numPr>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VKMTB41</w:t>
      </w:r>
    </w:p>
    <w:p w14:paraId="36E87046"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Katasztrófavédelmi jog és igazgatás 1.</w:t>
      </w:r>
    </w:p>
    <w:p w14:paraId="0E27F8A9"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Law and administration of disaster management 1</w:t>
      </w:r>
      <w:r w:rsidRPr="00CC1F32">
        <w:rPr>
          <w:rFonts w:ascii="Verdana" w:eastAsia="Times New Roman" w:hAnsi="Verdana" w:cs="Times New Roman"/>
          <w:b/>
          <w:bCs/>
          <w:noProof/>
          <w:color w:val="000000" w:themeColor="text1"/>
          <w:sz w:val="20"/>
          <w:szCs w:val="20"/>
        </w:rPr>
        <w:t>.</w:t>
      </w:r>
    </w:p>
    <w:p w14:paraId="2E7B2CF5"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6788A5F" w14:textId="77777777" w:rsidR="0065665E" w:rsidRPr="00CC1F32" w:rsidRDefault="0065665E" w:rsidP="00997ADA">
      <w:pPr>
        <w:pStyle w:val="Listaszerbekezds"/>
        <w:widowControl w:val="0"/>
        <w:numPr>
          <w:ilvl w:val="1"/>
          <w:numId w:val="158"/>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19613069" w14:textId="77777777" w:rsidR="0065665E" w:rsidRPr="00CC1F32" w:rsidRDefault="0065665E" w:rsidP="00997ADA">
      <w:pPr>
        <w:pStyle w:val="Listaszerbekezds"/>
        <w:widowControl w:val="0"/>
        <w:numPr>
          <w:ilvl w:val="1"/>
          <w:numId w:val="158"/>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0 % gyakorlat, 100 % elmélet</w:t>
      </w:r>
    </w:p>
    <w:p w14:paraId="408AF413"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katasztrófavédelmi műveleti szakirány, tűzvédelmi és mentésirányítási szakirány.</w:t>
      </w:r>
    </w:p>
    <w:p w14:paraId="2DC26521"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15AE6FDE"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Nováky Mónika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
    <w:p w14:paraId="6006590F"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E93843D" w14:textId="77777777" w:rsidR="0065665E" w:rsidRPr="00CC1F32" w:rsidRDefault="0065665E" w:rsidP="00997ADA">
      <w:pPr>
        <w:widowControl w:val="0"/>
        <w:numPr>
          <w:ilvl w:val="1"/>
          <w:numId w:val="158"/>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2C4518AA" w14:textId="77777777" w:rsidR="0065665E" w:rsidRPr="00CC1F32" w:rsidRDefault="0065665E" w:rsidP="00997ADA">
      <w:pPr>
        <w:widowControl w:val="0"/>
        <w:numPr>
          <w:ilvl w:val="2"/>
          <w:numId w:val="158"/>
        </w:numPr>
        <w:tabs>
          <w:tab w:val="clear" w:pos="1713"/>
          <w:tab w:val="num" w:pos="1004"/>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GY)</w:t>
      </w:r>
    </w:p>
    <w:p w14:paraId="71CFF903" w14:textId="77777777" w:rsidR="0065665E" w:rsidRPr="00CC1F32" w:rsidRDefault="0065665E" w:rsidP="00997ADA">
      <w:pPr>
        <w:widowControl w:val="0"/>
        <w:numPr>
          <w:ilvl w:val="2"/>
          <w:numId w:val="158"/>
        </w:numPr>
        <w:tabs>
          <w:tab w:val="clear" w:pos="1713"/>
          <w:tab w:val="num" w:pos="1004"/>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GY)</w:t>
      </w:r>
    </w:p>
    <w:p w14:paraId="5290DE53" w14:textId="77777777" w:rsidR="0065665E" w:rsidRPr="00CC1F32" w:rsidRDefault="0065665E" w:rsidP="00997ADA">
      <w:pPr>
        <w:widowControl w:val="0"/>
        <w:numPr>
          <w:ilvl w:val="1"/>
          <w:numId w:val="158"/>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EA + 0 SZ + 0 GY)</w:t>
      </w:r>
    </w:p>
    <w:p w14:paraId="1AAE0845" w14:textId="77777777" w:rsidR="0065665E" w:rsidRPr="00CC1F32" w:rsidRDefault="0065665E" w:rsidP="00997ADA">
      <w:pPr>
        <w:widowControl w:val="0"/>
        <w:numPr>
          <w:ilvl w:val="1"/>
          <w:numId w:val="158"/>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hallgatók által elkészített szakirodalmi összefoglalók és szakdolgozati vázlatok kerekasztalbeszélgetés keretében történő bemutatása és hallgatói értékelése.</w:t>
      </w:r>
    </w:p>
    <w:p w14:paraId="21800B0C"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color w:val="000000" w:themeColor="text1"/>
          <w:sz w:val="20"/>
          <w:szCs w:val="20"/>
        </w:rPr>
        <w:t xml:space="preserve">A katasztrófára vonatkozó alapvető jogi fogalmak. A katasztrófa elleni védekezés szabályozásának rendszere, a különféle szintű katasztrófavédelmi normák összefüggései. A katasztrófavédelemre vonatkozó jogszabályok rendszere, jogszabályi sajátosságok. A hivatásos katasztrófavédelem elhelyezése </w:t>
      </w:r>
      <w:r w:rsidRPr="00CC1F32">
        <w:rPr>
          <w:rFonts w:ascii="Verdana" w:eastAsia="Times New Roman" w:hAnsi="Verdana" w:cs="Times New Roman"/>
          <w:b/>
          <w:color w:val="000000" w:themeColor="text1"/>
          <w:sz w:val="20"/>
          <w:szCs w:val="20"/>
        </w:rPr>
        <w:t>a védelmi és biztonsági igazgatás</w:t>
      </w:r>
      <w:r w:rsidRPr="00CC1F32">
        <w:rPr>
          <w:rFonts w:ascii="Verdana" w:eastAsia="Times New Roman" w:hAnsi="Verdana" w:cs="Times New Roman"/>
          <w:color w:val="000000" w:themeColor="text1"/>
          <w:sz w:val="20"/>
          <w:szCs w:val="20"/>
        </w:rPr>
        <w:t xml:space="preserve">, és a rendvédelem, rendészet keretei között. A kormány, a minisztériumok, az önkormányzatok, a civil szerveztek, vízügyi szervek katasztrófavédelmi feladatai. A </w:t>
      </w:r>
      <w:r w:rsidRPr="00CC1F32">
        <w:rPr>
          <w:rFonts w:ascii="Verdana" w:eastAsia="Times New Roman" w:hAnsi="Verdana" w:cs="Times New Roman"/>
          <w:b/>
          <w:color w:val="000000" w:themeColor="text1"/>
          <w:sz w:val="20"/>
          <w:szCs w:val="20"/>
        </w:rPr>
        <w:t>gazdálkodó szervezetek</w:t>
      </w:r>
      <w:r w:rsidRPr="00CC1F32">
        <w:rPr>
          <w:rFonts w:ascii="Verdana" w:eastAsia="Times New Roman" w:hAnsi="Verdana" w:cs="Times New Roman"/>
          <w:color w:val="000000" w:themeColor="text1"/>
          <w:sz w:val="20"/>
          <w:szCs w:val="20"/>
        </w:rPr>
        <w:t xml:space="preserve"> bevonása, részvétele, feladata és kötelezettsége a katasztrófa elhárításban. A lakosság védekezésbe történő bevonásának jogi szabályozása, a különleges jogrend és az alapvető jogok kapcsolata. A katasztrófavédelmi hatósági feladatokat megalapozó közigazgatási eljárási szabályok A katasztrófák elleni védekezéssel kapcsolatos nemzetközi szerződések, egyezmények és megállapodások rendszere. Nemzetközi szervezetek katasztrófavédelmi tevékenysége. Nemzetközi katasztrófavédelmi, környezetvédelmi, vízügyi szerződésekből és egyezményekből hazánkra háruló jogalkotási kötelezettségek, jogharmonizáció, végrehajtási feladat. A katasztrófa-elhárításra vonatkozó ENSZ, NATO, EU és bilaterális dokumentumok</w:t>
      </w:r>
      <w:r w:rsidRPr="00CC1F32">
        <w:rPr>
          <w:rFonts w:ascii="Verdana" w:eastAsia="Times New Roman" w:hAnsi="Verdana" w:cs="Times New Roman"/>
          <w:bCs/>
          <w:noProof/>
          <w:color w:val="000000" w:themeColor="text1"/>
          <w:sz w:val="20"/>
          <w:szCs w:val="20"/>
        </w:rPr>
        <w:t>.</w:t>
      </w:r>
    </w:p>
    <w:p w14:paraId="483485E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w:t>
      </w:r>
      <w:r w:rsidRPr="00CC1F32">
        <w:rPr>
          <w:rFonts w:ascii="Verdana" w:hAnsi="Verdana"/>
          <w:color w:val="000000" w:themeColor="text1"/>
          <w:sz w:val="20"/>
          <w:szCs w:val="20"/>
        </w:rPr>
        <w:t xml:space="preserve"> </w:t>
      </w:r>
      <w:r w:rsidRPr="00CC1F32">
        <w:rPr>
          <w:rFonts w:ascii="Verdana" w:hAnsi="Verdana" w:cs="Times New Roman"/>
          <w:color w:val="000000" w:themeColor="text1"/>
          <w:sz w:val="20"/>
          <w:szCs w:val="20"/>
        </w:rPr>
        <w:t xml:space="preserve">Basic </w:t>
      </w:r>
      <w:proofErr w:type="spellStart"/>
      <w:r w:rsidRPr="00CC1F32">
        <w:rPr>
          <w:rFonts w:ascii="Verdana" w:hAnsi="Verdana" w:cs="Times New Roman"/>
          <w:color w:val="000000" w:themeColor="text1"/>
          <w:sz w:val="20"/>
          <w:szCs w:val="20"/>
        </w:rPr>
        <w:t>legal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concepts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related</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to</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disasters</w:t>
      </w:r>
      <w:proofErr w:type="spellEnd"/>
      <w:r w:rsidRPr="00CC1F32">
        <w:rPr>
          <w:rFonts w:ascii="Verdana" w:hAnsi="Verdana" w:cs="Times New Roman"/>
          <w:color w:val="000000" w:themeColor="text1"/>
          <w:sz w:val="20"/>
          <w:szCs w:val="20"/>
        </w:rPr>
        <w:t xml:space="preserve">. The </w:t>
      </w:r>
      <w:proofErr w:type="spellStart"/>
      <w:r w:rsidRPr="00CC1F32">
        <w:rPr>
          <w:rFonts w:ascii="Verdana" w:hAnsi="Verdana" w:cs="Times New Roman"/>
          <w:color w:val="000000" w:themeColor="text1"/>
          <w:sz w:val="20"/>
          <w:szCs w:val="20"/>
        </w:rPr>
        <w:t>system</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against</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relationships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between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various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levels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norms</w:t>
      </w:r>
      <w:proofErr w:type="spellEnd"/>
      <w:r w:rsidRPr="00CC1F32">
        <w:rPr>
          <w:rFonts w:ascii="Verdana" w:hAnsi="Verdana" w:cs="Times New Roman"/>
          <w:color w:val="000000" w:themeColor="text1"/>
          <w:sz w:val="20"/>
          <w:szCs w:val="20"/>
        </w:rPr>
        <w:t xml:space="preserve">. The </w:t>
      </w:r>
      <w:proofErr w:type="spellStart"/>
      <w:r w:rsidRPr="00CC1F32">
        <w:rPr>
          <w:rFonts w:ascii="Verdana" w:hAnsi="Verdana" w:cs="Times New Roman"/>
          <w:color w:val="000000" w:themeColor="text1"/>
          <w:sz w:val="20"/>
          <w:szCs w:val="20"/>
        </w:rPr>
        <w:t>system</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legislation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connected</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to</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special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characteristics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legislations</w:t>
      </w:r>
      <w:proofErr w:type="spellEnd"/>
      <w:r w:rsidRPr="00CC1F32">
        <w:rPr>
          <w:rFonts w:ascii="Verdana" w:hAnsi="Verdana" w:cs="Times New Roman"/>
          <w:color w:val="000000" w:themeColor="text1"/>
          <w:sz w:val="20"/>
          <w:szCs w:val="20"/>
        </w:rPr>
        <w:t xml:space="preserve">. The </w:t>
      </w:r>
      <w:proofErr w:type="spellStart"/>
      <w:r w:rsidRPr="00CC1F32">
        <w:rPr>
          <w:rFonts w:ascii="Verdana" w:hAnsi="Verdana" w:cs="Times New Roman"/>
          <w:color w:val="000000" w:themeColor="text1"/>
          <w:sz w:val="20"/>
          <w:szCs w:val="20"/>
        </w:rPr>
        <w:t>place</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professional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w:t>
      </w:r>
      <w:proofErr w:type="gramStart"/>
      <w:r w:rsidRPr="00CC1F32">
        <w:rPr>
          <w:rFonts w:ascii="Verdana" w:hAnsi="Verdana" w:cs="Times New Roman"/>
          <w:color w:val="000000" w:themeColor="text1"/>
          <w:sz w:val="20"/>
          <w:szCs w:val="20"/>
        </w:rPr>
        <w:t>management in</w:t>
      </w:r>
      <w:proofErr w:type="gram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public</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administration</w:t>
      </w:r>
      <w:proofErr w:type="spellEnd"/>
      <w:r w:rsidRPr="00CC1F32">
        <w:rPr>
          <w:rFonts w:ascii="Verdana" w:hAnsi="Verdana" w:cs="Times New Roman"/>
          <w:color w:val="000000" w:themeColor="text1"/>
          <w:sz w:val="20"/>
          <w:szCs w:val="20"/>
        </w:rPr>
        <w:t xml:space="preserve"> </w:t>
      </w:r>
      <w:r w:rsidRPr="00CC1F32">
        <w:rPr>
          <w:rFonts w:ascii="Verdana" w:hAnsi="Verdana" w:cs="Times New Roman"/>
          <w:color w:val="000000" w:themeColor="text1"/>
          <w:sz w:val="20"/>
          <w:szCs w:val="20"/>
        </w:rPr>
        <w:lastRenderedPageBreak/>
        <w:t xml:space="preserve">and </w:t>
      </w:r>
      <w:proofErr w:type="spellStart"/>
      <w:r w:rsidRPr="00CC1F32">
        <w:rPr>
          <w:rFonts w:ascii="Verdana" w:hAnsi="Verdana" w:cs="Times New Roman"/>
          <w:color w:val="000000" w:themeColor="text1"/>
          <w:sz w:val="20"/>
          <w:szCs w:val="20"/>
        </w:rPr>
        <w:t>law</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enforcement</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tasks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government</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ministries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municipalities</w:t>
      </w:r>
      <w:proofErr w:type="spellEnd"/>
      <w:r w:rsidRPr="00CC1F32">
        <w:rPr>
          <w:rFonts w:ascii="Verdana" w:hAnsi="Verdana" w:cs="Times New Roman"/>
          <w:color w:val="000000" w:themeColor="text1"/>
          <w:sz w:val="20"/>
          <w:szCs w:val="20"/>
        </w:rPr>
        <w:t xml:space="preserve">, </w:t>
      </w:r>
      <w:proofErr w:type="gramStart"/>
      <w:r w:rsidRPr="00CC1F32">
        <w:rPr>
          <w:rFonts w:ascii="Verdana" w:hAnsi="Verdana" w:cs="Times New Roman"/>
          <w:color w:val="000000" w:themeColor="text1"/>
          <w:sz w:val="20"/>
          <w:szCs w:val="20"/>
        </w:rPr>
        <w:t>non-</w:t>
      </w:r>
      <w:proofErr w:type="spellStart"/>
      <w:r w:rsidRPr="00CC1F32">
        <w:rPr>
          <w:rFonts w:ascii="Verdana" w:hAnsi="Verdana" w:cs="Times New Roman"/>
          <w:color w:val="000000" w:themeColor="text1"/>
          <w:sz w:val="20"/>
          <w:szCs w:val="20"/>
        </w:rPr>
        <w:t>governmental</w:t>
      </w:r>
      <w:proofErr w:type="spellEnd"/>
      <w:proofErr w:type="gram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organisations</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water</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agencies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Involvement</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tasks</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responsibilities</w:t>
      </w:r>
      <w:proofErr w:type="spellEnd"/>
      <w:r w:rsidRPr="00CC1F32">
        <w:rPr>
          <w:rFonts w:ascii="Verdana" w:hAnsi="Verdana" w:cs="Times New Roman"/>
          <w:color w:val="000000" w:themeColor="text1"/>
          <w:sz w:val="20"/>
          <w:szCs w:val="20"/>
        </w:rPr>
        <w:t xml:space="preserve"> of businesses in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Legislation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involvement</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population</w:t>
      </w:r>
      <w:proofErr w:type="spellEnd"/>
      <w:r w:rsidRPr="00CC1F32">
        <w:rPr>
          <w:rFonts w:ascii="Verdana" w:hAnsi="Verdana" w:cs="Times New Roman"/>
          <w:color w:val="000000" w:themeColor="text1"/>
          <w:sz w:val="20"/>
          <w:szCs w:val="20"/>
        </w:rPr>
        <w:t xml:space="preserve"> in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relationship</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between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special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legal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order</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fundamental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rights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Rules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administrative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procedures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underlying</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tasks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authority</w:t>
      </w:r>
      <w:proofErr w:type="spellEnd"/>
      <w:r w:rsidRPr="00CC1F32">
        <w:rPr>
          <w:rFonts w:ascii="Verdana" w:hAnsi="Verdana" w:cs="Times New Roman"/>
          <w:color w:val="000000" w:themeColor="text1"/>
          <w:sz w:val="20"/>
          <w:szCs w:val="20"/>
        </w:rPr>
        <w:t xml:space="preserve">. The </w:t>
      </w:r>
      <w:proofErr w:type="spellStart"/>
      <w:r w:rsidRPr="00CC1F32">
        <w:rPr>
          <w:rFonts w:ascii="Verdana" w:hAnsi="Verdana" w:cs="Times New Roman"/>
          <w:color w:val="000000" w:themeColor="text1"/>
          <w:sz w:val="20"/>
          <w:szCs w:val="20"/>
        </w:rPr>
        <w:t>system</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international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treaties</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agreements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activities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international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organizations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Legislative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obligations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legal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harmonization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enforcement</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tasks</w:t>
      </w:r>
      <w:proofErr w:type="spellEnd"/>
      <w:r w:rsidRPr="00CC1F32">
        <w:rPr>
          <w:rFonts w:ascii="Verdana" w:hAnsi="Verdana" w:cs="Times New Roman"/>
          <w:color w:val="000000" w:themeColor="text1"/>
          <w:sz w:val="20"/>
          <w:szCs w:val="20"/>
        </w:rPr>
        <w:t xml:space="preserve"> of Hungary </w:t>
      </w:r>
      <w:proofErr w:type="spellStart"/>
      <w:r w:rsidRPr="00CC1F32">
        <w:rPr>
          <w:rFonts w:ascii="Verdana" w:hAnsi="Verdana" w:cs="Times New Roman"/>
          <w:color w:val="000000" w:themeColor="text1"/>
          <w:sz w:val="20"/>
          <w:szCs w:val="20"/>
        </w:rPr>
        <w:t>coming</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from</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international</w:t>
      </w:r>
      <w:proofErr w:type="spellEnd"/>
      <w:r w:rsidRPr="00CC1F32">
        <w:rPr>
          <w:rFonts w:ascii="Verdana" w:hAnsi="Verdana" w:cs="Times New Roman"/>
          <w:b/>
          <w:color w:val="000000" w:themeColor="text1"/>
          <w:sz w:val="20"/>
          <w:szCs w:val="20"/>
        </w:rPr>
        <w:t xml:space="preserve"> </w:t>
      </w:r>
      <w:proofErr w:type="spellStart"/>
      <w:r w:rsidRPr="00CC1F32">
        <w:rPr>
          <w:rFonts w:ascii="Verdana" w:hAnsi="Verdana" w:cs="Times New Roman"/>
          <w:color w:val="000000" w:themeColor="text1"/>
          <w:sz w:val="20"/>
          <w:szCs w:val="20"/>
        </w:rPr>
        <w:t>treaties</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agreements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environmental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water</w:t>
      </w:r>
      <w:proofErr w:type="spellEnd"/>
      <w:r w:rsidRPr="00CC1F32">
        <w:rPr>
          <w:rFonts w:ascii="Verdana" w:hAnsi="Verdana" w:cs="Times New Roman"/>
          <w:color w:val="000000" w:themeColor="text1"/>
          <w:sz w:val="20"/>
          <w:szCs w:val="20"/>
        </w:rPr>
        <w:t xml:space="preserve"> policy. UN, NATO, EU and </w:t>
      </w:r>
      <w:proofErr w:type="spellStart"/>
      <w:r w:rsidRPr="00CC1F32">
        <w:rPr>
          <w:rFonts w:ascii="Verdana" w:hAnsi="Verdana" w:cs="Times New Roman"/>
          <w:color w:val="000000" w:themeColor="text1"/>
          <w:sz w:val="20"/>
          <w:szCs w:val="20"/>
        </w:rPr>
        <w:t>bilateral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documents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w:t>
      </w:r>
    </w:p>
    <w:p w14:paraId="2200DD42" w14:textId="77777777" w:rsidR="0065665E" w:rsidRPr="00CC1F32" w:rsidRDefault="0065665E" w:rsidP="00997ADA">
      <w:pPr>
        <w:pStyle w:val="Listaszerbekezds"/>
        <w:widowControl w:val="0"/>
        <w:numPr>
          <w:ilvl w:val="0"/>
          <w:numId w:val="158"/>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635029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color w:val="000000" w:themeColor="text1"/>
          <w:sz w:val="20"/>
          <w:szCs w:val="20"/>
        </w:rPr>
        <w:t xml:space="preserve">Széles körűen és </w:t>
      </w:r>
      <w:proofErr w:type="spellStart"/>
      <w:r w:rsidRPr="00CC1F32">
        <w:rPr>
          <w:rFonts w:ascii="Verdana" w:eastAsia="Times New Roman" w:hAnsi="Verdana" w:cs="Times New Roman"/>
          <w:color w:val="000000" w:themeColor="text1"/>
          <w:sz w:val="20"/>
          <w:szCs w:val="20"/>
        </w:rPr>
        <w:t>rendszerszerűen</w:t>
      </w:r>
      <w:proofErr w:type="spellEnd"/>
      <w:r w:rsidRPr="00CC1F32">
        <w:rPr>
          <w:rFonts w:ascii="Verdana" w:eastAsia="Times New Roman" w:hAnsi="Verdana" w:cs="Times New Roman"/>
          <w:color w:val="000000" w:themeColor="text1"/>
          <w:sz w:val="20"/>
          <w:szCs w:val="20"/>
        </w:rPr>
        <w:t xml:space="preserve"> ismeri a katasztrófavédelemhez kapcsolódó jogszabályok rendszerét. Képes a szakterület egyes feladatrendszereit meghatározó jogszabályok közötti kapcsolatokat, összefüggéseket feltárni. Szakmai felkészültsége alapján végrehajtási és irányítási területeken önállóan lát el végrehajtó, elemző, döntés-előkészítő, és irányítói feladatokat. Alkalmas a katasztrófavédelmi szervek jogszabályban meghatározott igazgatási, hatósági és szakhatósági feladatainak jártassági szintű végzésére. A hallgató átfogóan ismerje a katasztrófavédelem nemzetközi szabályozási rendszerét, az ENSZ, a NATO, az EU katasztrófavédelmi feladatait meghatározó főbb egyezményeket, szerződéseket és szabályokat. Legyen alkalmas a nemzetközi katasztrófavédelmi egyezmények, szerződések és EU jogszabályok értelmezésére és alkalmazására, a nemzetközi együttműködésből eredő feladatok végrehajtására. Gyakorlati ismeretek alapján váljon alkalmassá a NATO és az EU katasztrófavédelmi szervezetei munkájában való részvételre.</w:t>
      </w:r>
    </w:p>
    <w:p w14:paraId="0AB258D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eastAsia="Arial" w:hAnsi="Verdana" w:cs="Times New Roman"/>
          <w:color w:val="000000" w:themeColor="text1"/>
          <w:sz w:val="20"/>
          <w:szCs w:val="20"/>
        </w:rPr>
        <w:t xml:space="preserve">Mélyrehatóan ismeri a különböző katasztrófák elleni védekezésre vonatkozó komplex elméleti feladatokat és a lakosság védelme gyakorlati végrehajtásának módjait, módszereit. Átfogóan ismeri a polgári védelemre vonatkozó jogi szabályozók és az abban foglalt feladatok körét. Megfelelő elméleti ismeretekkel rendelkezik a katasztrófák elleni védekezés nemzetközi kapcsolatrendszeréről, valamint a védekezésben résztvevő szervezetek tevékenységéről, a szervezetek közötti koordináció gyakorlati </w:t>
      </w:r>
      <w:proofErr w:type="spellStart"/>
      <w:r w:rsidRPr="00CC1F32">
        <w:rPr>
          <w:rFonts w:ascii="Verdana" w:eastAsia="Arial" w:hAnsi="Verdana" w:cs="Times New Roman"/>
          <w:color w:val="000000" w:themeColor="text1"/>
          <w:sz w:val="20"/>
          <w:szCs w:val="20"/>
        </w:rPr>
        <w:t>végrehajtásáró</w:t>
      </w:r>
      <w:proofErr w:type="spellEnd"/>
      <w:r w:rsidRPr="00CC1F32">
        <w:rPr>
          <w:rFonts w:ascii="Verdana" w:eastAsia="Times New Roman" w:hAnsi="Verdana" w:cs="Times New Roman"/>
          <w:bCs/>
          <w:noProof/>
          <w:color w:val="000000" w:themeColor="text1"/>
          <w:sz w:val="20"/>
          <w:szCs w:val="20"/>
        </w:rPr>
        <w:t>.</w:t>
      </w:r>
    </w:p>
    <w:p w14:paraId="77070A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eastAsia="Arial" w:hAnsi="Verdana" w:cs="Times New Roman"/>
          <w:color w:val="000000" w:themeColor="text1"/>
          <w:sz w:val="20"/>
          <w:szCs w:val="20"/>
        </w:rPr>
        <w:t>Képes a katasztrófák elleni védekezésben szervezési, koordinációs feladatokat ellátni. Képes a lakosság komplex védelmének megtervezésére, a polgári védelmi szervezetek létrehozására és működtetésük során részfeladatok ellátására, valamint a védekezés feladatrendszere egyes elemeinek önálló irányítására. Képes a katasztrófa-megelőzés, a védekezés és a helyreállítás feladatrendszerének összekapcsolódására, az e feladatokban közreműködő közigazgatási szervek tevékenységének összehangolására</w:t>
      </w:r>
      <w:r w:rsidRPr="00CC1F32">
        <w:rPr>
          <w:rFonts w:ascii="Verdana" w:eastAsia="Times New Roman" w:hAnsi="Verdana" w:cs="Times New Roman"/>
          <w:bCs/>
          <w:noProof/>
          <w:color w:val="000000" w:themeColor="text1"/>
          <w:sz w:val="20"/>
          <w:szCs w:val="20"/>
        </w:rPr>
        <w:t>.</w:t>
      </w:r>
    </w:p>
    <w:p w14:paraId="641B1A5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color w:val="000000" w:themeColor="text1"/>
          <w:sz w:val="20"/>
          <w:szCs w:val="20"/>
        </w:rPr>
        <w:t>A katasztrófavédelmi feladatrendszer végrehajtása során törekszik a megelőzésre, védekezésre, helyreállításra vonatkozó ismeretek magas szintű ellátására. nyitott a katasztrófavédelem új szakmai ismereteinek befogadására, alkalmazására. N</w:t>
      </w:r>
      <w:r w:rsidRPr="00CC1F32">
        <w:rPr>
          <w:rFonts w:ascii="Verdana" w:hAnsi="Verdana" w:cs="Times New Roman"/>
          <w:color w:val="000000" w:themeColor="text1"/>
          <w:sz w:val="20"/>
          <w:szCs w:val="20"/>
        </w:rPr>
        <w:t>yitott a katasztrófavédelem területén megjelenő új nemzetközi és hazai módszertan és eljárás önálló elsajátítására. Motivált a katasztrófavédelemmel kapcsolatos szervező, előkészítő, operatív irányító feladatokra. Saját maga motivált és motiválja a védekezésben résztvevőket az emberi élet, egészség és vagyon biztonsága maximális megteremtésére</w:t>
      </w:r>
      <w:r w:rsidRPr="00CC1F32">
        <w:rPr>
          <w:rFonts w:ascii="Verdana" w:eastAsia="Times New Roman" w:hAnsi="Verdana" w:cs="Times New Roman"/>
          <w:bCs/>
          <w:noProof/>
          <w:color w:val="000000" w:themeColor="text1"/>
          <w:sz w:val="20"/>
          <w:szCs w:val="20"/>
        </w:rPr>
        <w:t>.</w:t>
      </w:r>
    </w:p>
    <w:p w14:paraId="7ECDD9A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eastAsia="Arial" w:hAnsi="Verdana" w:cs="Times New Roman"/>
          <w:color w:val="000000" w:themeColor="text1"/>
          <w:sz w:val="20"/>
          <w:szCs w:val="20"/>
        </w:rPr>
        <w:t>Beosztottjait, a polgári védelmi alegységek tagjait, a közbiztonsági referenseket és a védekezésben résztvevőket a védekezési új ismeretek megismerésére és alkalmazásukra inspirálja. A katasztrófavédelmi feladatok végrehajtását nagy önállósággal hajtja és hajtatja végre a komplexitás szem előtt tartásával</w:t>
      </w:r>
      <w:r w:rsidRPr="00CC1F32">
        <w:rPr>
          <w:rFonts w:ascii="Verdana" w:eastAsia="Times New Roman" w:hAnsi="Verdana" w:cs="Times New Roman"/>
          <w:bCs/>
          <w:noProof/>
          <w:color w:val="000000" w:themeColor="text1"/>
          <w:sz w:val="20"/>
          <w:szCs w:val="20"/>
        </w:rPr>
        <w:t>.</w:t>
      </w:r>
    </w:p>
    <w:p w14:paraId="3A241D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16957A2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lastRenderedPageBreak/>
        <w:t>The students are widely and systematically familiar with the legislation related to disaster management. They are able to reveal the relationships and connections between regulations defining certain tasks of the field. Based on their professional competence, they perform executive, analytical, decision-preparing and management tasks in implementation and management areas. They are able to perform tasks of administration, authority and special authority as defined by law with a high level of proficiency.</w:t>
      </w:r>
    </w:p>
    <w:p w14:paraId="7F7C27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Have</w:t>
      </w:r>
      <w:proofErr w:type="spellEnd"/>
      <w:r w:rsidRPr="00CC1F32">
        <w:rPr>
          <w:rFonts w:ascii="Verdana" w:hAnsi="Verdana" w:cs="Times New Roman"/>
          <w:color w:val="000000" w:themeColor="text1"/>
          <w:sz w:val="20"/>
          <w:szCs w:val="20"/>
        </w:rPr>
        <w:t xml:space="preserve"> an in-</w:t>
      </w:r>
      <w:proofErr w:type="spellStart"/>
      <w:r w:rsidRPr="00CC1F32">
        <w:rPr>
          <w:rFonts w:ascii="Verdana" w:hAnsi="Verdana" w:cs="Times New Roman"/>
          <w:color w:val="000000" w:themeColor="text1"/>
          <w:sz w:val="20"/>
          <w:szCs w:val="20"/>
        </w:rPr>
        <w:t>depth</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knowledge</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complex</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theoretical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tasks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involved</w:t>
      </w:r>
      <w:proofErr w:type="spellEnd"/>
      <w:r w:rsidRPr="00CC1F32">
        <w:rPr>
          <w:rFonts w:ascii="Verdana" w:hAnsi="Verdana" w:cs="Times New Roman"/>
          <w:color w:val="000000" w:themeColor="text1"/>
          <w:sz w:val="20"/>
          <w:szCs w:val="20"/>
        </w:rPr>
        <w:t xml:space="preserve"> in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against</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various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disasters</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practical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ways</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methods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protecting</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population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Have</w:t>
      </w:r>
      <w:proofErr w:type="spellEnd"/>
      <w:r w:rsidRPr="00CC1F32">
        <w:rPr>
          <w:rFonts w:ascii="Verdana" w:hAnsi="Verdana" w:cs="Times New Roman"/>
          <w:color w:val="000000" w:themeColor="text1"/>
          <w:sz w:val="20"/>
          <w:szCs w:val="20"/>
        </w:rPr>
        <w:t xml:space="preserve"> a </w:t>
      </w:r>
      <w:proofErr w:type="spellStart"/>
      <w:r w:rsidRPr="00CC1F32">
        <w:rPr>
          <w:rFonts w:ascii="Verdana" w:hAnsi="Verdana" w:cs="Times New Roman"/>
          <w:color w:val="000000" w:themeColor="text1"/>
          <w:sz w:val="20"/>
          <w:szCs w:val="20"/>
        </w:rPr>
        <w:t>comprehensive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knowledge</w:t>
      </w:r>
      <w:proofErr w:type="spellEnd"/>
      <w:r w:rsidRPr="00CC1F32">
        <w:rPr>
          <w:rFonts w:ascii="Verdana" w:hAnsi="Verdana" w:cs="Times New Roman"/>
          <w:color w:val="000000" w:themeColor="text1"/>
          <w:sz w:val="20"/>
          <w:szCs w:val="20"/>
        </w:rPr>
        <w:t xml:space="preserve"> of civil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legislation</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its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scope</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tasks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Have</w:t>
      </w:r>
      <w:proofErr w:type="spellEnd"/>
      <w:r w:rsidRPr="00CC1F32">
        <w:rPr>
          <w:rFonts w:ascii="Verdana" w:hAnsi="Verdana" w:cs="Times New Roman"/>
          <w:color w:val="000000" w:themeColor="text1"/>
          <w:sz w:val="20"/>
          <w:szCs w:val="20"/>
        </w:rPr>
        <w:t xml:space="preserve"> an </w:t>
      </w:r>
      <w:proofErr w:type="spellStart"/>
      <w:r w:rsidRPr="00CC1F32">
        <w:rPr>
          <w:rFonts w:ascii="Verdana" w:hAnsi="Verdana" w:cs="Times New Roman"/>
          <w:color w:val="000000" w:themeColor="text1"/>
          <w:sz w:val="20"/>
          <w:szCs w:val="20"/>
        </w:rPr>
        <w:t>adequate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theoretical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knowledge</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international</w:t>
      </w:r>
      <w:proofErr w:type="spellEnd"/>
      <w:r w:rsidRPr="00CC1F32">
        <w:rPr>
          <w:rFonts w:ascii="Verdana" w:hAnsi="Verdana" w:cs="Times New Roman"/>
          <w:color w:val="000000" w:themeColor="text1"/>
          <w:sz w:val="20"/>
          <w:szCs w:val="20"/>
        </w:rPr>
        <w:t xml:space="preserve"> </w:t>
      </w:r>
      <w:proofErr w:type="gramStart"/>
      <w:r w:rsidRPr="00CC1F32">
        <w:rPr>
          <w:rFonts w:ascii="Verdana" w:hAnsi="Verdana" w:cs="Times New Roman"/>
          <w:color w:val="000000" w:themeColor="text1"/>
          <w:sz w:val="20"/>
          <w:szCs w:val="20"/>
        </w:rPr>
        <w:t>relations in</w:t>
      </w:r>
      <w:proofErr w:type="gram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activities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organisations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involved</w:t>
      </w:r>
      <w:proofErr w:type="spellEnd"/>
      <w:r w:rsidRPr="00CC1F32">
        <w:rPr>
          <w:rFonts w:ascii="Verdana" w:hAnsi="Verdana" w:cs="Times New Roman"/>
          <w:color w:val="000000" w:themeColor="text1"/>
          <w:sz w:val="20"/>
          <w:szCs w:val="20"/>
        </w:rPr>
        <w:t xml:space="preserve"> in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and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practical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implementation</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inter-organisational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coordination</w:t>
      </w:r>
      <w:proofErr w:type="spellEnd"/>
      <w:r w:rsidRPr="00CC1F32">
        <w:rPr>
          <w:rFonts w:ascii="Verdana" w:hAnsi="Verdana" w:cs="Times New Roman"/>
          <w:color w:val="000000" w:themeColor="text1"/>
          <w:sz w:val="20"/>
          <w:szCs w:val="20"/>
        </w:rPr>
        <w:t>-</w:t>
      </w:r>
      <w:r w:rsidRPr="00CC1F32">
        <w:rPr>
          <w:rFonts w:ascii="Verdana" w:eastAsia="Times New Roman" w:hAnsi="Verdana" w:cs="Times New Roman"/>
          <w:color w:val="000000" w:themeColor="text1"/>
          <w:sz w:val="20"/>
          <w:szCs w:val="20"/>
          <w:lang w:val="en-GB"/>
        </w:rPr>
        <w:t xml:space="preserve"> </w:t>
      </w:r>
    </w:p>
    <w:p w14:paraId="5907F4F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Can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carry</w:t>
      </w:r>
      <w:proofErr w:type="spellEnd"/>
      <w:r w:rsidRPr="00CC1F32">
        <w:rPr>
          <w:rFonts w:ascii="Verdana" w:hAnsi="Verdana" w:cs="Times New Roman"/>
          <w:color w:val="000000" w:themeColor="text1"/>
          <w:sz w:val="20"/>
          <w:szCs w:val="20"/>
        </w:rPr>
        <w:t xml:space="preserve"> out </w:t>
      </w:r>
      <w:proofErr w:type="spellStart"/>
      <w:r w:rsidRPr="00CC1F32">
        <w:rPr>
          <w:rFonts w:ascii="Verdana" w:hAnsi="Verdana" w:cs="Times New Roman"/>
          <w:color w:val="000000" w:themeColor="text1"/>
          <w:sz w:val="20"/>
          <w:szCs w:val="20"/>
        </w:rPr>
        <w:t>organisational</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coordination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tasks</w:t>
      </w:r>
      <w:proofErr w:type="spellEnd"/>
      <w:r w:rsidRPr="00CC1F32">
        <w:rPr>
          <w:rFonts w:ascii="Verdana" w:hAnsi="Verdana" w:cs="Times New Roman"/>
          <w:color w:val="000000" w:themeColor="text1"/>
          <w:sz w:val="20"/>
          <w:szCs w:val="20"/>
        </w:rPr>
        <w:t xml:space="preserve"> in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response</w:t>
      </w:r>
      <w:proofErr w:type="spellEnd"/>
      <w:r w:rsidRPr="00CC1F32">
        <w:rPr>
          <w:rFonts w:ascii="Verdana" w:hAnsi="Verdana" w:cs="Times New Roman"/>
          <w:color w:val="000000" w:themeColor="text1"/>
          <w:sz w:val="20"/>
          <w:szCs w:val="20"/>
        </w:rPr>
        <w:t xml:space="preserve">. The </w:t>
      </w:r>
      <w:proofErr w:type="spellStart"/>
      <w:r w:rsidRPr="00CC1F32">
        <w:rPr>
          <w:rFonts w:ascii="Verdana" w:hAnsi="Verdana" w:cs="Times New Roman"/>
          <w:color w:val="000000" w:themeColor="text1"/>
          <w:sz w:val="20"/>
          <w:szCs w:val="20"/>
        </w:rPr>
        <w:t>ability</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to</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plan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complex</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population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to</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set</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up</w:t>
      </w:r>
      <w:proofErr w:type="spellEnd"/>
      <w:r w:rsidRPr="00CC1F32">
        <w:rPr>
          <w:rFonts w:ascii="Verdana" w:hAnsi="Verdana" w:cs="Times New Roman"/>
          <w:color w:val="000000" w:themeColor="text1"/>
          <w:sz w:val="20"/>
          <w:szCs w:val="20"/>
        </w:rPr>
        <w:t xml:space="preserve"> civil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organisations</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to</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carry</w:t>
      </w:r>
      <w:proofErr w:type="spellEnd"/>
      <w:r w:rsidRPr="00CC1F32">
        <w:rPr>
          <w:rFonts w:ascii="Verdana" w:hAnsi="Verdana" w:cs="Times New Roman"/>
          <w:color w:val="000000" w:themeColor="text1"/>
          <w:sz w:val="20"/>
          <w:szCs w:val="20"/>
        </w:rPr>
        <w:t xml:space="preserve"> out </w:t>
      </w:r>
      <w:proofErr w:type="spellStart"/>
      <w:r w:rsidRPr="00CC1F32">
        <w:rPr>
          <w:rFonts w:ascii="Verdana" w:hAnsi="Verdana" w:cs="Times New Roman"/>
          <w:color w:val="000000" w:themeColor="text1"/>
          <w:sz w:val="20"/>
          <w:szCs w:val="20"/>
        </w:rPr>
        <w:t>sub-tasks</w:t>
      </w:r>
      <w:proofErr w:type="spellEnd"/>
      <w:r w:rsidRPr="00CC1F32">
        <w:rPr>
          <w:rFonts w:ascii="Verdana" w:hAnsi="Verdana" w:cs="Times New Roman"/>
          <w:color w:val="000000" w:themeColor="text1"/>
          <w:sz w:val="20"/>
          <w:szCs w:val="20"/>
        </w:rPr>
        <w:t xml:space="preserve"> in </w:t>
      </w:r>
      <w:proofErr w:type="spellStart"/>
      <w:r w:rsidRPr="00CC1F32">
        <w:rPr>
          <w:rFonts w:ascii="Verdana" w:hAnsi="Verdana" w:cs="Times New Roman"/>
          <w:color w:val="000000" w:themeColor="text1"/>
          <w:sz w:val="20"/>
          <w:szCs w:val="20"/>
        </w:rPr>
        <w:t>their</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operation</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to</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manage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independently</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certain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elements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system</w:t>
      </w:r>
      <w:proofErr w:type="spellEnd"/>
      <w:r w:rsidRPr="00CC1F32">
        <w:rPr>
          <w:rFonts w:ascii="Verdana" w:hAnsi="Verdana" w:cs="Times New Roman"/>
          <w:color w:val="000000" w:themeColor="text1"/>
          <w:sz w:val="20"/>
          <w:szCs w:val="20"/>
        </w:rPr>
        <w:t xml:space="preserve">. Be </w:t>
      </w:r>
      <w:proofErr w:type="spellStart"/>
      <w:r w:rsidRPr="00CC1F32">
        <w:rPr>
          <w:rFonts w:ascii="Verdana" w:hAnsi="Verdana" w:cs="Times New Roman"/>
          <w:color w:val="000000" w:themeColor="text1"/>
          <w:sz w:val="20"/>
          <w:szCs w:val="20"/>
        </w:rPr>
        <w:t>able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to</w:t>
      </w:r>
      <w:proofErr w:type="spellEnd"/>
      <w:r w:rsidRPr="00CC1F32">
        <w:rPr>
          <w:rFonts w:ascii="Verdana" w:hAnsi="Verdana" w:cs="Times New Roman"/>
          <w:color w:val="000000" w:themeColor="text1"/>
          <w:sz w:val="20"/>
          <w:szCs w:val="20"/>
        </w:rPr>
        <w:t xml:space="preserve"> link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prevention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recovery</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systems</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coordinate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activities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public</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authorities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involved</w:t>
      </w:r>
      <w:proofErr w:type="spellEnd"/>
      <w:r w:rsidRPr="00CC1F32">
        <w:rPr>
          <w:rFonts w:ascii="Verdana" w:hAnsi="Verdana" w:cs="Times New Roman"/>
          <w:color w:val="000000" w:themeColor="text1"/>
          <w:sz w:val="20"/>
          <w:szCs w:val="20"/>
        </w:rPr>
        <w:t xml:space="preserve"> in </w:t>
      </w:r>
      <w:proofErr w:type="spellStart"/>
      <w:r w:rsidRPr="00CC1F32">
        <w:rPr>
          <w:rFonts w:ascii="Verdana" w:hAnsi="Verdana" w:cs="Times New Roman"/>
          <w:color w:val="000000" w:themeColor="text1"/>
          <w:sz w:val="20"/>
          <w:szCs w:val="20"/>
        </w:rPr>
        <w:t>these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tasks</w:t>
      </w:r>
      <w:proofErr w:type="spellEnd"/>
      <w:r w:rsidRPr="00CC1F32">
        <w:rPr>
          <w:rFonts w:ascii="Verdana" w:eastAsia="Times New Roman" w:hAnsi="Verdana" w:cs="Times New Roman"/>
          <w:bCs/>
          <w:noProof/>
          <w:color w:val="000000" w:themeColor="text1"/>
          <w:sz w:val="20"/>
          <w:szCs w:val="20"/>
        </w:rPr>
        <w:t>.</w:t>
      </w:r>
    </w:p>
    <w:p w14:paraId="214DA69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proofErr w:type="spellStart"/>
      <w:r w:rsidRPr="00CC1F32">
        <w:rPr>
          <w:rFonts w:ascii="Verdana" w:eastAsia="Times New Roman" w:hAnsi="Verdana" w:cs="Times New Roman"/>
          <w:color w:val="000000" w:themeColor="text1"/>
          <w:sz w:val="20"/>
          <w:szCs w:val="20"/>
        </w:rPr>
        <w:t>Strive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provide</w:t>
      </w:r>
      <w:proofErr w:type="spellEnd"/>
      <w:r w:rsidRPr="00CC1F32">
        <w:rPr>
          <w:rFonts w:ascii="Verdana" w:eastAsia="Times New Roman" w:hAnsi="Verdana" w:cs="Times New Roman"/>
          <w:color w:val="000000" w:themeColor="text1"/>
          <w:sz w:val="20"/>
          <w:szCs w:val="20"/>
        </w:rPr>
        <w:t xml:space="preserve"> a </w:t>
      </w:r>
      <w:proofErr w:type="spellStart"/>
      <w:r w:rsidRPr="00CC1F32">
        <w:rPr>
          <w:rFonts w:ascii="Verdana" w:eastAsia="Times New Roman" w:hAnsi="Verdana" w:cs="Times New Roman"/>
          <w:color w:val="000000" w:themeColor="text1"/>
          <w:sz w:val="20"/>
          <w:szCs w:val="20"/>
        </w:rPr>
        <w:t>high</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level</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knowledge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prevention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protection</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recovery</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implementation</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management </w:t>
      </w:r>
      <w:proofErr w:type="spellStart"/>
      <w:r w:rsidRPr="00CC1F32">
        <w:rPr>
          <w:rFonts w:ascii="Verdana" w:eastAsia="Times New Roman" w:hAnsi="Verdana" w:cs="Times New Roman"/>
          <w:color w:val="000000" w:themeColor="text1"/>
          <w:sz w:val="20"/>
          <w:szCs w:val="20"/>
        </w:rPr>
        <w:t>system</w:t>
      </w:r>
      <w:proofErr w:type="spellEnd"/>
      <w:r w:rsidRPr="00CC1F32">
        <w:rPr>
          <w:rFonts w:ascii="Verdana" w:eastAsia="Times New Roman" w:hAnsi="Verdana" w:cs="Times New Roman"/>
          <w:color w:val="000000" w:themeColor="text1"/>
          <w:sz w:val="20"/>
          <w:szCs w:val="20"/>
        </w:rPr>
        <w:t xml:space="preserve">. Is </w:t>
      </w:r>
      <w:proofErr w:type="spellStart"/>
      <w:r w:rsidRPr="00CC1F32">
        <w:rPr>
          <w:rFonts w:ascii="Verdana" w:eastAsia="Times New Roman" w:hAnsi="Verdana" w:cs="Times New Roman"/>
          <w:color w:val="000000" w:themeColor="text1"/>
          <w:sz w:val="20"/>
          <w:szCs w:val="20"/>
        </w:rPr>
        <w:t>open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absorbing</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applying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new</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professional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knowledge</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management. Is </w:t>
      </w:r>
      <w:proofErr w:type="spellStart"/>
      <w:r w:rsidRPr="00CC1F32">
        <w:rPr>
          <w:rFonts w:ascii="Verdana" w:eastAsia="Times New Roman" w:hAnsi="Verdana" w:cs="Times New Roman"/>
          <w:color w:val="000000" w:themeColor="text1"/>
          <w:sz w:val="20"/>
          <w:szCs w:val="20"/>
        </w:rPr>
        <w:t>open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independent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acquisition</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new</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international</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national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methodologies</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procedures</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field</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management.  </w:t>
      </w:r>
      <w:proofErr w:type="spellStart"/>
      <w:r w:rsidRPr="00CC1F32">
        <w:rPr>
          <w:rFonts w:ascii="Verdana" w:eastAsia="Times New Roman" w:hAnsi="Verdana" w:cs="Times New Roman"/>
          <w:color w:val="000000" w:themeColor="text1"/>
          <w:sz w:val="20"/>
          <w:szCs w:val="20"/>
        </w:rPr>
        <w:t>Self-motivated</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motivates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those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involved</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protection</w:t>
      </w:r>
      <w:proofErr w:type="spellEnd"/>
      <w:r w:rsidRPr="00CC1F32">
        <w:rPr>
          <w:rFonts w:ascii="Verdana" w:eastAsia="Times New Roman" w:hAnsi="Verdana" w:cs="Times New Roman"/>
          <w:color w:val="000000" w:themeColor="text1"/>
          <w:sz w:val="20"/>
          <w:szCs w:val="20"/>
        </w:rPr>
        <w:t xml:space="preserve"> of human life, </w:t>
      </w:r>
      <w:proofErr w:type="spellStart"/>
      <w:r w:rsidRPr="00CC1F32">
        <w:rPr>
          <w:rFonts w:ascii="Verdana" w:eastAsia="Times New Roman" w:hAnsi="Verdana" w:cs="Times New Roman"/>
          <w:color w:val="000000" w:themeColor="text1"/>
          <w:sz w:val="20"/>
          <w:szCs w:val="20"/>
        </w:rPr>
        <w:t>health</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property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ensure</w:t>
      </w:r>
      <w:proofErr w:type="spellEnd"/>
      <w:r w:rsidRPr="00CC1F32">
        <w:rPr>
          <w:rFonts w:ascii="Verdana" w:eastAsia="Times New Roman" w:hAnsi="Verdana" w:cs="Times New Roman"/>
          <w:color w:val="000000" w:themeColor="text1"/>
          <w:sz w:val="20"/>
          <w:szCs w:val="20"/>
        </w:rPr>
        <w:t xml:space="preserve"> maximum </w:t>
      </w:r>
      <w:proofErr w:type="spellStart"/>
      <w:r w:rsidRPr="00CC1F32">
        <w:rPr>
          <w:rFonts w:ascii="Verdana" w:eastAsia="Times New Roman" w:hAnsi="Verdana" w:cs="Times New Roman"/>
          <w:color w:val="000000" w:themeColor="text1"/>
          <w:sz w:val="20"/>
          <w:szCs w:val="20"/>
        </w:rPr>
        <w:t>safety</w:t>
      </w:r>
      <w:proofErr w:type="spellEnd"/>
      <w:r w:rsidRPr="00CC1F32">
        <w:rPr>
          <w:rFonts w:ascii="Verdana" w:eastAsia="Times New Roman" w:hAnsi="Verdana" w:cs="Times New Roman"/>
          <w:bCs/>
          <w:noProof/>
          <w:color w:val="000000" w:themeColor="text1"/>
          <w:sz w:val="20"/>
          <w:szCs w:val="20"/>
        </w:rPr>
        <w:t>.</w:t>
      </w:r>
    </w:p>
    <w:p w14:paraId="3AFC8FD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 xml:space="preserve">Autonomy and responsibility: </w:t>
      </w:r>
      <w:proofErr w:type="spellStart"/>
      <w:r w:rsidRPr="00CC1F32">
        <w:rPr>
          <w:rFonts w:ascii="Verdana" w:hAnsi="Verdana" w:cs="Times New Roman"/>
          <w:color w:val="000000" w:themeColor="text1"/>
          <w:sz w:val="20"/>
          <w:szCs w:val="20"/>
        </w:rPr>
        <w:t>Inspires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its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staff</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members</w:t>
      </w:r>
      <w:proofErr w:type="spellEnd"/>
      <w:r w:rsidRPr="00CC1F32">
        <w:rPr>
          <w:rFonts w:ascii="Verdana" w:hAnsi="Verdana" w:cs="Times New Roman"/>
          <w:color w:val="000000" w:themeColor="text1"/>
          <w:sz w:val="20"/>
          <w:szCs w:val="20"/>
        </w:rPr>
        <w:t xml:space="preserve"> of civil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sub-units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public</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safety</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officers</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those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involved</w:t>
      </w:r>
      <w:proofErr w:type="spellEnd"/>
      <w:r w:rsidRPr="00CC1F32">
        <w:rPr>
          <w:rFonts w:ascii="Verdana" w:hAnsi="Verdana" w:cs="Times New Roman"/>
          <w:color w:val="000000" w:themeColor="text1"/>
          <w:sz w:val="20"/>
          <w:szCs w:val="20"/>
        </w:rPr>
        <w:t xml:space="preserve"> in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to</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learn</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apply</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new</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knowledge</w:t>
      </w:r>
      <w:proofErr w:type="spellEnd"/>
      <w:r w:rsidRPr="00CC1F32">
        <w:rPr>
          <w:rFonts w:ascii="Verdana" w:hAnsi="Verdana" w:cs="Times New Roman"/>
          <w:color w:val="000000" w:themeColor="text1"/>
          <w:sz w:val="20"/>
          <w:szCs w:val="20"/>
        </w:rPr>
        <w:t xml:space="preserve"> in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To</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carry</w:t>
      </w:r>
      <w:proofErr w:type="spellEnd"/>
      <w:r w:rsidRPr="00CC1F32">
        <w:rPr>
          <w:rFonts w:ascii="Verdana" w:hAnsi="Verdana" w:cs="Times New Roman"/>
          <w:color w:val="000000" w:themeColor="text1"/>
          <w:sz w:val="20"/>
          <w:szCs w:val="20"/>
        </w:rPr>
        <w:t xml:space="preserve"> out and </w:t>
      </w:r>
      <w:proofErr w:type="spellStart"/>
      <w:r w:rsidRPr="00CC1F32">
        <w:rPr>
          <w:rFonts w:ascii="Verdana" w:hAnsi="Verdana" w:cs="Times New Roman"/>
          <w:color w:val="000000" w:themeColor="text1"/>
          <w:sz w:val="20"/>
          <w:szCs w:val="20"/>
        </w:rPr>
        <w:t>implement</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tasks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with</w:t>
      </w:r>
      <w:proofErr w:type="spellEnd"/>
      <w:r w:rsidRPr="00CC1F32">
        <w:rPr>
          <w:rFonts w:ascii="Verdana" w:hAnsi="Verdana" w:cs="Times New Roman"/>
          <w:color w:val="000000" w:themeColor="text1"/>
          <w:sz w:val="20"/>
          <w:szCs w:val="20"/>
        </w:rPr>
        <w:t xml:space="preserve"> a </w:t>
      </w:r>
      <w:proofErr w:type="spellStart"/>
      <w:r w:rsidRPr="00CC1F32">
        <w:rPr>
          <w:rFonts w:ascii="Verdana" w:hAnsi="Verdana" w:cs="Times New Roman"/>
          <w:color w:val="000000" w:themeColor="text1"/>
          <w:sz w:val="20"/>
          <w:szCs w:val="20"/>
        </w:rPr>
        <w:t>high</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degree</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autonomy</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with</w:t>
      </w:r>
      <w:proofErr w:type="spellEnd"/>
      <w:r w:rsidRPr="00CC1F32">
        <w:rPr>
          <w:rFonts w:ascii="Verdana" w:hAnsi="Verdana" w:cs="Times New Roman"/>
          <w:color w:val="000000" w:themeColor="text1"/>
          <w:sz w:val="20"/>
          <w:szCs w:val="20"/>
        </w:rPr>
        <w:t xml:space="preserve"> an </w:t>
      </w:r>
      <w:proofErr w:type="spellStart"/>
      <w:r w:rsidRPr="00CC1F32">
        <w:rPr>
          <w:rFonts w:ascii="Verdana" w:hAnsi="Verdana" w:cs="Times New Roman"/>
          <w:color w:val="000000" w:themeColor="text1"/>
          <w:sz w:val="20"/>
          <w:szCs w:val="20"/>
        </w:rPr>
        <w:t>eye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to</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complexity</w:t>
      </w:r>
      <w:proofErr w:type="spellEnd"/>
      <w:r w:rsidRPr="00CC1F32">
        <w:rPr>
          <w:rFonts w:ascii="Verdana" w:eastAsia="Times New Roman" w:hAnsi="Verdana" w:cs="Times New Roman"/>
          <w:bCs/>
          <w:noProof/>
          <w:color w:val="000000" w:themeColor="text1"/>
          <w:sz w:val="20"/>
          <w:szCs w:val="20"/>
        </w:rPr>
        <w:t>.</w:t>
      </w:r>
    </w:p>
    <w:p w14:paraId="06266880"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0A83979F"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755C6D2D" w14:textId="77777777" w:rsidR="0065665E" w:rsidRPr="00CC1F32" w:rsidRDefault="0065665E" w:rsidP="00997ADA">
      <w:pPr>
        <w:widowControl w:val="0"/>
        <w:numPr>
          <w:ilvl w:val="1"/>
          <w:numId w:val="15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75D53CF3"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b/>
          <w:color w:val="000000" w:themeColor="text1"/>
          <w:sz w:val="20"/>
          <w:szCs w:val="20"/>
        </w:rPr>
        <w:t>A katasztrófa, a katasztrófavédelem fogalmi rendszere. Katasztrófavédelem szabályozásának elhelyezkedése a hazai és nemzetközi jogrendszerben.</w:t>
      </w:r>
    </w:p>
    <w:p w14:paraId="10901BCF"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
          <w:bCs/>
          <w:noProof/>
          <w:color w:val="000000" w:themeColor="text1"/>
          <w:sz w:val="20"/>
          <w:szCs w:val="20"/>
        </w:rPr>
      </w:pPr>
      <w:r w:rsidRPr="00CC1F32">
        <w:rPr>
          <w:rFonts w:ascii="Verdana" w:hAnsi="Verdana" w:cs="Times New Roman"/>
          <w:b/>
          <w:color w:val="000000" w:themeColor="text1"/>
          <w:sz w:val="20"/>
          <w:szCs w:val="20"/>
        </w:rPr>
        <w:t>Katasztrófavédelemről szóló törvény szerkezete, szabályozási területei, jogok és kötelezettségek</w:t>
      </w:r>
      <w:r w:rsidRPr="00CC1F32">
        <w:rPr>
          <w:rFonts w:ascii="Verdana" w:eastAsia="Times New Roman" w:hAnsi="Verdana" w:cs="Times New Roman"/>
          <w:b/>
          <w:bCs/>
          <w:noProof/>
          <w:color w:val="000000" w:themeColor="text1"/>
          <w:sz w:val="20"/>
          <w:szCs w:val="20"/>
        </w:rPr>
        <w:t>.</w:t>
      </w:r>
    </w:p>
    <w:p w14:paraId="03878C79"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b/>
          <w:color w:val="000000" w:themeColor="text1"/>
          <w:sz w:val="20"/>
          <w:szCs w:val="20"/>
        </w:rPr>
        <w:t>A védelmi és biztonsági igazgatás rendszere. A különleges jogrendi szabályozás.</w:t>
      </w:r>
    </w:p>
    <w:p w14:paraId="0224C13F"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hAnsi="Verdana" w:cs="Times New Roman"/>
          <w:b/>
          <w:color w:val="000000" w:themeColor="text1"/>
          <w:sz w:val="20"/>
          <w:szCs w:val="20"/>
        </w:rPr>
        <w:t xml:space="preserve">Katasztrófavédelmi igazgatás tartalma, rendszere, kapcsolata a rendészethez, </w:t>
      </w:r>
      <w:proofErr w:type="spellStart"/>
      <w:r w:rsidRPr="00CC1F32">
        <w:rPr>
          <w:rFonts w:ascii="Verdana" w:hAnsi="Verdana" w:cs="Times New Roman"/>
          <w:b/>
          <w:color w:val="000000" w:themeColor="text1"/>
          <w:sz w:val="20"/>
          <w:szCs w:val="20"/>
        </w:rPr>
        <w:t>rendvédelemhe</w:t>
      </w:r>
      <w:proofErr w:type="spellEnd"/>
      <w:r w:rsidRPr="00CC1F32">
        <w:rPr>
          <w:rFonts w:ascii="Verdana" w:eastAsia="Times New Roman" w:hAnsi="Verdana" w:cs="Times New Roman"/>
          <w:bCs/>
          <w:noProof/>
          <w:color w:val="000000" w:themeColor="text1"/>
          <w:sz w:val="20"/>
          <w:szCs w:val="20"/>
        </w:rPr>
        <w:t>.</w:t>
      </w:r>
    </w:p>
    <w:p w14:paraId="571645B5"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hAnsi="Verdana" w:cs="Times New Roman"/>
          <w:b/>
          <w:color w:val="000000" w:themeColor="text1"/>
          <w:sz w:val="20"/>
          <w:szCs w:val="20"/>
        </w:rPr>
        <w:t>A hivatásos katasztrófavédelem szervezete, az együttműködés rendszere. (</w:t>
      </w:r>
      <w:proofErr w:type="gramStart"/>
      <w:r w:rsidRPr="00CC1F32">
        <w:rPr>
          <w:rFonts w:ascii="Verdana" w:hAnsi="Verdana" w:cs="Times New Roman"/>
          <w:b/>
          <w:color w:val="000000" w:themeColor="text1"/>
          <w:sz w:val="20"/>
          <w:szCs w:val="20"/>
        </w:rPr>
        <w:t>Tűzvédelem,  polgári</w:t>
      </w:r>
      <w:proofErr w:type="gramEnd"/>
      <w:r w:rsidRPr="00CC1F32">
        <w:rPr>
          <w:rFonts w:ascii="Verdana" w:hAnsi="Verdana" w:cs="Times New Roman"/>
          <w:b/>
          <w:color w:val="000000" w:themeColor="text1"/>
          <w:sz w:val="20"/>
          <w:szCs w:val="20"/>
        </w:rPr>
        <w:t xml:space="preserve"> védelem, iparbiztonság, egyéb szolgáltatások, a vízügyi jog és intézményrendszer alapismeretei, a vízvédelmi jog és intézményrendszer alapismeretei</w:t>
      </w:r>
      <w:r w:rsidRPr="00CC1F32">
        <w:rPr>
          <w:rFonts w:ascii="Verdana" w:eastAsia="Times New Roman" w:hAnsi="Verdana" w:cs="Times New Roman"/>
          <w:bCs/>
          <w:noProof/>
          <w:color w:val="000000" w:themeColor="text1"/>
          <w:sz w:val="20"/>
          <w:szCs w:val="20"/>
        </w:rPr>
        <w:t>.</w:t>
      </w:r>
    </w:p>
    <w:p w14:paraId="0C7D16F6"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hAnsi="Verdana" w:cs="Times New Roman"/>
          <w:b/>
          <w:color w:val="000000" w:themeColor="text1"/>
          <w:sz w:val="20"/>
          <w:szCs w:val="20"/>
        </w:rPr>
        <w:t xml:space="preserve">A katasztrófavédelem szabályozásának és </w:t>
      </w:r>
      <w:proofErr w:type="gramStart"/>
      <w:r w:rsidRPr="00CC1F32">
        <w:rPr>
          <w:rFonts w:ascii="Verdana" w:hAnsi="Verdana" w:cs="Times New Roman"/>
          <w:b/>
          <w:color w:val="000000" w:themeColor="text1"/>
          <w:sz w:val="20"/>
          <w:szCs w:val="20"/>
        </w:rPr>
        <w:t>együttműködésének  hazai</w:t>
      </w:r>
      <w:proofErr w:type="gramEnd"/>
      <w:r w:rsidRPr="00CC1F32">
        <w:rPr>
          <w:rFonts w:ascii="Verdana" w:hAnsi="Verdana" w:cs="Times New Roman"/>
          <w:b/>
          <w:color w:val="000000" w:themeColor="text1"/>
          <w:sz w:val="20"/>
          <w:szCs w:val="20"/>
        </w:rPr>
        <w:t xml:space="preserve"> és nemzetközi rendszere.</w:t>
      </w:r>
    </w:p>
    <w:p w14:paraId="35E69C8E"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 </w:t>
      </w:r>
      <w:r w:rsidRPr="00CC1F32">
        <w:rPr>
          <w:rFonts w:ascii="Verdana" w:hAnsi="Verdana" w:cs="Times New Roman"/>
          <w:b/>
          <w:color w:val="000000" w:themeColor="text1"/>
          <w:sz w:val="20"/>
          <w:szCs w:val="20"/>
        </w:rPr>
        <w:t>Központi közigazgatás, önkormányzat szabályozási és igazgatási feladatrendszere a katasztrófák elhárításával kapcsolatban</w:t>
      </w:r>
      <w:r w:rsidRPr="00CC1F32">
        <w:rPr>
          <w:rFonts w:ascii="Verdana" w:eastAsia="Times New Roman" w:hAnsi="Verdana" w:cs="Times New Roman"/>
          <w:bCs/>
          <w:noProof/>
          <w:color w:val="000000" w:themeColor="text1"/>
          <w:sz w:val="20"/>
          <w:szCs w:val="20"/>
        </w:rPr>
        <w:t>.</w:t>
      </w:r>
    </w:p>
    <w:p w14:paraId="6B10CE79"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b/>
          <w:color w:val="000000" w:themeColor="text1"/>
          <w:sz w:val="20"/>
          <w:szCs w:val="20"/>
        </w:rPr>
        <w:t>Közigazgatási eljárás sajátos szabályozásai a katasztrófák elleni védekezés során</w:t>
      </w:r>
      <w:r w:rsidRPr="00CC1F32">
        <w:rPr>
          <w:rFonts w:ascii="Verdana" w:eastAsia="Times New Roman" w:hAnsi="Verdana" w:cs="Times New Roman"/>
          <w:bCs/>
          <w:noProof/>
          <w:color w:val="000000" w:themeColor="text1"/>
          <w:sz w:val="20"/>
          <w:szCs w:val="20"/>
        </w:rPr>
        <w:t>.</w:t>
      </w:r>
    </w:p>
    <w:p w14:paraId="7ECDDE75"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b/>
          <w:color w:val="000000" w:themeColor="text1"/>
          <w:sz w:val="20"/>
          <w:szCs w:val="20"/>
        </w:rPr>
        <w:t>Önkormányzatok, civil (karitatív) szervezetek katasztrófavédelmi feladataira vonatkozó jogszabályok. A lakosság katasztrófavédelmi kötelezettségét, feladatait meghatározó jogszabályok</w:t>
      </w:r>
      <w:r w:rsidRPr="00CC1F32">
        <w:rPr>
          <w:rFonts w:ascii="Verdana" w:eastAsia="Times New Roman" w:hAnsi="Verdana" w:cs="Times New Roman"/>
          <w:bCs/>
          <w:noProof/>
          <w:color w:val="000000" w:themeColor="text1"/>
          <w:sz w:val="20"/>
          <w:szCs w:val="20"/>
        </w:rPr>
        <w:t>.</w:t>
      </w:r>
    </w:p>
    <w:p w14:paraId="3ADC1AED"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rPr>
          <w:rFonts w:ascii="Verdana" w:eastAsia="Times New Roman" w:hAnsi="Verdana" w:cs="Times New Roman"/>
          <w:b/>
          <w:bCs/>
          <w:noProof/>
          <w:color w:val="000000" w:themeColor="text1"/>
          <w:sz w:val="20"/>
          <w:szCs w:val="20"/>
        </w:rPr>
      </w:pPr>
      <w:r w:rsidRPr="00CC1F32">
        <w:rPr>
          <w:rFonts w:ascii="Verdana" w:eastAsia="Times New Roman" w:hAnsi="Verdana" w:cs="Times New Roman"/>
          <w:b/>
          <w:bCs/>
          <w:noProof/>
          <w:color w:val="000000" w:themeColor="text1"/>
          <w:sz w:val="20"/>
          <w:szCs w:val="20"/>
        </w:rPr>
        <w:t xml:space="preserve"> A hivatásos katasztrófavédelem szervezete</w:t>
      </w:r>
    </w:p>
    <w:p w14:paraId="2901C9A5" w14:textId="77777777" w:rsidR="0065665E" w:rsidRPr="00CC1F32" w:rsidRDefault="0065665E" w:rsidP="00997ADA">
      <w:pPr>
        <w:widowControl w:val="0"/>
        <w:numPr>
          <w:ilvl w:val="1"/>
          <w:numId w:val="15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4A186B9"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 xml:space="preserve">The </w:t>
      </w:r>
      <w:proofErr w:type="spellStart"/>
      <w:r w:rsidRPr="00CC1F32">
        <w:rPr>
          <w:rFonts w:ascii="Verdana" w:hAnsi="Verdana" w:cs="Times New Roman"/>
          <w:color w:val="000000" w:themeColor="text1"/>
          <w:sz w:val="20"/>
          <w:szCs w:val="20"/>
        </w:rPr>
        <w:t>concept</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Location</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w:t>
      </w:r>
      <w:proofErr w:type="gramStart"/>
      <w:r w:rsidRPr="00CC1F32">
        <w:rPr>
          <w:rFonts w:ascii="Verdana" w:hAnsi="Verdana" w:cs="Times New Roman"/>
          <w:color w:val="000000" w:themeColor="text1"/>
          <w:sz w:val="20"/>
          <w:szCs w:val="20"/>
        </w:rPr>
        <w:t>management in</w:t>
      </w:r>
      <w:proofErr w:type="gram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national</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international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legal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system</w:t>
      </w:r>
      <w:proofErr w:type="spellEnd"/>
      <w:r w:rsidRPr="00CC1F32">
        <w:rPr>
          <w:rFonts w:ascii="Verdana" w:hAnsi="Verdana" w:cs="Times New Roman"/>
          <w:color w:val="000000" w:themeColor="text1"/>
          <w:sz w:val="20"/>
          <w:szCs w:val="20"/>
        </w:rPr>
        <w:t>.</w:t>
      </w:r>
    </w:p>
    <w:p w14:paraId="03BA4180"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proofErr w:type="spellStart"/>
      <w:r w:rsidRPr="00CC1F32">
        <w:rPr>
          <w:rFonts w:ascii="Verdana" w:hAnsi="Verdana" w:cs="Times New Roman"/>
          <w:color w:val="000000" w:themeColor="text1"/>
          <w:sz w:val="20"/>
          <w:szCs w:val="20"/>
        </w:rPr>
        <w:t>Structure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scope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rights</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obligations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Act</w:t>
      </w:r>
      <w:proofErr w:type="spellEnd"/>
      <w:r w:rsidRPr="00CC1F32">
        <w:rPr>
          <w:rFonts w:ascii="Verdana" w:hAnsi="Verdana" w:cs="Times New Roman"/>
          <w:color w:val="000000" w:themeColor="text1"/>
          <w:sz w:val="20"/>
          <w:szCs w:val="20"/>
        </w:rPr>
        <w:t>.</w:t>
      </w:r>
    </w:p>
    <w:p w14:paraId="1B6F7A42"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 xml:space="preserve">The </w:t>
      </w:r>
      <w:proofErr w:type="spellStart"/>
      <w:r w:rsidRPr="00CC1F32">
        <w:rPr>
          <w:rFonts w:ascii="Verdana" w:hAnsi="Verdana" w:cs="Times New Roman"/>
          <w:color w:val="000000" w:themeColor="text1"/>
          <w:sz w:val="20"/>
          <w:szCs w:val="20"/>
        </w:rPr>
        <w:t>system</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defence</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security</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administration</w:t>
      </w:r>
      <w:proofErr w:type="spellEnd"/>
      <w:r w:rsidRPr="00CC1F32">
        <w:rPr>
          <w:rFonts w:ascii="Verdana" w:hAnsi="Verdana" w:cs="Times New Roman"/>
          <w:color w:val="000000" w:themeColor="text1"/>
          <w:sz w:val="20"/>
          <w:szCs w:val="20"/>
        </w:rPr>
        <w:t xml:space="preserve">. The </w:t>
      </w:r>
      <w:proofErr w:type="spellStart"/>
      <w:r w:rsidRPr="00CC1F32">
        <w:rPr>
          <w:rFonts w:ascii="Verdana" w:hAnsi="Verdana" w:cs="Times New Roman"/>
          <w:color w:val="000000" w:themeColor="text1"/>
          <w:sz w:val="20"/>
          <w:szCs w:val="20"/>
        </w:rPr>
        <w:t>specific</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legal</w:t>
      </w:r>
      <w:proofErr w:type="spellEnd"/>
      <w:r w:rsidRPr="00CC1F32">
        <w:rPr>
          <w:rFonts w:ascii="Verdana" w:hAnsi="Verdana" w:cs="Times New Roman"/>
          <w:color w:val="000000" w:themeColor="text1"/>
          <w:sz w:val="20"/>
          <w:szCs w:val="20"/>
        </w:rPr>
        <w:t xml:space="preserve"> </w:t>
      </w:r>
      <w:proofErr w:type="spellStart"/>
      <w:proofErr w:type="gramStart"/>
      <w:r w:rsidRPr="00CC1F32">
        <w:rPr>
          <w:rFonts w:ascii="Verdana" w:hAnsi="Verdana" w:cs="Times New Roman"/>
          <w:color w:val="000000" w:themeColor="text1"/>
          <w:sz w:val="20"/>
          <w:szCs w:val="20"/>
        </w:rPr>
        <w:t>order</w:t>
      </w:r>
      <w:proofErr w:type="spellEnd"/>
      <w:r w:rsidRPr="00CC1F32">
        <w:rPr>
          <w:rFonts w:ascii="Verdana" w:hAnsi="Verdana" w:cs="Times New Roman"/>
          <w:color w:val="000000" w:themeColor="text1"/>
          <w:sz w:val="20"/>
          <w:szCs w:val="20"/>
        </w:rPr>
        <w:t>..</w:t>
      </w:r>
      <w:proofErr w:type="gramEnd"/>
    </w:p>
    <w:p w14:paraId="1EB1F6A4"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proofErr w:type="spellStart"/>
      <w:r w:rsidRPr="00CC1F32">
        <w:rPr>
          <w:rFonts w:ascii="Verdana" w:hAnsi="Verdana" w:cs="Times New Roman"/>
          <w:color w:val="000000" w:themeColor="text1"/>
          <w:sz w:val="20"/>
          <w:szCs w:val="20"/>
        </w:rPr>
        <w:t>Content</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system</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relationship</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administration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to</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law</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enforcement</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police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w:t>
      </w:r>
    </w:p>
    <w:p w14:paraId="2C4FC20D"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proofErr w:type="spellStart"/>
      <w:r w:rsidRPr="00CC1F32">
        <w:rPr>
          <w:rFonts w:ascii="Verdana" w:hAnsi="Verdana" w:cs="Times New Roman"/>
          <w:color w:val="000000" w:themeColor="text1"/>
          <w:sz w:val="20"/>
          <w:szCs w:val="20"/>
        </w:rPr>
        <w:t>Organisation</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professional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system</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cooperation</w:t>
      </w:r>
      <w:proofErr w:type="spellEnd"/>
      <w:r w:rsidRPr="00CC1F32">
        <w:rPr>
          <w:rFonts w:ascii="Verdana" w:hAnsi="Verdana" w:cs="Times New Roman"/>
          <w:color w:val="000000" w:themeColor="text1"/>
          <w:sz w:val="20"/>
          <w:szCs w:val="20"/>
        </w:rPr>
        <w:t>. (</w:t>
      </w:r>
      <w:proofErr w:type="spellStart"/>
      <w:r w:rsidRPr="00CC1F32">
        <w:rPr>
          <w:rFonts w:ascii="Verdana" w:hAnsi="Verdana" w:cs="Times New Roman"/>
          <w:color w:val="000000" w:themeColor="text1"/>
          <w:sz w:val="20"/>
          <w:szCs w:val="20"/>
        </w:rPr>
        <w:t>Fire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civil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industrial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safety</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other</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services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basic</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knowledge</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water</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law</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institutions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basic</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knowledge</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water</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law</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institutions</w:t>
      </w:r>
      <w:proofErr w:type="spellEnd"/>
      <w:r w:rsidRPr="00CC1F32">
        <w:rPr>
          <w:rFonts w:ascii="Verdana" w:hAnsi="Verdana" w:cs="Times New Roman"/>
          <w:color w:val="000000" w:themeColor="text1"/>
          <w:sz w:val="20"/>
          <w:szCs w:val="20"/>
        </w:rPr>
        <w:t>.).</w:t>
      </w:r>
    </w:p>
    <w:p w14:paraId="0AD449B6"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proofErr w:type="spellStart"/>
      <w:r w:rsidRPr="00CC1F32">
        <w:rPr>
          <w:rFonts w:ascii="Verdana" w:hAnsi="Verdana" w:cs="Times New Roman"/>
          <w:color w:val="000000" w:themeColor="text1"/>
          <w:sz w:val="20"/>
          <w:szCs w:val="20"/>
        </w:rPr>
        <w:t>Domestic</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international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system</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regulation</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cooperation</w:t>
      </w:r>
      <w:proofErr w:type="spellEnd"/>
      <w:r w:rsidRPr="00CC1F32">
        <w:rPr>
          <w:rFonts w:ascii="Verdana" w:hAnsi="Verdana" w:cs="Times New Roman"/>
          <w:color w:val="000000" w:themeColor="text1"/>
          <w:sz w:val="20"/>
          <w:szCs w:val="20"/>
        </w:rPr>
        <w:t>.</w:t>
      </w:r>
    </w:p>
    <w:p w14:paraId="0D1C8E8E"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proofErr w:type="spellStart"/>
      <w:r w:rsidRPr="00CC1F32">
        <w:rPr>
          <w:rFonts w:ascii="Verdana" w:hAnsi="Verdana" w:cs="Times New Roman"/>
          <w:color w:val="000000" w:themeColor="text1"/>
          <w:sz w:val="20"/>
          <w:szCs w:val="20"/>
        </w:rPr>
        <w:t>Regulatory</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administrative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responsibilities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central</w:t>
      </w:r>
      <w:proofErr w:type="spellEnd"/>
      <w:r w:rsidRPr="00CC1F32">
        <w:rPr>
          <w:rFonts w:ascii="Verdana" w:hAnsi="Verdana" w:cs="Times New Roman"/>
          <w:color w:val="000000" w:themeColor="text1"/>
          <w:sz w:val="20"/>
          <w:szCs w:val="20"/>
        </w:rPr>
        <w:t xml:space="preserve"> and local </w:t>
      </w:r>
      <w:proofErr w:type="spellStart"/>
      <w:r w:rsidRPr="00CC1F32">
        <w:rPr>
          <w:rFonts w:ascii="Verdana" w:hAnsi="Verdana" w:cs="Times New Roman"/>
          <w:color w:val="000000" w:themeColor="text1"/>
          <w:sz w:val="20"/>
          <w:szCs w:val="20"/>
        </w:rPr>
        <w:t>government</w:t>
      </w:r>
      <w:proofErr w:type="spellEnd"/>
      <w:r w:rsidRPr="00CC1F32">
        <w:rPr>
          <w:rFonts w:ascii="Verdana" w:hAnsi="Verdana" w:cs="Times New Roman"/>
          <w:color w:val="000000" w:themeColor="text1"/>
          <w:sz w:val="20"/>
          <w:szCs w:val="20"/>
        </w:rPr>
        <w:t xml:space="preserve"> in </w:t>
      </w:r>
      <w:proofErr w:type="spellStart"/>
      <w:r w:rsidRPr="00CC1F32">
        <w:rPr>
          <w:rFonts w:ascii="Verdana" w:hAnsi="Verdana" w:cs="Times New Roman"/>
          <w:color w:val="000000" w:themeColor="text1"/>
          <w:sz w:val="20"/>
          <w:szCs w:val="20"/>
        </w:rPr>
        <w:t>relation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to</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w:t>
      </w:r>
    </w:p>
    <w:p w14:paraId="1B95A359"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proofErr w:type="spellStart"/>
      <w:r w:rsidRPr="00CC1F32">
        <w:rPr>
          <w:rFonts w:ascii="Verdana" w:hAnsi="Verdana" w:cs="Times New Roman"/>
          <w:color w:val="000000" w:themeColor="text1"/>
          <w:sz w:val="20"/>
          <w:szCs w:val="20"/>
        </w:rPr>
        <w:t>Specific</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rules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administrative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procedure</w:t>
      </w:r>
      <w:proofErr w:type="spellEnd"/>
      <w:r w:rsidRPr="00CC1F32">
        <w:rPr>
          <w:rFonts w:ascii="Verdana" w:hAnsi="Verdana" w:cs="Times New Roman"/>
          <w:color w:val="000000" w:themeColor="text1"/>
          <w:sz w:val="20"/>
          <w:szCs w:val="20"/>
        </w:rPr>
        <w:t xml:space="preserve"> in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w:t>
      </w:r>
    </w:p>
    <w:p w14:paraId="56A844EE"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proofErr w:type="spellStart"/>
      <w:r w:rsidRPr="00CC1F32">
        <w:rPr>
          <w:rFonts w:ascii="Verdana" w:hAnsi="Verdana" w:cs="Times New Roman"/>
          <w:color w:val="000000" w:themeColor="text1"/>
          <w:sz w:val="20"/>
          <w:szCs w:val="20"/>
        </w:rPr>
        <w:t>Legislation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tasks</w:t>
      </w:r>
      <w:proofErr w:type="spellEnd"/>
      <w:r w:rsidRPr="00CC1F32">
        <w:rPr>
          <w:rFonts w:ascii="Verdana" w:hAnsi="Verdana" w:cs="Times New Roman"/>
          <w:color w:val="000000" w:themeColor="text1"/>
          <w:sz w:val="20"/>
          <w:szCs w:val="20"/>
        </w:rPr>
        <w:t xml:space="preserve"> of local </w:t>
      </w:r>
      <w:proofErr w:type="spellStart"/>
      <w:r w:rsidRPr="00CC1F32">
        <w:rPr>
          <w:rFonts w:ascii="Verdana" w:hAnsi="Verdana" w:cs="Times New Roman"/>
          <w:color w:val="000000" w:themeColor="text1"/>
          <w:sz w:val="20"/>
          <w:szCs w:val="20"/>
        </w:rPr>
        <w:t>authorities</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NGOs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charitable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organisations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Legislation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defining</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duties</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responsibilities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public</w:t>
      </w:r>
      <w:proofErr w:type="spellEnd"/>
      <w:r w:rsidRPr="00CC1F32">
        <w:rPr>
          <w:rFonts w:ascii="Verdana" w:hAnsi="Verdana" w:cs="Times New Roman"/>
          <w:color w:val="000000" w:themeColor="text1"/>
          <w:sz w:val="20"/>
          <w:szCs w:val="20"/>
        </w:rPr>
        <w:t xml:space="preserve"> in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w:t>
      </w:r>
    </w:p>
    <w:p w14:paraId="10692FC3" w14:textId="77777777" w:rsidR="0065665E" w:rsidRPr="00CC1F32" w:rsidRDefault="0065665E" w:rsidP="00997ADA">
      <w:pPr>
        <w:widowControl w:val="0"/>
        <w:numPr>
          <w:ilvl w:val="2"/>
          <w:numId w:val="158"/>
        </w:numPr>
        <w:tabs>
          <w:tab w:val="clear" w:pos="1713"/>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proofErr w:type="spellStart"/>
      <w:r w:rsidRPr="00CC1F32">
        <w:rPr>
          <w:rFonts w:ascii="Verdana" w:hAnsi="Verdana" w:cs="Times New Roman"/>
          <w:color w:val="000000" w:themeColor="text1"/>
          <w:sz w:val="20"/>
          <w:szCs w:val="20"/>
        </w:rPr>
        <w:t>Written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examination</w:t>
      </w:r>
      <w:proofErr w:type="spellEnd"/>
      <w:r w:rsidRPr="00CC1F32">
        <w:rPr>
          <w:rFonts w:ascii="Verdana" w:hAnsi="Verdana" w:cs="Times New Roman"/>
          <w:color w:val="000000" w:themeColor="text1"/>
          <w:sz w:val="20"/>
          <w:szCs w:val="20"/>
        </w:rPr>
        <w:t>.</w:t>
      </w:r>
    </w:p>
    <w:p w14:paraId="2E5A0264"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1. félév</w:t>
      </w:r>
    </w:p>
    <w:p w14:paraId="4E1A72CB"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7B2C5F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Amennyiben a hallgató az elfogadható hiányzások mértékét túllépi, következménye az aláírás megtagadása. </w:t>
      </w:r>
      <w:r w:rsidRPr="00CC1F32">
        <w:rPr>
          <w:rFonts w:ascii="Verdana" w:eastAsia="Times New Roman" w:hAnsi="Verdana" w:cs="Times New Roman"/>
          <w:bCs/>
          <w:i/>
          <w:color w:val="000000" w:themeColor="text1"/>
          <w:sz w:val="20"/>
          <w:szCs w:val="20"/>
        </w:rPr>
        <w:t xml:space="preserve"> Amennyiben a hallgató az elfogadható hiányzások mértékét túllépi, a részvétel a tanárral való egyeztetés alapján meghatározott házi dolgozat készítésével pótolható.</w:t>
      </w:r>
    </w:p>
    <w:p w14:paraId="5062587F"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67E9D4F4" w14:textId="77777777" w:rsidR="0065665E" w:rsidRPr="00CC1F32" w:rsidRDefault="0065665E" w:rsidP="0065665E">
      <w:pPr>
        <w:widowControl w:val="0"/>
        <w:spacing w:before="120" w:after="120" w:line="240" w:lineRule="auto"/>
        <w:ind w:left="284"/>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zárthelyi dolgozat  megítása a 12.1.1 és a 12.12. témakörökből. </w:t>
      </w:r>
      <w:r w:rsidRPr="00CC1F32">
        <w:rPr>
          <w:rFonts w:ascii="Verdana" w:eastAsia="Times New Roman" w:hAnsi="Verdana" w:cs="Times New Roman"/>
          <w:bCs/>
          <w:i/>
          <w:color w:val="000000" w:themeColor="text1"/>
          <w:sz w:val="20"/>
          <w:szCs w:val="20"/>
        </w:rPr>
        <w:t>A zárthelyi írásbeli dolgozat értékelése az elért maximális pontszám 60%-</w:t>
      </w:r>
      <w:proofErr w:type="spellStart"/>
      <w:r w:rsidRPr="00CC1F32">
        <w:rPr>
          <w:rFonts w:ascii="Verdana" w:eastAsia="Times New Roman" w:hAnsi="Verdana" w:cs="Times New Roman"/>
          <w:bCs/>
          <w:i/>
          <w:color w:val="000000" w:themeColor="text1"/>
          <w:sz w:val="20"/>
          <w:szCs w:val="20"/>
        </w:rPr>
        <w:t>ig</w:t>
      </w:r>
      <w:proofErr w:type="spellEnd"/>
      <w:r w:rsidRPr="00CC1F32">
        <w:rPr>
          <w:rFonts w:ascii="Verdana" w:eastAsia="Times New Roman" w:hAnsi="Verdana" w:cs="Times New Roman"/>
          <w:bCs/>
          <w:i/>
          <w:color w:val="000000" w:themeColor="text1"/>
          <w:sz w:val="20"/>
          <w:szCs w:val="20"/>
        </w:rPr>
        <w:t xml:space="preserve"> elégtelen; 61-70%-a között elégséges; 71-80%-a között közepes; 81-90%-a között jó; e felett jeles. A gyakorlati munka értékelése a végrehajtott részfeladatok és a hibák előjeles pontszámainak összegeként határozandó meg, az írásbeli értékelésnél alkalmazott osztályozással.</w:t>
      </w:r>
    </w:p>
    <w:p w14:paraId="109B8629"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9768D7D" w14:textId="77777777" w:rsidR="0065665E" w:rsidRPr="00CC1F32" w:rsidRDefault="0065665E" w:rsidP="00997ADA">
      <w:pPr>
        <w:widowControl w:val="0"/>
        <w:numPr>
          <w:ilvl w:val="1"/>
          <w:numId w:val="15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 xml:space="preserve">az előadásokon  meghatározott arányú részvétel, </w:t>
      </w:r>
    </w:p>
    <w:p w14:paraId="141ECFE7" w14:textId="77777777" w:rsidR="0065665E" w:rsidRPr="00CC1F32" w:rsidRDefault="0065665E" w:rsidP="00997ADA">
      <w:pPr>
        <w:widowControl w:val="0"/>
        <w:numPr>
          <w:ilvl w:val="1"/>
          <w:numId w:val="15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lastRenderedPageBreak/>
        <w:t xml:space="preserve">Az értékelés: </w:t>
      </w:r>
      <w:r w:rsidRPr="00CC1F32">
        <w:rPr>
          <w:rFonts w:ascii="Verdana" w:eastAsia="Times New Roman" w:hAnsi="Verdana" w:cs="Times New Roman"/>
          <w:noProof/>
          <w:color w:val="000000" w:themeColor="text1"/>
          <w:sz w:val="20"/>
          <w:szCs w:val="20"/>
        </w:rPr>
        <w:t>kollokvium, ötfokozatú skála</w:t>
      </w:r>
    </w:p>
    <w:p w14:paraId="7D1A7C13" w14:textId="77777777" w:rsidR="0065665E" w:rsidRPr="00CC1F32" w:rsidRDefault="0065665E" w:rsidP="00997ADA">
      <w:pPr>
        <w:widowControl w:val="0"/>
        <w:numPr>
          <w:ilvl w:val="1"/>
          <w:numId w:val="158"/>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 kreditek megszerzésének </w:t>
      </w:r>
      <w:proofErr w:type="gramStart"/>
      <w:r w:rsidRPr="00CC1F32">
        <w:rPr>
          <w:rFonts w:ascii="Verdana" w:eastAsia="Times New Roman" w:hAnsi="Verdana" w:cs="Times New Roman"/>
          <w:b/>
          <w:color w:val="000000" w:themeColor="text1"/>
          <w:sz w:val="20"/>
          <w:szCs w:val="20"/>
        </w:rPr>
        <w:t>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 xml:space="preserve"> </w:t>
      </w:r>
      <w:r w:rsidRPr="00CC1F32">
        <w:rPr>
          <w:rFonts w:ascii="Verdana" w:eastAsia="Times New Roman" w:hAnsi="Verdana" w:cs="Times New Roman"/>
          <w:i/>
          <w:color w:val="000000" w:themeColor="text1"/>
          <w:sz w:val="20"/>
          <w:szCs w:val="20"/>
        </w:rPr>
        <w:t>A</w:t>
      </w:r>
      <w:proofErr w:type="gramEnd"/>
      <w:r w:rsidRPr="00CC1F32">
        <w:rPr>
          <w:rFonts w:ascii="Verdana" w:eastAsia="Times New Roman" w:hAnsi="Verdana" w:cs="Times New Roman"/>
          <w:i/>
          <w:color w:val="000000" w:themeColor="text1"/>
          <w:sz w:val="20"/>
          <w:szCs w:val="20"/>
        </w:rPr>
        <w:t xml:space="preserve"> kreditek megszerzésének feltétele az aláírás megszerzése és a kollokviumi legalább elégséges szintű teljesítése.</w:t>
      </w:r>
    </w:p>
    <w:p w14:paraId="7C16D6B7" w14:textId="77777777" w:rsidR="0065665E" w:rsidRPr="00CC1F32" w:rsidRDefault="0065665E" w:rsidP="00997ADA">
      <w:pPr>
        <w:widowControl w:val="0"/>
        <w:numPr>
          <w:ilvl w:val="0"/>
          <w:numId w:val="15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3382764" w14:textId="77777777" w:rsidR="0065665E" w:rsidRPr="00CC1F32" w:rsidRDefault="0065665E" w:rsidP="00997ADA">
      <w:pPr>
        <w:widowControl w:val="0"/>
        <w:numPr>
          <w:ilvl w:val="1"/>
          <w:numId w:val="158"/>
        </w:numPr>
        <w:tabs>
          <w:tab w:val="clear" w:pos="4118"/>
          <w:tab w:val="left" w:pos="567"/>
          <w:tab w:val="left" w:pos="851"/>
          <w:tab w:val="num" w:pos="1276"/>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6C4BD302"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Schweickardt Gotthilf: Katasztrófavédelmi jog és igazgatás, Budapest, NKE Szolgáltató Nonprofit Kft. 2015. ISBN: 978-615-5527-50-0</w:t>
      </w:r>
    </w:p>
    <w:p w14:paraId="33EAEFF5" w14:textId="77777777" w:rsidR="0065665E" w:rsidRPr="00CC1F32" w:rsidRDefault="0065665E" w:rsidP="00997ADA">
      <w:pPr>
        <w:widowControl w:val="0"/>
        <w:numPr>
          <w:ilvl w:val="1"/>
          <w:numId w:val="158"/>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7046A23" w14:textId="77777777" w:rsidR="0065665E" w:rsidRPr="00CC1F32" w:rsidRDefault="0065665E" w:rsidP="00997ADA">
      <w:pPr>
        <w:widowControl w:val="0"/>
        <w:numPr>
          <w:ilvl w:val="0"/>
          <w:numId w:val="87"/>
        </w:numPr>
        <w:spacing w:after="0" w:line="240" w:lineRule="auto"/>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Patyi András A védelmi alkotmány alapkérdése: a fegyveres erő rendeltetése In: Csefkó Ferenc (szerk.) Közjog és jogállam: Tanulmányok Kiss László professzor 65. születésnapjára. 301 p. Pécs: PTE Állam- és Jogtudományi Kar, 2016. pp. 233-249. (ISBN:978-963-642-992-8)</w:t>
      </w:r>
    </w:p>
    <w:p w14:paraId="5F689C47" w14:textId="77777777" w:rsidR="0065665E" w:rsidRPr="00CC1F32" w:rsidRDefault="0065665E" w:rsidP="00997ADA">
      <w:pPr>
        <w:widowControl w:val="0"/>
        <w:numPr>
          <w:ilvl w:val="0"/>
          <w:numId w:val="87"/>
        </w:numPr>
        <w:spacing w:after="0" w:line="240" w:lineRule="auto"/>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Patyi András Megállapítások és tézisek a magyar közigazgatási bíráskodás körében In: Hack Péter, Király Eszter, Korinek László, Patyi András (szerk.) Gályapadból laboratóriumot: Tanulmányok Finszter Géza professzor tiszteletére. 518 p. Budapest: ELTE Eötvös Kiadó, 2015. pp. 307-316. (ISBN:978-963-312-225-9)</w:t>
      </w:r>
    </w:p>
    <w:p w14:paraId="4B402848" w14:textId="77777777" w:rsidR="0065665E" w:rsidRPr="00CC1F32" w:rsidRDefault="0065665E" w:rsidP="00997ADA">
      <w:pPr>
        <w:widowControl w:val="0"/>
        <w:numPr>
          <w:ilvl w:val="0"/>
          <w:numId w:val="87"/>
        </w:numPr>
        <w:spacing w:after="0" w:line="240" w:lineRule="auto"/>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Ivancsics Imre Az ügyfelek és az eljárás egyéb résztvevőinek jogállása a közigazgatási hatósági eljárásban In: Csefkó Ferenc (szerk.) Közjog és jogállam: Tanulmányok Kiss László professzor 65. születésnapjára. 301 p.  Pécs: PTE Állam- és Jogtudományi Kar, 2016. pp. 177-188. (ISBN:978-963-642-992-8)</w:t>
      </w:r>
    </w:p>
    <w:p w14:paraId="77563FD9" w14:textId="77777777" w:rsidR="0065665E" w:rsidRPr="00CC1F32" w:rsidRDefault="0065665E" w:rsidP="00997ADA">
      <w:pPr>
        <w:widowControl w:val="0"/>
        <w:numPr>
          <w:ilvl w:val="0"/>
          <w:numId w:val="87"/>
        </w:numPr>
        <w:spacing w:after="0" w:line="240" w:lineRule="auto"/>
        <w:jc w:val="both"/>
        <w:rPr>
          <w:rFonts w:ascii="Verdana" w:eastAsia="Times New Roman" w:hAnsi="Verdana" w:cs="Times New Roman"/>
          <w:noProof/>
          <w:color w:val="000000" w:themeColor="text1"/>
          <w:sz w:val="20"/>
          <w:szCs w:val="20"/>
        </w:rPr>
      </w:pPr>
      <w:r w:rsidRPr="00CC1F32">
        <w:rPr>
          <w:rFonts w:ascii="Verdana" w:hAnsi="Verdana" w:cs="Times New Roman"/>
          <w:color w:val="000000" w:themeColor="text1"/>
          <w:sz w:val="20"/>
          <w:szCs w:val="20"/>
        </w:rPr>
        <w:t>Rózsás Eszter Közigazgatási jog: Különös rész II. Pécs: Dialóg Campus Kiadó, 2014. 159 p. (</w:t>
      </w:r>
      <w:proofErr w:type="spellStart"/>
      <w:r w:rsidRPr="00CC1F32">
        <w:rPr>
          <w:rFonts w:ascii="Verdana" w:hAnsi="Verdana" w:cs="Times New Roman"/>
          <w:color w:val="000000" w:themeColor="text1"/>
          <w:sz w:val="20"/>
          <w:szCs w:val="20"/>
        </w:rPr>
        <w:t>Institutiones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Juris</w:t>
      </w:r>
      <w:proofErr w:type="spellEnd"/>
      <w:r w:rsidRPr="00CC1F32">
        <w:rPr>
          <w:rFonts w:ascii="Verdana" w:hAnsi="Verdana" w:cs="Times New Roman"/>
          <w:color w:val="000000" w:themeColor="text1"/>
          <w:sz w:val="20"/>
          <w:szCs w:val="20"/>
        </w:rPr>
        <w:t>; Dialóg Campus Tankönyvek) (ISBN:978-615-5376-27-6)</w:t>
      </w:r>
    </w:p>
    <w:p w14:paraId="42DC650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C1CF83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1E6A3530" w14:textId="77777777" w:rsidR="0065665E" w:rsidRPr="00CC1F32" w:rsidRDefault="0065665E" w:rsidP="0065665E">
      <w:pPr>
        <w:widowControl w:val="0"/>
        <w:spacing w:after="0" w:line="240" w:lineRule="auto"/>
        <w:ind w:left="3540" w:firstLine="708"/>
        <w:jc w:val="center"/>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Dr. Nováky Mónika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adjunktus  </w:t>
      </w:r>
    </w:p>
    <w:p w14:paraId="6B872D8E" w14:textId="77777777" w:rsidR="0065665E" w:rsidRPr="00CC1F32" w:rsidRDefault="0065665E" w:rsidP="0065665E">
      <w:pPr>
        <w:widowControl w:val="0"/>
        <w:spacing w:after="0" w:line="240" w:lineRule="auto"/>
        <w:ind w:left="3540"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sk.</w:t>
      </w:r>
    </w:p>
    <w:p w14:paraId="3BEB867D"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11C8F18" w14:textId="77777777" w:rsidTr="0065665E">
        <w:tc>
          <w:tcPr>
            <w:tcW w:w="4855" w:type="dxa"/>
            <w:tcBorders>
              <w:bottom w:val="single" w:sz="4" w:space="0" w:color="auto"/>
            </w:tcBorders>
          </w:tcPr>
          <w:p w14:paraId="55934472"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DB5BDD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0413861"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1C0406C" w14:textId="77777777" w:rsidTr="0065665E">
        <w:tc>
          <w:tcPr>
            <w:tcW w:w="4855" w:type="dxa"/>
            <w:tcBorders>
              <w:top w:val="single" w:sz="4" w:space="0" w:color="auto"/>
            </w:tcBorders>
          </w:tcPr>
          <w:p w14:paraId="2FAA6BD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37F865C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F649BF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27746C7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870F288" w14:textId="77777777" w:rsidR="0065665E" w:rsidRPr="00CC1F32" w:rsidRDefault="0065665E" w:rsidP="00997ADA">
      <w:pPr>
        <w:widowControl w:val="0"/>
        <w:numPr>
          <w:ilvl w:val="0"/>
          <w:numId w:val="159"/>
        </w:numPr>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VKMTB51</w:t>
      </w:r>
    </w:p>
    <w:p w14:paraId="6015302F"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Katasztrófavédelmi jog és igazgatás 2.</w:t>
      </w:r>
    </w:p>
    <w:p w14:paraId="27E660AE"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Law and administration of disaster management 2.</w:t>
      </w:r>
    </w:p>
    <w:p w14:paraId="4C17B260"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422EB6F" w14:textId="77777777" w:rsidR="0065665E" w:rsidRPr="00CC1F32" w:rsidRDefault="0065665E" w:rsidP="00997ADA">
      <w:pPr>
        <w:pStyle w:val="Listaszerbekezds"/>
        <w:widowControl w:val="0"/>
        <w:numPr>
          <w:ilvl w:val="1"/>
          <w:numId w:val="159"/>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6</w:t>
      </w:r>
      <w:r w:rsidRPr="00CC1F32">
        <w:rPr>
          <w:rFonts w:ascii="Verdana" w:hAnsi="Verdana" w:cs="Times New Roman"/>
          <w:bCs/>
          <w:color w:val="000000" w:themeColor="text1"/>
        </w:rPr>
        <w:t xml:space="preserve"> kredit</w:t>
      </w:r>
    </w:p>
    <w:p w14:paraId="0AAEE402" w14:textId="77777777" w:rsidR="0065665E" w:rsidRPr="00CC1F32" w:rsidRDefault="0065665E" w:rsidP="00997ADA">
      <w:pPr>
        <w:pStyle w:val="Listaszerbekezds"/>
        <w:widowControl w:val="0"/>
        <w:numPr>
          <w:ilvl w:val="1"/>
          <w:numId w:val="159"/>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726DDCAB"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katasztrófavédelmi műveleti szakirány, tűzvédelmi és mentésirányítási szakirány.</w:t>
      </w:r>
    </w:p>
    <w:p w14:paraId="7BB771F2"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479B4B6C"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Nováky Mónika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
    <w:p w14:paraId="2BA9477A"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827D39D" w14:textId="77777777" w:rsidR="0065665E" w:rsidRPr="00CC1F32" w:rsidRDefault="0065665E" w:rsidP="00997ADA">
      <w:pPr>
        <w:widowControl w:val="0"/>
        <w:numPr>
          <w:ilvl w:val="1"/>
          <w:numId w:val="159"/>
        </w:numPr>
        <w:tabs>
          <w:tab w:val="clear" w:pos="4118"/>
          <w:tab w:val="num" w:pos="851"/>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4AEDDBAB" w14:textId="77777777" w:rsidR="0065665E" w:rsidRPr="00CC1F32" w:rsidRDefault="0065665E" w:rsidP="00997ADA">
      <w:pPr>
        <w:widowControl w:val="0"/>
        <w:numPr>
          <w:ilvl w:val="2"/>
          <w:numId w:val="159"/>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56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+ 14 GY)</w:t>
      </w:r>
    </w:p>
    <w:p w14:paraId="2210FA5A" w14:textId="77777777" w:rsidR="0065665E" w:rsidRPr="00CC1F32" w:rsidRDefault="0065665E" w:rsidP="00997ADA">
      <w:pPr>
        <w:widowControl w:val="0"/>
        <w:numPr>
          <w:ilvl w:val="2"/>
          <w:numId w:val="159"/>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18</w:t>
      </w:r>
      <w:r w:rsidRPr="00CC1F32">
        <w:rPr>
          <w:rFonts w:ascii="Verdana" w:eastAsia="Times New Roman" w:hAnsi="Verdana" w:cs="Times New Roman"/>
          <w:bCs/>
          <w:color w:val="000000" w:themeColor="text1"/>
          <w:sz w:val="20"/>
          <w:szCs w:val="20"/>
        </w:rPr>
        <w:t xml:space="preserve"> EA + 0 SZ + 10 GY)</w:t>
      </w:r>
    </w:p>
    <w:p w14:paraId="00611043" w14:textId="77777777" w:rsidR="0065665E" w:rsidRPr="00CC1F32" w:rsidRDefault="0065665E" w:rsidP="00997ADA">
      <w:pPr>
        <w:widowControl w:val="0"/>
        <w:numPr>
          <w:ilvl w:val="1"/>
          <w:numId w:val="159"/>
        </w:numPr>
        <w:tabs>
          <w:tab w:val="clear" w:pos="4118"/>
          <w:tab w:val="num" w:pos="851"/>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(3 EA + 0 SZ + 1 GY)</w:t>
      </w:r>
    </w:p>
    <w:p w14:paraId="26B98B58" w14:textId="77777777" w:rsidR="0065665E" w:rsidRPr="00CC1F32" w:rsidRDefault="0065665E" w:rsidP="00997ADA">
      <w:pPr>
        <w:pStyle w:val="Listaszerbekezds"/>
        <w:widowControl w:val="0"/>
        <w:numPr>
          <w:ilvl w:val="1"/>
          <w:numId w:val="159"/>
        </w:numPr>
        <w:tabs>
          <w:tab w:val="clear" w:pos="4118"/>
        </w:tabs>
        <w:spacing w:before="120" w:after="120"/>
        <w:ind w:left="1134" w:hanging="708"/>
        <w:jc w:val="both"/>
        <w:rPr>
          <w:rFonts w:ascii="Verdana" w:hAnsi="Verdana" w:cs="Times New Roman"/>
          <w:bCs/>
          <w:color w:val="000000" w:themeColor="text1"/>
        </w:rPr>
      </w:pPr>
      <w:r w:rsidRPr="00CC1F32">
        <w:rPr>
          <w:rFonts w:ascii="Verdana" w:hAnsi="Verdana" w:cs="Times New Roman"/>
          <w:color w:val="000000" w:themeColor="text1"/>
        </w:rPr>
        <w:t xml:space="preserve">  Az ismeret átadásában alkalmazandó további sajátos módok, jellemzők: A hallgatók által elkészített szakirodalmi összefoglalók és szakdolgozati vázlatok kerekasztalbeszélgetés keretében történő bemutatása és hallgatói értékelése.</w:t>
      </w:r>
    </w:p>
    <w:p w14:paraId="372380DE"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color w:val="000000" w:themeColor="text1"/>
          <w:sz w:val="20"/>
          <w:szCs w:val="20"/>
        </w:rPr>
        <w:t>A katasztrófavédelmi feladatokhoz kötődő jogszabályi rendelkezések.</w:t>
      </w:r>
      <w:r w:rsidRPr="00CC1F32">
        <w:rPr>
          <w:rFonts w:ascii="Verdana" w:eastAsia="Times New Roman" w:hAnsi="Verdana" w:cs="Times New Roman"/>
          <w:b/>
          <w:color w:val="000000" w:themeColor="text1"/>
          <w:sz w:val="20"/>
          <w:szCs w:val="20"/>
        </w:rPr>
        <w:t xml:space="preserve"> </w:t>
      </w:r>
      <w:r w:rsidRPr="00CC1F32">
        <w:rPr>
          <w:rFonts w:ascii="Verdana" w:eastAsia="Times New Roman" w:hAnsi="Verdana" w:cs="Times New Roman"/>
          <w:color w:val="000000" w:themeColor="text1"/>
          <w:sz w:val="20"/>
          <w:szCs w:val="20"/>
        </w:rPr>
        <w:t>A védelmi és biztonsági igazgatás rendszere.</w:t>
      </w:r>
      <w:r w:rsidRPr="00CC1F32">
        <w:rPr>
          <w:rFonts w:ascii="Verdana" w:eastAsia="Times New Roman" w:hAnsi="Verdana" w:cs="Times New Roman"/>
          <w:b/>
          <w:color w:val="000000" w:themeColor="text1"/>
          <w:sz w:val="20"/>
          <w:szCs w:val="20"/>
        </w:rPr>
        <w:t xml:space="preserve"> </w:t>
      </w:r>
      <w:r w:rsidRPr="00CC1F32">
        <w:rPr>
          <w:rFonts w:ascii="Verdana" w:eastAsia="Times New Roman" w:hAnsi="Verdana" w:cs="Times New Roman"/>
          <w:color w:val="000000" w:themeColor="text1"/>
          <w:sz w:val="20"/>
          <w:szCs w:val="20"/>
        </w:rPr>
        <w:t>A katasztrófák elleni védekezés sajátos igazgatási feladatai. A megelőzés, a védekezés, a helyreállítás feladatrendszerének összekapcsolódása, rendszere. A tűzvédelmi, polgári védelmi, iparbiztonsági, vízügyi és vízminőségvédelmi, és egyéb a hivatásos katasztrófavédelmi szervezetek számára meghatározott feladatok, valamint az egyes szakterületek hatósági szakhatósági tevékenysége. A közigazgatási eljárás szabályai a katasztrófavédelmi feladatrendszerben. A katasztrófavédelemi szabályok megsértése esetére kialakított szankciórendszer. Az oktatás és képzés jogi szabályozása</w:t>
      </w:r>
    </w:p>
    <w:p w14:paraId="68139AF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proofErr w:type="spellStart"/>
      <w:r w:rsidRPr="00CC1F32">
        <w:rPr>
          <w:rFonts w:ascii="Verdana" w:hAnsi="Verdana" w:cs="Times New Roman"/>
          <w:color w:val="000000" w:themeColor="text1"/>
          <w:sz w:val="20"/>
          <w:szCs w:val="20"/>
        </w:rPr>
        <w:t>Legislative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provisions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related</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to</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tasks</w:t>
      </w:r>
      <w:proofErr w:type="spellEnd"/>
      <w:r w:rsidRPr="00CC1F32">
        <w:rPr>
          <w:rFonts w:ascii="Verdana" w:hAnsi="Verdana" w:cs="Times New Roman"/>
          <w:color w:val="000000" w:themeColor="text1"/>
          <w:sz w:val="20"/>
          <w:szCs w:val="20"/>
        </w:rPr>
        <w:t xml:space="preserve">. The </w:t>
      </w:r>
      <w:proofErr w:type="spellStart"/>
      <w:r w:rsidRPr="00CC1F32">
        <w:rPr>
          <w:rFonts w:ascii="Verdana" w:hAnsi="Verdana" w:cs="Times New Roman"/>
          <w:color w:val="000000" w:themeColor="text1"/>
          <w:sz w:val="20"/>
          <w:szCs w:val="20"/>
        </w:rPr>
        <w:t>legal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framework</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for</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managing</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Special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administrative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responsibilities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The </w:t>
      </w:r>
      <w:proofErr w:type="spellStart"/>
      <w:r w:rsidRPr="00CC1F32">
        <w:rPr>
          <w:rFonts w:ascii="Verdana" w:hAnsi="Verdana" w:cs="Times New Roman"/>
          <w:color w:val="000000" w:themeColor="text1"/>
          <w:sz w:val="20"/>
          <w:szCs w:val="20"/>
        </w:rPr>
        <w:t>connections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between</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system</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prevention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response</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recovery</w:t>
      </w:r>
      <w:proofErr w:type="spellEnd"/>
      <w:r w:rsidRPr="00CC1F32">
        <w:rPr>
          <w:rFonts w:ascii="Verdana" w:hAnsi="Verdana" w:cs="Times New Roman"/>
          <w:color w:val="000000" w:themeColor="text1"/>
          <w:sz w:val="20"/>
          <w:szCs w:val="20"/>
        </w:rPr>
        <w:t xml:space="preserve">. The </w:t>
      </w:r>
      <w:proofErr w:type="spellStart"/>
      <w:r w:rsidRPr="00CC1F32">
        <w:rPr>
          <w:rFonts w:ascii="Verdana" w:hAnsi="Verdana" w:cs="Times New Roman"/>
          <w:color w:val="000000" w:themeColor="text1"/>
          <w:sz w:val="20"/>
          <w:szCs w:val="20"/>
        </w:rPr>
        <w:t>tasks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assigned</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to</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fire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civil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industrial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safety</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water</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authority</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other</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professional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organizations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well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authority</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activities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individual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fields</w:t>
      </w:r>
      <w:proofErr w:type="spellEnd"/>
      <w:r w:rsidRPr="00CC1F32">
        <w:rPr>
          <w:rFonts w:ascii="Verdana" w:hAnsi="Verdana" w:cs="Times New Roman"/>
          <w:color w:val="000000" w:themeColor="text1"/>
          <w:sz w:val="20"/>
          <w:szCs w:val="20"/>
        </w:rPr>
        <w:t xml:space="preserve">. The </w:t>
      </w:r>
      <w:proofErr w:type="spellStart"/>
      <w:r w:rsidRPr="00CC1F32">
        <w:rPr>
          <w:rFonts w:ascii="Verdana" w:hAnsi="Verdana" w:cs="Times New Roman"/>
          <w:color w:val="000000" w:themeColor="text1"/>
          <w:sz w:val="20"/>
          <w:szCs w:val="20"/>
        </w:rPr>
        <w:t>rules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public</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administrative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procedure</w:t>
      </w:r>
      <w:proofErr w:type="spellEnd"/>
      <w:r w:rsidRPr="00CC1F32">
        <w:rPr>
          <w:rFonts w:ascii="Verdana" w:hAnsi="Verdana" w:cs="Times New Roman"/>
          <w:color w:val="000000" w:themeColor="text1"/>
          <w:sz w:val="20"/>
          <w:szCs w:val="20"/>
        </w:rPr>
        <w:t xml:space="preserve"> in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system</w:t>
      </w:r>
      <w:proofErr w:type="spellEnd"/>
      <w:r w:rsidRPr="00CC1F32">
        <w:rPr>
          <w:rFonts w:ascii="Verdana" w:hAnsi="Verdana" w:cs="Times New Roman"/>
          <w:color w:val="000000" w:themeColor="text1"/>
          <w:sz w:val="20"/>
          <w:szCs w:val="20"/>
        </w:rPr>
        <w:t xml:space="preserve">. The </w:t>
      </w:r>
      <w:proofErr w:type="spellStart"/>
      <w:r w:rsidRPr="00CC1F32">
        <w:rPr>
          <w:rFonts w:ascii="Verdana" w:hAnsi="Verdana" w:cs="Times New Roman"/>
          <w:color w:val="000000" w:themeColor="text1"/>
          <w:sz w:val="20"/>
          <w:szCs w:val="20"/>
        </w:rPr>
        <w:t>system</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sanctions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for</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breaches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rules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Legislation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education</w:t>
      </w:r>
      <w:proofErr w:type="spellEnd"/>
      <w:r w:rsidRPr="00CC1F32">
        <w:rPr>
          <w:rFonts w:ascii="Verdana" w:hAnsi="Verdana" w:cs="Times New Roman"/>
          <w:color w:val="000000" w:themeColor="text1"/>
          <w:sz w:val="20"/>
          <w:szCs w:val="20"/>
        </w:rPr>
        <w:t xml:space="preserve"> and </w:t>
      </w:r>
      <w:proofErr w:type="spellStart"/>
      <w:proofErr w:type="gramStart"/>
      <w:r w:rsidRPr="00CC1F32">
        <w:rPr>
          <w:rFonts w:ascii="Verdana" w:hAnsi="Verdana" w:cs="Times New Roman"/>
          <w:color w:val="000000" w:themeColor="text1"/>
          <w:sz w:val="20"/>
          <w:szCs w:val="20"/>
        </w:rPr>
        <w:t>training</w:t>
      </w:r>
      <w:proofErr w:type="spellEnd"/>
      <w:r w:rsidRPr="00CC1F32">
        <w:rPr>
          <w:rFonts w:ascii="Verdana" w:hAnsi="Verdana" w:cs="Times New Roman"/>
          <w:color w:val="000000" w:themeColor="text1"/>
          <w:sz w:val="20"/>
          <w:szCs w:val="20"/>
        </w:rPr>
        <w:t>.</w:t>
      </w:r>
      <w:r w:rsidRPr="00CC1F32">
        <w:rPr>
          <w:rFonts w:ascii="Verdana" w:eastAsia="Times New Roman" w:hAnsi="Verdana" w:cs="Times New Roman"/>
          <w:bCs/>
          <w:color w:val="000000" w:themeColor="text1"/>
          <w:sz w:val="20"/>
          <w:szCs w:val="20"/>
        </w:rPr>
        <w:t>.</w:t>
      </w:r>
      <w:proofErr w:type="gramEnd"/>
    </w:p>
    <w:p w14:paraId="532CD92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Elérendő kompetenciák (magyarul): </w:t>
      </w:r>
    </w:p>
    <w:p w14:paraId="7A93D527" w14:textId="77777777" w:rsidR="0065665E" w:rsidRPr="00CC1F32" w:rsidRDefault="0065665E" w:rsidP="0065665E">
      <w:pPr>
        <w:spacing w:after="0" w:line="265"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A hallgató legyen alkalmas a katasztrófavédelmi jogszabályok értelmezésére és alkalmazására a katasztrófavédelmi szervekkel kialakítandó kapcsolattartásra, </w:t>
      </w:r>
      <w:r w:rsidRPr="00CC1F32">
        <w:rPr>
          <w:rFonts w:ascii="Verdana" w:hAnsi="Verdana" w:cs="Times New Roman"/>
          <w:color w:val="000000" w:themeColor="text1"/>
          <w:sz w:val="20"/>
          <w:szCs w:val="20"/>
        </w:rPr>
        <w:lastRenderedPageBreak/>
        <w:t>együttműködésre. Legyen alkalmas a katasztrófavédelmi szervek jogszabályban meghatározott igazgatási, hatósági és szakhatósági feladatainak végzésére, a katasztrófavédelmi feladatokra való felkészülésben és felkészítésben jelentkező feladatok végrehajtására. Legyen alkalmas a katasztrófavédelmi jogszabályok értelmezésére és alkalmazására és a szakterületén a legfontosabb katasztrófavédelmi összefüggések felismerésére. Váljon alkalmassá az időközben változó katasztrófavédelmi normák megfelelő értelmezésére.</w:t>
      </w:r>
    </w:p>
    <w:p w14:paraId="146542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hAnsi="Verdana" w:cs="Times New Roman"/>
          <w:color w:val="000000" w:themeColor="text1"/>
          <w:sz w:val="20"/>
          <w:szCs w:val="20"/>
        </w:rPr>
        <w:t>A gyakorlati ismertek alkalmával a hallgató készségszinten váljon alkalmassá a katasztrófavédelmi feladatokhoz kapcsolódó ellenőrzési feladatok tervezésére, önálló végrehajtására.</w:t>
      </w:r>
    </w:p>
    <w:p w14:paraId="0BB5737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p>
    <w:p w14:paraId="4B1C11FF" w14:textId="77777777" w:rsidR="0065665E" w:rsidRPr="00CC1F32" w:rsidRDefault="0065665E" w:rsidP="0065665E">
      <w:pPr>
        <w:widowControl w:val="0"/>
        <w:spacing w:before="120" w:after="120" w:line="240" w:lineRule="auto"/>
        <w:ind w:left="426"/>
        <w:jc w:val="both"/>
        <w:rPr>
          <w:rFonts w:ascii="Verdana" w:hAnsi="Verdana"/>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lakosság komplex védelmének megtervezésére, a polgári védelmi szervezetek létrehozására és működtetésük során részfeladatok ellátására, valamint a védekezés feladatrendszere egyes elemeinek önálló irányítására.</w:t>
      </w:r>
    </w:p>
    <w:p w14:paraId="0EEB35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katasztrófavédelmi feladatrendszer végrehajtása során törekszik a megelőzésre, védekezésre, helyreállításra vonatkozó ismeretek magas szintű ellátására, nyitott a katasztrófavédelem új szakmai ismereteinek befogadására, alkalmazására, nyitott a katasztrófavédelem területén megjelenő új nemzetközi és hazai módszertan és eljárás önálló elsajátítására. - Motivált a katasztrófavédelemmel kapcsolatos szervező, előkészítő, operatív irányító feladatokra. Saját maga motivált és motiválja a védekezésben résztvevőket az emberi élet, egészség és vagyon biztonsága maximális megteremtésére.</w:t>
      </w:r>
    </w:p>
    <w:p w14:paraId="706051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beosztottjait, a polgári védelmi alegységek tagjait, a közbiztonsági referenseket és a védekezésben résztvevőket a védekezési új ismeretek megismerésére és alkalmazásukra inspirálja, a katasztrófavédelmi feladatok végrehajtását nagy önállósággal hajtja és hajtatja végre a komplexitás szem előtt tartásával.</w:t>
      </w:r>
    </w:p>
    <w:p w14:paraId="3A228FE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5AF7A85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proofErr w:type="spellStart"/>
      <w:r w:rsidRPr="00CC1F32">
        <w:rPr>
          <w:rFonts w:ascii="Verdana" w:eastAsia="Times New Roman" w:hAnsi="Verdana" w:cs="Times New Roman"/>
          <w:color w:val="000000" w:themeColor="text1"/>
          <w:sz w:val="20"/>
          <w:szCs w:val="20"/>
        </w:rPr>
        <w:t>Students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should</w:t>
      </w:r>
      <w:proofErr w:type="spellEnd"/>
      <w:r w:rsidRPr="00CC1F32">
        <w:rPr>
          <w:rFonts w:ascii="Verdana" w:eastAsia="Times New Roman" w:hAnsi="Verdana" w:cs="Times New Roman"/>
          <w:color w:val="000000" w:themeColor="text1"/>
          <w:sz w:val="20"/>
          <w:szCs w:val="20"/>
        </w:rPr>
        <w:t xml:space="preserve"> be </w:t>
      </w:r>
      <w:proofErr w:type="spellStart"/>
      <w:r w:rsidRPr="00CC1F32">
        <w:rPr>
          <w:rFonts w:ascii="Verdana" w:eastAsia="Times New Roman" w:hAnsi="Verdana" w:cs="Times New Roman"/>
          <w:color w:val="000000" w:themeColor="text1"/>
          <w:sz w:val="20"/>
          <w:szCs w:val="20"/>
        </w:rPr>
        <w:t>able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interpret</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apply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management </w:t>
      </w:r>
      <w:proofErr w:type="spellStart"/>
      <w:r w:rsidRPr="00CC1F32">
        <w:rPr>
          <w:rFonts w:ascii="Verdana" w:eastAsia="Times New Roman" w:hAnsi="Verdana" w:cs="Times New Roman"/>
          <w:color w:val="000000" w:themeColor="text1"/>
          <w:sz w:val="20"/>
          <w:szCs w:val="20"/>
        </w:rPr>
        <w:t>legislation</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liaise</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cooperate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with</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management </w:t>
      </w:r>
      <w:proofErr w:type="spellStart"/>
      <w:r w:rsidRPr="00CC1F32">
        <w:rPr>
          <w:rFonts w:ascii="Verdana" w:eastAsia="Times New Roman" w:hAnsi="Verdana" w:cs="Times New Roman"/>
          <w:color w:val="000000" w:themeColor="text1"/>
          <w:sz w:val="20"/>
          <w:szCs w:val="20"/>
        </w:rPr>
        <w:t>organizations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need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be </w:t>
      </w:r>
      <w:proofErr w:type="spellStart"/>
      <w:r w:rsidRPr="00CC1F32">
        <w:rPr>
          <w:rFonts w:ascii="Verdana" w:eastAsia="Times New Roman" w:hAnsi="Verdana" w:cs="Times New Roman"/>
          <w:color w:val="000000" w:themeColor="text1"/>
          <w:sz w:val="20"/>
          <w:szCs w:val="20"/>
        </w:rPr>
        <w:t>able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perform</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administrative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authority</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special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authority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management </w:t>
      </w:r>
      <w:proofErr w:type="spellStart"/>
      <w:r w:rsidRPr="00CC1F32">
        <w:rPr>
          <w:rFonts w:ascii="Verdana" w:eastAsia="Times New Roman" w:hAnsi="Verdana" w:cs="Times New Roman"/>
          <w:color w:val="000000" w:themeColor="text1"/>
          <w:sz w:val="20"/>
          <w:szCs w:val="20"/>
        </w:rPr>
        <w:t>as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defined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by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law</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carry</w:t>
      </w:r>
      <w:proofErr w:type="spellEnd"/>
      <w:r w:rsidRPr="00CC1F32">
        <w:rPr>
          <w:rFonts w:ascii="Verdana" w:eastAsia="Times New Roman" w:hAnsi="Verdana" w:cs="Times New Roman"/>
          <w:color w:val="000000" w:themeColor="text1"/>
          <w:sz w:val="20"/>
          <w:szCs w:val="20"/>
        </w:rPr>
        <w:t xml:space="preserve"> out </w:t>
      </w:r>
      <w:proofErr w:type="spellStart"/>
      <w:r w:rsidRPr="00CC1F32">
        <w:rPr>
          <w:rFonts w:ascii="Verdana" w:eastAsia="Times New Roman" w:hAnsi="Verdana" w:cs="Times New Roman"/>
          <w:color w:val="000000" w:themeColor="text1"/>
          <w:sz w:val="20"/>
          <w:szCs w:val="20"/>
        </w:rPr>
        <w:t>activities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related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preparation </w:t>
      </w:r>
      <w:proofErr w:type="spellStart"/>
      <w:r w:rsidRPr="00CC1F32">
        <w:rPr>
          <w:rFonts w:ascii="Verdana" w:eastAsia="Times New Roman" w:hAnsi="Verdana" w:cs="Times New Roman"/>
          <w:color w:val="000000" w:themeColor="text1"/>
          <w:sz w:val="20"/>
          <w:szCs w:val="20"/>
        </w:rPr>
        <w:t>for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management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need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be </w:t>
      </w:r>
      <w:proofErr w:type="spellStart"/>
      <w:r w:rsidRPr="00CC1F32">
        <w:rPr>
          <w:rFonts w:ascii="Verdana" w:eastAsia="Times New Roman" w:hAnsi="Verdana" w:cs="Times New Roman"/>
          <w:color w:val="000000" w:themeColor="text1"/>
          <w:sz w:val="20"/>
          <w:szCs w:val="20"/>
        </w:rPr>
        <w:t>able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interpret</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apply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management </w:t>
      </w:r>
      <w:proofErr w:type="spellStart"/>
      <w:r w:rsidRPr="00CC1F32">
        <w:rPr>
          <w:rFonts w:ascii="Verdana" w:eastAsia="Times New Roman" w:hAnsi="Verdana" w:cs="Times New Roman"/>
          <w:color w:val="000000" w:themeColor="text1"/>
          <w:sz w:val="20"/>
          <w:szCs w:val="20"/>
        </w:rPr>
        <w:t>regulations</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identify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main </w:t>
      </w:r>
      <w:proofErr w:type="spellStart"/>
      <w:r w:rsidRPr="00CC1F32">
        <w:rPr>
          <w:rFonts w:ascii="Verdana" w:eastAsia="Times New Roman" w:hAnsi="Verdana" w:cs="Times New Roman"/>
          <w:color w:val="000000" w:themeColor="text1"/>
          <w:sz w:val="20"/>
          <w:szCs w:val="20"/>
        </w:rPr>
        <w:t>connections</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their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field</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expertise</w:t>
      </w:r>
      <w:proofErr w:type="spellEnd"/>
      <w:r w:rsidRPr="00CC1F32">
        <w:rPr>
          <w:rFonts w:ascii="Verdana" w:eastAsia="Times New Roman" w:hAnsi="Verdana" w:cs="Times New Roman"/>
          <w:color w:val="000000" w:themeColor="text1"/>
          <w:sz w:val="20"/>
          <w:szCs w:val="20"/>
        </w:rPr>
        <w:t xml:space="preserve">. The </w:t>
      </w:r>
      <w:proofErr w:type="spellStart"/>
      <w:r w:rsidRPr="00CC1F32">
        <w:rPr>
          <w:rFonts w:ascii="Verdana" w:eastAsia="Times New Roman" w:hAnsi="Verdana" w:cs="Times New Roman"/>
          <w:color w:val="000000" w:themeColor="text1"/>
          <w:sz w:val="20"/>
          <w:szCs w:val="20"/>
        </w:rPr>
        <w:t>students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should</w:t>
      </w:r>
      <w:proofErr w:type="spellEnd"/>
      <w:r w:rsidRPr="00CC1F32">
        <w:rPr>
          <w:rFonts w:ascii="Verdana" w:eastAsia="Times New Roman" w:hAnsi="Verdana" w:cs="Times New Roman"/>
          <w:color w:val="000000" w:themeColor="text1"/>
          <w:sz w:val="20"/>
          <w:szCs w:val="20"/>
        </w:rPr>
        <w:t xml:space="preserve"> be </w:t>
      </w:r>
      <w:proofErr w:type="spellStart"/>
      <w:r w:rsidRPr="00CC1F32">
        <w:rPr>
          <w:rFonts w:ascii="Verdana" w:eastAsia="Times New Roman" w:hAnsi="Verdana" w:cs="Times New Roman"/>
          <w:color w:val="000000" w:themeColor="text1"/>
          <w:sz w:val="20"/>
          <w:szCs w:val="20"/>
        </w:rPr>
        <w:t>able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properly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interpret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changing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management </w:t>
      </w:r>
      <w:proofErr w:type="spellStart"/>
      <w:r w:rsidRPr="00CC1F32">
        <w:rPr>
          <w:rFonts w:ascii="Verdana" w:eastAsia="Times New Roman" w:hAnsi="Verdana" w:cs="Times New Roman"/>
          <w:color w:val="000000" w:themeColor="text1"/>
          <w:sz w:val="20"/>
          <w:szCs w:val="20"/>
        </w:rPr>
        <w:t>norms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Students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should</w:t>
      </w:r>
      <w:proofErr w:type="spellEnd"/>
      <w:r w:rsidRPr="00CC1F32">
        <w:rPr>
          <w:rFonts w:ascii="Verdana" w:eastAsia="Times New Roman" w:hAnsi="Verdana" w:cs="Times New Roman"/>
          <w:color w:val="000000" w:themeColor="text1"/>
          <w:sz w:val="20"/>
          <w:szCs w:val="20"/>
        </w:rPr>
        <w:t xml:space="preserve"> be </w:t>
      </w:r>
      <w:proofErr w:type="spellStart"/>
      <w:r w:rsidRPr="00CC1F32">
        <w:rPr>
          <w:rFonts w:ascii="Verdana" w:eastAsia="Times New Roman" w:hAnsi="Verdana" w:cs="Times New Roman"/>
          <w:color w:val="000000" w:themeColor="text1"/>
          <w:sz w:val="20"/>
          <w:szCs w:val="20"/>
        </w:rPr>
        <w:t>skilful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at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planning</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individually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executing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inspections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related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management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bCs/>
          <w:noProof/>
          <w:color w:val="000000" w:themeColor="text1"/>
          <w:sz w:val="20"/>
          <w:szCs w:val="20"/>
          <w:lang w:val="en-US"/>
        </w:rPr>
        <w:t>.</w:t>
      </w:r>
    </w:p>
    <w:p w14:paraId="6A023BD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hAnsi="Verdana" w:cs="Times New Roman"/>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in-</w:t>
      </w:r>
      <w:proofErr w:type="spellStart"/>
      <w:r w:rsidRPr="00CC1F32">
        <w:rPr>
          <w:rFonts w:ascii="Verdana" w:hAnsi="Verdana"/>
          <w:color w:val="000000" w:themeColor="text1"/>
          <w:sz w:val="20"/>
          <w:szCs w:val="20"/>
        </w:rPr>
        <w:t>depth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complex</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theoretical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related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against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various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ways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methods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implementing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population</w:t>
      </w:r>
      <w:proofErr w:type="spellEnd"/>
      <w:r w:rsidRPr="00CC1F32">
        <w:rPr>
          <w:rFonts w:ascii="Verdana" w:hAnsi="Verdana"/>
          <w:color w:val="000000" w:themeColor="text1"/>
          <w:sz w:val="20"/>
          <w:szCs w:val="20"/>
        </w:rPr>
        <w:t>.</w:t>
      </w:r>
    </w:p>
    <w:p w14:paraId="72BE9B5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design </w:t>
      </w:r>
      <w:proofErr w:type="spellStart"/>
      <w:r w:rsidRPr="00CC1F32">
        <w:rPr>
          <w:rFonts w:ascii="Verdana" w:hAnsi="Verdana"/>
          <w:color w:val="000000" w:themeColor="text1"/>
          <w:sz w:val="20"/>
          <w:szCs w:val="20"/>
        </w:rPr>
        <w:t>complex</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population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set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up</w:t>
      </w:r>
      <w:proofErr w:type="spellEnd"/>
      <w:r w:rsidRPr="00CC1F32">
        <w:rPr>
          <w:rFonts w:ascii="Verdana" w:hAnsi="Verdana"/>
          <w:color w:val="000000" w:themeColor="text1"/>
          <w:sz w:val="20"/>
          <w:szCs w:val="20"/>
        </w:rPr>
        <w:t xml:space="preserve"> civil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organisations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carry</w:t>
      </w:r>
      <w:proofErr w:type="spellEnd"/>
      <w:r w:rsidRPr="00CC1F32">
        <w:rPr>
          <w:rFonts w:ascii="Verdana" w:hAnsi="Verdana"/>
          <w:color w:val="000000" w:themeColor="text1"/>
          <w:sz w:val="20"/>
          <w:szCs w:val="20"/>
        </w:rPr>
        <w:t xml:space="preserve"> out </w:t>
      </w:r>
      <w:proofErr w:type="spellStart"/>
      <w:r w:rsidRPr="00CC1F32">
        <w:rPr>
          <w:rFonts w:ascii="Verdana" w:hAnsi="Verdana"/>
          <w:color w:val="000000" w:themeColor="text1"/>
          <w:sz w:val="20"/>
          <w:szCs w:val="20"/>
        </w:rPr>
        <w:t>sub-tasks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well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independently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various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elements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system</w:t>
      </w:r>
      <w:proofErr w:type="spellEnd"/>
      <w:r w:rsidRPr="00CC1F32">
        <w:rPr>
          <w:rFonts w:ascii="Verdana" w:hAnsi="Verdana"/>
          <w:color w:val="000000" w:themeColor="text1"/>
          <w:sz w:val="20"/>
          <w:szCs w:val="20"/>
        </w:rPr>
        <w:t>.</w:t>
      </w:r>
    </w:p>
    <w:p w14:paraId="1559681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proofErr w:type="spellStart"/>
      <w:r w:rsidRPr="00CC1F32">
        <w:rPr>
          <w:rFonts w:ascii="Verdana" w:hAnsi="Verdana" w:cs="Times New Roman"/>
          <w:color w:val="000000" w:themeColor="text1"/>
          <w:sz w:val="20"/>
          <w:szCs w:val="20"/>
        </w:rPr>
        <w:t>Strive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to</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provide</w:t>
      </w:r>
      <w:proofErr w:type="spellEnd"/>
      <w:r w:rsidRPr="00CC1F32">
        <w:rPr>
          <w:rFonts w:ascii="Verdana" w:hAnsi="Verdana" w:cs="Times New Roman"/>
          <w:color w:val="000000" w:themeColor="text1"/>
          <w:sz w:val="20"/>
          <w:szCs w:val="20"/>
        </w:rPr>
        <w:t xml:space="preserve"> a </w:t>
      </w:r>
      <w:proofErr w:type="spellStart"/>
      <w:r w:rsidRPr="00CC1F32">
        <w:rPr>
          <w:rFonts w:ascii="Verdana" w:hAnsi="Verdana" w:cs="Times New Roman"/>
          <w:color w:val="000000" w:themeColor="text1"/>
          <w:sz w:val="20"/>
          <w:szCs w:val="20"/>
        </w:rPr>
        <w:t>high</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level</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knowledge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prevention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recovery</w:t>
      </w:r>
      <w:proofErr w:type="spellEnd"/>
      <w:r w:rsidRPr="00CC1F32">
        <w:rPr>
          <w:rFonts w:ascii="Verdana" w:hAnsi="Verdana" w:cs="Times New Roman"/>
          <w:color w:val="000000" w:themeColor="text1"/>
          <w:sz w:val="20"/>
          <w:szCs w:val="20"/>
        </w:rPr>
        <w:t xml:space="preserve"> in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implementation</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system</w:t>
      </w:r>
      <w:proofErr w:type="spellEnd"/>
      <w:r w:rsidRPr="00CC1F32">
        <w:rPr>
          <w:rFonts w:ascii="Verdana" w:hAnsi="Verdana" w:cs="Times New Roman"/>
          <w:color w:val="000000" w:themeColor="text1"/>
          <w:sz w:val="20"/>
          <w:szCs w:val="20"/>
        </w:rPr>
        <w:t xml:space="preserve">. Is </w:t>
      </w:r>
      <w:proofErr w:type="spellStart"/>
      <w:r w:rsidRPr="00CC1F32">
        <w:rPr>
          <w:rFonts w:ascii="Verdana" w:hAnsi="Verdana" w:cs="Times New Roman"/>
          <w:color w:val="000000" w:themeColor="text1"/>
          <w:sz w:val="20"/>
          <w:szCs w:val="20"/>
        </w:rPr>
        <w:t>open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to</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absorbing</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applying</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new</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professional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knowledge</w:t>
      </w:r>
      <w:proofErr w:type="spellEnd"/>
      <w:r w:rsidRPr="00CC1F32">
        <w:rPr>
          <w:rFonts w:ascii="Verdana" w:hAnsi="Verdana" w:cs="Times New Roman"/>
          <w:color w:val="000000" w:themeColor="text1"/>
          <w:sz w:val="20"/>
          <w:szCs w:val="20"/>
        </w:rPr>
        <w:t xml:space="preserve"> in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Is </w:t>
      </w:r>
      <w:proofErr w:type="spellStart"/>
      <w:r w:rsidRPr="00CC1F32">
        <w:rPr>
          <w:rFonts w:ascii="Verdana" w:hAnsi="Verdana" w:cs="Times New Roman"/>
          <w:color w:val="000000" w:themeColor="text1"/>
          <w:sz w:val="20"/>
          <w:szCs w:val="20"/>
        </w:rPr>
        <w:t>open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to</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independent</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acquisition</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new</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international</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national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methodologies</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procedures</w:t>
      </w:r>
      <w:proofErr w:type="spellEnd"/>
      <w:r w:rsidRPr="00CC1F32">
        <w:rPr>
          <w:rFonts w:ascii="Verdana" w:hAnsi="Verdana" w:cs="Times New Roman"/>
          <w:color w:val="000000" w:themeColor="text1"/>
          <w:sz w:val="20"/>
          <w:szCs w:val="20"/>
        </w:rPr>
        <w:t xml:space="preserve"> in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field</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w:t>
      </w:r>
      <w:proofErr w:type="gramStart"/>
      <w:r w:rsidRPr="00CC1F32">
        <w:rPr>
          <w:rFonts w:ascii="Verdana" w:hAnsi="Verdana" w:cs="Times New Roman"/>
          <w:color w:val="000000" w:themeColor="text1"/>
          <w:sz w:val="20"/>
          <w:szCs w:val="20"/>
        </w:rPr>
        <w:t>management.  .</w:t>
      </w:r>
      <w:proofErr w:type="gram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Self-motivated</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motivates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those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lastRenderedPageBreak/>
        <w:t>involved</w:t>
      </w:r>
      <w:proofErr w:type="spellEnd"/>
      <w:r w:rsidRPr="00CC1F32">
        <w:rPr>
          <w:rFonts w:ascii="Verdana" w:hAnsi="Verdana" w:cs="Times New Roman"/>
          <w:color w:val="000000" w:themeColor="text1"/>
          <w:sz w:val="20"/>
          <w:szCs w:val="20"/>
        </w:rPr>
        <w:t xml:space="preserve"> in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of human life, </w:t>
      </w:r>
      <w:proofErr w:type="spellStart"/>
      <w:r w:rsidRPr="00CC1F32">
        <w:rPr>
          <w:rFonts w:ascii="Verdana" w:hAnsi="Verdana" w:cs="Times New Roman"/>
          <w:color w:val="000000" w:themeColor="text1"/>
          <w:sz w:val="20"/>
          <w:szCs w:val="20"/>
        </w:rPr>
        <w:t>health</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property</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to</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ensure</w:t>
      </w:r>
      <w:proofErr w:type="spellEnd"/>
      <w:r w:rsidRPr="00CC1F32">
        <w:rPr>
          <w:rFonts w:ascii="Verdana" w:hAnsi="Verdana" w:cs="Times New Roman"/>
          <w:color w:val="000000" w:themeColor="text1"/>
          <w:sz w:val="20"/>
          <w:szCs w:val="20"/>
        </w:rPr>
        <w:t xml:space="preserve"> maximum </w:t>
      </w:r>
      <w:proofErr w:type="spellStart"/>
      <w:r w:rsidRPr="00CC1F32">
        <w:rPr>
          <w:rFonts w:ascii="Verdana" w:hAnsi="Verdana" w:cs="Times New Roman"/>
          <w:color w:val="000000" w:themeColor="text1"/>
          <w:sz w:val="20"/>
          <w:szCs w:val="20"/>
        </w:rPr>
        <w:t>safety</w:t>
      </w:r>
      <w:proofErr w:type="spellEnd"/>
      <w:r w:rsidRPr="00CC1F32">
        <w:rPr>
          <w:rFonts w:ascii="Verdana" w:eastAsia="Times New Roman" w:hAnsi="Verdana" w:cs="Times New Roman"/>
          <w:bCs/>
          <w:noProof/>
          <w:color w:val="000000" w:themeColor="text1"/>
          <w:sz w:val="20"/>
          <w:szCs w:val="20"/>
        </w:rPr>
        <w:t>.</w:t>
      </w:r>
    </w:p>
    <w:p w14:paraId="21FA0E8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 xml:space="preserve">Autonomy and responsibility: </w:t>
      </w:r>
      <w:proofErr w:type="spellStart"/>
      <w:r w:rsidRPr="00CC1F32">
        <w:rPr>
          <w:rFonts w:ascii="Verdana" w:eastAsia="Times New Roman" w:hAnsi="Verdana" w:cs="Times New Roman"/>
          <w:color w:val="000000" w:themeColor="text1"/>
          <w:sz w:val="20"/>
          <w:szCs w:val="20"/>
        </w:rPr>
        <w:t>Inspires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its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staff</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members</w:t>
      </w:r>
      <w:proofErr w:type="spellEnd"/>
      <w:r w:rsidRPr="00CC1F32">
        <w:rPr>
          <w:rFonts w:ascii="Verdana" w:eastAsia="Times New Roman" w:hAnsi="Verdana" w:cs="Times New Roman"/>
          <w:color w:val="000000" w:themeColor="text1"/>
          <w:sz w:val="20"/>
          <w:szCs w:val="20"/>
        </w:rPr>
        <w:t xml:space="preserve"> of civil </w:t>
      </w:r>
      <w:proofErr w:type="spellStart"/>
      <w:r w:rsidRPr="00CC1F32">
        <w:rPr>
          <w:rFonts w:ascii="Verdana" w:eastAsia="Times New Roman" w:hAnsi="Verdana" w:cs="Times New Roman"/>
          <w:color w:val="000000" w:themeColor="text1"/>
          <w:sz w:val="20"/>
          <w:szCs w:val="20"/>
        </w:rPr>
        <w:t>protection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sub-units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public</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safety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officers</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those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involved</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protection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learn</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apply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new</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knowledge</w:t>
      </w:r>
      <w:proofErr w:type="spellEnd"/>
      <w:r w:rsidRPr="00CC1F32">
        <w:rPr>
          <w:rFonts w:ascii="Verdana" w:eastAsia="Times New Roman" w:hAnsi="Verdana" w:cs="Times New Roman"/>
          <w:color w:val="000000" w:themeColor="text1"/>
          <w:sz w:val="20"/>
          <w:szCs w:val="20"/>
        </w:rPr>
        <w:t xml:space="preserve"> in </w:t>
      </w:r>
      <w:proofErr w:type="spellStart"/>
      <w:proofErr w:type="gramStart"/>
      <w:r w:rsidRPr="00CC1F32">
        <w:rPr>
          <w:rFonts w:ascii="Verdana" w:eastAsia="Times New Roman" w:hAnsi="Verdana" w:cs="Times New Roman"/>
          <w:color w:val="000000" w:themeColor="text1"/>
          <w:sz w:val="20"/>
          <w:szCs w:val="20"/>
        </w:rPr>
        <w:t>protection</w:t>
      </w:r>
      <w:proofErr w:type="spellEnd"/>
      <w:r w:rsidRPr="00CC1F32">
        <w:rPr>
          <w:rFonts w:ascii="Verdana" w:eastAsia="Times New Roman" w:hAnsi="Verdana" w:cs="Times New Roman"/>
          <w:color w:val="000000" w:themeColor="text1"/>
          <w:sz w:val="20"/>
          <w:szCs w:val="20"/>
        </w:rPr>
        <w:t>..</w:t>
      </w:r>
      <w:proofErr w:type="spellStart"/>
      <w:proofErr w:type="gramEnd"/>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carry</w:t>
      </w:r>
      <w:proofErr w:type="spellEnd"/>
      <w:r w:rsidRPr="00CC1F32">
        <w:rPr>
          <w:rFonts w:ascii="Verdana" w:eastAsia="Times New Roman" w:hAnsi="Verdana" w:cs="Times New Roman"/>
          <w:color w:val="000000" w:themeColor="text1"/>
          <w:sz w:val="20"/>
          <w:szCs w:val="20"/>
        </w:rPr>
        <w:t xml:space="preserve"> out and </w:t>
      </w:r>
      <w:proofErr w:type="spellStart"/>
      <w:r w:rsidRPr="00CC1F32">
        <w:rPr>
          <w:rFonts w:ascii="Verdana" w:eastAsia="Times New Roman" w:hAnsi="Verdana" w:cs="Times New Roman"/>
          <w:color w:val="000000" w:themeColor="text1"/>
          <w:sz w:val="20"/>
          <w:szCs w:val="20"/>
        </w:rPr>
        <w:t>implement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management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with</w:t>
      </w:r>
      <w:proofErr w:type="spellEnd"/>
      <w:r w:rsidRPr="00CC1F32">
        <w:rPr>
          <w:rFonts w:ascii="Verdana" w:eastAsia="Times New Roman" w:hAnsi="Verdana" w:cs="Times New Roman"/>
          <w:color w:val="000000" w:themeColor="text1"/>
          <w:sz w:val="20"/>
          <w:szCs w:val="20"/>
        </w:rPr>
        <w:t xml:space="preserve"> a </w:t>
      </w:r>
      <w:proofErr w:type="spellStart"/>
      <w:r w:rsidRPr="00CC1F32">
        <w:rPr>
          <w:rFonts w:ascii="Verdana" w:eastAsia="Times New Roman" w:hAnsi="Verdana" w:cs="Times New Roman"/>
          <w:color w:val="000000" w:themeColor="text1"/>
          <w:sz w:val="20"/>
          <w:szCs w:val="20"/>
        </w:rPr>
        <w:t>high</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degree</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autonomy</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with</w:t>
      </w:r>
      <w:proofErr w:type="spellEnd"/>
      <w:r w:rsidRPr="00CC1F32">
        <w:rPr>
          <w:rFonts w:ascii="Verdana" w:eastAsia="Times New Roman" w:hAnsi="Verdana" w:cs="Times New Roman"/>
          <w:color w:val="000000" w:themeColor="text1"/>
          <w:sz w:val="20"/>
          <w:szCs w:val="20"/>
        </w:rPr>
        <w:t xml:space="preserve"> an </w:t>
      </w:r>
      <w:proofErr w:type="spellStart"/>
      <w:r w:rsidRPr="00CC1F32">
        <w:rPr>
          <w:rFonts w:ascii="Verdana" w:eastAsia="Times New Roman" w:hAnsi="Verdana" w:cs="Times New Roman"/>
          <w:color w:val="000000" w:themeColor="text1"/>
          <w:sz w:val="20"/>
          <w:szCs w:val="20"/>
        </w:rPr>
        <w:t>eye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complexity</w:t>
      </w:r>
      <w:proofErr w:type="spellEnd"/>
      <w:r w:rsidRPr="00CC1F32">
        <w:rPr>
          <w:rFonts w:ascii="Verdana" w:eastAsia="Times New Roman" w:hAnsi="Verdana" w:cs="Times New Roman"/>
          <w:color w:val="000000" w:themeColor="text1"/>
          <w:sz w:val="20"/>
          <w:szCs w:val="20"/>
        </w:rPr>
        <w:t>.</w:t>
      </w:r>
    </w:p>
    <w:p w14:paraId="110CD772"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hAnsi="Verdana" w:cs="Times New Roman"/>
          <w:color w:val="000000" w:themeColor="text1"/>
          <w:sz w:val="20"/>
          <w:szCs w:val="20"/>
        </w:rPr>
        <w:t xml:space="preserve">VKMTB41 Katasztrófavédelmi jog és igazgatás </w:t>
      </w:r>
      <w:r w:rsidRPr="00CC1F32">
        <w:rPr>
          <w:rFonts w:ascii="Verdana" w:eastAsia="Times New Roman" w:hAnsi="Verdana" w:cs="Times New Roman"/>
          <w:bCs/>
          <w:color w:val="000000" w:themeColor="text1"/>
          <w:sz w:val="20"/>
          <w:szCs w:val="20"/>
        </w:rPr>
        <w:t>1.</w:t>
      </w:r>
    </w:p>
    <w:p w14:paraId="34B1E7F0"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281BAC85" w14:textId="77777777" w:rsidR="0065665E" w:rsidRPr="00CC1F32" w:rsidRDefault="0065665E" w:rsidP="00997ADA">
      <w:pPr>
        <w:widowControl w:val="0"/>
        <w:numPr>
          <w:ilvl w:val="1"/>
          <w:numId w:val="159"/>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8B624FC"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A katasztrófavédelem elhelyezkedése a közigazgatásban, rendvédelemben - ismétlés, bevezető előadás A tantárgy követelményeinek ismertetése. A katasztrófa, a katasztrófavédelem fogalmi rendszere</w:t>
      </w:r>
      <w:r w:rsidRPr="00CC1F32">
        <w:rPr>
          <w:rFonts w:ascii="Verdana" w:hAnsi="Verdana" w:cs="Times New Roman"/>
          <w:b/>
          <w:color w:val="000000" w:themeColor="text1"/>
          <w:sz w:val="20"/>
          <w:szCs w:val="20"/>
        </w:rPr>
        <w:t xml:space="preserve">.  </w:t>
      </w:r>
    </w:p>
    <w:p w14:paraId="0EB5BA02"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 xml:space="preserve">A katasztrófák elleni védekezés irányításának jogszabályi keretei. A hivatásos katasztrófavédelmi szervek szervezeti és irányítási rendszere. Külső, belső ellenőrzés célja, feladatai, </w:t>
      </w:r>
      <w:proofErr w:type="spellStart"/>
      <w:r w:rsidRPr="00CC1F32">
        <w:rPr>
          <w:rFonts w:ascii="Verdana" w:hAnsi="Verdana" w:cs="Times New Roman"/>
          <w:color w:val="000000" w:themeColor="text1"/>
          <w:sz w:val="20"/>
          <w:szCs w:val="20"/>
        </w:rPr>
        <w:t>supervisori</w:t>
      </w:r>
      <w:proofErr w:type="spellEnd"/>
      <w:r w:rsidRPr="00CC1F32">
        <w:rPr>
          <w:rFonts w:ascii="Verdana" w:hAnsi="Verdana" w:cs="Times New Roman"/>
          <w:color w:val="000000" w:themeColor="text1"/>
          <w:sz w:val="20"/>
          <w:szCs w:val="20"/>
        </w:rPr>
        <w:t xml:space="preserve"> ellenőrzés</w:t>
      </w:r>
      <w:r w:rsidRPr="00CC1F32">
        <w:rPr>
          <w:rFonts w:ascii="Verdana" w:eastAsia="Times New Roman" w:hAnsi="Verdana" w:cs="Times New Roman"/>
          <w:bCs/>
          <w:noProof/>
          <w:color w:val="000000" w:themeColor="text1"/>
          <w:sz w:val="20"/>
          <w:szCs w:val="20"/>
        </w:rPr>
        <w:t xml:space="preserve">. </w:t>
      </w:r>
    </w:p>
    <w:p w14:paraId="6CAD85C3"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Iratkezelés, adatvédelem és humánigazgatás a katasztrófavédelemben. – hivatásos, közalkalmazotti, kormánytisztviselői és munkajogi jogviszonyok, munkavédelmi szabályozás. Oktatásra, képzésre, kiképzésre vonatkozó jogszabályok rendszere</w:t>
      </w:r>
      <w:r w:rsidRPr="00CC1F32">
        <w:rPr>
          <w:rFonts w:ascii="Verdana" w:eastAsia="Times New Roman" w:hAnsi="Verdana" w:cs="Times New Roman"/>
          <w:bCs/>
          <w:noProof/>
          <w:color w:val="000000" w:themeColor="text1"/>
          <w:sz w:val="20"/>
          <w:szCs w:val="20"/>
        </w:rPr>
        <w:t xml:space="preserve">. </w:t>
      </w:r>
    </w:p>
    <w:p w14:paraId="57F17C08" w14:textId="77777777" w:rsidR="0065665E" w:rsidRPr="00CC1F32" w:rsidRDefault="0065665E" w:rsidP="00997ADA">
      <w:pPr>
        <w:widowControl w:val="0"/>
        <w:numPr>
          <w:ilvl w:val="2"/>
          <w:numId w:val="15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Kényszerítő eszköz alkalmazásának jogi szabályozottsága a hivatásos katasztrófavédelmi szervek egyes eljárásai során</w:t>
      </w:r>
      <w:r w:rsidRPr="00CC1F32">
        <w:rPr>
          <w:rFonts w:ascii="Verdana" w:eastAsia="Times New Roman" w:hAnsi="Verdana" w:cs="Times New Roman"/>
          <w:bCs/>
          <w:noProof/>
          <w:color w:val="000000" w:themeColor="text1"/>
          <w:sz w:val="20"/>
          <w:szCs w:val="20"/>
        </w:rPr>
        <w:t>.</w:t>
      </w:r>
    </w:p>
    <w:p w14:paraId="663011DA" w14:textId="77777777" w:rsidR="0065665E" w:rsidRPr="00CC1F32" w:rsidRDefault="0065665E" w:rsidP="00997ADA">
      <w:pPr>
        <w:widowControl w:val="0"/>
        <w:numPr>
          <w:ilvl w:val="2"/>
          <w:numId w:val="15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hAnsi="Verdana" w:cs="Times New Roman"/>
          <w:color w:val="000000" w:themeColor="text1"/>
          <w:sz w:val="20"/>
          <w:szCs w:val="20"/>
        </w:rPr>
        <w:t xml:space="preserve">Hivatásos katasztrófavédelmi szervek hatósági és szakhatósági feladatai – tűzvédelmi, polgári védelmi, iparbiztonsági, vízügyi, létfontosságú rendszerek </w:t>
      </w:r>
      <w:proofErr w:type="gramStart"/>
      <w:r w:rsidRPr="00CC1F32">
        <w:rPr>
          <w:rFonts w:ascii="Verdana" w:hAnsi="Verdana" w:cs="Times New Roman"/>
          <w:color w:val="000000" w:themeColor="text1"/>
          <w:sz w:val="20"/>
          <w:szCs w:val="20"/>
        </w:rPr>
        <w:t>védelme,</w:t>
      </w:r>
      <w:proofErr w:type="gramEnd"/>
      <w:r w:rsidRPr="00CC1F32">
        <w:rPr>
          <w:rFonts w:ascii="Verdana" w:hAnsi="Verdana" w:cs="Times New Roman"/>
          <w:color w:val="000000" w:themeColor="text1"/>
          <w:sz w:val="20"/>
          <w:szCs w:val="20"/>
        </w:rPr>
        <w:t xml:space="preserve"> stb. területeken. </w:t>
      </w:r>
      <w:proofErr w:type="spellStart"/>
      <w:r w:rsidRPr="00CC1F32">
        <w:rPr>
          <w:rFonts w:ascii="Verdana" w:hAnsi="Verdana" w:cs="Times New Roman"/>
          <w:color w:val="000000" w:themeColor="text1"/>
          <w:sz w:val="20"/>
          <w:szCs w:val="20"/>
        </w:rPr>
        <w:t>Vis</w:t>
      </w:r>
      <w:proofErr w:type="spellEnd"/>
      <w:r w:rsidRPr="00CC1F32">
        <w:rPr>
          <w:rFonts w:ascii="Verdana" w:hAnsi="Verdana" w:cs="Times New Roman"/>
          <w:color w:val="000000" w:themeColor="text1"/>
          <w:sz w:val="20"/>
          <w:szCs w:val="20"/>
        </w:rPr>
        <w:t xml:space="preserve"> maior keret és a kárfelszámolás költségeinek felhasználása.</w:t>
      </w:r>
    </w:p>
    <w:p w14:paraId="5D29B4F5" w14:textId="77777777" w:rsidR="0065665E" w:rsidRPr="00CC1F32" w:rsidRDefault="0065665E" w:rsidP="00997ADA">
      <w:pPr>
        <w:widowControl w:val="0"/>
        <w:numPr>
          <w:ilvl w:val="2"/>
          <w:numId w:val="15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A civil és karitatív szervezetek, vállalkozások a katasztrófák elleni védekezésben.</w:t>
      </w:r>
    </w:p>
    <w:p w14:paraId="240FEFE6" w14:textId="77777777" w:rsidR="0065665E" w:rsidRPr="00CC1F32" w:rsidRDefault="0065665E" w:rsidP="00997ADA">
      <w:pPr>
        <w:widowControl w:val="0"/>
        <w:numPr>
          <w:ilvl w:val="2"/>
          <w:numId w:val="15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A védelmi és biztonsági igazgatás rendszere. A védelmi és biztonsági tevékenységek összehangolása</w:t>
      </w:r>
      <w:r w:rsidRPr="00CC1F32">
        <w:rPr>
          <w:rFonts w:ascii="Verdana" w:hAnsi="Verdana" w:cs="Times New Roman"/>
          <w:b/>
          <w:color w:val="000000" w:themeColor="text1"/>
          <w:sz w:val="20"/>
          <w:szCs w:val="20"/>
        </w:rPr>
        <w:t xml:space="preserve">.  </w:t>
      </w:r>
      <w:r w:rsidRPr="00CC1F32">
        <w:rPr>
          <w:rFonts w:ascii="Verdana" w:hAnsi="Verdana" w:cs="Times New Roman"/>
          <w:color w:val="000000" w:themeColor="text1"/>
          <w:sz w:val="20"/>
          <w:szCs w:val="20"/>
        </w:rPr>
        <w:t>Kormány, a minisztériumok, az önkormányzatok, a rendvédelmi szervek, a vízügyi szervek katasztrófavédelmi feladatait meghatározó jogszabályok.</w:t>
      </w:r>
    </w:p>
    <w:p w14:paraId="12731CAE" w14:textId="77777777" w:rsidR="0065665E" w:rsidRPr="00CC1F32" w:rsidRDefault="0065665E" w:rsidP="00997ADA">
      <w:pPr>
        <w:widowControl w:val="0"/>
        <w:numPr>
          <w:ilvl w:val="2"/>
          <w:numId w:val="15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A katasztrófák elleni védekezésben résztvevő ágazatok specifikus feladatai. Együttműködés keretei.  A katasztrófák elleni védekezésben részt vevő szervek felelősségi rendszere.</w:t>
      </w:r>
    </w:p>
    <w:p w14:paraId="651FF5AF" w14:textId="77777777" w:rsidR="0065665E" w:rsidRPr="00CC1F32" w:rsidRDefault="0065665E" w:rsidP="00997ADA">
      <w:pPr>
        <w:widowControl w:val="0"/>
        <w:numPr>
          <w:ilvl w:val="2"/>
          <w:numId w:val="15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Szankciórendszer és jellegzetességei a katasztrófavédelmi előírások megsértése esetére.     Bűntető, szabálysértési és közigazgatási szankcionálási tényállások.</w:t>
      </w:r>
    </w:p>
    <w:p w14:paraId="16211670" w14:textId="77777777" w:rsidR="0065665E" w:rsidRPr="00CC1F32" w:rsidRDefault="0065665E" w:rsidP="00997ADA">
      <w:pPr>
        <w:widowControl w:val="0"/>
        <w:numPr>
          <w:ilvl w:val="2"/>
          <w:numId w:val="15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Zárthelyi dolgozat</w:t>
      </w:r>
    </w:p>
    <w:p w14:paraId="0E6694B1" w14:textId="77777777" w:rsidR="0065665E" w:rsidRPr="00CC1F32" w:rsidRDefault="0065665E" w:rsidP="00997ADA">
      <w:pPr>
        <w:widowControl w:val="0"/>
        <w:numPr>
          <w:ilvl w:val="1"/>
          <w:numId w:val="159"/>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10630127"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 xml:space="preserve">The </w:t>
      </w:r>
      <w:proofErr w:type="spellStart"/>
      <w:r w:rsidRPr="00CC1F32">
        <w:rPr>
          <w:rFonts w:ascii="Verdana" w:hAnsi="Verdana" w:cs="Times New Roman"/>
          <w:color w:val="000000" w:themeColor="text1"/>
          <w:sz w:val="20"/>
          <w:szCs w:val="20"/>
        </w:rPr>
        <w:t>place</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w:t>
      </w:r>
      <w:proofErr w:type="gramStart"/>
      <w:r w:rsidRPr="00CC1F32">
        <w:rPr>
          <w:rFonts w:ascii="Verdana" w:hAnsi="Verdana" w:cs="Times New Roman"/>
          <w:color w:val="000000" w:themeColor="text1"/>
          <w:sz w:val="20"/>
          <w:szCs w:val="20"/>
        </w:rPr>
        <w:t>management in</w:t>
      </w:r>
      <w:proofErr w:type="gram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public</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administration</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law</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enforcement</w:t>
      </w:r>
      <w:proofErr w:type="spellEnd"/>
      <w:r w:rsidRPr="00CC1F32">
        <w:rPr>
          <w:rFonts w:ascii="Verdana" w:hAnsi="Verdana" w:cs="Times New Roman"/>
          <w:color w:val="000000" w:themeColor="text1"/>
          <w:sz w:val="20"/>
          <w:szCs w:val="20"/>
        </w:rPr>
        <w:t xml:space="preserve"> - </w:t>
      </w:r>
      <w:proofErr w:type="spellStart"/>
      <w:r w:rsidRPr="00CC1F32">
        <w:rPr>
          <w:rFonts w:ascii="Verdana" w:hAnsi="Verdana" w:cs="Times New Roman"/>
          <w:color w:val="000000" w:themeColor="text1"/>
          <w:sz w:val="20"/>
          <w:szCs w:val="20"/>
        </w:rPr>
        <w:t>repetition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introductory</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lecture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Introduction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to</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requirements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subject</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Introduction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to</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concepts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w:t>
      </w:r>
    </w:p>
    <w:p w14:paraId="412FE725"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proofErr w:type="spellStart"/>
      <w:r w:rsidRPr="00CC1F32">
        <w:rPr>
          <w:rFonts w:ascii="Verdana" w:hAnsi="Verdana" w:cs="Times New Roman"/>
          <w:color w:val="000000" w:themeColor="text1"/>
          <w:sz w:val="20"/>
          <w:szCs w:val="20"/>
        </w:rPr>
        <w:t>Legal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framework</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for</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The </w:t>
      </w:r>
      <w:proofErr w:type="spellStart"/>
      <w:r w:rsidRPr="00CC1F32">
        <w:rPr>
          <w:rFonts w:ascii="Verdana" w:hAnsi="Verdana" w:cs="Times New Roman"/>
          <w:color w:val="000000" w:themeColor="text1"/>
          <w:sz w:val="20"/>
          <w:szCs w:val="20"/>
        </w:rPr>
        <w:t>organisational</w:t>
      </w:r>
      <w:proofErr w:type="spellEnd"/>
      <w:r w:rsidRPr="00CC1F32">
        <w:rPr>
          <w:rFonts w:ascii="Verdana" w:hAnsi="Verdana" w:cs="Times New Roman"/>
          <w:color w:val="000000" w:themeColor="text1"/>
          <w:sz w:val="20"/>
          <w:szCs w:val="20"/>
        </w:rPr>
        <w:t xml:space="preserve"> and management </w:t>
      </w:r>
      <w:proofErr w:type="spellStart"/>
      <w:r w:rsidRPr="00CC1F32">
        <w:rPr>
          <w:rFonts w:ascii="Verdana" w:hAnsi="Verdana" w:cs="Times New Roman"/>
          <w:color w:val="000000" w:themeColor="text1"/>
          <w:sz w:val="20"/>
          <w:szCs w:val="20"/>
        </w:rPr>
        <w:t>system</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professional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bodies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Purpose</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tasks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external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internal</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supervisory</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control</w:t>
      </w:r>
      <w:proofErr w:type="spellEnd"/>
      <w:r w:rsidRPr="00CC1F32">
        <w:rPr>
          <w:rFonts w:ascii="Verdana" w:hAnsi="Verdana" w:cs="Times New Roman"/>
          <w:color w:val="000000" w:themeColor="text1"/>
          <w:sz w:val="20"/>
          <w:szCs w:val="20"/>
        </w:rPr>
        <w:t>.</w:t>
      </w:r>
    </w:p>
    <w:p w14:paraId="65C35633"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 xml:space="preserve">Records management, </w:t>
      </w:r>
      <w:proofErr w:type="spellStart"/>
      <w:r w:rsidRPr="00CC1F32">
        <w:rPr>
          <w:rFonts w:ascii="Verdana" w:hAnsi="Verdana" w:cs="Times New Roman"/>
          <w:color w:val="000000" w:themeColor="text1"/>
          <w:sz w:val="20"/>
          <w:szCs w:val="20"/>
        </w:rPr>
        <w:t>data</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and human </w:t>
      </w:r>
      <w:proofErr w:type="spellStart"/>
      <w:r w:rsidRPr="00CC1F32">
        <w:rPr>
          <w:rFonts w:ascii="Verdana" w:hAnsi="Verdana" w:cs="Times New Roman"/>
          <w:color w:val="000000" w:themeColor="text1"/>
          <w:sz w:val="20"/>
          <w:szCs w:val="20"/>
        </w:rPr>
        <w:t>resources</w:t>
      </w:r>
      <w:proofErr w:type="spellEnd"/>
      <w:r w:rsidRPr="00CC1F32">
        <w:rPr>
          <w:rFonts w:ascii="Verdana" w:hAnsi="Verdana" w:cs="Times New Roman"/>
          <w:color w:val="000000" w:themeColor="text1"/>
          <w:sz w:val="20"/>
          <w:szCs w:val="20"/>
        </w:rPr>
        <w:t xml:space="preserve"> </w:t>
      </w:r>
      <w:proofErr w:type="gramStart"/>
      <w:r w:rsidRPr="00CC1F32">
        <w:rPr>
          <w:rFonts w:ascii="Verdana" w:hAnsi="Verdana" w:cs="Times New Roman"/>
          <w:color w:val="000000" w:themeColor="text1"/>
          <w:sz w:val="20"/>
          <w:szCs w:val="20"/>
        </w:rPr>
        <w:t>management in</w:t>
      </w:r>
      <w:proofErr w:type="gram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 </w:t>
      </w:r>
      <w:proofErr w:type="spellStart"/>
      <w:r w:rsidRPr="00CC1F32">
        <w:rPr>
          <w:rFonts w:ascii="Verdana" w:hAnsi="Verdana" w:cs="Times New Roman"/>
          <w:color w:val="000000" w:themeColor="text1"/>
          <w:sz w:val="20"/>
          <w:szCs w:val="20"/>
        </w:rPr>
        <w:t>professional</w:t>
      </w:r>
      <w:proofErr w:type="spellEnd"/>
      <w:r w:rsidRPr="00CC1F32">
        <w:rPr>
          <w:rFonts w:ascii="Verdana" w:hAnsi="Verdana" w:cs="Times New Roman"/>
          <w:color w:val="000000" w:themeColor="text1"/>
          <w:sz w:val="20"/>
          <w:szCs w:val="20"/>
        </w:rPr>
        <w:t xml:space="preserve">, civil servant, </w:t>
      </w:r>
      <w:proofErr w:type="spellStart"/>
      <w:r w:rsidRPr="00CC1F32">
        <w:rPr>
          <w:rFonts w:ascii="Verdana" w:hAnsi="Verdana" w:cs="Times New Roman"/>
          <w:color w:val="000000" w:themeColor="text1"/>
          <w:sz w:val="20"/>
          <w:szCs w:val="20"/>
        </w:rPr>
        <w:t>government</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official</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lastRenderedPageBreak/>
        <w:t>labour</w:t>
      </w:r>
      <w:proofErr w:type="spellEnd"/>
      <w:r w:rsidRPr="00CC1F32">
        <w:rPr>
          <w:rFonts w:ascii="Verdana" w:hAnsi="Verdana" w:cs="Times New Roman"/>
          <w:color w:val="000000" w:themeColor="text1"/>
          <w:sz w:val="20"/>
          <w:szCs w:val="20"/>
        </w:rPr>
        <w:t xml:space="preserve"> relations, </w:t>
      </w:r>
      <w:proofErr w:type="spellStart"/>
      <w:r w:rsidRPr="00CC1F32">
        <w:rPr>
          <w:rFonts w:ascii="Verdana" w:hAnsi="Verdana" w:cs="Times New Roman"/>
          <w:color w:val="000000" w:themeColor="text1"/>
          <w:sz w:val="20"/>
          <w:szCs w:val="20"/>
        </w:rPr>
        <w:t>employment</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regulations</w:t>
      </w:r>
      <w:proofErr w:type="spellEnd"/>
      <w:r w:rsidRPr="00CC1F32">
        <w:rPr>
          <w:rFonts w:ascii="Verdana" w:hAnsi="Verdana" w:cs="Times New Roman"/>
          <w:color w:val="000000" w:themeColor="text1"/>
          <w:sz w:val="20"/>
          <w:szCs w:val="20"/>
        </w:rPr>
        <w:t xml:space="preserve">. System of </w:t>
      </w:r>
      <w:proofErr w:type="spellStart"/>
      <w:r w:rsidRPr="00CC1F32">
        <w:rPr>
          <w:rFonts w:ascii="Verdana" w:hAnsi="Verdana" w:cs="Times New Roman"/>
          <w:color w:val="000000" w:themeColor="text1"/>
          <w:sz w:val="20"/>
          <w:szCs w:val="20"/>
        </w:rPr>
        <w:t>legislation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education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training</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training</w:t>
      </w:r>
      <w:proofErr w:type="spellEnd"/>
      <w:r w:rsidRPr="00CC1F32">
        <w:rPr>
          <w:rFonts w:ascii="Verdana" w:hAnsi="Verdana" w:cs="Times New Roman"/>
          <w:color w:val="000000" w:themeColor="text1"/>
          <w:sz w:val="20"/>
          <w:szCs w:val="20"/>
        </w:rPr>
        <w:t>.</w:t>
      </w:r>
    </w:p>
    <w:p w14:paraId="11CEC19D"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proofErr w:type="spellStart"/>
      <w:r w:rsidRPr="00CC1F32">
        <w:rPr>
          <w:rFonts w:ascii="Verdana" w:hAnsi="Verdana" w:cs="Times New Roman"/>
          <w:color w:val="000000" w:themeColor="text1"/>
          <w:sz w:val="20"/>
          <w:szCs w:val="20"/>
        </w:rPr>
        <w:t>Tasks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professional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bodies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authorities</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authorities</w:t>
      </w:r>
      <w:proofErr w:type="spellEnd"/>
      <w:r w:rsidRPr="00CC1F32">
        <w:rPr>
          <w:rFonts w:ascii="Verdana" w:hAnsi="Verdana" w:cs="Times New Roman"/>
          <w:color w:val="000000" w:themeColor="text1"/>
          <w:sz w:val="20"/>
          <w:szCs w:val="20"/>
        </w:rPr>
        <w:t xml:space="preserve"> - </w:t>
      </w:r>
      <w:proofErr w:type="spellStart"/>
      <w:r w:rsidRPr="00CC1F32">
        <w:rPr>
          <w:rFonts w:ascii="Verdana" w:hAnsi="Verdana" w:cs="Times New Roman"/>
          <w:color w:val="000000" w:themeColor="text1"/>
          <w:sz w:val="20"/>
          <w:szCs w:val="20"/>
        </w:rPr>
        <w:t>fire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civil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industrial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safety</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water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vital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systems</w:t>
      </w:r>
      <w:proofErr w:type="spellEnd"/>
      <w:r w:rsidRPr="00CC1F32">
        <w:rPr>
          <w:rFonts w:ascii="Verdana" w:hAnsi="Verdana" w:cs="Times New Roman"/>
          <w:color w:val="000000" w:themeColor="text1"/>
          <w:sz w:val="20"/>
          <w:szCs w:val="20"/>
        </w:rPr>
        <w:t xml:space="preserve">, etc. </w:t>
      </w:r>
      <w:proofErr w:type="spellStart"/>
      <w:r w:rsidRPr="00CC1F32">
        <w:rPr>
          <w:rFonts w:ascii="Verdana" w:hAnsi="Verdana" w:cs="Times New Roman"/>
          <w:color w:val="000000" w:themeColor="text1"/>
          <w:sz w:val="20"/>
          <w:szCs w:val="20"/>
        </w:rPr>
        <w:t>Use</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force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majeure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reserve</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cost of </w:t>
      </w:r>
      <w:proofErr w:type="spellStart"/>
      <w:r w:rsidRPr="00CC1F32">
        <w:rPr>
          <w:rFonts w:ascii="Verdana" w:hAnsi="Verdana" w:cs="Times New Roman"/>
          <w:color w:val="000000" w:themeColor="text1"/>
          <w:sz w:val="20"/>
          <w:szCs w:val="20"/>
        </w:rPr>
        <w:t>damage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clearance</w:t>
      </w:r>
      <w:proofErr w:type="spellEnd"/>
      <w:r w:rsidRPr="00CC1F32">
        <w:rPr>
          <w:rFonts w:ascii="Verdana" w:hAnsi="Verdana" w:cs="Times New Roman"/>
          <w:color w:val="000000" w:themeColor="text1"/>
          <w:sz w:val="20"/>
          <w:szCs w:val="20"/>
        </w:rPr>
        <w:t>.</w:t>
      </w:r>
    </w:p>
    <w:p w14:paraId="43E66AC4"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proofErr w:type="spellStart"/>
      <w:r w:rsidRPr="00CC1F32">
        <w:rPr>
          <w:rFonts w:ascii="Verdana" w:hAnsi="Verdana" w:cs="Times New Roman"/>
          <w:color w:val="000000" w:themeColor="text1"/>
          <w:sz w:val="20"/>
          <w:szCs w:val="20"/>
        </w:rPr>
        <w:t>NGOs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charities</w:t>
      </w:r>
      <w:proofErr w:type="spellEnd"/>
      <w:r w:rsidRPr="00CC1F32">
        <w:rPr>
          <w:rFonts w:ascii="Verdana" w:hAnsi="Verdana" w:cs="Times New Roman"/>
          <w:color w:val="000000" w:themeColor="text1"/>
          <w:sz w:val="20"/>
          <w:szCs w:val="20"/>
        </w:rPr>
        <w:t xml:space="preserve"> and businesses in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response</w:t>
      </w:r>
      <w:proofErr w:type="spellEnd"/>
      <w:r w:rsidRPr="00CC1F32">
        <w:rPr>
          <w:rFonts w:ascii="Verdana" w:hAnsi="Verdana" w:cs="Times New Roman"/>
          <w:color w:val="000000" w:themeColor="text1"/>
          <w:sz w:val="20"/>
          <w:szCs w:val="20"/>
        </w:rPr>
        <w:t>.</w:t>
      </w:r>
    </w:p>
    <w:p w14:paraId="799ACD06"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r w:rsidRPr="00CC1F32">
        <w:rPr>
          <w:rFonts w:ascii="Verdana" w:hAnsi="Verdana" w:cs="Times New Roman"/>
          <w:color w:val="000000" w:themeColor="text1"/>
          <w:sz w:val="20"/>
          <w:szCs w:val="20"/>
        </w:rPr>
        <w:t xml:space="preserve">The </w:t>
      </w:r>
      <w:proofErr w:type="spellStart"/>
      <w:r w:rsidRPr="00CC1F32">
        <w:rPr>
          <w:rFonts w:ascii="Verdana" w:hAnsi="Verdana" w:cs="Times New Roman"/>
          <w:color w:val="000000" w:themeColor="text1"/>
          <w:sz w:val="20"/>
          <w:szCs w:val="20"/>
        </w:rPr>
        <w:t>system</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security</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Coordination</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protection</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security</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activities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Legislation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defining</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functions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government</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ministries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municipalities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law</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enforcement</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agencies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water</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authorities</w:t>
      </w:r>
      <w:proofErr w:type="spellEnd"/>
      <w:r w:rsidRPr="00CC1F32">
        <w:rPr>
          <w:rFonts w:ascii="Verdana" w:hAnsi="Verdana" w:cs="Times New Roman"/>
          <w:color w:val="000000" w:themeColor="text1"/>
          <w:sz w:val="20"/>
          <w:szCs w:val="20"/>
        </w:rPr>
        <w:t>.</w:t>
      </w:r>
    </w:p>
    <w:p w14:paraId="42B847A1"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proofErr w:type="spellStart"/>
      <w:r w:rsidRPr="00CC1F32">
        <w:rPr>
          <w:rFonts w:ascii="Verdana" w:hAnsi="Verdana" w:cs="Times New Roman"/>
          <w:color w:val="000000" w:themeColor="text1"/>
          <w:sz w:val="20"/>
          <w:szCs w:val="20"/>
        </w:rPr>
        <w:t>Specific</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tasks</w:t>
      </w:r>
      <w:proofErr w:type="spellEnd"/>
      <w:r w:rsidRPr="00CC1F32">
        <w:rPr>
          <w:rFonts w:ascii="Verdana" w:hAnsi="Verdana" w:cs="Times New Roman"/>
          <w:color w:val="000000" w:themeColor="text1"/>
          <w:sz w:val="20"/>
          <w:szCs w:val="20"/>
        </w:rPr>
        <w:t xml:space="preserve"> of sectors </w:t>
      </w:r>
      <w:proofErr w:type="spellStart"/>
      <w:r w:rsidRPr="00CC1F32">
        <w:rPr>
          <w:rFonts w:ascii="Verdana" w:hAnsi="Verdana" w:cs="Times New Roman"/>
          <w:color w:val="000000" w:themeColor="text1"/>
          <w:sz w:val="20"/>
          <w:szCs w:val="20"/>
        </w:rPr>
        <w:t>involved</w:t>
      </w:r>
      <w:proofErr w:type="spellEnd"/>
      <w:r w:rsidRPr="00CC1F32">
        <w:rPr>
          <w:rFonts w:ascii="Verdana" w:hAnsi="Verdana" w:cs="Times New Roman"/>
          <w:color w:val="000000" w:themeColor="text1"/>
          <w:sz w:val="20"/>
          <w:szCs w:val="20"/>
        </w:rPr>
        <w:t xml:space="preserve"> in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Framework </w:t>
      </w:r>
      <w:proofErr w:type="spellStart"/>
      <w:r w:rsidRPr="00CC1F32">
        <w:rPr>
          <w:rFonts w:ascii="Verdana" w:hAnsi="Verdana" w:cs="Times New Roman"/>
          <w:color w:val="000000" w:themeColor="text1"/>
          <w:sz w:val="20"/>
          <w:szCs w:val="20"/>
        </w:rPr>
        <w:t>for</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cooperation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Responsibilities</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bodies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involved</w:t>
      </w:r>
      <w:proofErr w:type="spellEnd"/>
      <w:r w:rsidRPr="00CC1F32">
        <w:rPr>
          <w:rFonts w:ascii="Verdana" w:hAnsi="Verdana" w:cs="Times New Roman"/>
          <w:color w:val="000000" w:themeColor="text1"/>
          <w:sz w:val="20"/>
          <w:szCs w:val="20"/>
        </w:rPr>
        <w:t xml:space="preserve"> in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w:t>
      </w:r>
    </w:p>
    <w:p w14:paraId="32A0CD6C"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proofErr w:type="spellStart"/>
      <w:r w:rsidRPr="00CC1F32">
        <w:rPr>
          <w:rFonts w:ascii="Verdana" w:hAnsi="Verdana" w:cs="Times New Roman"/>
          <w:color w:val="000000" w:themeColor="text1"/>
          <w:sz w:val="20"/>
          <w:szCs w:val="20"/>
        </w:rPr>
        <w:t>Sanction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system</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its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characteristics</w:t>
      </w:r>
      <w:proofErr w:type="spellEnd"/>
      <w:r w:rsidRPr="00CC1F32">
        <w:rPr>
          <w:rFonts w:ascii="Verdana" w:hAnsi="Verdana" w:cs="Times New Roman"/>
          <w:color w:val="000000" w:themeColor="text1"/>
          <w:sz w:val="20"/>
          <w:szCs w:val="20"/>
        </w:rPr>
        <w:t xml:space="preserve"> in </w:t>
      </w:r>
      <w:proofErr w:type="spellStart"/>
      <w:r w:rsidRPr="00CC1F32">
        <w:rPr>
          <w:rFonts w:ascii="Verdana" w:hAnsi="Verdana" w:cs="Times New Roman"/>
          <w:color w:val="000000" w:themeColor="text1"/>
          <w:sz w:val="20"/>
          <w:szCs w:val="20"/>
        </w:rPr>
        <w:t>case</w:t>
      </w:r>
      <w:proofErr w:type="spellEnd"/>
      <w:r w:rsidRPr="00CC1F32">
        <w:rPr>
          <w:rFonts w:ascii="Verdana" w:hAnsi="Verdana" w:cs="Times New Roman"/>
          <w:color w:val="000000" w:themeColor="text1"/>
          <w:sz w:val="20"/>
          <w:szCs w:val="20"/>
        </w:rPr>
        <w:t xml:space="preserve"> of </w:t>
      </w:r>
      <w:proofErr w:type="gramStart"/>
      <w:r w:rsidRPr="00CC1F32">
        <w:rPr>
          <w:rFonts w:ascii="Verdana" w:hAnsi="Verdana" w:cs="Times New Roman"/>
          <w:color w:val="000000" w:themeColor="text1"/>
          <w:sz w:val="20"/>
          <w:szCs w:val="20"/>
        </w:rPr>
        <w:t>non-</w:t>
      </w:r>
      <w:proofErr w:type="spellStart"/>
      <w:r w:rsidRPr="00CC1F32">
        <w:rPr>
          <w:rFonts w:ascii="Verdana" w:hAnsi="Verdana" w:cs="Times New Roman"/>
          <w:color w:val="000000" w:themeColor="text1"/>
          <w:sz w:val="20"/>
          <w:szCs w:val="20"/>
        </w:rPr>
        <w:t>compliance</w:t>
      </w:r>
      <w:proofErr w:type="spellEnd"/>
      <w:proofErr w:type="gram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with</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disaster</w:t>
      </w:r>
      <w:proofErr w:type="spellEnd"/>
      <w:r w:rsidRPr="00CC1F32">
        <w:rPr>
          <w:rFonts w:ascii="Verdana" w:hAnsi="Verdana" w:cs="Times New Roman"/>
          <w:color w:val="000000" w:themeColor="text1"/>
          <w:sz w:val="20"/>
          <w:szCs w:val="20"/>
        </w:rPr>
        <w:t xml:space="preserve"> management </w:t>
      </w:r>
      <w:proofErr w:type="spellStart"/>
      <w:r w:rsidRPr="00CC1F32">
        <w:rPr>
          <w:rFonts w:ascii="Verdana" w:hAnsi="Verdana" w:cs="Times New Roman"/>
          <w:color w:val="000000" w:themeColor="text1"/>
          <w:sz w:val="20"/>
          <w:szCs w:val="20"/>
        </w:rPr>
        <w:t>regulations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Penal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misdemeanour</w:t>
      </w:r>
      <w:proofErr w:type="spellEnd"/>
      <w:r w:rsidRPr="00CC1F32">
        <w:rPr>
          <w:rFonts w:ascii="Verdana" w:hAnsi="Verdana" w:cs="Times New Roman"/>
          <w:color w:val="000000" w:themeColor="text1"/>
          <w:sz w:val="20"/>
          <w:szCs w:val="20"/>
        </w:rPr>
        <w:t xml:space="preserve"> and </w:t>
      </w:r>
      <w:proofErr w:type="spellStart"/>
      <w:r w:rsidRPr="00CC1F32">
        <w:rPr>
          <w:rFonts w:ascii="Verdana" w:hAnsi="Verdana" w:cs="Times New Roman"/>
          <w:color w:val="000000" w:themeColor="text1"/>
          <w:sz w:val="20"/>
          <w:szCs w:val="20"/>
        </w:rPr>
        <w:t>administrative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sanctions</w:t>
      </w:r>
      <w:proofErr w:type="spellEnd"/>
      <w:r w:rsidRPr="00CC1F32">
        <w:rPr>
          <w:rFonts w:ascii="Verdana" w:hAnsi="Verdana" w:cs="Times New Roman"/>
          <w:color w:val="000000" w:themeColor="text1"/>
          <w:sz w:val="20"/>
          <w:szCs w:val="20"/>
        </w:rPr>
        <w:t>.</w:t>
      </w:r>
    </w:p>
    <w:p w14:paraId="5DF56B38" w14:textId="77777777" w:rsidR="0065665E" w:rsidRPr="00CC1F32" w:rsidRDefault="0065665E" w:rsidP="00997ADA">
      <w:pPr>
        <w:widowControl w:val="0"/>
        <w:numPr>
          <w:ilvl w:val="2"/>
          <w:numId w:val="159"/>
        </w:numPr>
        <w:tabs>
          <w:tab w:val="left" w:pos="709"/>
          <w:tab w:val="left" w:pos="993"/>
        </w:tabs>
        <w:spacing w:after="0" w:line="240" w:lineRule="auto"/>
        <w:ind w:left="1276" w:hanging="850"/>
        <w:jc w:val="both"/>
        <w:rPr>
          <w:rFonts w:ascii="Verdana" w:eastAsia="Times New Roman" w:hAnsi="Verdana" w:cs="Times New Roman"/>
          <w:b/>
          <w:color w:val="000000" w:themeColor="text1"/>
          <w:sz w:val="20"/>
          <w:szCs w:val="20"/>
        </w:rPr>
      </w:pPr>
      <w:proofErr w:type="spellStart"/>
      <w:r w:rsidRPr="00CC1F32">
        <w:rPr>
          <w:rFonts w:ascii="Verdana" w:hAnsi="Verdana" w:cs="Times New Roman"/>
          <w:color w:val="000000" w:themeColor="text1"/>
          <w:sz w:val="20"/>
          <w:szCs w:val="20"/>
        </w:rPr>
        <w:t>Written</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examination</w:t>
      </w:r>
      <w:proofErr w:type="spellEnd"/>
      <w:r w:rsidRPr="00CC1F32">
        <w:rPr>
          <w:rFonts w:ascii="Verdana" w:hAnsi="Verdana" w:cs="Times New Roman"/>
          <w:color w:val="000000" w:themeColor="text1"/>
          <w:sz w:val="20"/>
          <w:szCs w:val="20"/>
        </w:rPr>
        <w:t>.</w:t>
      </w:r>
    </w:p>
    <w:p w14:paraId="2B1F2C05"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2. félév</w:t>
      </w:r>
    </w:p>
    <w:p w14:paraId="65E88C23"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555102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Amennyiben a hallgató az elfogadható hiányzások mértékét túllépi, következménye az aláírás megtagadása.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4B588DAA"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1F3F9E2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Félévközi feladatok típusa: Két Beadandó dolgozat. Esettanulmány készítése a 12.1. és a 12.4. témakörökből. A tantárgy sikeres teljesítésének feltétele a feladatok határidőre való elkészítése. </w:t>
      </w:r>
      <w:r w:rsidRPr="00CC1F32">
        <w:rPr>
          <w:rFonts w:ascii="Verdana" w:eastAsia="Times New Roman" w:hAnsi="Verdana" w:cs="Times New Roman"/>
          <w:bCs/>
          <w:noProof/>
          <w:color w:val="000000" w:themeColor="text1"/>
          <w:sz w:val="20"/>
          <w:szCs w:val="20"/>
        </w:rPr>
        <w:t>Az elégséges szint 60%, közepes 70%-tól, jó 80 %-tól és kiváló 90%-tól. A beadandó dolgozat határideje a félév utolsó előadásának napja. El nem fogadott vagy elmaradt beadanadó dolgozat a vizsgaidőszak megkezdéséig pótolható.</w:t>
      </w:r>
    </w:p>
    <w:p w14:paraId="66A23CFD"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90AB06A" w14:textId="77777777" w:rsidR="0065665E" w:rsidRPr="00CC1F32" w:rsidRDefault="0065665E" w:rsidP="00997ADA">
      <w:pPr>
        <w:widowControl w:val="0"/>
        <w:numPr>
          <w:ilvl w:val="1"/>
          <w:numId w:val="159"/>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w:t>
      </w:r>
      <w:proofErr w:type="gramStart"/>
      <w:r w:rsidRPr="00CC1F32">
        <w:rPr>
          <w:rFonts w:ascii="Verdana" w:eastAsia="Times New Roman" w:hAnsi="Verdana" w:cs="Times New Roman"/>
          <w:b/>
          <w:color w:val="000000" w:themeColor="text1"/>
          <w:sz w:val="20"/>
          <w:szCs w:val="20"/>
        </w:rPr>
        <w:t xml:space="preserve">feltételei: </w:t>
      </w:r>
      <w:r w:rsidRPr="00CC1F32">
        <w:rPr>
          <w:rFonts w:ascii="Verdana" w:eastAsia="Times New Roman" w:hAnsi="Verdana" w:cs="Times New Roman"/>
          <w:noProof/>
          <w:color w:val="000000" w:themeColor="text1"/>
          <w:sz w:val="20"/>
          <w:szCs w:val="20"/>
        </w:rPr>
        <w:t xml:space="preserve">  </w:t>
      </w:r>
      <w:proofErr w:type="gramEnd"/>
      <w:r w:rsidRPr="00CC1F32">
        <w:rPr>
          <w:rFonts w:ascii="Verdana" w:eastAsia="Times New Roman" w:hAnsi="Verdana" w:cs="Times New Roman"/>
          <w:i/>
          <w:color w:val="000000" w:themeColor="text1"/>
          <w:sz w:val="20"/>
          <w:szCs w:val="20"/>
        </w:rPr>
        <w:t>Az aláírás megszerzésének feltétele a 14. pontban meghatározott arányú részvétel a foglalkozásokon és a 15. pontban meghatározott félévközi feladatok legalább elégséges teljesítése.</w:t>
      </w:r>
    </w:p>
    <w:p w14:paraId="2A1ED20A" w14:textId="77777777" w:rsidR="0065665E" w:rsidRPr="00CC1F32" w:rsidRDefault="0065665E" w:rsidP="00997ADA">
      <w:pPr>
        <w:widowControl w:val="0"/>
        <w:numPr>
          <w:ilvl w:val="1"/>
          <w:numId w:val="159"/>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Kollokvium</w:t>
      </w:r>
      <w:r w:rsidRPr="00CC1F32">
        <w:rPr>
          <w:rFonts w:ascii="Verdana" w:eastAsia="Times New Roman" w:hAnsi="Verdana" w:cs="Times New Roman"/>
          <w:i/>
          <w:color w:val="000000" w:themeColor="text1"/>
          <w:sz w:val="20"/>
          <w:szCs w:val="20"/>
        </w:rPr>
        <w:t xml:space="preserve"> </w:t>
      </w:r>
    </w:p>
    <w:p w14:paraId="7B6C8319" w14:textId="77777777" w:rsidR="0065665E" w:rsidRPr="00CC1F32" w:rsidRDefault="0065665E" w:rsidP="00997ADA">
      <w:pPr>
        <w:widowControl w:val="0"/>
        <w:numPr>
          <w:ilvl w:val="1"/>
          <w:numId w:val="159"/>
        </w:numPr>
        <w:tabs>
          <w:tab w:val="clear" w:pos="4118"/>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megszerzése és legalább elégséges kollokvium</w:t>
      </w:r>
    </w:p>
    <w:p w14:paraId="0CEE6280" w14:textId="77777777" w:rsidR="0065665E" w:rsidRPr="00CC1F32" w:rsidRDefault="0065665E" w:rsidP="00997ADA">
      <w:pPr>
        <w:widowControl w:val="0"/>
        <w:numPr>
          <w:ilvl w:val="0"/>
          <w:numId w:val="15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30458B43" w14:textId="77777777" w:rsidR="0065665E" w:rsidRPr="00CC1F32" w:rsidRDefault="0065665E" w:rsidP="00997ADA">
      <w:pPr>
        <w:widowControl w:val="0"/>
        <w:numPr>
          <w:ilvl w:val="1"/>
          <w:numId w:val="159"/>
        </w:numPr>
        <w:tabs>
          <w:tab w:val="clear" w:pos="4118"/>
          <w:tab w:val="left" w:pos="567"/>
          <w:tab w:val="left" w:pos="851"/>
          <w:tab w:val="num" w:pos="993"/>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6FC5D1B"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Schweickhardt Gotthilf: Katasztrófavédelmi jog és igazgatás, NKE Szolgáltató Nonprofit Kft.,  2015. ISBN: 978-615-5527-50-0</w:t>
      </w:r>
    </w:p>
    <w:p w14:paraId="4A8CD7DC" w14:textId="77777777" w:rsidR="0065665E" w:rsidRPr="00CC1F32" w:rsidRDefault="0065665E" w:rsidP="00997ADA">
      <w:pPr>
        <w:widowControl w:val="0"/>
        <w:numPr>
          <w:ilvl w:val="1"/>
          <w:numId w:val="159"/>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841E0ED" w14:textId="77777777" w:rsidR="0065665E" w:rsidRPr="00CC1F32" w:rsidRDefault="0065665E" w:rsidP="0065665E">
      <w:pPr>
        <w:tabs>
          <w:tab w:val="left" w:pos="5245"/>
        </w:tabs>
        <w:spacing w:after="0" w:line="240" w:lineRule="auto"/>
        <w:ind w:left="709"/>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Boros Anita-Darák Péter: Az általános közigazgatási rendtartás szabályai. NKE, Budapest 2018. 292 p.  978--615-5057-87-8 (PDF)</w:t>
      </w:r>
    </w:p>
    <w:p w14:paraId="325E9AF2" w14:textId="77777777" w:rsidR="0065665E" w:rsidRPr="00CC1F32" w:rsidRDefault="0065665E" w:rsidP="0065665E">
      <w:pPr>
        <w:pStyle w:val="Listaszerbekezds"/>
        <w:tabs>
          <w:tab w:val="left" w:pos="5245"/>
        </w:tabs>
        <w:jc w:val="both"/>
        <w:rPr>
          <w:rFonts w:ascii="Verdana" w:hAnsi="Verdana" w:cs="Times New Roman"/>
          <w:color w:val="000000" w:themeColor="text1"/>
        </w:rPr>
      </w:pPr>
      <w:proofErr w:type="spellStart"/>
      <w:r w:rsidRPr="00CC1F32">
        <w:rPr>
          <w:rFonts w:ascii="Verdana" w:hAnsi="Verdana" w:cs="Times New Roman"/>
          <w:color w:val="000000" w:themeColor="text1"/>
        </w:rPr>
        <w:t>Ivancsics</w:t>
      </w:r>
      <w:proofErr w:type="spellEnd"/>
      <w:r w:rsidRPr="00CC1F32">
        <w:rPr>
          <w:rFonts w:ascii="Verdana" w:hAnsi="Verdana" w:cs="Times New Roman"/>
          <w:color w:val="000000" w:themeColor="text1"/>
        </w:rPr>
        <w:t xml:space="preserve"> Imre Az ügyfelek és az eljárás egyéb résztvevőinek jogállása a közigazgatási hatósági eljárásban In: </w:t>
      </w:r>
      <w:proofErr w:type="spellStart"/>
      <w:r w:rsidRPr="00CC1F32">
        <w:rPr>
          <w:rFonts w:ascii="Verdana" w:hAnsi="Verdana" w:cs="Times New Roman"/>
          <w:color w:val="000000" w:themeColor="text1"/>
        </w:rPr>
        <w:t>Csefkó</w:t>
      </w:r>
      <w:proofErr w:type="spellEnd"/>
      <w:r w:rsidRPr="00CC1F32">
        <w:rPr>
          <w:rFonts w:ascii="Verdana" w:hAnsi="Verdana" w:cs="Times New Roman"/>
          <w:color w:val="000000" w:themeColor="text1"/>
        </w:rPr>
        <w:t xml:space="preserve"> Ferenc (szerk.) Közjog és jogállam: </w:t>
      </w:r>
      <w:r w:rsidRPr="00CC1F32">
        <w:rPr>
          <w:rFonts w:ascii="Verdana" w:hAnsi="Verdana" w:cs="Times New Roman"/>
          <w:color w:val="000000" w:themeColor="text1"/>
        </w:rPr>
        <w:lastRenderedPageBreak/>
        <w:t>Tanulmányok Kiss László professzor 65. születésnapjára. 301 p.  Pécs: PTE Állam- és Jogtudományi Kar, 2016. pp. 177-188. (ISBN:978-963-642-992-8)</w:t>
      </w:r>
    </w:p>
    <w:p w14:paraId="726B0E40" w14:textId="77777777" w:rsidR="0065665E" w:rsidRPr="00CC1F32" w:rsidRDefault="0065665E" w:rsidP="0065665E">
      <w:pPr>
        <w:pStyle w:val="Listaszerbekezds"/>
        <w:tabs>
          <w:tab w:val="left" w:pos="5245"/>
        </w:tabs>
        <w:jc w:val="both"/>
        <w:rPr>
          <w:rFonts w:ascii="Verdana" w:hAnsi="Verdana" w:cs="Times New Roman"/>
          <w:color w:val="000000" w:themeColor="text1"/>
        </w:rPr>
      </w:pPr>
      <w:r w:rsidRPr="00CC1F32">
        <w:rPr>
          <w:rFonts w:ascii="Verdana" w:hAnsi="Verdana" w:cs="Times New Roman"/>
          <w:color w:val="000000" w:themeColor="text1"/>
        </w:rPr>
        <w:t>Rózsás Eszter Közigazgatási jog: Különös rész II. Pécs: Dialóg Campus Kiadó, 2014. 159 p. (</w:t>
      </w:r>
      <w:proofErr w:type="spellStart"/>
      <w:r w:rsidRPr="00CC1F32">
        <w:rPr>
          <w:rFonts w:ascii="Verdana" w:hAnsi="Verdana" w:cs="Times New Roman"/>
          <w:color w:val="000000" w:themeColor="text1"/>
        </w:rPr>
        <w:t>Institutiones</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Juris</w:t>
      </w:r>
      <w:proofErr w:type="spellEnd"/>
      <w:r w:rsidRPr="00CC1F32">
        <w:rPr>
          <w:rFonts w:ascii="Verdana" w:hAnsi="Verdana" w:cs="Times New Roman"/>
          <w:color w:val="000000" w:themeColor="text1"/>
        </w:rPr>
        <w:t>; Dialóg Campus Tankönyvek) (ISBN:978-615-5376-27-6)</w:t>
      </w:r>
    </w:p>
    <w:p w14:paraId="100EB360" w14:textId="77777777" w:rsidR="0065665E" w:rsidRPr="00CC1F32" w:rsidRDefault="0065665E" w:rsidP="0065665E">
      <w:pPr>
        <w:pStyle w:val="Listaszerbekezds"/>
        <w:tabs>
          <w:tab w:val="left" w:pos="5245"/>
        </w:tabs>
        <w:jc w:val="both"/>
        <w:rPr>
          <w:rFonts w:ascii="Verdana" w:hAnsi="Verdana" w:cs="Times New Roman"/>
          <w:color w:val="000000" w:themeColor="text1"/>
        </w:rPr>
      </w:pPr>
    </w:p>
    <w:p w14:paraId="1F0422BF" w14:textId="77777777" w:rsidR="0065665E" w:rsidRPr="00CC1F32" w:rsidRDefault="0065665E" w:rsidP="0065665E">
      <w:pPr>
        <w:pStyle w:val="Listaszerbekezds"/>
        <w:tabs>
          <w:tab w:val="left" w:pos="5245"/>
        </w:tabs>
        <w:jc w:val="both"/>
        <w:rPr>
          <w:rFonts w:ascii="Verdana" w:hAnsi="Verdana" w:cs="Times New Roman"/>
          <w:color w:val="000000" w:themeColor="text1"/>
        </w:rPr>
      </w:pPr>
    </w:p>
    <w:p w14:paraId="7CB5CE0D" w14:textId="77777777" w:rsidR="0065665E" w:rsidRPr="00CC1F32" w:rsidRDefault="0065665E" w:rsidP="0065665E">
      <w:pPr>
        <w:pStyle w:val="Listaszerbekezds"/>
        <w:tabs>
          <w:tab w:val="left" w:pos="5245"/>
        </w:tabs>
        <w:jc w:val="both"/>
        <w:rPr>
          <w:rFonts w:ascii="Verdana" w:hAnsi="Verdana" w:cs="Times New Roman"/>
          <w:color w:val="000000" w:themeColor="text1"/>
        </w:rPr>
      </w:pPr>
    </w:p>
    <w:p w14:paraId="65AED2AA" w14:textId="77777777" w:rsidR="0065665E" w:rsidRPr="00CC1F32" w:rsidRDefault="0065665E" w:rsidP="0065665E">
      <w:pPr>
        <w:widowControl w:val="0"/>
        <w:spacing w:before="120" w:after="120" w:line="240" w:lineRule="auto"/>
        <w:ind w:firstLine="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2022. október 30.</w:t>
      </w:r>
    </w:p>
    <w:p w14:paraId="7ED4AD07"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Nováky Mónika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3FFEED9D"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25360E61" w14:textId="77777777" w:rsidTr="0065665E">
        <w:tc>
          <w:tcPr>
            <w:tcW w:w="4855" w:type="dxa"/>
            <w:tcBorders>
              <w:bottom w:val="single" w:sz="4" w:space="0" w:color="auto"/>
            </w:tcBorders>
          </w:tcPr>
          <w:p w14:paraId="31EE747B"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3F7615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45ED59F"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DB3AA51" w14:textId="77777777" w:rsidTr="0065665E">
        <w:tc>
          <w:tcPr>
            <w:tcW w:w="4855" w:type="dxa"/>
            <w:tcBorders>
              <w:top w:val="single" w:sz="4" w:space="0" w:color="auto"/>
            </w:tcBorders>
          </w:tcPr>
          <w:p w14:paraId="25D25C02"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1220781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2ACE40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099C8D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16BB6BD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2F245791" w14:textId="77777777" w:rsidR="0065665E" w:rsidRPr="00CC1F32" w:rsidRDefault="0065665E" w:rsidP="00997ADA">
      <w:pPr>
        <w:widowControl w:val="0"/>
        <w:numPr>
          <w:ilvl w:val="0"/>
          <w:numId w:val="245"/>
        </w:numPr>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VTMTB31</w:t>
      </w:r>
    </w:p>
    <w:p w14:paraId="20402E51"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Égéselmélet</w:t>
      </w:r>
    </w:p>
    <w:p w14:paraId="593DAEB1" w14:textId="77777777" w:rsidR="0065665E" w:rsidRPr="00CC1F32" w:rsidRDefault="0065665E" w:rsidP="00997ADA">
      <w:pPr>
        <w:widowControl w:val="0"/>
        <w:numPr>
          <w:ilvl w:val="0"/>
          <w:numId w:val="245"/>
        </w:numPr>
        <w:spacing w:before="120" w:after="120" w:line="240" w:lineRule="auto"/>
        <w:ind w:hanging="436"/>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proofErr w:type="spellStart"/>
      <w:r w:rsidRPr="00CC1F32">
        <w:rPr>
          <w:rFonts w:ascii="Verdana" w:eastAsia="Times New Roman" w:hAnsi="Verdana" w:cs="Times New Roman"/>
          <w:bCs/>
          <w:color w:val="000000" w:themeColor="text1"/>
          <w:sz w:val="20"/>
          <w:szCs w:val="20"/>
        </w:rPr>
        <w:t>Combustion</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theory</w:t>
      </w:r>
      <w:proofErr w:type="spellEnd"/>
    </w:p>
    <w:p w14:paraId="2E63B144"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19445EF" w14:textId="77777777" w:rsidR="0065665E" w:rsidRPr="00CC1F32" w:rsidRDefault="0065665E" w:rsidP="00997ADA">
      <w:pPr>
        <w:pStyle w:val="Listaszerbekezds"/>
        <w:widowControl w:val="0"/>
        <w:numPr>
          <w:ilvl w:val="1"/>
          <w:numId w:val="245"/>
        </w:numPr>
        <w:tabs>
          <w:tab w:val="clear" w:pos="4118"/>
        </w:tabs>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704BBF8F" w14:textId="77777777" w:rsidR="0065665E" w:rsidRPr="00CC1F32" w:rsidRDefault="0065665E" w:rsidP="00997ADA">
      <w:pPr>
        <w:pStyle w:val="Listaszerbekezds"/>
        <w:widowControl w:val="0"/>
        <w:numPr>
          <w:ilvl w:val="1"/>
          <w:numId w:val="245"/>
        </w:numPr>
        <w:tabs>
          <w:tab w:val="clear" w:pos="41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2500B3B5"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BA Katasztrófavédelem szak</w:t>
      </w:r>
    </w:p>
    <w:p w14:paraId="26FAE9D1"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02E8C036"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36227D75"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433C0EE" w14:textId="77777777" w:rsidR="0065665E" w:rsidRPr="00CC1F32" w:rsidRDefault="0065665E" w:rsidP="00997ADA">
      <w:pPr>
        <w:widowControl w:val="0"/>
        <w:numPr>
          <w:ilvl w:val="1"/>
          <w:numId w:val="245"/>
        </w:numPr>
        <w:tabs>
          <w:tab w:val="clear" w:pos="4118"/>
          <w:tab w:val="num" w:pos="1418"/>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307D499F" w14:textId="77777777" w:rsidR="0065665E" w:rsidRPr="00CC1F32" w:rsidRDefault="0065665E" w:rsidP="00997ADA">
      <w:pPr>
        <w:widowControl w:val="0"/>
        <w:numPr>
          <w:ilvl w:val="2"/>
          <w:numId w:val="24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517E2676" w14:textId="77777777" w:rsidR="0065665E" w:rsidRPr="00CC1F32" w:rsidRDefault="0065665E" w:rsidP="00997ADA">
      <w:pPr>
        <w:widowControl w:val="0"/>
        <w:numPr>
          <w:ilvl w:val="2"/>
          <w:numId w:val="24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20 (</w:t>
      </w:r>
      <w:r w:rsidRPr="00CC1F32">
        <w:rPr>
          <w:rFonts w:ascii="Verdana" w:eastAsia="Times New Roman" w:hAnsi="Verdana" w:cs="Times New Roman"/>
          <w:bCs/>
          <w:noProof/>
          <w:color w:val="000000" w:themeColor="text1"/>
          <w:sz w:val="20"/>
          <w:szCs w:val="20"/>
        </w:rPr>
        <w:t>10</w:t>
      </w:r>
      <w:r w:rsidRPr="00CC1F32">
        <w:rPr>
          <w:rFonts w:ascii="Verdana" w:eastAsia="Times New Roman" w:hAnsi="Verdana" w:cs="Times New Roman"/>
          <w:bCs/>
          <w:color w:val="000000" w:themeColor="text1"/>
          <w:sz w:val="20"/>
          <w:szCs w:val="20"/>
        </w:rPr>
        <w:t xml:space="preserve"> EA + 0 SZ + 10 GY)</w:t>
      </w:r>
    </w:p>
    <w:p w14:paraId="6F966491" w14:textId="77777777" w:rsidR="0065665E" w:rsidRPr="00CC1F32" w:rsidRDefault="0065665E" w:rsidP="00997ADA">
      <w:pPr>
        <w:widowControl w:val="0"/>
        <w:numPr>
          <w:ilvl w:val="1"/>
          <w:numId w:val="245"/>
        </w:numPr>
        <w:tabs>
          <w:tab w:val="clear" w:pos="4118"/>
          <w:tab w:val="num" w:pos="14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(2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779CF77F" w14:textId="77777777" w:rsidR="0065665E" w:rsidRPr="00CC1F32" w:rsidRDefault="0065665E" w:rsidP="00997ADA">
      <w:pPr>
        <w:widowControl w:val="0"/>
        <w:numPr>
          <w:ilvl w:val="1"/>
          <w:numId w:val="245"/>
        </w:numPr>
        <w:tabs>
          <w:tab w:val="clear" w:pos="4118"/>
          <w:tab w:val="num" w:pos="14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Az ismeretanyag elméleti feldolgozásán túl a hallgatók szemináriumi foglalkozások keretében szakcikkeket és esettanulmányokat dolgoznak fel egyéni és csoportos formában. A gyakorlati foglalkozásokon a hallgatók üzemlátogatáson vesznek részt, amelyről reflektív beszámolót készítenek és adnak elő előadás formájában. Ezen túl a hallgatók biztonsági dokumentációkat dolgoznak fel egyénileg és egyeztetnek csoportos formában.</w:t>
      </w:r>
    </w:p>
    <w:p w14:paraId="5BCFC7D5"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Az égési folyamatok fizikai-kémiai összefüggései. Hőtani alapismeretek. Az anyagok halmazállapot változásai. Hőtranszport folyamatok. Gyulladási, égési és robbanási folyamatok.  A gáz-levegő elegyek meggyulladása. Az előkevert lángok szerkezete, hőveszteségek. Égésisebességek jellemzése. Diffúziós, lamináris és turbulens lángok. Természetes tüzek. A folyadékok, gyulladás, gyújtás-égés, lángterjedés. Szilárd anyagok, önmelegedés, öngyulladás, gyújtás, stacioner égés, füstfejlődés, gázcsere. Oltóanyagok hatásai  és jellemzésük.</w:t>
      </w:r>
    </w:p>
    <w:p w14:paraId="4D322A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Physico-chemical relationships of combustion processes. Basic knowledge of thermodynamic. Changes in the state of matter. Heat transports processes. Ignition, combustion and explosion processes. Inflammation of gas-air mixtures. Structure of premixed flames, heat loss. burning speed and measurement. Diffusion, laminar and turbulent flames. Natural fires. Fluids, inflammation, ignition, flame spread. Self-heating, auto-ignition, ignition, stationary combustion, smoke evolution, smoke movement.</w:t>
      </w:r>
      <w:r w:rsidRPr="00CC1F32">
        <w:rPr>
          <w:rFonts w:ascii="Verdana" w:eastAsia="Times New Roman" w:hAnsi="Verdana" w:cs="Times New Roman"/>
          <w:bCs/>
          <w:color w:val="000000" w:themeColor="text1"/>
          <w:sz w:val="20"/>
          <w:szCs w:val="20"/>
          <w:lang w:val="en-GB"/>
        </w:rPr>
        <w:t xml:space="preserve"> Characterization and effects of fire extinguishing materials.</w:t>
      </w:r>
    </w:p>
    <w:p w14:paraId="1898D87F" w14:textId="77777777" w:rsidR="0065665E" w:rsidRPr="00CC1F32" w:rsidRDefault="0065665E" w:rsidP="00997ADA">
      <w:pPr>
        <w:pStyle w:val="Listaszerbekezds"/>
        <w:widowControl w:val="0"/>
        <w:numPr>
          <w:ilvl w:val="0"/>
          <w:numId w:val="245"/>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AB63A5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megismerkednek a hazai és nemzetközi élvonalba tartozó fejlesztés </w:t>
      </w:r>
      <w:r w:rsidRPr="00CC1F32">
        <w:rPr>
          <w:rFonts w:ascii="Verdana" w:eastAsia="Times New Roman" w:hAnsi="Verdana" w:cs="Times New Roman"/>
          <w:bCs/>
          <w:noProof/>
          <w:color w:val="000000" w:themeColor="text1"/>
          <w:sz w:val="20"/>
          <w:szCs w:val="20"/>
        </w:rPr>
        <w:lastRenderedPageBreak/>
        <w:t xml:space="preserve">irányaival, tendenciáival, azok eredményeivel. Megismerik az égéselmélet hagyományos elméleteit, összefüggéseit és a  legkorszerűbb eszközeit, azok működését és alkalmazását. Gyakorlati példákon keresztül bemutatásra és igazolásra kerül az egyes tézisek, eszközök magasabb hatékonysága és összefüggése a tűzvédelemmel. </w:t>
      </w:r>
    </w:p>
    <w:p w14:paraId="7BE994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p>
    <w:p w14:paraId="4AE2364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p>
    <w:p w14:paraId="634A17F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Magáénak érzi a tűz elleni védekezésről, a műszaki mentésről és a tűzoltóságról szóló jogszabályokban és az azokhoz kapcsolódó irányítási és belső normatívákban foglaltakat</w:t>
      </w:r>
    </w:p>
    <w:p w14:paraId="2C8733F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p>
    <w:p w14:paraId="59E0F8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26B680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level</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safety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official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regulations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application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tools</w:t>
      </w:r>
      <w:proofErr w:type="spellEnd"/>
      <w:r w:rsidRPr="00CC1F32">
        <w:rPr>
          <w:rFonts w:ascii="Verdana" w:hAnsi="Verdana"/>
          <w:color w:val="000000" w:themeColor="text1"/>
          <w:sz w:val="20"/>
          <w:szCs w:val="20"/>
        </w:rPr>
        <w:t>.</w:t>
      </w:r>
    </w:p>
    <w:p w14:paraId="42737E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authority</w:t>
      </w:r>
      <w:proofErr w:type="spellEnd"/>
      <w:r w:rsidRPr="00CC1F32">
        <w:rPr>
          <w:rFonts w:ascii="Verdana" w:hAnsi="Verdana"/>
          <w:color w:val="000000" w:themeColor="text1"/>
          <w:sz w:val="20"/>
          <w:szCs w:val="20"/>
        </w:rPr>
        <w:t>.</w:t>
      </w:r>
    </w:p>
    <w:p w14:paraId="63D1BEDF"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familiar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brigades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related</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internal</w:t>
      </w:r>
      <w:proofErr w:type="spellEnd"/>
      <w:r w:rsidRPr="00CC1F32">
        <w:rPr>
          <w:rFonts w:ascii="Verdana" w:hAnsi="Verdana"/>
          <w:color w:val="000000" w:themeColor="text1"/>
          <w:sz w:val="20"/>
          <w:szCs w:val="20"/>
        </w:rPr>
        <w:t xml:space="preserve"> standards.</w:t>
      </w:r>
    </w:p>
    <w:p w14:paraId="0094634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participates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intervention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planning</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execution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sub-tasks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leader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based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guidance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from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leaders</w:t>
      </w:r>
      <w:proofErr w:type="spellEnd"/>
      <w:r w:rsidRPr="00CC1F32">
        <w:rPr>
          <w:rFonts w:ascii="Verdana" w:hAnsi="Verdana"/>
          <w:color w:val="000000" w:themeColor="text1"/>
          <w:sz w:val="20"/>
          <w:szCs w:val="20"/>
        </w:rPr>
        <w:t>.</w:t>
      </w:r>
    </w:p>
    <w:p w14:paraId="57B174B5"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color w:val="000000" w:themeColor="text1"/>
          <w:sz w:val="20"/>
          <w:szCs w:val="20"/>
        </w:rPr>
        <w:t>Nincs</w:t>
      </w:r>
    </w:p>
    <w:p w14:paraId="4DD71C65"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50692F6C" w14:textId="77777777" w:rsidR="0065665E" w:rsidRPr="00CC1F32" w:rsidRDefault="0065665E" w:rsidP="00997ADA">
      <w:pPr>
        <w:widowControl w:val="0"/>
        <w:numPr>
          <w:ilvl w:val="1"/>
          <w:numId w:val="245"/>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6E4D2F2D"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Az égési folyamatok fizikai-kémiai összefüggései. </w:t>
      </w:r>
    </w:p>
    <w:p w14:paraId="2217D599"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Hőtani alapismeretek</w:t>
      </w:r>
    </w:p>
    <w:p w14:paraId="076A18FD"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Az anyagok halmazállapot változásai</w:t>
      </w:r>
    </w:p>
    <w:p w14:paraId="0C4D638D"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Hőtranszport folyamatok</w:t>
      </w:r>
    </w:p>
    <w:p w14:paraId="0FF0D033"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Zárthelyi dolgozat.Gyulladási, égési és robbanási folyamatok.  </w:t>
      </w:r>
    </w:p>
    <w:p w14:paraId="246FDBF1"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A gáz-levegő elegyek meggyulladása. </w:t>
      </w:r>
    </w:p>
    <w:p w14:paraId="725574DB"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Az előkevert lángok szerkezete, hőveszteségek. Égési sebességek jellemzése. Diffúziós, lamináris és turbulens lángok. </w:t>
      </w:r>
    </w:p>
    <w:p w14:paraId="5370DA43"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Természetes tüzek. Szilárd anyagok, folyadékok, gázok égése.</w:t>
      </w:r>
    </w:p>
    <w:p w14:paraId="2B721AFA"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Önmelegedés, öngyulladás, gyújtás, stacioner égés, füstfejlődés, füstmozgás.</w:t>
      </w:r>
    </w:p>
    <w:p w14:paraId="5381AC1B"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Zárthelyi dolgozat. A tűz terjedésének gázcsere alapú formái</w:t>
      </w:r>
    </w:p>
    <w:p w14:paraId="30B465FF"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Fő oltóhatások, azok alhatásai.</w:t>
      </w:r>
    </w:p>
    <w:p w14:paraId="13B9A77B"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Oltóanyagok jellemzése</w:t>
      </w:r>
    </w:p>
    <w:p w14:paraId="545AC3DE"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Zárthelyi pótlása.</w:t>
      </w:r>
    </w:p>
    <w:p w14:paraId="3918FF9B" w14:textId="77777777" w:rsidR="0065665E" w:rsidRPr="00CC1F32" w:rsidRDefault="0065665E" w:rsidP="00997ADA">
      <w:pPr>
        <w:widowControl w:val="0"/>
        <w:numPr>
          <w:ilvl w:val="1"/>
          <w:numId w:val="245"/>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lastRenderedPageBreak/>
        <w:t>Angolul</w:t>
      </w:r>
    </w:p>
    <w:p w14:paraId="0F129CA0"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Physico-chemical relationships of combustion processes. </w:t>
      </w:r>
    </w:p>
    <w:p w14:paraId="580F6C42"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Basic </w:t>
      </w:r>
      <w:proofErr w:type="spellStart"/>
      <w:r w:rsidRPr="00CC1F32">
        <w:rPr>
          <w:rFonts w:ascii="Verdana" w:eastAsia="Times New Roman" w:hAnsi="Verdana" w:cs="Times New Roman"/>
          <w:color w:val="000000" w:themeColor="text1"/>
          <w:sz w:val="20"/>
          <w:szCs w:val="20"/>
        </w:rPr>
        <w:t>knowledge</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thermodynamic</w:t>
      </w:r>
      <w:proofErr w:type="spellEnd"/>
    </w:p>
    <w:p w14:paraId="62B8FA6A"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Changes in the state of matter</w:t>
      </w:r>
    </w:p>
    <w:p w14:paraId="6D6B9790"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Heat transports processes</w:t>
      </w:r>
    </w:p>
    <w:p w14:paraId="53A24E19"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Classroom test. Ignition, combustion and explosion processes. </w:t>
      </w:r>
    </w:p>
    <w:p w14:paraId="149AE662"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Inflammation of gas-air mixtures. </w:t>
      </w:r>
    </w:p>
    <w:p w14:paraId="1584F427"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Structure of premixed flames, heat loss. burning speed and measurement. Diffusion, laminar and turbulent flames. </w:t>
      </w:r>
    </w:p>
    <w:p w14:paraId="289738A3"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Natural fires. Fluids, inflammation, ignition, flame spread.</w:t>
      </w:r>
    </w:p>
    <w:p w14:paraId="4C648F18"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Self-heating, auto-ignition, ignition, stationary combustion, smoke evolution, smoke movement.</w:t>
      </w:r>
    </w:p>
    <w:p w14:paraId="48D2694E"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Classroom test. The spread of smoke </w:t>
      </w:r>
    </w:p>
    <w:p w14:paraId="4B1EAA28"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color w:val="000000" w:themeColor="text1"/>
          <w:sz w:val="20"/>
          <w:szCs w:val="20"/>
          <w:lang w:val="en-GB"/>
        </w:rPr>
        <w:t>Characterization of fire extinguishing materials.</w:t>
      </w:r>
    </w:p>
    <w:p w14:paraId="72728BAE"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color w:val="000000" w:themeColor="text1"/>
          <w:sz w:val="20"/>
          <w:szCs w:val="20"/>
          <w:lang w:val="en-GB"/>
        </w:rPr>
        <w:t>Effects of fire extinguishing materials.</w:t>
      </w:r>
    </w:p>
    <w:p w14:paraId="2F659988"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Replacement of classroom test.</w:t>
      </w:r>
    </w:p>
    <w:p w14:paraId="67BFD20B"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2. félév</w:t>
      </w:r>
    </w:p>
    <w:p w14:paraId="44E9CF74"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58C87EB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r w:rsidRPr="00CC1F32">
        <w:rPr>
          <w:rFonts w:ascii="Verdana" w:eastAsia="Times New Roman" w:hAnsi="Verdana" w:cs="Times New Roman"/>
          <w:bCs/>
          <w:noProof/>
          <w:color w:val="000000" w:themeColor="text1"/>
          <w:sz w:val="20"/>
          <w:szCs w:val="20"/>
        </w:rPr>
        <w:t xml:space="preserve">. </w:t>
      </w:r>
    </w:p>
    <w:p w14:paraId="1EB209B3"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2F2ADBF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a félév során kettő zárthelyi dolgozatot ír. A hallgató további feladata a félévben két kiselőadás elkészítése, és előadása, minimum 20 percben. A kiselőadások időpontjának ismertetésére az első tanóra alkalmával kerül sor. </w:t>
      </w:r>
    </w:p>
    <w:p w14:paraId="1A4649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w:t>
      </w:r>
      <w:r w:rsidRPr="00CC1F32">
        <w:rPr>
          <w:rFonts w:ascii="Verdana" w:eastAsia="Times New Roman" w:hAnsi="Verdana" w:cs="Times New Roman"/>
          <w:bCs/>
          <w:noProof/>
          <w:color w:val="000000" w:themeColor="text1"/>
          <w:sz w:val="20"/>
          <w:szCs w:val="20"/>
        </w:rPr>
        <w:t xml:space="preserve"> </w:t>
      </w:r>
    </w:p>
    <w:p w14:paraId="156E921C"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4DE7E9BA" w14:textId="77777777" w:rsidR="0065665E" w:rsidRPr="00CC1F32" w:rsidRDefault="0065665E" w:rsidP="00997ADA">
      <w:pPr>
        <w:widowControl w:val="0"/>
        <w:numPr>
          <w:ilvl w:val="1"/>
          <w:numId w:val="245"/>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Az aláírás megszerzésének feltétele legalább elégséges szintű zárthelyi dolgozatok megírása, a tanórák 75%-án történő részvétel és a kiselőadások legalább megfelelő szintű megtartása.</w:t>
      </w:r>
    </w:p>
    <w:p w14:paraId="54FE6F31" w14:textId="77777777" w:rsidR="0065665E" w:rsidRPr="00CC1F32" w:rsidRDefault="0065665E" w:rsidP="00997ADA">
      <w:pPr>
        <w:widowControl w:val="0"/>
        <w:numPr>
          <w:ilvl w:val="1"/>
          <w:numId w:val="245"/>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a 15. pontban meghatározottak alapján.</w:t>
      </w:r>
    </w:p>
    <w:p w14:paraId="3FFC96D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Kollokvium, ötfokozatú skála. </w:t>
      </w:r>
      <w:r w:rsidRPr="00CC1F32">
        <w:rPr>
          <w:rFonts w:ascii="Verdana" w:eastAsia="Times New Roman" w:hAnsi="Verdana" w:cs="Times New Roman"/>
          <w:i/>
          <w:color w:val="000000" w:themeColor="text1"/>
          <w:sz w:val="20"/>
          <w:szCs w:val="20"/>
        </w:rPr>
        <w:t xml:space="preserve">A félév értékelése kollokvium – írásbeli és szóbeli vizsga. A Tanszék felkészülési kérdéseket ad ki. A vizsga tartalmát az előadáson elhangzottak és az alább felsorolt kötelező és ajánlott irodalmak anyagai képezik. A vizsgadolgozat értékelése </w:t>
      </w:r>
      <w:proofErr w:type="spellStart"/>
      <w:r w:rsidRPr="00CC1F32">
        <w:rPr>
          <w:rFonts w:ascii="Verdana" w:eastAsia="Times New Roman" w:hAnsi="Verdana" w:cs="Times New Roman"/>
          <w:i/>
          <w:color w:val="000000" w:themeColor="text1"/>
          <w:sz w:val="20"/>
          <w:szCs w:val="20"/>
        </w:rPr>
        <w:t>szummatív</w:t>
      </w:r>
      <w:proofErr w:type="spellEnd"/>
      <w:r w:rsidRPr="00CC1F32">
        <w:rPr>
          <w:rFonts w:ascii="Verdana" w:eastAsia="Times New Roman" w:hAnsi="Verdana" w:cs="Times New Roman"/>
          <w:i/>
          <w:color w:val="000000" w:themeColor="text1"/>
          <w:sz w:val="20"/>
          <w:szCs w:val="20"/>
        </w:rPr>
        <w:t>: 0-50% - elégtelen, 51-70% - elégséges, 71-80% - közepes, 81-90% - jó, 91-100% - jeles</w:t>
      </w:r>
    </w:p>
    <w:p w14:paraId="5833D9D3" w14:textId="77777777" w:rsidR="0065665E" w:rsidRPr="00CC1F32" w:rsidRDefault="0065665E" w:rsidP="00997ADA">
      <w:pPr>
        <w:widowControl w:val="0"/>
        <w:numPr>
          <w:ilvl w:val="1"/>
          <w:numId w:val="245"/>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lastRenderedPageBreak/>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megszerzése és legalább elégséges vizsgajegy megszerzése.</w:t>
      </w:r>
    </w:p>
    <w:p w14:paraId="58384912"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2581414" w14:textId="77777777" w:rsidR="0065665E" w:rsidRPr="00CC1F32" w:rsidRDefault="0065665E" w:rsidP="00997ADA">
      <w:pPr>
        <w:widowControl w:val="0"/>
        <w:numPr>
          <w:ilvl w:val="1"/>
          <w:numId w:val="245"/>
        </w:numPr>
        <w:tabs>
          <w:tab w:val="clear" w:pos="4118"/>
          <w:tab w:val="left" w:pos="567"/>
          <w:tab w:val="left" w:pos="851"/>
          <w:tab w:val="num" w:pos="993"/>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08070342"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Restás Ágoston: Égés és tűzoltás elmélet, ISBN 978-615-5305-82-5 (NKE jegyzet 2014).</w:t>
      </w:r>
    </w:p>
    <w:p w14:paraId="1014B31A" w14:textId="77777777" w:rsidR="0065665E" w:rsidRPr="00CC1F32" w:rsidRDefault="0065665E" w:rsidP="00997ADA">
      <w:pPr>
        <w:widowControl w:val="0"/>
        <w:numPr>
          <w:ilvl w:val="1"/>
          <w:numId w:val="245"/>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527B8CB"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Beda László, Kerekes Zsuzsanna: Égés és oltáselmélet I., ISBN. 978-963-9483-20-5 (Budapest, Szent István Egyetem, Ybl Miklós Építéstudományi Kar, 2009)</w:t>
      </w:r>
    </w:p>
    <w:p w14:paraId="5FE8EB7E"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Kerekes Zsuzsanna, Szabó Attila, Szitányiné Siklósi Magdolna: Égés és oltáselmélet III., (Budapest, Szent István Egyetem, Ybl Miklós Építéstudományi Kar, 2013)</w:t>
      </w:r>
    </w:p>
    <w:p w14:paraId="059F3B9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48BF01B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62B1200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4027350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Dr. </w:t>
      </w:r>
      <w:r w:rsidRPr="00CC1F32">
        <w:rPr>
          <w:rFonts w:ascii="Verdana" w:eastAsia="Times New Roman" w:hAnsi="Verdana" w:cs="Times New Roman"/>
          <w:bCs/>
          <w:noProof/>
          <w:color w:val="000000" w:themeColor="text1"/>
          <w:sz w:val="20"/>
          <w:szCs w:val="20"/>
        </w:rPr>
        <w:t>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3B2AA1D1"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footerReference w:type="default" r:id="rId71"/>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7F786C83" w14:textId="77777777" w:rsidTr="0065665E">
        <w:tc>
          <w:tcPr>
            <w:tcW w:w="4855" w:type="dxa"/>
            <w:tcBorders>
              <w:bottom w:val="single" w:sz="4" w:space="0" w:color="auto"/>
            </w:tcBorders>
          </w:tcPr>
          <w:p w14:paraId="6D8E98F4"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28EB42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7A27BEA"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B79A781" w14:textId="77777777" w:rsidTr="0065665E">
        <w:tc>
          <w:tcPr>
            <w:tcW w:w="4855" w:type="dxa"/>
            <w:tcBorders>
              <w:top w:val="single" w:sz="4" w:space="0" w:color="auto"/>
            </w:tcBorders>
          </w:tcPr>
          <w:p w14:paraId="49E7D9BF"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r w:rsidRPr="00CC1F32">
              <w:rPr>
                <w:rFonts w:ascii="Verdana" w:eastAsia="Times New Roman" w:hAnsi="Verdana" w:cs="Times New Roman"/>
                <w:b/>
                <w:color w:val="000000" w:themeColor="text1"/>
                <w:sz w:val="20"/>
                <w:szCs w:val="20"/>
                <w:lang w:eastAsia="hu-HU"/>
              </w:rPr>
              <w:t xml:space="preserve"> </w:t>
            </w:r>
          </w:p>
        </w:tc>
        <w:tc>
          <w:tcPr>
            <w:tcW w:w="1620" w:type="dxa"/>
          </w:tcPr>
          <w:p w14:paraId="5E994D7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A3E1A0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051BF0B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1BEE188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182F1B61"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VTMTB32</w:t>
      </w:r>
    </w:p>
    <w:p w14:paraId="623A1E25"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Épületszerkezetek</w:t>
      </w:r>
    </w:p>
    <w:p w14:paraId="6AA35D56" w14:textId="77777777" w:rsidR="0065665E" w:rsidRPr="00CC1F32" w:rsidRDefault="0065665E" w:rsidP="00997ADA">
      <w:pPr>
        <w:widowControl w:val="0"/>
        <w:numPr>
          <w:ilvl w:val="0"/>
          <w:numId w:val="245"/>
        </w:numPr>
        <w:spacing w:before="120" w:after="120" w:line="240" w:lineRule="auto"/>
        <w:ind w:hanging="436"/>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color w:val="000000" w:themeColor="text1"/>
          <w:sz w:val="20"/>
          <w:szCs w:val="20"/>
        </w:rPr>
        <w:t xml:space="preserve">Building </w:t>
      </w:r>
      <w:proofErr w:type="spellStart"/>
      <w:r w:rsidRPr="00CC1F32">
        <w:rPr>
          <w:rFonts w:ascii="Verdana" w:eastAsia="Times New Roman" w:hAnsi="Verdana" w:cs="Times New Roman"/>
          <w:bCs/>
          <w:color w:val="000000" w:themeColor="text1"/>
          <w:sz w:val="20"/>
          <w:szCs w:val="20"/>
        </w:rPr>
        <w:t>structures</w:t>
      </w:r>
      <w:proofErr w:type="spellEnd"/>
    </w:p>
    <w:p w14:paraId="18409BAA"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01A0800F" w14:textId="77777777" w:rsidR="0065665E" w:rsidRPr="00CC1F32" w:rsidRDefault="0065665E" w:rsidP="00997ADA">
      <w:pPr>
        <w:pStyle w:val="Listaszerbekezds"/>
        <w:widowControl w:val="0"/>
        <w:numPr>
          <w:ilvl w:val="1"/>
          <w:numId w:val="245"/>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5 kredit</w:t>
      </w:r>
    </w:p>
    <w:p w14:paraId="055D74E1" w14:textId="77777777" w:rsidR="0065665E" w:rsidRPr="00CC1F32" w:rsidRDefault="0065665E" w:rsidP="00997ADA">
      <w:pPr>
        <w:pStyle w:val="Listaszerbekezds"/>
        <w:widowControl w:val="0"/>
        <w:numPr>
          <w:ilvl w:val="1"/>
          <w:numId w:val="245"/>
        </w:numPr>
        <w:tabs>
          <w:tab w:val="clear" w:pos="4118"/>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6D597C68"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p>
    <w:p w14:paraId="1D068E9D"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1F99D5C2"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Érces Gergő PhD. adjunktus</w:t>
      </w:r>
    </w:p>
    <w:p w14:paraId="6BAA3A35"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7C87EF13" w14:textId="77777777" w:rsidR="0065665E" w:rsidRPr="00CC1F32" w:rsidRDefault="0065665E" w:rsidP="00997ADA">
      <w:pPr>
        <w:widowControl w:val="0"/>
        <w:numPr>
          <w:ilvl w:val="1"/>
          <w:numId w:val="245"/>
        </w:numPr>
        <w:tabs>
          <w:tab w:val="clear" w:pos="4118"/>
          <w:tab w:val="num" w:pos="1418"/>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05EB946E" w14:textId="77777777" w:rsidR="0065665E" w:rsidRPr="00CC1F32" w:rsidRDefault="0065665E" w:rsidP="00997ADA">
      <w:pPr>
        <w:widowControl w:val="0"/>
        <w:numPr>
          <w:ilvl w:val="2"/>
          <w:numId w:val="24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39AA026C" w14:textId="77777777" w:rsidR="0065665E" w:rsidRPr="00CC1F32" w:rsidRDefault="0065665E" w:rsidP="00997ADA">
      <w:pPr>
        <w:widowControl w:val="0"/>
        <w:numPr>
          <w:ilvl w:val="2"/>
          <w:numId w:val="24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20</w:t>
      </w:r>
      <w:r w:rsidRPr="00CC1F32">
        <w:rPr>
          <w:rFonts w:ascii="Verdana" w:eastAsia="Times New Roman" w:hAnsi="Verdana" w:cs="Times New Roman"/>
          <w:bCs/>
          <w:color w:val="000000" w:themeColor="text1"/>
          <w:sz w:val="20"/>
          <w:szCs w:val="20"/>
        </w:rPr>
        <w:t xml:space="preserve"> (10 EA + 0 SZ + </w:t>
      </w:r>
      <w:r w:rsidRPr="00CC1F32">
        <w:rPr>
          <w:rFonts w:ascii="Verdana" w:eastAsia="Times New Roman" w:hAnsi="Verdana" w:cs="Times New Roman"/>
          <w:bCs/>
          <w:noProof/>
          <w:color w:val="000000" w:themeColor="text1"/>
          <w:sz w:val="20"/>
          <w:szCs w:val="20"/>
        </w:rPr>
        <w:t>10</w:t>
      </w:r>
      <w:r w:rsidRPr="00CC1F32">
        <w:rPr>
          <w:rFonts w:ascii="Verdana" w:eastAsia="Times New Roman" w:hAnsi="Verdana" w:cs="Times New Roman"/>
          <w:bCs/>
          <w:color w:val="000000" w:themeColor="text1"/>
          <w:sz w:val="20"/>
          <w:szCs w:val="20"/>
        </w:rPr>
        <w:t xml:space="preserve"> GY)</w:t>
      </w:r>
    </w:p>
    <w:p w14:paraId="4A2BC77E" w14:textId="77777777" w:rsidR="0065665E" w:rsidRPr="00CC1F32" w:rsidRDefault="0065665E" w:rsidP="00997ADA">
      <w:pPr>
        <w:widowControl w:val="0"/>
        <w:numPr>
          <w:ilvl w:val="1"/>
          <w:numId w:val="245"/>
        </w:numPr>
        <w:tabs>
          <w:tab w:val="clear" w:pos="4118"/>
          <w:tab w:val="num" w:pos="14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0C9119F3" w14:textId="77777777" w:rsidR="0065665E" w:rsidRPr="00CC1F32" w:rsidRDefault="0065665E" w:rsidP="00997ADA">
      <w:pPr>
        <w:widowControl w:val="0"/>
        <w:numPr>
          <w:ilvl w:val="1"/>
          <w:numId w:val="245"/>
        </w:numPr>
        <w:tabs>
          <w:tab w:val="clear" w:pos="4118"/>
          <w:tab w:val="num" w:pos="14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 </w:t>
      </w:r>
    </w:p>
    <w:p w14:paraId="359D2558"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Épületszerkezetek enciklopádiája. Épülettípusok, építési módok, építőanyagok és -szerkezetek fejlődés története. Tűzesetén az épületszerkezetek célja a tűzhatás minél hosszabb idejű lokalizálása, azaz elválasztó képesség fenntartása. A tárgy a tűz- és füstgátló szerkezetek, a homlokzati és a tető-tűzterjedést gátló szerkezeteket, a kiegészítő tűzvédelmi épületszerkezeteket és azok üzemeltetését valamint alkalmazását mutatja be a létesítés ill. átépítések során.</w:t>
      </w:r>
    </w:p>
    <w:p w14:paraId="68AE5EE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Encyclopedia of Building Structures. Development history of building types, building methods, building materials and structures. Fire In the case of building structures, the purpose of the building structures is to localize the fire effect as long as possible, ie to maintain the partitioning ability. The object is fire and smoke barriers, facade and roof fire barriers, auxiliary fire protection building structures and their operation and application of the establishment and application during remodeling.</w:t>
      </w:r>
      <w:r w:rsidRPr="00CC1F32">
        <w:rPr>
          <w:rFonts w:ascii="Verdana" w:eastAsia="Times New Roman" w:hAnsi="Verdana" w:cs="Times New Roman"/>
          <w:bCs/>
          <w:color w:val="000000" w:themeColor="text1"/>
          <w:sz w:val="20"/>
          <w:szCs w:val="20"/>
          <w:lang w:val="en-GB"/>
        </w:rPr>
        <w:t xml:space="preserve"> </w:t>
      </w:r>
    </w:p>
    <w:p w14:paraId="047CD8FC" w14:textId="77777777" w:rsidR="0065665E" w:rsidRPr="00CC1F32" w:rsidRDefault="0065665E" w:rsidP="00997ADA">
      <w:pPr>
        <w:pStyle w:val="Listaszerbekezds"/>
        <w:widowControl w:val="0"/>
        <w:numPr>
          <w:ilvl w:val="0"/>
          <w:numId w:val="245"/>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449CED1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megismerkednek a hazai és nemzetközi élvonalba tartozó fejlesztés irányaival, tendenciáival, azok eredményeivel. Megismerik az épületszerkezetek hagyományos és korszerű összefüggéseit és a  legmodernebb eszközeit, azok működését és alkalmazását. Gyakorlati példákon keresztül bemutatásra és igazolásra kerül az elméleti eszközök magasabb hatékonysága és összefüggése a tűzvédelemmel.</w:t>
      </w:r>
    </w:p>
    <w:p w14:paraId="533FCE3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p>
    <w:p w14:paraId="51D6E56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3C2C71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1008FD0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Felelősséget vállal tűzvédelmi szakmai munkájának eredményeiért.</w:t>
      </w:r>
    </w:p>
    <w:p w14:paraId="43DED9F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575DBB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an </w:t>
      </w:r>
      <w:proofErr w:type="spellStart"/>
      <w:r w:rsidRPr="00CC1F32">
        <w:rPr>
          <w:rFonts w:ascii="Verdana" w:hAnsi="Verdana"/>
          <w:color w:val="000000" w:themeColor="text1"/>
          <w:sz w:val="20"/>
          <w:szCs w:val="20"/>
        </w:rPr>
        <w:t>extensive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official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well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restoration</w:t>
      </w:r>
      <w:proofErr w:type="spellEnd"/>
      <w:r w:rsidRPr="00CC1F32">
        <w:rPr>
          <w:rFonts w:ascii="Verdana" w:hAnsi="Verdana"/>
          <w:color w:val="000000" w:themeColor="text1"/>
          <w:sz w:val="20"/>
          <w:szCs w:val="20"/>
        </w:rPr>
        <w:t>.</w:t>
      </w:r>
    </w:p>
    <w:p w14:paraId="41FB12E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managerial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duties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primary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response</w:t>
      </w:r>
      <w:proofErr w:type="spellEnd"/>
      <w:r w:rsidRPr="00CC1F32">
        <w:rPr>
          <w:rFonts w:ascii="Verdana" w:hAnsi="Verdana"/>
          <w:color w:val="000000" w:themeColor="text1"/>
          <w:sz w:val="20"/>
          <w:szCs w:val="20"/>
        </w:rPr>
        <w:t>.</w:t>
      </w:r>
    </w:p>
    <w:p w14:paraId="5810D07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identifies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application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relating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specialised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w:t>
      </w:r>
    </w:p>
    <w:p w14:paraId="1819D63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responsible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for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results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professional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work</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w:t>
      </w:r>
    </w:p>
    <w:p w14:paraId="323CFC24"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Előtanulmányi követelmények: Nincs</w:t>
      </w:r>
    </w:p>
    <w:p w14:paraId="68A1AEF7"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1DC23B49" w14:textId="77777777" w:rsidR="0065665E" w:rsidRPr="00CC1F32" w:rsidRDefault="0065665E" w:rsidP="00997ADA">
      <w:pPr>
        <w:widowControl w:val="0"/>
        <w:numPr>
          <w:ilvl w:val="1"/>
          <w:numId w:val="245"/>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3F69152B"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Épületszerkezetek enciklopádiája. Épülettípusok, építési módok, építőanyagok és -szerkezetek fejlődés története. </w:t>
      </w:r>
    </w:p>
    <w:p w14:paraId="3D5DEE8F"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Tűz esetén az épületszerkezetek célja a tűzhatás minél hosszabb idejű lokalizálása, azaz elválasztó képesség fenntartása. </w:t>
      </w:r>
    </w:p>
    <w:p w14:paraId="5795B8EB"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tárgy a tűz- és füstgátló szerkezetek, a homlokzati és a tető-tűzterjedést gátló szerkezeteket, a kiegészítő tűzvédelmi épületszerkezeteket és azok üzemeltetését valamint alkalmazását mutatja be a létesítés ill. átépítések során.</w:t>
      </w:r>
    </w:p>
    <w:p w14:paraId="25E3E876"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Zárthelyi dolgozat, zárthelyi pótlása.</w:t>
      </w:r>
    </w:p>
    <w:p w14:paraId="3359CF95" w14:textId="77777777" w:rsidR="0065665E" w:rsidRPr="00CC1F32" w:rsidRDefault="0065665E" w:rsidP="00997ADA">
      <w:pPr>
        <w:widowControl w:val="0"/>
        <w:numPr>
          <w:ilvl w:val="1"/>
          <w:numId w:val="245"/>
        </w:numPr>
        <w:tabs>
          <w:tab w:val="clear" w:pos="4118"/>
          <w:tab w:val="left" w:pos="709"/>
          <w:tab w:val="left" w:pos="993"/>
          <w:tab w:val="num" w:pos="1276"/>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177D635E"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Encyclopedia of Building Structures. Development history of building types, building methods, building materials and structures. Fire</w:t>
      </w:r>
    </w:p>
    <w:p w14:paraId="4059D7A1"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 the case of building structures, the purpose of the building structures is to localize the fire effect as long as possible, ie to maintain the partitioning ability. The object is fire and</w:t>
      </w:r>
    </w:p>
    <w:p w14:paraId="51B20418"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smoke barriers, facade and roof fire barriers, auxiliary fire protection building structures and their operation and application of the establishment and application during remodeling.</w:t>
      </w:r>
    </w:p>
    <w:p w14:paraId="3553E6EF" w14:textId="77777777" w:rsidR="0065665E" w:rsidRPr="00CC1F32" w:rsidRDefault="0065665E" w:rsidP="00997ADA">
      <w:pPr>
        <w:widowControl w:val="0"/>
        <w:numPr>
          <w:ilvl w:val="2"/>
          <w:numId w:val="24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Classroom test. Replacement of classroom test.</w:t>
      </w:r>
    </w:p>
    <w:p w14:paraId="6ECF2CF9"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3. félév</w:t>
      </w:r>
    </w:p>
    <w:p w14:paraId="1CFD379B"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394B058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w:t>
      </w:r>
      <w:r w:rsidRPr="00CC1F32">
        <w:rPr>
          <w:rFonts w:ascii="Verdana" w:eastAsia="Times New Roman" w:hAnsi="Verdana" w:cs="Times New Roman"/>
          <w:bCs/>
          <w:i/>
          <w:color w:val="000000" w:themeColor="text1"/>
          <w:sz w:val="20"/>
          <w:szCs w:val="20"/>
        </w:rPr>
        <w:t xml:space="preserve">Amennyiben a </w:t>
      </w:r>
      <w:r w:rsidRPr="00CC1F32">
        <w:rPr>
          <w:rFonts w:ascii="Verdana" w:eastAsia="Times New Roman" w:hAnsi="Verdana" w:cs="Times New Roman"/>
          <w:bCs/>
          <w:i/>
          <w:color w:val="000000" w:themeColor="text1"/>
          <w:sz w:val="20"/>
          <w:szCs w:val="20"/>
        </w:rPr>
        <w:lastRenderedPageBreak/>
        <w:t>hallgató az elfogadható hiányzások mértékét túllépi, a részvétel a tanárral való egyeztetés alapján meghatározott házi dolgozat készítésével pótolható</w:t>
      </w:r>
      <w:r w:rsidRPr="00CC1F32">
        <w:rPr>
          <w:rFonts w:ascii="Verdana" w:eastAsia="Times New Roman" w:hAnsi="Verdana" w:cs="Times New Roman"/>
          <w:bCs/>
          <w:noProof/>
          <w:color w:val="000000" w:themeColor="text1"/>
          <w:sz w:val="20"/>
          <w:szCs w:val="20"/>
        </w:rPr>
        <w:t xml:space="preserve">. </w:t>
      </w:r>
    </w:p>
    <w:p w14:paraId="0E210709"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24178DB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a félév során egy zárthelyi dolgozatot ír. A hallgató további feladata a félévben projekt feladat elkészítése. A projekt feladat időpontjának ismertetésére a félév első felében kerül sor. </w:t>
      </w:r>
    </w:p>
    <w:p w14:paraId="36A41D6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Az ellenőrzés eredményének kialakítási módja a zárthelyi dolgozat és a projekt feladat esetében sávosan (%-os arányban) ötfokozatú skálán történik meg. A zárthelyi dolgozatnál az elérendő teljesítmény százalékában meghatározva: 61 %-tól elégséges, 71 %-tól közepes, 81-tól % jó, 91 %-tól jeles. A projektfeladat esetében a hallgató, a projekt feladat minőségétől függően ötfokozatú értékelési skála szerint kerül osztályozásra.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w:t>
      </w:r>
      <w:r w:rsidRPr="00CC1F32">
        <w:rPr>
          <w:rFonts w:ascii="Verdana" w:eastAsia="Times New Roman" w:hAnsi="Verdana" w:cs="Times New Roman"/>
          <w:bCs/>
          <w:noProof/>
          <w:color w:val="000000" w:themeColor="text1"/>
          <w:sz w:val="20"/>
          <w:szCs w:val="20"/>
        </w:rPr>
        <w:t xml:space="preserve">  </w:t>
      </w:r>
    </w:p>
    <w:p w14:paraId="5108477D"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45AB6F29" w14:textId="77777777" w:rsidR="0065665E" w:rsidRPr="00CC1F32" w:rsidRDefault="0065665E" w:rsidP="00997ADA">
      <w:pPr>
        <w:widowControl w:val="0"/>
        <w:numPr>
          <w:ilvl w:val="1"/>
          <w:numId w:val="245"/>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Az aláírás megszerzésének feltétele egy eredményes, legalább elégséges szintű zárthelyi dolgozat megírása, a tanórák 75%-án történő részvétel és a projektfeladat legalább megfelelő szintű végrehajtása.</w:t>
      </w:r>
    </w:p>
    <w:p w14:paraId="5CD44F2F" w14:textId="77777777" w:rsidR="0065665E" w:rsidRPr="00CC1F32" w:rsidRDefault="0065665E" w:rsidP="00997ADA">
      <w:pPr>
        <w:widowControl w:val="0"/>
        <w:numPr>
          <w:ilvl w:val="1"/>
          <w:numId w:val="245"/>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w:t>
      </w:r>
      <w:proofErr w:type="gramStart"/>
      <w:r w:rsidRPr="00CC1F32">
        <w:rPr>
          <w:rFonts w:ascii="Verdana" w:eastAsia="Times New Roman" w:hAnsi="Verdana" w:cs="Times New Roman"/>
          <w:b/>
          <w:color w:val="000000" w:themeColor="text1"/>
          <w:sz w:val="20"/>
          <w:szCs w:val="20"/>
        </w:rPr>
        <w:t xml:space="preserve">értékelés: </w:t>
      </w:r>
      <w:r w:rsidRPr="00CC1F32">
        <w:rPr>
          <w:rFonts w:ascii="Verdana" w:eastAsia="Times New Roman" w:hAnsi="Verdana" w:cs="Times New Roman"/>
          <w:noProof/>
          <w:color w:val="000000" w:themeColor="text1"/>
          <w:sz w:val="20"/>
          <w:szCs w:val="20"/>
        </w:rPr>
        <w:t xml:space="preserve"> </w:t>
      </w:r>
      <w:r w:rsidRPr="00CC1F32">
        <w:rPr>
          <w:rFonts w:ascii="Verdana" w:eastAsia="Times New Roman" w:hAnsi="Verdana" w:cs="Times New Roman"/>
          <w:i/>
          <w:color w:val="000000" w:themeColor="text1"/>
          <w:sz w:val="20"/>
          <w:szCs w:val="20"/>
        </w:rPr>
        <w:t>A</w:t>
      </w:r>
      <w:proofErr w:type="gramEnd"/>
      <w:r w:rsidRPr="00CC1F32">
        <w:rPr>
          <w:rFonts w:ascii="Verdana" w:eastAsia="Times New Roman" w:hAnsi="Verdana" w:cs="Times New Roman"/>
          <w:i/>
          <w:color w:val="000000" w:themeColor="text1"/>
          <w:sz w:val="20"/>
          <w:szCs w:val="20"/>
        </w:rPr>
        <w:t xml:space="preserve"> félév értékelése kollokvium – írásbeli vizsga. A Tanszék felkészülési kérdéseket ad ki. A vizsga tartalmát az előadáson elhangzottak és az alább felsorolt kötelező és ajánlott irodalmak anyagai képezik. A vizsgadolgozat értékelése </w:t>
      </w:r>
      <w:proofErr w:type="spellStart"/>
      <w:r w:rsidRPr="00CC1F32">
        <w:rPr>
          <w:rFonts w:ascii="Verdana" w:eastAsia="Times New Roman" w:hAnsi="Verdana" w:cs="Times New Roman"/>
          <w:i/>
          <w:color w:val="000000" w:themeColor="text1"/>
          <w:sz w:val="20"/>
          <w:szCs w:val="20"/>
        </w:rPr>
        <w:t>szummatív</w:t>
      </w:r>
      <w:proofErr w:type="spellEnd"/>
      <w:r w:rsidRPr="00CC1F32">
        <w:rPr>
          <w:rFonts w:ascii="Verdana" w:eastAsia="Times New Roman" w:hAnsi="Verdana" w:cs="Times New Roman"/>
          <w:i/>
          <w:color w:val="000000" w:themeColor="text1"/>
          <w:sz w:val="20"/>
          <w:szCs w:val="20"/>
        </w:rPr>
        <w:t>: 0-50% - elégtelen, 51-70% - elégséges, 71-80% - közepes, 81-90% - jó, 91-100% - jeles.</w:t>
      </w:r>
    </w:p>
    <w:p w14:paraId="57EEAF5D" w14:textId="77777777" w:rsidR="0065665E" w:rsidRPr="00CC1F32" w:rsidRDefault="0065665E" w:rsidP="00997ADA">
      <w:pPr>
        <w:widowControl w:val="0"/>
        <w:numPr>
          <w:ilvl w:val="1"/>
          <w:numId w:val="245"/>
        </w:numPr>
        <w:tabs>
          <w:tab w:val="clear" w:pos="4118"/>
          <w:tab w:val="left" w:pos="709"/>
          <w:tab w:val="left" w:pos="993"/>
          <w:tab w:val="num" w:pos="1560"/>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a</w:t>
      </w:r>
      <w:r w:rsidRPr="00CC1F32">
        <w:rPr>
          <w:rFonts w:ascii="Verdana" w:eastAsia="Times New Roman" w:hAnsi="Verdana" w:cs="Times New Roman"/>
          <w:noProof/>
          <w:color w:val="000000" w:themeColor="text1"/>
          <w:sz w:val="20"/>
          <w:szCs w:val="20"/>
        </w:rPr>
        <w:t>z aláírás megszerzése és legalább elégséges kollokvium</w:t>
      </w:r>
    </w:p>
    <w:p w14:paraId="7ACA7533" w14:textId="77777777" w:rsidR="0065665E" w:rsidRPr="00CC1F32" w:rsidRDefault="0065665E" w:rsidP="00997ADA">
      <w:pPr>
        <w:widowControl w:val="0"/>
        <w:numPr>
          <w:ilvl w:val="0"/>
          <w:numId w:val="245"/>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43FF0D61" w14:textId="77777777" w:rsidR="0065665E" w:rsidRPr="00CC1F32" w:rsidRDefault="0065665E" w:rsidP="00997ADA">
      <w:pPr>
        <w:widowControl w:val="0"/>
        <w:numPr>
          <w:ilvl w:val="1"/>
          <w:numId w:val="245"/>
        </w:numPr>
        <w:tabs>
          <w:tab w:val="clear" w:pos="4118"/>
          <w:tab w:val="left" w:pos="567"/>
          <w:tab w:val="left" w:pos="851"/>
          <w:tab w:val="num" w:pos="993"/>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AB112CA"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Gábor László: Épületszerkezettan I-IV. tankönyv, ISBN: 9631918696 (Budapest, Nemzeti Tankönyvkiadó, 1984, 1998, 2006</w:t>
      </w:r>
    </w:p>
    <w:p w14:paraId="662A8CF9" w14:textId="77777777" w:rsidR="0065665E" w:rsidRPr="00CC1F32" w:rsidRDefault="0065665E" w:rsidP="00997ADA">
      <w:pPr>
        <w:widowControl w:val="0"/>
        <w:numPr>
          <w:ilvl w:val="1"/>
          <w:numId w:val="245"/>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96F1223" w14:textId="77777777" w:rsidR="0065665E" w:rsidRPr="00CC1F32" w:rsidRDefault="0065665E" w:rsidP="0065665E">
      <w:pPr>
        <w:widowControl w:val="0"/>
        <w:spacing w:before="120" w:after="120" w:line="240" w:lineRule="auto"/>
        <w:ind w:left="284"/>
        <w:jc w:val="both"/>
        <w:rPr>
          <w:rFonts w:ascii="Verdana" w:eastAsia="Times New Roman" w:hAnsi="Verdana" w:cs="Times New Roman"/>
          <w:bCs/>
          <w:color w:val="000000" w:themeColor="text1"/>
          <w:sz w:val="20"/>
          <w:szCs w:val="20"/>
        </w:rPr>
      </w:pPr>
    </w:p>
    <w:p w14:paraId="05178ED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73CFF54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C013B20"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Dr. Érces Gergő PhD. adjunktus</w:t>
      </w:r>
    </w:p>
    <w:p w14:paraId="2645F333"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648FA452"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1CA40B6" w14:textId="77777777" w:rsidTr="0065665E">
        <w:tc>
          <w:tcPr>
            <w:tcW w:w="4855" w:type="dxa"/>
            <w:tcBorders>
              <w:bottom w:val="single" w:sz="4" w:space="0" w:color="auto"/>
            </w:tcBorders>
          </w:tcPr>
          <w:p w14:paraId="759FD1DA"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F427FE6"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5315D05"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02A357B4" w14:textId="77777777" w:rsidTr="0065665E">
        <w:tc>
          <w:tcPr>
            <w:tcW w:w="4855" w:type="dxa"/>
            <w:tcBorders>
              <w:top w:val="single" w:sz="4" w:space="0" w:color="auto"/>
            </w:tcBorders>
          </w:tcPr>
          <w:p w14:paraId="57217349"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3950AA4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6A27D0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4F6845E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E4F24A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D3F3606" w14:textId="77777777" w:rsidR="0065665E" w:rsidRPr="00CC1F32" w:rsidRDefault="0065665E" w:rsidP="00997ADA">
      <w:pPr>
        <w:widowControl w:val="0"/>
        <w:numPr>
          <w:ilvl w:val="0"/>
          <w:numId w:val="122"/>
        </w:numPr>
        <w:spacing w:before="120" w:after="120" w:line="240" w:lineRule="auto"/>
        <w:ind w:left="851" w:hanging="567"/>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VKMTB61</w:t>
      </w:r>
    </w:p>
    <w:p w14:paraId="2D08661D"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finanszírozási és logisztikai rendszere</w:t>
      </w:r>
    </w:p>
    <w:p w14:paraId="36422999"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Finance and logistics system of disaster management</w:t>
      </w:r>
    </w:p>
    <w:p w14:paraId="23429BDD"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D62397D" w14:textId="77777777" w:rsidR="0065665E" w:rsidRPr="00CC1F32" w:rsidRDefault="0065665E" w:rsidP="00997ADA">
      <w:pPr>
        <w:pStyle w:val="Listaszerbekezds"/>
        <w:widowControl w:val="0"/>
        <w:numPr>
          <w:ilvl w:val="1"/>
          <w:numId w:val="122"/>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2</w:t>
      </w:r>
      <w:r w:rsidRPr="00CC1F32">
        <w:rPr>
          <w:rFonts w:ascii="Verdana" w:hAnsi="Verdana" w:cs="Times New Roman"/>
          <w:bCs/>
          <w:color w:val="000000" w:themeColor="text1"/>
        </w:rPr>
        <w:t xml:space="preserve"> kredit</w:t>
      </w:r>
    </w:p>
    <w:p w14:paraId="4C443FD5" w14:textId="77777777" w:rsidR="0065665E" w:rsidRPr="00CC1F32" w:rsidRDefault="0065665E" w:rsidP="00997ADA">
      <w:pPr>
        <w:pStyle w:val="Listaszerbekezds"/>
        <w:widowControl w:val="0"/>
        <w:numPr>
          <w:ilvl w:val="1"/>
          <w:numId w:val="122"/>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7151BCE5"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katasztrófavédelmi műveleti szakirány, tűzvédelmi és mentésirányítási szakirány.</w:t>
      </w:r>
    </w:p>
    <w:p w14:paraId="67C89A52"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15D522D2"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tantárgyfelelős oktató neve, beosztása, tudományos fokozata: </w:t>
      </w:r>
      <w:r w:rsidRPr="00CC1F32">
        <w:rPr>
          <w:rFonts w:ascii="Verdana" w:eastAsia="Times New Roman" w:hAnsi="Verdana" w:cs="Times New Roman"/>
          <w:bCs/>
          <w:color w:val="000000" w:themeColor="text1"/>
          <w:sz w:val="20"/>
          <w:szCs w:val="20"/>
        </w:rPr>
        <w:t>Kirovné Dr. Rácz Réka tű. őrnagy, adjunktus</w:t>
      </w:r>
    </w:p>
    <w:p w14:paraId="2CA57C66"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3A2320A" w14:textId="77777777" w:rsidR="0065665E" w:rsidRPr="00CC1F32" w:rsidRDefault="0065665E" w:rsidP="00997ADA">
      <w:pPr>
        <w:widowControl w:val="0"/>
        <w:numPr>
          <w:ilvl w:val="1"/>
          <w:numId w:val="122"/>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6066936E" w14:textId="77777777" w:rsidR="0065665E" w:rsidRPr="00CC1F32" w:rsidRDefault="0065665E" w:rsidP="00997ADA">
      <w:pPr>
        <w:widowControl w:val="0"/>
        <w:numPr>
          <w:ilvl w:val="2"/>
          <w:numId w:val="12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28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5A32CF15" w14:textId="77777777" w:rsidR="0065665E" w:rsidRPr="00CC1F32" w:rsidRDefault="0065665E" w:rsidP="00997ADA">
      <w:pPr>
        <w:widowControl w:val="0"/>
        <w:numPr>
          <w:ilvl w:val="2"/>
          <w:numId w:val="12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12 (6 EA + 0 SZ + 6 GY)</w:t>
      </w:r>
    </w:p>
    <w:p w14:paraId="6A3F3696" w14:textId="77777777" w:rsidR="0065665E" w:rsidRPr="00CC1F32" w:rsidRDefault="0065665E" w:rsidP="00997ADA">
      <w:pPr>
        <w:widowControl w:val="0"/>
        <w:numPr>
          <w:ilvl w:val="1"/>
          <w:numId w:val="122"/>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161E1028" w14:textId="77777777" w:rsidR="0065665E" w:rsidRPr="00CC1F32" w:rsidRDefault="0065665E" w:rsidP="00997ADA">
      <w:pPr>
        <w:widowControl w:val="0"/>
        <w:numPr>
          <w:ilvl w:val="1"/>
          <w:numId w:val="122"/>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 keretében szakcikkeket dolgoznak fel, á</w:t>
      </w:r>
      <w:r w:rsidRPr="00CC1F32">
        <w:rPr>
          <w:rFonts w:ascii="Verdana" w:eastAsia="Times New Roman" w:hAnsi="Verdana" w:cs="Times New Roman"/>
          <w:bCs/>
          <w:noProof/>
          <w:color w:val="000000" w:themeColor="text1"/>
          <w:sz w:val="20"/>
          <w:szCs w:val="20"/>
        </w:rPr>
        <w:t>llamháztartási, költségvetési, logisztikai ismereteket szereznek.</w:t>
      </w:r>
    </w:p>
    <w:p w14:paraId="1A5E8515"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Államháztartási, költségvetési, logisztikai ismeretek. Költségvetési források. Az önkormányzatok, illetőleg a gazdálkodó szervek katasztrófaelhárítással összefüggő tervezési és felhasználási rendszere, pályázati lehetőségek ismerete. A nemzetközi katasztrófaelhárítási együttműködés anyagi vonzatai. A katasztrófavédelem logisztikai rendszere a megelőzési, védekezési, és helyreállítási időszakban.</w:t>
      </w:r>
    </w:p>
    <w:p w14:paraId="372433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Public finance, budgetary and logistics knowledges. Budgetary resources. Planning and application system of municipalities and business entities in disaster management, knowledge of tendering opportunities. Financial implications of international cooperation in disaster management. Logistics system of disaster management in the periods of prevention, response and reconstruction.</w:t>
      </w:r>
      <w:r w:rsidRPr="00CC1F32">
        <w:rPr>
          <w:rFonts w:ascii="Verdana" w:eastAsia="Times New Roman" w:hAnsi="Verdana" w:cs="Times New Roman"/>
          <w:bCs/>
          <w:color w:val="000000" w:themeColor="text1"/>
          <w:sz w:val="20"/>
          <w:szCs w:val="20"/>
          <w:lang w:val="en-GB"/>
        </w:rPr>
        <w:t xml:space="preserve"> </w:t>
      </w:r>
    </w:p>
    <w:p w14:paraId="02C90FF7" w14:textId="77777777" w:rsidR="0065665E" w:rsidRPr="00CC1F32" w:rsidRDefault="0065665E" w:rsidP="00997ADA">
      <w:pPr>
        <w:pStyle w:val="Listaszerbekezds"/>
        <w:widowControl w:val="0"/>
        <w:numPr>
          <w:ilvl w:val="0"/>
          <w:numId w:val="122"/>
        </w:numPr>
        <w:spacing w:before="120" w:after="120"/>
        <w:ind w:left="36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6762DF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alapvető és - a katasztrófavédelemnél alkalmazandó szinten - átfogó ismereteket kapnak az államháztartás, a költségvetési gazdálkodás, a műszaki technikai és fenntartási tevékenység és az ingatlangazdálkodás alapfogalmairól, illetve a logisztikai ellátási és támogatási folyamatok alapjairól. Elméleti és gyakorlati foglalkozás keretében betekintést nyernek a tűzoltó, a polgári védelmi és az </w:t>
      </w:r>
      <w:r w:rsidRPr="00CC1F32">
        <w:rPr>
          <w:rFonts w:ascii="Verdana" w:eastAsia="Times New Roman" w:hAnsi="Verdana" w:cs="Times New Roman"/>
          <w:bCs/>
          <w:noProof/>
          <w:color w:val="000000" w:themeColor="text1"/>
          <w:sz w:val="20"/>
          <w:szCs w:val="20"/>
        </w:rPr>
        <w:lastRenderedPageBreak/>
        <w:t>iparbiztonsági szaktechnikával összefüggő járműfejlesztési és fenntartási feladatokba. A hallgatók külső helyszíni gyakorlat során ismereteket szereznek a normál időszaki logisztikai biztosításának, valamint a katasztrófavédelmi műveletek logisztikai támogatásának kérdésköréről.</w:t>
      </w:r>
    </w:p>
    <w:p w14:paraId="2ECDBE7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Megfelelő elméleti ismeretekkel rendelkezik a katasztrófák elleni védekezés nemzetközi kapcsolatrendszeréről, valamint a védekezésben résztvevő szervezetek tevékenységéről, a szervezetek közötti koordináció gyakorlati végrehajtásáról.</w:t>
      </w:r>
    </w:p>
    <w:p w14:paraId="2610971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Képességei: </w:t>
      </w:r>
      <w:r w:rsidRPr="00CC1F32">
        <w:rPr>
          <w:rFonts w:ascii="Verdana" w:hAnsi="Verdana"/>
          <w:color w:val="000000" w:themeColor="text1"/>
          <w:sz w:val="20"/>
          <w:szCs w:val="20"/>
        </w:rPr>
        <w:t>Képes a katasztrófák elleni védekezésben szervezési, koordinációs feladatokat ellátni.</w:t>
      </w:r>
    </w:p>
    <w:p w14:paraId="658178F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Saját maga motivált és motiválja a katasztrófák káros hatásai elleni védekezésben résztvevőket az emberi élet, egészség és vagyon biztonsága maximális megteremtésére</w:t>
      </w:r>
    </w:p>
    <w:p w14:paraId="33098DB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108F83D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CC1DCC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receive basic and comprehensive knowledge of public finance, budgetary management, technical and maintenance activities and real estate management as well as the processes of logistics supply and support to the extent they are applied in disaster management. In theoretical and practical trainings they are provided an insight into vehicle development and maintenance tasks related to the specialised technology of fire services, civil protection and industrial safety. In field trips, students get acquainted with logistics support in normal periods as well as in disaster management operations</w:t>
      </w:r>
    </w:p>
    <w:p w14:paraId="644044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w:t>
      </w:r>
      <w:proofErr w:type="spellStart"/>
      <w:r w:rsidRPr="00CC1F32">
        <w:rPr>
          <w:rFonts w:ascii="Verdana" w:hAnsi="Verdana"/>
          <w:color w:val="000000" w:themeColor="text1"/>
          <w:sz w:val="20"/>
          <w:szCs w:val="20"/>
        </w:rPr>
        <w:t>good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theoretical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international</w:t>
      </w:r>
      <w:proofErr w:type="spellEnd"/>
      <w:r w:rsidRPr="00CC1F32">
        <w:rPr>
          <w:rFonts w:ascii="Verdana" w:hAnsi="Verdana"/>
          <w:color w:val="000000" w:themeColor="text1"/>
          <w:sz w:val="20"/>
          <w:szCs w:val="20"/>
        </w:rPr>
        <w:t xml:space="preserve"> relations in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organisations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involved</w:t>
      </w:r>
      <w:proofErr w:type="spellEnd"/>
      <w:r w:rsidRPr="00CC1F32">
        <w:rPr>
          <w:rFonts w:ascii="Verdana" w:hAnsi="Verdana"/>
          <w:color w:val="000000" w:themeColor="text1"/>
          <w:sz w:val="20"/>
          <w:szCs w:val="20"/>
        </w:rPr>
        <w:t xml:space="preserve"> in civil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implementation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interorganisational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coordination</w:t>
      </w:r>
      <w:proofErr w:type="spellEnd"/>
      <w:r w:rsidRPr="00CC1F32">
        <w:rPr>
          <w:rFonts w:ascii="Verdana" w:hAnsi="Verdana"/>
          <w:color w:val="000000" w:themeColor="text1"/>
          <w:sz w:val="20"/>
          <w:szCs w:val="20"/>
        </w:rPr>
        <w:t>.</w:t>
      </w:r>
    </w:p>
    <w:p w14:paraId="1081196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organisational</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coordination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preventing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disasters</w:t>
      </w:r>
      <w:proofErr w:type="spellEnd"/>
      <w:r w:rsidRPr="00CC1F32">
        <w:rPr>
          <w:rFonts w:ascii="Verdana" w:hAnsi="Verdana"/>
          <w:color w:val="000000" w:themeColor="text1"/>
          <w:sz w:val="20"/>
          <w:szCs w:val="20"/>
        </w:rPr>
        <w:t>.</w:t>
      </w:r>
    </w:p>
    <w:p w14:paraId="43B72462"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self-motivated</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motivate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others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involved</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protecting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against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adverse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effects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maximise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safety</w:t>
      </w:r>
      <w:proofErr w:type="spellEnd"/>
      <w:r w:rsidRPr="00CC1F32">
        <w:rPr>
          <w:rFonts w:ascii="Verdana" w:hAnsi="Verdana"/>
          <w:color w:val="000000" w:themeColor="text1"/>
          <w:sz w:val="20"/>
          <w:szCs w:val="20"/>
        </w:rPr>
        <w:t xml:space="preserve"> of human life, </w:t>
      </w:r>
      <w:proofErr w:type="spellStart"/>
      <w:r w:rsidRPr="00CC1F32">
        <w:rPr>
          <w:rFonts w:ascii="Verdana" w:hAnsi="Verdana"/>
          <w:color w:val="000000" w:themeColor="text1"/>
          <w:sz w:val="20"/>
          <w:szCs w:val="20"/>
        </w:rPr>
        <w:t>health</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property</w:t>
      </w:r>
      <w:proofErr w:type="spellEnd"/>
    </w:p>
    <w:p w14:paraId="63FB99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carries</w:t>
      </w:r>
      <w:proofErr w:type="spellEnd"/>
      <w:r w:rsidRPr="00CC1F32">
        <w:rPr>
          <w:rFonts w:ascii="Verdana" w:hAnsi="Verdana"/>
          <w:color w:val="000000" w:themeColor="text1"/>
          <w:sz w:val="20"/>
          <w:szCs w:val="20"/>
        </w:rPr>
        <w:t xml:space="preserve"> out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degree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autonomy</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complexity</w:t>
      </w:r>
      <w:proofErr w:type="spellEnd"/>
      <w:r w:rsidRPr="00CC1F32">
        <w:rPr>
          <w:rFonts w:ascii="Verdana" w:hAnsi="Verdana"/>
          <w:color w:val="000000" w:themeColor="text1"/>
          <w:sz w:val="20"/>
          <w:szCs w:val="20"/>
        </w:rPr>
        <w:t>.</w:t>
      </w:r>
    </w:p>
    <w:p w14:paraId="463890B5"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03144181"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3B21ABDC" w14:textId="77777777" w:rsidR="0065665E" w:rsidRPr="00CC1F32" w:rsidRDefault="0065665E" w:rsidP="00997ADA">
      <w:pPr>
        <w:widowControl w:val="0"/>
        <w:numPr>
          <w:ilvl w:val="1"/>
          <w:numId w:val="12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15CAE108"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Az alapvető államháztartási és költségvetési fogalmak elsajátítása.</w:t>
      </w:r>
    </w:p>
    <w:p w14:paraId="2327ACAD"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rendvédelmi szervek gazdálkodásának és a rendészeti gazdálkodás specialitásainak bemutatása.</w:t>
      </w:r>
    </w:p>
    <w:p w14:paraId="4418283D"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katasztrófavédelem gazdasági szakterülete felépítésének és feladatrendszerének megismerése. Az új katasztrófavédelmi gazdálkodási rendszer kialakításának és működésének bemutatása.</w:t>
      </w:r>
    </w:p>
    <w:p w14:paraId="6DCC7942"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katasztrófavédelem költségvetési szakterületének bemutatása. A költségvetés tervezés középirányítói rendszerének, a likviditást biztosító finanszírozási rendszer kialakításának és fenntartásának, valamint az intézményi gazdálkodást (pénzügyi, számviteli és eszközgazdálkodási feladatokat) támogató rendszereknek a megismerése. Bevezetés az </w:t>
      </w:r>
      <w:r w:rsidRPr="00CC1F32">
        <w:rPr>
          <w:rFonts w:ascii="Verdana" w:eastAsia="Times New Roman" w:hAnsi="Verdana" w:cs="Times New Roman"/>
          <w:bCs/>
          <w:noProof/>
          <w:color w:val="000000" w:themeColor="text1"/>
          <w:sz w:val="20"/>
          <w:szCs w:val="20"/>
        </w:rPr>
        <w:lastRenderedPageBreak/>
        <w:t>illetménygazdálkodás alapjaiba.</w:t>
      </w:r>
    </w:p>
    <w:p w14:paraId="5854D5A8"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katasztrófavédelem műszaki és ingatlangazdálkodási szakterületi feladatainak ismertetése. A közbeszerzési kötelezettséggel végrehajtott ingatlan-fejlesztések (beruházások, felújítások) előkészítése és lebonyolítása. A katasztrófavédelmi járműfenntartási rendszer működési alapelveinek, valamint a műszaki-technikai és -fenntartási feladatok elsajátítása. A katasztrófavédelem hivatásos állományának egyenruházati ellátási feladatai.</w:t>
      </w:r>
    </w:p>
    <w:p w14:paraId="49957176"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Külső helyszíni gyakorlat, üzemlátogatás 1. A hallgatók helyszínen ismerkedjenek a járműfejlesztési, -felújítási, valamint tűzoltó-technikai szakeszközök karbantartási és javítási tevékenységével és feladataival.</w:t>
      </w:r>
    </w:p>
    <w:p w14:paraId="052E9722"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logisztikai támogatás alapjai. A katasztrófavédelem logisztikai rendszerének bemutatása, valamint a normál időszaki és veszélyhelyzeti működés logisztikai feladatainak megismerése. A logisztikai támogató és ellátó funkció megjelenése, helye és szerepe a BM OKF Gazdasági Ellátó Központjának működésében.</w:t>
      </w:r>
    </w:p>
    <w:p w14:paraId="6768AFF7"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Külső helyszíni gyakorlat, üzemlátogatás 2. A hallgatók helyszínen ismerjék meg a katasztrófavédelem logisztikai támogató – raktározási, szállítási és üzembentartási – funkciójának feladatait.</w:t>
      </w:r>
    </w:p>
    <w:p w14:paraId="363394E9" w14:textId="77777777" w:rsidR="0065665E" w:rsidRPr="00CC1F32" w:rsidRDefault="0065665E" w:rsidP="00997ADA">
      <w:pPr>
        <w:widowControl w:val="0"/>
        <w:numPr>
          <w:ilvl w:val="1"/>
          <w:numId w:val="12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73E483FC"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Description of the course requirements. Introduction. Learning the basics of public finance and budgeting.</w:t>
      </w:r>
    </w:p>
    <w:p w14:paraId="20A8567B"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Introduction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law</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enforcement</w:t>
      </w:r>
      <w:proofErr w:type="spellEnd"/>
      <w:r w:rsidRPr="00CC1F32">
        <w:rPr>
          <w:rFonts w:ascii="Verdana" w:eastAsia="Times New Roman" w:hAnsi="Verdana" w:cs="Times New Roman"/>
          <w:color w:val="000000" w:themeColor="text1"/>
          <w:sz w:val="20"/>
          <w:szCs w:val="20"/>
        </w:rPr>
        <w:t xml:space="preserve"> management and </w:t>
      </w:r>
      <w:proofErr w:type="spellStart"/>
      <w:r w:rsidRPr="00CC1F32">
        <w:rPr>
          <w:rFonts w:ascii="Verdana" w:eastAsia="Times New Roman" w:hAnsi="Verdana" w:cs="Times New Roman"/>
          <w:color w:val="000000" w:themeColor="text1"/>
          <w:sz w:val="20"/>
          <w:szCs w:val="20"/>
        </w:rPr>
        <w:t>law</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enforcement</w:t>
      </w:r>
      <w:proofErr w:type="spellEnd"/>
      <w:r w:rsidRPr="00CC1F32">
        <w:rPr>
          <w:rFonts w:ascii="Verdana" w:eastAsia="Times New Roman" w:hAnsi="Verdana" w:cs="Times New Roman"/>
          <w:color w:val="000000" w:themeColor="text1"/>
          <w:sz w:val="20"/>
          <w:szCs w:val="20"/>
        </w:rPr>
        <w:t xml:space="preserve"> management </w:t>
      </w:r>
      <w:proofErr w:type="spellStart"/>
      <w:r w:rsidRPr="00CC1F32">
        <w:rPr>
          <w:rFonts w:ascii="Verdana" w:eastAsia="Times New Roman" w:hAnsi="Verdana" w:cs="Times New Roman"/>
          <w:color w:val="000000" w:themeColor="text1"/>
          <w:sz w:val="20"/>
          <w:szCs w:val="20"/>
        </w:rPr>
        <w:t>specialities</w:t>
      </w:r>
      <w:proofErr w:type="spellEnd"/>
      <w:r w:rsidRPr="00CC1F32">
        <w:rPr>
          <w:rFonts w:ascii="Verdana" w:eastAsia="Times New Roman" w:hAnsi="Verdana" w:cs="Times New Roman"/>
          <w:color w:val="000000" w:themeColor="text1"/>
          <w:sz w:val="20"/>
          <w:szCs w:val="20"/>
        </w:rPr>
        <w:t>.</w:t>
      </w:r>
    </w:p>
    <w:p w14:paraId="750A70F1"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Knowledge</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structure</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economic</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field</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management. </w:t>
      </w:r>
      <w:proofErr w:type="spellStart"/>
      <w:r w:rsidRPr="00CC1F32">
        <w:rPr>
          <w:rFonts w:ascii="Verdana" w:eastAsia="Times New Roman" w:hAnsi="Verdana" w:cs="Times New Roman"/>
          <w:color w:val="000000" w:themeColor="text1"/>
          <w:sz w:val="20"/>
          <w:szCs w:val="20"/>
        </w:rPr>
        <w:t>Demonstration</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design and </w:t>
      </w:r>
      <w:proofErr w:type="spellStart"/>
      <w:r w:rsidRPr="00CC1F32">
        <w:rPr>
          <w:rFonts w:ascii="Verdana" w:eastAsia="Times New Roman" w:hAnsi="Verdana" w:cs="Times New Roman"/>
          <w:color w:val="000000" w:themeColor="text1"/>
          <w:sz w:val="20"/>
          <w:szCs w:val="20"/>
        </w:rPr>
        <w:t>operation</w:t>
      </w:r>
      <w:proofErr w:type="spellEnd"/>
      <w:r w:rsidRPr="00CC1F32">
        <w:rPr>
          <w:rFonts w:ascii="Verdana" w:eastAsia="Times New Roman" w:hAnsi="Verdana" w:cs="Times New Roman"/>
          <w:color w:val="000000" w:themeColor="text1"/>
          <w:sz w:val="20"/>
          <w:szCs w:val="20"/>
        </w:rPr>
        <w:t xml:space="preserve"> of a </w:t>
      </w:r>
      <w:proofErr w:type="spellStart"/>
      <w:r w:rsidRPr="00CC1F32">
        <w:rPr>
          <w:rFonts w:ascii="Verdana" w:eastAsia="Times New Roman" w:hAnsi="Verdana" w:cs="Times New Roman"/>
          <w:color w:val="000000" w:themeColor="text1"/>
          <w:sz w:val="20"/>
          <w:szCs w:val="20"/>
        </w:rPr>
        <w:t>new</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management </w:t>
      </w:r>
      <w:proofErr w:type="spellStart"/>
      <w:r w:rsidRPr="00CC1F32">
        <w:rPr>
          <w:rFonts w:ascii="Verdana" w:eastAsia="Times New Roman" w:hAnsi="Verdana" w:cs="Times New Roman"/>
          <w:color w:val="000000" w:themeColor="text1"/>
          <w:sz w:val="20"/>
          <w:szCs w:val="20"/>
        </w:rPr>
        <w:t>system</w:t>
      </w:r>
      <w:proofErr w:type="spellEnd"/>
      <w:r w:rsidRPr="00CC1F32">
        <w:rPr>
          <w:rFonts w:ascii="Verdana" w:eastAsia="Times New Roman" w:hAnsi="Verdana" w:cs="Times New Roman"/>
          <w:color w:val="000000" w:themeColor="text1"/>
          <w:sz w:val="20"/>
          <w:szCs w:val="20"/>
        </w:rPr>
        <w:t>.</w:t>
      </w:r>
    </w:p>
    <w:p w14:paraId="2C9BB999"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Presentation</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budget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area</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management. </w:t>
      </w:r>
      <w:proofErr w:type="spellStart"/>
      <w:r w:rsidRPr="00CC1F32">
        <w:rPr>
          <w:rFonts w:ascii="Verdana" w:eastAsia="Times New Roman" w:hAnsi="Verdana" w:cs="Times New Roman"/>
          <w:color w:val="000000" w:themeColor="text1"/>
          <w:sz w:val="20"/>
          <w:szCs w:val="20"/>
        </w:rPr>
        <w:t>Understand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central</w:t>
      </w:r>
      <w:proofErr w:type="spellEnd"/>
      <w:r w:rsidRPr="00CC1F32">
        <w:rPr>
          <w:rFonts w:ascii="Verdana" w:eastAsia="Times New Roman" w:hAnsi="Verdana" w:cs="Times New Roman"/>
          <w:color w:val="000000" w:themeColor="text1"/>
          <w:sz w:val="20"/>
          <w:szCs w:val="20"/>
        </w:rPr>
        <w:t xml:space="preserve"> management of </w:t>
      </w:r>
      <w:proofErr w:type="spellStart"/>
      <w:r w:rsidRPr="00CC1F32">
        <w:rPr>
          <w:rFonts w:ascii="Verdana" w:eastAsia="Times New Roman" w:hAnsi="Verdana" w:cs="Times New Roman"/>
          <w:color w:val="000000" w:themeColor="text1"/>
          <w:sz w:val="20"/>
          <w:szCs w:val="20"/>
        </w:rPr>
        <w:t>budget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planning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development</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maintenance</w:t>
      </w:r>
      <w:proofErr w:type="spellEnd"/>
      <w:r w:rsidRPr="00CC1F32">
        <w:rPr>
          <w:rFonts w:ascii="Verdana" w:eastAsia="Times New Roman" w:hAnsi="Verdana" w:cs="Times New Roman"/>
          <w:color w:val="000000" w:themeColor="text1"/>
          <w:sz w:val="20"/>
          <w:szCs w:val="20"/>
        </w:rPr>
        <w:t xml:space="preserve"> of a </w:t>
      </w:r>
      <w:proofErr w:type="spellStart"/>
      <w:r w:rsidRPr="00CC1F32">
        <w:rPr>
          <w:rFonts w:ascii="Verdana" w:eastAsia="Times New Roman" w:hAnsi="Verdana" w:cs="Times New Roman"/>
          <w:color w:val="000000" w:themeColor="text1"/>
          <w:sz w:val="20"/>
          <w:szCs w:val="20"/>
        </w:rPr>
        <w:t>liquidity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financing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system</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systems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support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institutional</w:t>
      </w:r>
      <w:proofErr w:type="spellEnd"/>
      <w:r w:rsidRPr="00CC1F32">
        <w:rPr>
          <w:rFonts w:ascii="Verdana" w:eastAsia="Times New Roman" w:hAnsi="Verdana" w:cs="Times New Roman"/>
          <w:color w:val="000000" w:themeColor="text1"/>
          <w:sz w:val="20"/>
          <w:szCs w:val="20"/>
        </w:rPr>
        <w:t xml:space="preserve"> management (</w:t>
      </w:r>
      <w:proofErr w:type="spellStart"/>
      <w:r w:rsidRPr="00CC1F32">
        <w:rPr>
          <w:rFonts w:ascii="Verdana" w:eastAsia="Times New Roman" w:hAnsi="Verdana" w:cs="Times New Roman"/>
          <w:color w:val="000000" w:themeColor="text1"/>
          <w:sz w:val="20"/>
          <w:szCs w:val="20"/>
        </w:rPr>
        <w:t>financial</w:t>
      </w:r>
      <w:proofErr w:type="spellEnd"/>
      <w:r w:rsidRPr="00CC1F32">
        <w:rPr>
          <w:rFonts w:ascii="Verdana" w:eastAsia="Times New Roman" w:hAnsi="Verdana" w:cs="Times New Roman"/>
          <w:color w:val="000000" w:themeColor="text1"/>
          <w:sz w:val="20"/>
          <w:szCs w:val="20"/>
        </w:rPr>
        <w:t xml:space="preserve">, accounting and </w:t>
      </w:r>
      <w:proofErr w:type="spellStart"/>
      <w:r w:rsidRPr="00CC1F32">
        <w:rPr>
          <w:rFonts w:ascii="Verdana" w:eastAsia="Times New Roman" w:hAnsi="Verdana" w:cs="Times New Roman"/>
          <w:color w:val="000000" w:themeColor="text1"/>
          <w:sz w:val="20"/>
          <w:szCs w:val="20"/>
        </w:rPr>
        <w:t>asset</w:t>
      </w:r>
      <w:proofErr w:type="spellEnd"/>
      <w:r w:rsidRPr="00CC1F32">
        <w:rPr>
          <w:rFonts w:ascii="Verdana" w:eastAsia="Times New Roman" w:hAnsi="Verdana" w:cs="Times New Roman"/>
          <w:color w:val="000000" w:themeColor="text1"/>
          <w:sz w:val="20"/>
          <w:szCs w:val="20"/>
        </w:rPr>
        <w:t xml:space="preserve"> management). </w:t>
      </w:r>
      <w:proofErr w:type="spellStart"/>
      <w:r w:rsidRPr="00CC1F32">
        <w:rPr>
          <w:rFonts w:ascii="Verdana" w:eastAsia="Times New Roman" w:hAnsi="Verdana" w:cs="Times New Roman"/>
          <w:color w:val="000000" w:themeColor="text1"/>
          <w:sz w:val="20"/>
          <w:szCs w:val="20"/>
        </w:rPr>
        <w:t>Introduction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basics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salary</w:t>
      </w:r>
      <w:proofErr w:type="spellEnd"/>
      <w:r w:rsidRPr="00CC1F32">
        <w:rPr>
          <w:rFonts w:ascii="Verdana" w:eastAsia="Times New Roman" w:hAnsi="Verdana" w:cs="Times New Roman"/>
          <w:color w:val="000000" w:themeColor="text1"/>
          <w:sz w:val="20"/>
          <w:szCs w:val="20"/>
        </w:rPr>
        <w:t xml:space="preserve"> management.</w:t>
      </w:r>
    </w:p>
    <w:p w14:paraId="6D2BF9B9"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Description</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technical</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real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estate</w:t>
      </w:r>
      <w:proofErr w:type="spellEnd"/>
      <w:r w:rsidRPr="00CC1F32">
        <w:rPr>
          <w:rFonts w:ascii="Verdana" w:eastAsia="Times New Roman" w:hAnsi="Verdana" w:cs="Times New Roman"/>
          <w:color w:val="000000" w:themeColor="text1"/>
          <w:sz w:val="20"/>
          <w:szCs w:val="20"/>
        </w:rPr>
        <w:t xml:space="preserve"> management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management. </w:t>
      </w:r>
      <w:proofErr w:type="spellStart"/>
      <w:r w:rsidRPr="00CC1F32">
        <w:rPr>
          <w:rFonts w:ascii="Verdana" w:eastAsia="Times New Roman" w:hAnsi="Verdana" w:cs="Times New Roman"/>
          <w:color w:val="000000" w:themeColor="text1"/>
          <w:sz w:val="20"/>
          <w:szCs w:val="20"/>
        </w:rPr>
        <w:t>Prepration</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execution</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real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estate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developments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investments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renovations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with</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public</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procurement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obligation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Learning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basic</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principles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recovery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vehicle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maintenance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system</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technical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Dedicated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care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duties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for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professional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management </w:t>
      </w:r>
      <w:proofErr w:type="spellStart"/>
      <w:r w:rsidRPr="00CC1F32">
        <w:rPr>
          <w:rFonts w:ascii="Verdana" w:eastAsia="Times New Roman" w:hAnsi="Verdana" w:cs="Times New Roman"/>
          <w:color w:val="000000" w:themeColor="text1"/>
          <w:sz w:val="20"/>
          <w:szCs w:val="20"/>
        </w:rPr>
        <w:t>personnel</w:t>
      </w:r>
      <w:proofErr w:type="spellEnd"/>
      <w:r w:rsidRPr="00CC1F32">
        <w:rPr>
          <w:rFonts w:ascii="Verdana" w:eastAsia="Times New Roman" w:hAnsi="Verdana" w:cs="Times New Roman"/>
          <w:color w:val="000000" w:themeColor="text1"/>
          <w:sz w:val="20"/>
          <w:szCs w:val="20"/>
        </w:rPr>
        <w:t>.</w:t>
      </w:r>
    </w:p>
    <w:p w14:paraId="4B181190"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Outside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on</w:t>
      </w:r>
      <w:proofErr w:type="spellEnd"/>
      <w:r w:rsidRPr="00CC1F32">
        <w:rPr>
          <w:rFonts w:ascii="Verdana" w:eastAsia="Times New Roman" w:hAnsi="Verdana" w:cs="Times New Roman"/>
          <w:color w:val="000000" w:themeColor="text1"/>
          <w:sz w:val="20"/>
          <w:szCs w:val="20"/>
        </w:rPr>
        <w:t xml:space="preserve">-site </w:t>
      </w:r>
      <w:proofErr w:type="spellStart"/>
      <w:r w:rsidRPr="00CC1F32">
        <w:rPr>
          <w:rFonts w:ascii="Verdana" w:eastAsia="Times New Roman" w:hAnsi="Verdana" w:cs="Times New Roman"/>
          <w:color w:val="000000" w:themeColor="text1"/>
          <w:sz w:val="20"/>
          <w:szCs w:val="20"/>
        </w:rPr>
        <w:t>prectice</w:t>
      </w:r>
      <w:proofErr w:type="spellEnd"/>
      <w:r w:rsidRPr="00CC1F32">
        <w:rPr>
          <w:rFonts w:ascii="Verdana" w:eastAsia="Times New Roman" w:hAnsi="Verdana" w:cs="Times New Roman"/>
          <w:color w:val="000000" w:themeColor="text1"/>
          <w:sz w:val="20"/>
          <w:szCs w:val="20"/>
        </w:rPr>
        <w:t xml:space="preserve">, site </w:t>
      </w:r>
      <w:proofErr w:type="spellStart"/>
      <w:r w:rsidRPr="00CC1F32">
        <w:rPr>
          <w:rFonts w:ascii="Verdana" w:eastAsia="Times New Roman" w:hAnsi="Verdana" w:cs="Times New Roman"/>
          <w:color w:val="000000" w:themeColor="text1"/>
          <w:sz w:val="20"/>
          <w:szCs w:val="20"/>
        </w:rPr>
        <w:t>visit</w:t>
      </w:r>
      <w:proofErr w:type="spellEnd"/>
      <w:r w:rsidRPr="00CC1F32">
        <w:rPr>
          <w:rFonts w:ascii="Verdana" w:eastAsia="Times New Roman" w:hAnsi="Verdana" w:cs="Times New Roman"/>
          <w:color w:val="000000" w:themeColor="text1"/>
          <w:sz w:val="20"/>
          <w:szCs w:val="20"/>
        </w:rPr>
        <w:t xml:space="preserve"> 1. </w:t>
      </w:r>
      <w:proofErr w:type="spellStart"/>
      <w:r w:rsidRPr="00CC1F32">
        <w:rPr>
          <w:rFonts w:ascii="Verdana" w:eastAsia="Times New Roman" w:hAnsi="Verdana" w:cs="Times New Roman"/>
          <w:color w:val="000000" w:themeColor="text1"/>
          <w:sz w:val="20"/>
          <w:szCs w:val="20"/>
        </w:rPr>
        <w:t>Students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should</w:t>
      </w:r>
      <w:proofErr w:type="spellEnd"/>
      <w:r w:rsidRPr="00CC1F32">
        <w:rPr>
          <w:rFonts w:ascii="Verdana" w:eastAsia="Times New Roman" w:hAnsi="Verdana" w:cs="Times New Roman"/>
          <w:color w:val="000000" w:themeColor="text1"/>
          <w:sz w:val="20"/>
          <w:szCs w:val="20"/>
        </w:rPr>
        <w:t xml:space="preserve"> be </w:t>
      </w:r>
      <w:proofErr w:type="spellStart"/>
      <w:r w:rsidRPr="00CC1F32">
        <w:rPr>
          <w:rFonts w:ascii="Verdana" w:eastAsia="Times New Roman" w:hAnsi="Verdana" w:cs="Times New Roman"/>
          <w:color w:val="000000" w:themeColor="text1"/>
          <w:sz w:val="20"/>
          <w:szCs w:val="20"/>
        </w:rPr>
        <w:t>familiar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with</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on</w:t>
      </w:r>
      <w:proofErr w:type="spellEnd"/>
      <w:r w:rsidRPr="00CC1F32">
        <w:rPr>
          <w:rFonts w:ascii="Verdana" w:eastAsia="Times New Roman" w:hAnsi="Verdana" w:cs="Times New Roman"/>
          <w:color w:val="000000" w:themeColor="text1"/>
          <w:sz w:val="20"/>
          <w:szCs w:val="20"/>
        </w:rPr>
        <w:t xml:space="preserve">-site </w:t>
      </w:r>
      <w:proofErr w:type="spellStart"/>
      <w:r w:rsidRPr="00CC1F32">
        <w:rPr>
          <w:rFonts w:ascii="Verdana" w:eastAsia="Times New Roman" w:hAnsi="Verdana" w:cs="Times New Roman"/>
          <w:color w:val="000000" w:themeColor="text1"/>
          <w:sz w:val="20"/>
          <w:szCs w:val="20"/>
        </w:rPr>
        <w:t>activities</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related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maintenance</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repair</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vehicle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development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vehicle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refurbishment</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fire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fighting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equipment</w:t>
      </w:r>
      <w:proofErr w:type="spellEnd"/>
      <w:r w:rsidRPr="00CC1F32">
        <w:rPr>
          <w:rFonts w:ascii="Verdana" w:eastAsia="Times New Roman" w:hAnsi="Verdana" w:cs="Times New Roman"/>
          <w:color w:val="000000" w:themeColor="text1"/>
          <w:sz w:val="20"/>
          <w:szCs w:val="20"/>
        </w:rPr>
        <w:t xml:space="preserve">. </w:t>
      </w:r>
    </w:p>
    <w:p w14:paraId="756695C1"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Basics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logistics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support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Introducing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logistics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system</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for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management and </w:t>
      </w:r>
      <w:proofErr w:type="spellStart"/>
      <w:r w:rsidRPr="00CC1F32">
        <w:rPr>
          <w:rFonts w:ascii="Verdana" w:eastAsia="Times New Roman" w:hAnsi="Verdana" w:cs="Times New Roman"/>
          <w:color w:val="000000" w:themeColor="text1"/>
          <w:sz w:val="20"/>
          <w:szCs w:val="20"/>
        </w:rPr>
        <w:t>understanding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logistical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normal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periodic</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emergency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operations</w:t>
      </w:r>
      <w:proofErr w:type="spellEnd"/>
      <w:r w:rsidRPr="00CC1F32">
        <w:rPr>
          <w:rFonts w:ascii="Verdana" w:eastAsia="Times New Roman" w:hAnsi="Verdana" w:cs="Times New Roman"/>
          <w:color w:val="000000" w:themeColor="text1"/>
          <w:sz w:val="20"/>
          <w:szCs w:val="20"/>
        </w:rPr>
        <w:t xml:space="preserve">. The </w:t>
      </w:r>
      <w:proofErr w:type="spellStart"/>
      <w:r w:rsidRPr="00CC1F32">
        <w:rPr>
          <w:rFonts w:ascii="Verdana" w:eastAsia="Times New Roman" w:hAnsi="Verdana" w:cs="Times New Roman"/>
          <w:color w:val="000000" w:themeColor="text1"/>
          <w:sz w:val="20"/>
          <w:szCs w:val="20"/>
        </w:rPr>
        <w:t>appearance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location</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role</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logistics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support</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supply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function</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operation</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BM OKF </w:t>
      </w:r>
      <w:proofErr w:type="spellStart"/>
      <w:r w:rsidRPr="00CC1F32">
        <w:rPr>
          <w:rFonts w:ascii="Verdana" w:eastAsia="Times New Roman" w:hAnsi="Verdana" w:cs="Times New Roman"/>
          <w:color w:val="000000" w:themeColor="text1"/>
          <w:sz w:val="20"/>
          <w:szCs w:val="20"/>
        </w:rPr>
        <w:t>Economic</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Supply</w:t>
      </w:r>
      <w:proofErr w:type="spellEnd"/>
      <w:r w:rsidRPr="00CC1F32">
        <w:rPr>
          <w:rFonts w:ascii="Verdana" w:eastAsia="Times New Roman" w:hAnsi="Verdana" w:cs="Times New Roman"/>
          <w:color w:val="000000" w:themeColor="text1"/>
          <w:sz w:val="20"/>
          <w:szCs w:val="20"/>
        </w:rPr>
        <w:t xml:space="preserve"> Center.</w:t>
      </w:r>
    </w:p>
    <w:p w14:paraId="7B8C0226" w14:textId="77777777" w:rsidR="0065665E" w:rsidRPr="00CC1F32" w:rsidRDefault="0065665E" w:rsidP="00997ADA">
      <w:pPr>
        <w:widowControl w:val="0"/>
        <w:numPr>
          <w:ilvl w:val="2"/>
          <w:numId w:val="12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External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on</w:t>
      </w:r>
      <w:proofErr w:type="spellEnd"/>
      <w:r w:rsidRPr="00CC1F32">
        <w:rPr>
          <w:rFonts w:ascii="Verdana" w:eastAsia="Times New Roman" w:hAnsi="Verdana" w:cs="Times New Roman"/>
          <w:color w:val="000000" w:themeColor="text1"/>
          <w:sz w:val="20"/>
          <w:szCs w:val="20"/>
        </w:rPr>
        <w:t xml:space="preserve">-site </w:t>
      </w:r>
      <w:proofErr w:type="spellStart"/>
      <w:r w:rsidRPr="00CC1F32">
        <w:rPr>
          <w:rFonts w:ascii="Verdana" w:eastAsia="Times New Roman" w:hAnsi="Verdana" w:cs="Times New Roman"/>
          <w:color w:val="000000" w:themeColor="text1"/>
          <w:sz w:val="20"/>
          <w:szCs w:val="20"/>
        </w:rPr>
        <w:t>practice</w:t>
      </w:r>
      <w:proofErr w:type="spellEnd"/>
      <w:r w:rsidRPr="00CC1F32">
        <w:rPr>
          <w:rFonts w:ascii="Verdana" w:eastAsia="Times New Roman" w:hAnsi="Verdana" w:cs="Times New Roman"/>
          <w:color w:val="000000" w:themeColor="text1"/>
          <w:sz w:val="20"/>
          <w:szCs w:val="20"/>
        </w:rPr>
        <w:t xml:space="preserve">, site </w:t>
      </w:r>
      <w:proofErr w:type="spellStart"/>
      <w:r w:rsidRPr="00CC1F32">
        <w:rPr>
          <w:rFonts w:ascii="Verdana" w:eastAsia="Times New Roman" w:hAnsi="Verdana" w:cs="Times New Roman"/>
          <w:color w:val="000000" w:themeColor="text1"/>
          <w:sz w:val="20"/>
          <w:szCs w:val="20"/>
        </w:rPr>
        <w:t>visit</w:t>
      </w:r>
      <w:proofErr w:type="spellEnd"/>
      <w:r w:rsidRPr="00CC1F32">
        <w:rPr>
          <w:rFonts w:ascii="Verdana" w:eastAsia="Times New Roman" w:hAnsi="Verdana" w:cs="Times New Roman"/>
          <w:color w:val="000000" w:themeColor="text1"/>
          <w:sz w:val="20"/>
          <w:szCs w:val="20"/>
        </w:rPr>
        <w:t xml:space="preserve"> 2. </w:t>
      </w:r>
      <w:proofErr w:type="spellStart"/>
      <w:r w:rsidRPr="00CC1F32">
        <w:rPr>
          <w:rFonts w:ascii="Verdana" w:eastAsia="Times New Roman" w:hAnsi="Verdana" w:cs="Times New Roman"/>
          <w:color w:val="000000" w:themeColor="text1"/>
          <w:sz w:val="20"/>
          <w:szCs w:val="20"/>
        </w:rPr>
        <w:t>Students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will</w:t>
      </w:r>
      <w:proofErr w:type="spellEnd"/>
      <w:r w:rsidRPr="00CC1F32">
        <w:rPr>
          <w:rFonts w:ascii="Verdana" w:eastAsia="Times New Roman" w:hAnsi="Verdana" w:cs="Times New Roman"/>
          <w:color w:val="000000" w:themeColor="text1"/>
          <w:sz w:val="20"/>
          <w:szCs w:val="20"/>
        </w:rPr>
        <w:t xml:space="preserve"> be </w:t>
      </w:r>
      <w:proofErr w:type="spellStart"/>
      <w:r w:rsidRPr="00CC1F32">
        <w:rPr>
          <w:rFonts w:ascii="Verdana" w:eastAsia="Times New Roman" w:hAnsi="Verdana" w:cs="Times New Roman"/>
          <w:color w:val="000000" w:themeColor="text1"/>
          <w:sz w:val="20"/>
          <w:szCs w:val="20"/>
        </w:rPr>
        <w:t>familiar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with</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on</w:t>
      </w:r>
      <w:proofErr w:type="spellEnd"/>
      <w:r w:rsidRPr="00CC1F32">
        <w:rPr>
          <w:rFonts w:ascii="Verdana" w:eastAsia="Times New Roman" w:hAnsi="Verdana" w:cs="Times New Roman"/>
          <w:color w:val="000000" w:themeColor="text1"/>
          <w:sz w:val="20"/>
          <w:szCs w:val="20"/>
        </w:rPr>
        <w:t xml:space="preserve">-site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management </w:t>
      </w:r>
      <w:proofErr w:type="spellStart"/>
      <w:r w:rsidRPr="00CC1F32">
        <w:rPr>
          <w:rFonts w:ascii="Verdana" w:eastAsia="Times New Roman" w:hAnsi="Verdana" w:cs="Times New Roman"/>
          <w:color w:val="000000" w:themeColor="text1"/>
          <w:sz w:val="20"/>
          <w:szCs w:val="20"/>
        </w:rPr>
        <w:t>logistical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support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functions</w:t>
      </w:r>
      <w:proofErr w:type="spellEnd"/>
      <w:r w:rsidRPr="00CC1F32">
        <w:rPr>
          <w:rFonts w:ascii="Verdana" w:eastAsia="Times New Roman" w:hAnsi="Verdana" w:cs="Times New Roman"/>
          <w:color w:val="000000" w:themeColor="text1"/>
          <w:sz w:val="20"/>
          <w:szCs w:val="20"/>
        </w:rPr>
        <w:t xml:space="preserve"> – </w:t>
      </w:r>
      <w:proofErr w:type="spellStart"/>
      <w:r w:rsidRPr="00CC1F32">
        <w:rPr>
          <w:rFonts w:ascii="Verdana" w:eastAsia="Times New Roman" w:hAnsi="Verdana" w:cs="Times New Roman"/>
          <w:color w:val="000000" w:themeColor="text1"/>
          <w:sz w:val="20"/>
          <w:szCs w:val="20"/>
        </w:rPr>
        <w:t>storage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transportation</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commissioning</w:t>
      </w:r>
      <w:proofErr w:type="spellEnd"/>
      <w:r w:rsidRPr="00CC1F32">
        <w:rPr>
          <w:rFonts w:ascii="Verdana" w:eastAsia="Times New Roman" w:hAnsi="Verdana" w:cs="Times New Roman"/>
          <w:color w:val="000000" w:themeColor="text1"/>
          <w:sz w:val="20"/>
          <w:szCs w:val="20"/>
        </w:rPr>
        <w:t>.</w:t>
      </w:r>
    </w:p>
    <w:p w14:paraId="453B6184"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3. félév</w:t>
      </w:r>
    </w:p>
    <w:p w14:paraId="1218EC95"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tanórákon való részvétel követelményei, az elfogadható hiányzások </w:t>
      </w:r>
      <w:r w:rsidRPr="00CC1F32">
        <w:rPr>
          <w:rFonts w:ascii="Verdana" w:eastAsia="Times New Roman" w:hAnsi="Verdana" w:cs="Times New Roman"/>
          <w:b/>
          <w:bCs/>
          <w:color w:val="000000" w:themeColor="text1"/>
          <w:sz w:val="20"/>
          <w:szCs w:val="20"/>
        </w:rPr>
        <w:lastRenderedPageBreak/>
        <w:t>mértéke, a távolmaradás pótlásának lehetősége:</w:t>
      </w:r>
    </w:p>
    <w:p w14:paraId="6138CB9F"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Cs/>
          <w:i/>
          <w:color w:val="000000" w:themeColor="text1"/>
          <w:sz w:val="20"/>
          <w:szCs w:val="20"/>
        </w:rPr>
        <w:t>A hallgató köteles a tréningfoglalkozások legalább 75%-án részt venni. Amennyiben a hallgató az elfogadható hiányzások mértékét túllépi, a részvétel a tanárral való egyeztetés alapján meghatározott házi dolgozat készítésével pótolhat.</w:t>
      </w:r>
      <w:r w:rsidRPr="00CC1F32">
        <w:rPr>
          <w:rFonts w:ascii="Verdana" w:eastAsia="Times New Roman" w:hAnsi="Verdana" w:cs="Times New Roman"/>
          <w:b/>
          <w:color w:val="000000" w:themeColor="text1"/>
          <w:sz w:val="20"/>
          <w:szCs w:val="20"/>
        </w:rPr>
        <w:t xml:space="preserve"> Félévközi feladatok, ismeretek ellenőrzésének rendje:</w:t>
      </w:r>
    </w:p>
    <w:p w14:paraId="5AE8752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 megírása, beadandó dolgozat megírása a 12.1.1. és a 12.1.8. témakörökből.. Elégséges osztályzatot el nem érő zárthelyi dolgozatok pótlására a félév lezárást megelőzően az oktató által meghatározott időpontokban van lehetőség.</w:t>
      </w:r>
    </w:p>
    <w:p w14:paraId="22E2D2E0"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Az értékelés, az aláírás és a kreditek megszerzésének pontos feltételei:</w:t>
      </w:r>
    </w:p>
    <w:p w14:paraId="72C0AB52" w14:textId="77777777" w:rsidR="0065665E" w:rsidRPr="00CC1F32" w:rsidRDefault="0065665E" w:rsidP="00997ADA">
      <w:pPr>
        <w:widowControl w:val="0"/>
        <w:numPr>
          <w:ilvl w:val="1"/>
          <w:numId w:val="12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647961B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foglalkozás anyagainak és a kötelező irodalomnak a feldolgozása, az előadásokon való igazolt részvétel, a szemináriumon történő eredményes részvétel..</w:t>
      </w:r>
    </w:p>
    <w:p w14:paraId="1FA6D6A4" w14:textId="77777777" w:rsidR="0065665E" w:rsidRPr="00CC1F32" w:rsidRDefault="0065665E" w:rsidP="00997ADA">
      <w:pPr>
        <w:widowControl w:val="0"/>
        <w:numPr>
          <w:ilvl w:val="1"/>
          <w:numId w:val="12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5E8522A6" w14:textId="77777777" w:rsidR="0065665E" w:rsidRPr="00CC1F32" w:rsidRDefault="0065665E" w:rsidP="00997ADA">
      <w:pPr>
        <w:widowControl w:val="0"/>
        <w:numPr>
          <w:ilvl w:val="1"/>
          <w:numId w:val="12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Az aláírás megszerzése és legalább elégséges évközi értékelés megszerzése.</w:t>
      </w:r>
    </w:p>
    <w:p w14:paraId="348F28AD" w14:textId="77777777" w:rsidR="0065665E" w:rsidRPr="00CC1F32" w:rsidRDefault="0065665E" w:rsidP="00997ADA">
      <w:pPr>
        <w:widowControl w:val="0"/>
        <w:numPr>
          <w:ilvl w:val="0"/>
          <w:numId w:val="122"/>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3183DAD" w14:textId="77777777" w:rsidR="0065665E" w:rsidRPr="00CC1F32" w:rsidRDefault="0065665E" w:rsidP="00997ADA">
      <w:pPr>
        <w:widowControl w:val="0"/>
        <w:numPr>
          <w:ilvl w:val="1"/>
          <w:numId w:val="122"/>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040304F8" w14:textId="77777777" w:rsidR="0065665E" w:rsidRPr="00CC1F32" w:rsidRDefault="0065665E" w:rsidP="0065665E">
      <w:pPr>
        <w:widowControl w:val="0"/>
        <w:spacing w:after="0" w:line="240" w:lineRule="auto"/>
        <w:ind w:left="36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 megelőzés 1. Budapest. Nemzeti Közszolgálati és Tankönyv Kiadó Zrt., 2016. 280 p. ISBN: 978-615-5527-85-2</w:t>
      </w:r>
    </w:p>
    <w:p w14:paraId="02E25FF6" w14:textId="77777777" w:rsidR="0065665E" w:rsidRPr="00CC1F32" w:rsidRDefault="0065665E" w:rsidP="0065665E">
      <w:pPr>
        <w:widowControl w:val="0"/>
        <w:tabs>
          <w:tab w:val="left" w:pos="567"/>
          <w:tab w:val="left" w:pos="851"/>
          <w:tab w:val="num" w:pos="2069"/>
        </w:tabs>
        <w:spacing w:after="0" w:line="240" w:lineRule="auto"/>
        <w:ind w:left="425"/>
        <w:jc w:val="both"/>
        <w:rPr>
          <w:rFonts w:ascii="Verdana" w:eastAsia="Times New Roman" w:hAnsi="Verdana" w:cs="Times New Roman"/>
          <w:bCs/>
          <w:color w:val="000000" w:themeColor="text1"/>
          <w:sz w:val="20"/>
          <w:szCs w:val="20"/>
        </w:rPr>
      </w:pPr>
    </w:p>
    <w:p w14:paraId="418806E1" w14:textId="77777777" w:rsidR="0065665E" w:rsidRPr="00CC1F32" w:rsidRDefault="0065665E" w:rsidP="00997ADA">
      <w:pPr>
        <w:widowControl w:val="0"/>
        <w:numPr>
          <w:ilvl w:val="1"/>
          <w:numId w:val="122"/>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A7CCD85" w14:textId="77777777" w:rsidR="0065665E" w:rsidRPr="00CC1F32" w:rsidRDefault="0065665E" w:rsidP="0065665E">
      <w:pPr>
        <w:widowControl w:val="0"/>
        <w:spacing w:after="0" w:line="240" w:lineRule="auto"/>
        <w:ind w:left="927"/>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Endrődi</w:t>
      </w:r>
      <w:proofErr w:type="spellEnd"/>
      <w:r w:rsidRPr="00CC1F32">
        <w:rPr>
          <w:rFonts w:ascii="Verdana" w:eastAsia="Times New Roman" w:hAnsi="Verdana" w:cs="Times New Roman"/>
          <w:color w:val="000000" w:themeColor="text1"/>
          <w:sz w:val="20"/>
          <w:szCs w:val="20"/>
        </w:rPr>
        <w:t xml:space="preserve"> István: Polgári védelmi szakismeret 1. Budapest, Nemzeti Közszolgálati és Tankönyv Kiadó Zrt., 2015. 134 p. ISBN: 978-615-5527-22-7</w:t>
      </w:r>
    </w:p>
    <w:p w14:paraId="40E5216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13EA40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Budapest, 2023. szeptember 30. </w:t>
      </w:r>
    </w:p>
    <w:p w14:paraId="4B27DBA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5321EB68" w14:textId="77777777" w:rsidR="0065665E" w:rsidRPr="00CC1F32" w:rsidRDefault="0065665E" w:rsidP="0065665E">
      <w:pPr>
        <w:widowControl w:val="0"/>
        <w:spacing w:after="0" w:line="240" w:lineRule="auto"/>
        <w:jc w:val="right"/>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Kirovné Dr. Rácz Réka tű. őrnagy</w:t>
      </w:r>
    </w:p>
    <w:p w14:paraId="5750E3E6" w14:textId="77777777" w:rsidR="0065665E" w:rsidRPr="00CC1F32" w:rsidRDefault="0065665E" w:rsidP="0065665E">
      <w:pPr>
        <w:widowControl w:val="0"/>
        <w:spacing w:after="0" w:line="240" w:lineRule="auto"/>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adjunktus</w:t>
      </w:r>
    </w:p>
    <w:p w14:paraId="5543D6B4"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2690A3AA"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723891A3" w14:textId="77777777" w:rsidTr="0065665E">
        <w:tc>
          <w:tcPr>
            <w:tcW w:w="4855" w:type="dxa"/>
            <w:tcBorders>
              <w:bottom w:val="single" w:sz="4" w:space="0" w:color="auto"/>
            </w:tcBorders>
          </w:tcPr>
          <w:p w14:paraId="15E3764B"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23DE44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B6C3BA2"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54A94AB" w14:textId="77777777" w:rsidTr="0065665E">
        <w:tc>
          <w:tcPr>
            <w:tcW w:w="4855" w:type="dxa"/>
            <w:tcBorders>
              <w:top w:val="single" w:sz="4" w:space="0" w:color="auto"/>
            </w:tcBorders>
          </w:tcPr>
          <w:p w14:paraId="7F38079B"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color w:val="000000" w:themeColor="text1"/>
                <w:sz w:val="20"/>
                <w:szCs w:val="20"/>
                <w:lang w:eastAsia="hu-HU"/>
              </w:rPr>
              <w:t>Rendészettudományi Kar</w:t>
            </w:r>
          </w:p>
        </w:tc>
        <w:tc>
          <w:tcPr>
            <w:tcW w:w="1620" w:type="dxa"/>
          </w:tcPr>
          <w:p w14:paraId="2388CD0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22D776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09362D5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E75B4B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04A3FD4D" w14:textId="36938D98" w:rsidR="0065665E" w:rsidRPr="00CC1F32" w:rsidRDefault="0065665E" w:rsidP="00997ADA">
      <w:pPr>
        <w:widowControl w:val="0"/>
        <w:numPr>
          <w:ilvl w:val="0"/>
          <w:numId w:val="246"/>
        </w:numPr>
        <w:tabs>
          <w:tab w:val="num" w:pos="426"/>
        </w:tabs>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color w:val="000000" w:themeColor="text1"/>
          <w:sz w:val="20"/>
          <w:szCs w:val="20"/>
        </w:rPr>
        <w:t>RINYB</w:t>
      </w:r>
      <w:r w:rsidR="00316968" w:rsidRPr="00CC1F32">
        <w:rPr>
          <w:rFonts w:ascii="Verdana" w:eastAsia="Times New Roman" w:hAnsi="Verdana" w:cs="Times New Roman"/>
          <w:bCs/>
          <w:color w:val="000000" w:themeColor="text1"/>
          <w:sz w:val="20"/>
          <w:szCs w:val="20"/>
        </w:rPr>
        <w:t>48</w:t>
      </w:r>
    </w:p>
    <w:p w14:paraId="22391478" w14:textId="77777777" w:rsidR="0065665E" w:rsidRPr="00CC1F32" w:rsidRDefault="0065665E" w:rsidP="00997ADA">
      <w:pPr>
        <w:widowControl w:val="0"/>
        <w:numPr>
          <w:ilvl w:val="0"/>
          <w:numId w:val="246"/>
        </w:numPr>
        <w:tabs>
          <w:tab w:val="num" w:pos="567"/>
        </w:tabs>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Idegen nyelv (KV) Szaknyelvi 1.</w:t>
      </w:r>
    </w:p>
    <w:p w14:paraId="02D2FA7E" w14:textId="77777777" w:rsidR="0065665E" w:rsidRPr="00CC1F32" w:rsidRDefault="0065665E" w:rsidP="00997ADA">
      <w:pPr>
        <w:widowControl w:val="0"/>
        <w:numPr>
          <w:ilvl w:val="0"/>
          <w:numId w:val="246"/>
        </w:numPr>
        <w:tabs>
          <w:tab w:val="num" w:pos="567"/>
        </w:tabs>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proofErr w:type="spellStart"/>
      <w:r w:rsidRPr="00CC1F32">
        <w:rPr>
          <w:rFonts w:ascii="Verdana" w:eastAsia="Times New Roman" w:hAnsi="Verdana" w:cs="Times New Roman"/>
          <w:bCs/>
          <w:color w:val="000000" w:themeColor="text1"/>
          <w:sz w:val="20"/>
          <w:szCs w:val="20"/>
        </w:rPr>
        <w:t>Foreign</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Language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Disaster</w:t>
      </w:r>
      <w:proofErr w:type="spellEnd"/>
      <w:r w:rsidRPr="00CC1F32">
        <w:rPr>
          <w:rFonts w:ascii="Verdana" w:eastAsia="Times New Roman" w:hAnsi="Verdana" w:cs="Times New Roman"/>
          <w:bCs/>
          <w:color w:val="000000" w:themeColor="text1"/>
          <w:sz w:val="20"/>
          <w:szCs w:val="20"/>
        </w:rPr>
        <w:t xml:space="preserve"> Management) </w:t>
      </w:r>
      <w:proofErr w:type="spellStart"/>
      <w:r w:rsidRPr="00CC1F32">
        <w:rPr>
          <w:rFonts w:ascii="Verdana" w:eastAsia="Times New Roman" w:hAnsi="Verdana" w:cs="Times New Roman"/>
          <w:bCs/>
          <w:color w:val="000000" w:themeColor="text1"/>
          <w:sz w:val="20"/>
          <w:szCs w:val="20"/>
        </w:rPr>
        <w:t>Specific-Purpose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Language</w:t>
      </w:r>
      <w:proofErr w:type="spellEnd"/>
      <w:r w:rsidRPr="00CC1F32">
        <w:rPr>
          <w:rFonts w:ascii="Verdana" w:eastAsia="Times New Roman" w:hAnsi="Verdana" w:cs="Times New Roman"/>
          <w:bCs/>
          <w:color w:val="000000" w:themeColor="text1"/>
          <w:sz w:val="20"/>
          <w:szCs w:val="20"/>
        </w:rPr>
        <w:t xml:space="preserve"> 1</w:t>
      </w:r>
    </w:p>
    <w:p w14:paraId="72E05E68" w14:textId="77777777" w:rsidR="0065665E" w:rsidRPr="00CC1F32" w:rsidRDefault="0065665E" w:rsidP="00997ADA">
      <w:pPr>
        <w:widowControl w:val="0"/>
        <w:numPr>
          <w:ilvl w:val="0"/>
          <w:numId w:val="246"/>
        </w:numPr>
        <w:tabs>
          <w:tab w:val="num" w:pos="567"/>
        </w:tabs>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2492A330" w14:textId="77777777" w:rsidR="0065665E" w:rsidRPr="00CC1F32" w:rsidRDefault="0065665E" w:rsidP="00997ADA">
      <w:pPr>
        <w:pStyle w:val="Listaszerbekezds"/>
        <w:widowControl w:val="0"/>
        <w:numPr>
          <w:ilvl w:val="1"/>
          <w:numId w:val="246"/>
        </w:numPr>
        <w:tabs>
          <w:tab w:val="clear" w:pos="3977"/>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2 kredit</w:t>
      </w:r>
    </w:p>
    <w:p w14:paraId="288B261B" w14:textId="77777777" w:rsidR="0065665E" w:rsidRPr="00CC1F32" w:rsidRDefault="0065665E" w:rsidP="00997ADA">
      <w:pPr>
        <w:pStyle w:val="Listaszerbekezds"/>
        <w:widowControl w:val="0"/>
        <w:numPr>
          <w:ilvl w:val="1"/>
          <w:numId w:val="246"/>
        </w:numPr>
        <w:tabs>
          <w:tab w:val="clear" w:pos="3977"/>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w:t>
      </w:r>
      <w:r w:rsidRPr="00CC1F32">
        <w:rPr>
          <w:rFonts w:ascii="Verdana" w:hAnsi="Verdana" w:cs="Times New Roman"/>
          <w:b/>
          <w:bCs/>
          <w:color w:val="000000" w:themeColor="text1"/>
        </w:rPr>
        <w:t xml:space="preserve"> </w:t>
      </w:r>
      <w:r w:rsidRPr="00CC1F32">
        <w:rPr>
          <w:rFonts w:ascii="Verdana" w:hAnsi="Verdana" w:cs="Times New Roman"/>
          <w:bCs/>
          <w:color w:val="000000" w:themeColor="text1"/>
        </w:rPr>
        <w:t>% gyakorlat, 0 % elmélet</w:t>
      </w:r>
    </w:p>
    <w:p w14:paraId="7D41A017" w14:textId="77777777" w:rsidR="0065665E" w:rsidRPr="00CC1F32" w:rsidRDefault="0065665E" w:rsidP="00997ADA">
      <w:pPr>
        <w:widowControl w:val="0"/>
        <w:numPr>
          <w:ilvl w:val="0"/>
          <w:numId w:val="24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A Katasztrófavédelem alapképzési szak valamennyi szakirányán.</w:t>
      </w:r>
    </w:p>
    <w:p w14:paraId="59A77ABB" w14:textId="77777777" w:rsidR="0065665E" w:rsidRPr="00CC1F32" w:rsidRDefault="0065665E" w:rsidP="00997ADA">
      <w:pPr>
        <w:widowControl w:val="0"/>
        <w:numPr>
          <w:ilvl w:val="0"/>
          <w:numId w:val="246"/>
        </w:numPr>
        <w:tabs>
          <w:tab w:val="num" w:pos="567"/>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color w:val="000000" w:themeColor="text1"/>
          <w:sz w:val="20"/>
          <w:szCs w:val="20"/>
        </w:rPr>
        <w:t>Idegennyelvi és Szaknyelvi Lektorátus</w:t>
      </w:r>
    </w:p>
    <w:p w14:paraId="091C32D3" w14:textId="06E9342D" w:rsidR="0065665E" w:rsidRPr="00CC1F32" w:rsidRDefault="0065665E" w:rsidP="00997ADA">
      <w:pPr>
        <w:widowControl w:val="0"/>
        <w:numPr>
          <w:ilvl w:val="0"/>
          <w:numId w:val="246"/>
        </w:numPr>
        <w:tabs>
          <w:tab w:val="num" w:pos="567"/>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rendfokozata, beosztása, tudományos fokozata:</w:t>
      </w:r>
      <w:r w:rsidRPr="00CC1F32">
        <w:rPr>
          <w:rFonts w:ascii="Verdana" w:eastAsia="Times New Roman" w:hAnsi="Verdana" w:cs="Times New Roman"/>
          <w:bCs/>
          <w:color w:val="000000" w:themeColor="text1"/>
          <w:sz w:val="20"/>
          <w:szCs w:val="20"/>
        </w:rPr>
        <w:t xml:space="preserve"> </w:t>
      </w:r>
      <w:proofErr w:type="spellStart"/>
      <w:r w:rsidR="00F41C69" w:rsidRPr="00F41C69">
        <w:rPr>
          <w:rFonts w:ascii="Verdana" w:eastAsia="Times New Roman" w:hAnsi="Verdana" w:cs="Times New Roman"/>
          <w:bCs/>
          <w:color w:val="000000" w:themeColor="text1"/>
          <w:sz w:val="20"/>
          <w:szCs w:val="20"/>
          <w:highlight w:val="yellow"/>
        </w:rPr>
        <w:t>Kudar</w:t>
      </w:r>
      <w:proofErr w:type="spellEnd"/>
      <w:r w:rsidR="00F41C69" w:rsidRPr="00F41C69">
        <w:rPr>
          <w:rFonts w:ascii="Verdana" w:eastAsia="Times New Roman" w:hAnsi="Verdana" w:cs="Times New Roman"/>
          <w:bCs/>
          <w:color w:val="000000" w:themeColor="text1"/>
          <w:sz w:val="20"/>
          <w:szCs w:val="20"/>
          <w:highlight w:val="yellow"/>
        </w:rPr>
        <w:t xml:space="preserve"> Mariann nyelvtanár</w:t>
      </w:r>
    </w:p>
    <w:p w14:paraId="19D688CB" w14:textId="77777777" w:rsidR="0065665E" w:rsidRPr="00CC1F32" w:rsidRDefault="0065665E" w:rsidP="00997ADA">
      <w:pPr>
        <w:widowControl w:val="0"/>
        <w:numPr>
          <w:ilvl w:val="0"/>
          <w:numId w:val="24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564A99CE" w14:textId="77777777" w:rsidR="0065665E" w:rsidRPr="00CC1F32" w:rsidRDefault="0065665E" w:rsidP="00997ADA">
      <w:pPr>
        <w:widowControl w:val="0"/>
        <w:numPr>
          <w:ilvl w:val="1"/>
          <w:numId w:val="246"/>
        </w:numPr>
        <w:tabs>
          <w:tab w:val="clear" w:pos="3977"/>
          <w:tab w:val="num" w:pos="709"/>
          <w:tab w:val="num" w:pos="2069"/>
        </w:tabs>
        <w:spacing w:before="120" w:after="120" w:line="240" w:lineRule="auto"/>
        <w:ind w:left="851" w:hanging="425"/>
        <w:jc w:val="both"/>
        <w:rPr>
          <w:rFonts w:ascii="Verdana" w:eastAsia="Times New Roman" w:hAnsi="Verdana" w:cs="Times New Roman"/>
          <w:b/>
          <w:bCs/>
          <w:i/>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 </w:t>
      </w:r>
    </w:p>
    <w:p w14:paraId="06FB474F" w14:textId="77777777" w:rsidR="0065665E" w:rsidRPr="00CC1F32" w:rsidRDefault="0065665E" w:rsidP="00997ADA">
      <w:pPr>
        <w:widowControl w:val="0"/>
        <w:numPr>
          <w:ilvl w:val="2"/>
          <w:numId w:val="246"/>
        </w:numPr>
        <w:tabs>
          <w:tab w:val="num" w:pos="709"/>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56 GY, </w:t>
      </w:r>
    </w:p>
    <w:p w14:paraId="70EB6282" w14:textId="77777777" w:rsidR="0065665E" w:rsidRPr="00CC1F32" w:rsidRDefault="0065665E" w:rsidP="00997ADA">
      <w:pPr>
        <w:widowControl w:val="0"/>
        <w:numPr>
          <w:ilvl w:val="2"/>
          <w:numId w:val="246"/>
        </w:numPr>
        <w:tabs>
          <w:tab w:val="num" w:pos="709"/>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8 GY</w:t>
      </w:r>
    </w:p>
    <w:p w14:paraId="112F1A01" w14:textId="77777777" w:rsidR="0065665E" w:rsidRPr="00CC1F32" w:rsidRDefault="0065665E" w:rsidP="00997ADA">
      <w:pPr>
        <w:widowControl w:val="0"/>
        <w:numPr>
          <w:ilvl w:val="1"/>
          <w:numId w:val="246"/>
        </w:numPr>
        <w:tabs>
          <w:tab w:val="clear" w:pos="3977"/>
          <w:tab w:val="num" w:pos="709"/>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4</w:t>
      </w:r>
    </w:p>
    <w:p w14:paraId="570546BE" w14:textId="77777777" w:rsidR="0065665E" w:rsidRPr="00CC1F32" w:rsidRDefault="0065665E" w:rsidP="00997ADA">
      <w:pPr>
        <w:widowControl w:val="0"/>
        <w:numPr>
          <w:ilvl w:val="1"/>
          <w:numId w:val="246"/>
        </w:numPr>
        <w:tabs>
          <w:tab w:val="clear" w:pos="3977"/>
          <w:tab w:val="num" w:pos="709"/>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w:t>
      </w:r>
    </w:p>
    <w:p w14:paraId="0077D193"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w:t>
      </w:r>
      <w:r w:rsidRPr="00CC1F32">
        <w:rPr>
          <w:rFonts w:ascii="Verdana" w:eastAsia="Times New Roman" w:hAnsi="Verdana" w:cs="Times New Roman"/>
          <w:bCs/>
          <w:color w:val="000000" w:themeColor="text1"/>
          <w:sz w:val="20"/>
          <w:szCs w:val="20"/>
          <w:lang w:eastAsia="hu-HU"/>
        </w:rPr>
        <w:t xml:space="preserve">Az oktatás interaktív módon valósul meg. Az órákon a hallgatók receptív (hallott és olvasott szövegértési) és produktív (beszéd-, írás-) és közvetítési készségeiket, valamint szókincsüket fejlesztik, célirányos feladatok megoldásával. A tanulást </w:t>
      </w:r>
      <w:proofErr w:type="spellStart"/>
      <w:r w:rsidRPr="00CC1F32">
        <w:rPr>
          <w:rFonts w:ascii="Verdana" w:eastAsia="Times New Roman" w:hAnsi="Verdana" w:cs="Times New Roman"/>
          <w:bCs/>
          <w:color w:val="000000" w:themeColor="text1"/>
          <w:sz w:val="20"/>
          <w:szCs w:val="20"/>
          <w:lang w:eastAsia="hu-HU"/>
        </w:rPr>
        <w:t>audio</w:t>
      </w:r>
      <w:proofErr w:type="spellEnd"/>
      <w:r w:rsidRPr="00CC1F32">
        <w:rPr>
          <w:rFonts w:ascii="Verdana" w:eastAsia="Times New Roman" w:hAnsi="Verdana" w:cs="Times New Roman"/>
          <w:bCs/>
          <w:color w:val="000000" w:themeColor="text1"/>
          <w:sz w:val="20"/>
          <w:szCs w:val="20"/>
          <w:lang w:eastAsia="hu-HU"/>
        </w:rPr>
        <w:t>-vizuális IKT-, mobil eszközök és reáliák színesítik.</w:t>
      </w:r>
    </w:p>
    <w:p w14:paraId="0FAFB31F" w14:textId="77777777" w:rsidR="0065665E" w:rsidRPr="00CC1F32" w:rsidRDefault="0065665E" w:rsidP="00997ADA">
      <w:pPr>
        <w:widowControl w:val="0"/>
        <w:numPr>
          <w:ilvl w:val="0"/>
          <w:numId w:val="246"/>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hAnsi="Verdana" w:cs="Times New Roman"/>
          <w:color w:val="000000" w:themeColor="text1"/>
          <w:sz w:val="20"/>
          <w:szCs w:val="20"/>
        </w:rPr>
        <w:t>Az Idegen nyelv (</w:t>
      </w:r>
      <w:proofErr w:type="spellStart"/>
      <w:r w:rsidRPr="00CC1F32">
        <w:rPr>
          <w:rFonts w:ascii="Verdana" w:hAnsi="Verdana" w:cs="Times New Roman"/>
          <w:color w:val="000000" w:themeColor="text1"/>
          <w:sz w:val="20"/>
          <w:szCs w:val="20"/>
        </w:rPr>
        <w:t>Kv</w:t>
      </w:r>
      <w:proofErr w:type="spellEnd"/>
      <w:r w:rsidRPr="00CC1F32">
        <w:rPr>
          <w:rFonts w:ascii="Verdana" w:hAnsi="Verdana" w:cs="Times New Roman"/>
          <w:color w:val="000000" w:themeColor="text1"/>
          <w:sz w:val="20"/>
          <w:szCs w:val="20"/>
        </w:rPr>
        <w:t>) Szaknyelvi 1. tantárgy oktatásának célja az általános idegen nyelvi tudásra épülő katasztrófavédelmi szaknyelvi ismeretanyag elsajátítása, továbbá a kommunikatív nyelvi kompetenciák fejlesztése angol, német és orosz nyelven. A szaknyelvi oktatás során a hallgatók megismerkednek a katasztrófavédelem területén használatos terminológiával, elsajátítják a különféle szakmai kontextusokban és kommunikációs helyzetekben előforduló szóbeli és írásbeli szaknyelvhasználati változatokat. Egy további nyelvvizsga-bizonyítvány megszerzésének reményében általános nyelvet is tanulhatnak a hallgatók.</w:t>
      </w:r>
    </w:p>
    <w:p w14:paraId="6277610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hAnsi="Verdana" w:cs="Times New Roman"/>
          <w:color w:val="000000" w:themeColor="text1"/>
          <w:sz w:val="20"/>
          <w:szCs w:val="20"/>
          <w:lang w:val="en-GB"/>
        </w:rPr>
        <w:t xml:space="preserve">The objective of </w:t>
      </w:r>
      <w:r w:rsidRPr="00CC1F32">
        <w:rPr>
          <w:rFonts w:ascii="Verdana" w:hAnsi="Verdana" w:cs="Times New Roman"/>
          <w:color w:val="000000" w:themeColor="text1"/>
          <w:sz w:val="20"/>
          <w:szCs w:val="20"/>
          <w:lang w:val="en-GB"/>
        </w:rPr>
        <w:lastRenderedPageBreak/>
        <w:t xml:space="preserve">the tuition of Foreign language (DM) </w:t>
      </w:r>
      <w:proofErr w:type="spellStart"/>
      <w:r w:rsidRPr="00CC1F32">
        <w:rPr>
          <w:rFonts w:ascii="Verdana" w:eastAsia="Times New Roman" w:hAnsi="Verdana" w:cs="Times New Roman"/>
          <w:bCs/>
          <w:color w:val="000000" w:themeColor="text1"/>
          <w:sz w:val="20"/>
          <w:szCs w:val="20"/>
        </w:rPr>
        <w:t>Specific-Purpose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Language</w:t>
      </w:r>
      <w:proofErr w:type="spellEnd"/>
      <w:r w:rsidRPr="00CC1F32">
        <w:rPr>
          <w:rFonts w:ascii="Verdana" w:eastAsia="Times New Roman" w:hAnsi="Verdana" w:cs="Times New Roman"/>
          <w:bCs/>
          <w:color w:val="000000" w:themeColor="text1"/>
          <w:sz w:val="20"/>
          <w:szCs w:val="20"/>
        </w:rPr>
        <w:t xml:space="preserve"> </w:t>
      </w:r>
      <w:r w:rsidRPr="00CC1F32">
        <w:rPr>
          <w:rFonts w:ascii="Verdana" w:hAnsi="Verdana" w:cs="Times New Roman"/>
          <w:color w:val="000000" w:themeColor="text1"/>
          <w:sz w:val="20"/>
          <w:szCs w:val="20"/>
          <w:lang w:val="en-GB"/>
        </w:rPr>
        <w:t xml:space="preserve">1 is that students acquire the specific-purpose language of disaster management, based on their knowledge of a general foreign language, as well as the improvement of their communicative language competences in English, German and Russian. Students master the professional terminology and the oral and written varieties of professional sociolects applied in diverse professional contexts and communicative situations. If they wish to pass an exam in one more foreign language, the students may also learn general language. </w:t>
      </w:r>
    </w:p>
    <w:p w14:paraId="18D190A3" w14:textId="77777777" w:rsidR="0065665E" w:rsidRPr="00CC1F32" w:rsidRDefault="0065665E" w:rsidP="00997ADA">
      <w:pPr>
        <w:pStyle w:val="Listaszerbekezds"/>
        <w:widowControl w:val="0"/>
        <w:numPr>
          <w:ilvl w:val="0"/>
          <w:numId w:val="246"/>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AA6859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Tudása:</w:t>
      </w:r>
    </w:p>
    <w:p w14:paraId="216003E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képzési és kimeneti követelményekből átemelt szakmai kompetenciák: </w:t>
      </w:r>
    </w:p>
    <w:p w14:paraId="7B821C57"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Összességében átfogó képpel rendelkezik a rendészettudományi, a hadtudományi, az állam- és jogtudományi területek alapvető tényeiről, irányairól és határairól hazai és nemzetközi vonulatban is. Ismeri a külső és belső biztonság legfontosabb összefüggéseit, elméleteit és az ezeket felépítő fogalomrendszert.</w:t>
      </w:r>
    </w:p>
    <w:p w14:paraId="49861FA1"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Átfogóan ismeri a békeidőszaktól eltérő, Magyarország Alaptörvényében nevesített különleges jogrend során alkalmazott törzsek, egységek felépítését, alkalmazásának célját, működésének rendjét, továbbá annak vezetés-irányítási rendszerét. Ismeri az egyes kiemelt védelmi szakterületek működési kereteit és mechanizmusait.</w:t>
      </w:r>
    </w:p>
    <w:p w14:paraId="39783E3A"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válságkezelési és a különleges jogrendi kategóriarendszer alapvető fogalmait és eljárásait, a védelmi és biztonsági intézményrendszer alapvető döntéshozatali elemeit. Rendelkezik a szakmai feladatellátásához szükséges idegennyelv tudással legalább egy idegen nyelven.</w:t>
      </w:r>
    </w:p>
    <w:p w14:paraId="54F80FA2"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rendészeti, rendvédelmi szervek felépítését, működését és tevékenysége során alkalmazott elveket, eljárásokat és eszközöket.</w:t>
      </w:r>
    </w:p>
    <w:p w14:paraId="4B7CAE84"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Tudása kiterjed a rendészeti szakmai kommunikációra szóban és írásban, a tanult idegen nyelven is. Alapszinten ismeri a hazai és a nemzetközi rendészeti együttműködés elméleti és gyakorlati tudásanyagát.</w:t>
      </w:r>
    </w:p>
    <w:p w14:paraId="093FD0AD"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Mélységében ismeri a katasztrófavédelmi szervek ágainak tevékenységéhez kapcsolódó átfogó fogalmakat, összefüggéseket, szabályokat, folyamatokat, eljárásokat. Alapvetően ismeri a hazai és a nemzetközi katasztrófavédelmi szervekkel történő együttműködés szabályait.</w:t>
      </w:r>
    </w:p>
    <w:p w14:paraId="703544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46998EA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Legalább egy idegen nyelven megbízható szinten ismeri a katasztrófavédelmi szervek tevékenységéhez kapcsolódó legfontosabb szakkifejezéseket.</w:t>
      </w:r>
      <w:r w:rsidRPr="00CC1F32">
        <w:rPr>
          <w:rFonts w:ascii="Verdana" w:hAnsi="Verdana" w:cs="Times New Roman"/>
          <w:color w:val="000000" w:themeColor="text1"/>
          <w:sz w:val="20"/>
          <w:szCs w:val="20"/>
        </w:rPr>
        <w:t xml:space="preserve"> </w:t>
      </w:r>
    </w:p>
    <w:p w14:paraId="0C02477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p>
    <w:p w14:paraId="4E7BFC1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0583CF9D"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hatékonyan értelmezni és értékelni az Európára és Magyarországra ható globális eseményeket és világfolyamatokat, valamint hatékonyan feldolgozza a kapcsolódó információkat, adatokat. Képes a csoportmunkára.</w:t>
      </w:r>
    </w:p>
    <w:p w14:paraId="2CC05CCE"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Szakmai feladatellátása során megfelelően alkalmaz legalább egy idegen nyelvet.</w:t>
      </w:r>
    </w:p>
    <w:p w14:paraId="6AB50919"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w:t>
      </w:r>
    </w:p>
    <w:p w14:paraId="3E2B021D"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Magabiztosan el tudja látni a hivatásos szolgálati jogviszonyból adódó kötelezettségeket és feladatokat.</w:t>
      </w:r>
    </w:p>
    <w:p w14:paraId="12FCD9F2"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Képes a katasztrófavédelmi hatósági és szakhatósági jogalkalmazásra. Képes a </w:t>
      </w:r>
      <w:r w:rsidRPr="00CC1F32">
        <w:rPr>
          <w:rFonts w:ascii="Verdana" w:hAnsi="Verdana" w:cs="Times New Roman"/>
          <w:color w:val="000000" w:themeColor="text1"/>
          <w:sz w:val="20"/>
          <w:szCs w:val="20"/>
        </w:rPr>
        <w:lastRenderedPageBreak/>
        <w:t>szakmai és az eljárási jogszabályokban meghatározott rendelkezések megfelelő alkalmazására. Képes ellátni a szervezeten belüli és szervezeten kívüli szakterületi kommunikációs feladatokat. Képes a nemzetközi katasztrófavédelmi szakmai szervezetekkel történő kapcsolattartásra és együttműködésre. Képes az idegen nyelvű katasztrófavédelmi szakmai kifejezések megértésére és a szakirodalom munkája során történő felhasználására.</w:t>
      </w:r>
    </w:p>
    <w:p w14:paraId="0941D05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3CE3432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Képes a szakmai beszédhelyzetnek megfelelő – szükség esetén idegen nyelvű – kommunikációra, valamint alkalmazza a szakmai szókincset magyarul és idegen nyelven is. Képes az általa tanult idegen nyelven szóbeli és írásbeli kommunikációra. </w:t>
      </w:r>
    </w:p>
    <w:p w14:paraId="7593C79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p>
    <w:p w14:paraId="415CF44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2614FEF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Elfogadja szakterülete etikai normáit és szabályait, és ezeket a szakmai feladatok ellátásában, az emberi kapcsolatokban és a kommunikációban egyaránt képes betartani. </w:t>
      </w:r>
    </w:p>
    <w:p w14:paraId="0E86578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Elkötelezett a minőségi szakmai munkavégzés iránt, azt a pontosságra való törekvés jellemzi.</w:t>
      </w:r>
    </w:p>
    <w:p w14:paraId="52D770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Érzékeny és nyitott a társadalmi problémákra, szemléletét áthatja a szakmai és emberi szolidaritás. Elkötelezett az esélyegyenlőség mellett. Toleráns különböző társadalmi és kulturális csoportokkal és közösségekkel szemben. Mások véleményét tiszteletben tartja, ugyanakkor álláspontját hitelesen képviseli.</w:t>
      </w:r>
    </w:p>
    <w:p w14:paraId="2DF3EAB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 Nyitott, fogékony és aktív a rendészettudomány szakterületein zajló technológiai és szakmai módszertani fejlesztések megismerésére, alkalmazására, és az abban való közreműködésre. Nyitott a katasztrófavédelem területén megjelenő új nemzetközi és hazai módszertan és eljárás önálló elsajátítására.</w:t>
      </w:r>
    </w:p>
    <w:p w14:paraId="018119F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50CE199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Jellemzi az udvarias és célirányos idegennyelv-használat az azt megkövetelő szakmai beszédhelyzetekben. Fontosnak tartja az életen át tartó tanulás megvalósítását, a folyamatos szakmai nyelvi képzést és általános önképzést. </w:t>
      </w:r>
    </w:p>
    <w:p w14:paraId="0DB939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p>
    <w:p w14:paraId="15D958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4E120E4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Felelősséget érez a közszolgálat egésze iránt, és kialakult benne az a magával szembeni igényesség, amely biztosítja, hogy saját szakterületén méltó részt vállaljon annak működtetésében.</w:t>
      </w:r>
    </w:p>
    <w:p w14:paraId="25BBAE6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Vállalja a közszolgálati hivatásrenddel, a köz érdekében végzett munkával járó felelősséget. Felelősséget vállal a munkájával és a magatartásával kapcsolatos szakmai, jogi és etikai normák és szabályok betartása terén.</w:t>
      </w:r>
    </w:p>
    <w:p w14:paraId="2C1ED77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Feladatellátása során a saját hivatásrendjével, valamint a közszolgálat más szakterületein, továbbá egyéb érintett szakterületeken dolgozókkal is hatékony együttműködést valósít meg. A katasztrófavédelmi feladatok végrehajtását nagy önállósággal hajtja és hajtatja végre, a komplexitás szem előtt tartásával.</w:t>
      </w:r>
    </w:p>
    <w:p w14:paraId="363C206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3BB50B0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adott szakmai helyzetnek megfelelően kommunikál, szükség esetén idegen nyelven.</w:t>
      </w:r>
    </w:p>
    <w:p w14:paraId="2B74068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lastRenderedPageBreak/>
        <w:t>Elérendő kompetenciák (angolul) (</w:t>
      </w:r>
      <w:r w:rsidRPr="00CC1F32">
        <w:rPr>
          <w:rFonts w:ascii="Verdana" w:eastAsia="Times New Roman" w:hAnsi="Verdana" w:cs="Times New Roman"/>
          <w:b/>
          <w:bCs/>
          <w:color w:val="000000" w:themeColor="text1"/>
          <w:sz w:val="20"/>
          <w:szCs w:val="20"/>
          <w:lang w:val="en-US"/>
        </w:rPr>
        <w:t xml:space="preserve">Competences – English): </w:t>
      </w:r>
    </w:p>
    <w:p w14:paraId="1D2BF2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p>
    <w:p w14:paraId="3A11D9F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59E48B7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Overall, the student has a comprehensive view of the basic facts, trends and boundaries of the fields of police sciences, military science, law, both from a national and international aspect. He/she is familiar with the key interrelationships and theories of external and internal security and the conceptual framework that underpins them.</w:t>
      </w:r>
    </w:p>
    <w:p w14:paraId="2FC806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has a comprehensive knowledge of the structure, the purpose, the order of operation and the </w:t>
      </w:r>
      <w:proofErr w:type="gramStart"/>
      <w:r w:rsidRPr="00CC1F32">
        <w:rPr>
          <w:rFonts w:ascii="Verdana" w:eastAsia="Times New Roman" w:hAnsi="Verdana" w:cs="Times New Roman"/>
          <w:color w:val="000000" w:themeColor="text1"/>
          <w:sz w:val="20"/>
          <w:szCs w:val="20"/>
          <w:lang w:val="en-GB"/>
        </w:rPr>
        <w:t>command and control</w:t>
      </w:r>
      <w:proofErr w:type="gramEnd"/>
      <w:r w:rsidRPr="00CC1F32">
        <w:rPr>
          <w:rFonts w:ascii="Verdana" w:eastAsia="Times New Roman" w:hAnsi="Verdana" w:cs="Times New Roman"/>
          <w:color w:val="000000" w:themeColor="text1"/>
          <w:sz w:val="20"/>
          <w:szCs w:val="20"/>
          <w:lang w:val="en-GB"/>
        </w:rPr>
        <w:t xml:space="preserve"> system of the staff and units used in the special legal order, different from the peacetime regime, as defined in the basic Law of Hungary.</w:t>
      </w:r>
    </w:p>
    <w:p w14:paraId="27A704F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familiar with the operational framework and mechanisms of the specialised priority areas of defence. He/she knows the basic concepts and procedures of the crisis management and special legal order category system, the basic decision-making elements of the institutional system of defence and security.</w:t>
      </w:r>
    </w:p>
    <w:p w14:paraId="4D76C37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good command of at least one foreign language necessary for the performance of his/her professional duties. He/she is familiar with the structure and functioning of law enforcement agencies and with the principles, procedures and tools used during their activities.</w:t>
      </w:r>
    </w:p>
    <w:p w14:paraId="60355B2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His/her knowledge covers law enforcement professional communication, both oral and written, also in the acquired foreign language.</w:t>
      </w:r>
    </w:p>
    <w:p w14:paraId="79F61C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theoretical and practical aspects of national and international law enforcement cooperation.</w:t>
      </w:r>
    </w:p>
    <w:p w14:paraId="71A917A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has a thorough knowledge of the broad concepts, contexts, rules, processes and procedures related to the activities of the branches of disaster management. </w:t>
      </w:r>
    </w:p>
    <w:p w14:paraId="7EFD65C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rules of cooperation with national and international disaster management bodies.</w:t>
      </w:r>
    </w:p>
    <w:p w14:paraId="5A35F30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proofErr w:type="spellStart"/>
      <w:r w:rsidRPr="00CC1F32">
        <w:rPr>
          <w:rFonts w:ascii="Verdana" w:eastAsia="Times New Roman" w:hAnsi="Verdana" w:cs="Times New Roman"/>
          <w:b/>
          <w:bCs/>
          <w:color w:val="000000" w:themeColor="text1"/>
          <w:sz w:val="20"/>
          <w:szCs w:val="20"/>
        </w:rPr>
        <w:t>Specified</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competences</w:t>
      </w:r>
      <w:proofErr w:type="spellEnd"/>
      <w:r w:rsidRPr="00CC1F32">
        <w:rPr>
          <w:rFonts w:ascii="Verdana" w:eastAsia="Times New Roman" w:hAnsi="Verdana" w:cs="Times New Roman"/>
          <w:b/>
          <w:bCs/>
          <w:color w:val="000000" w:themeColor="text1"/>
          <w:sz w:val="20"/>
          <w:szCs w:val="20"/>
        </w:rPr>
        <w:t>:</w:t>
      </w:r>
    </w:p>
    <w:p w14:paraId="62B96A3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know the most important terminology related to the activities of disaster management organisations at a reliable level at least in one foreign language.</w:t>
      </w:r>
    </w:p>
    <w:p w14:paraId="7E2CF1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Skills</w:t>
      </w:r>
      <w:r w:rsidRPr="00CC1F32">
        <w:rPr>
          <w:rFonts w:ascii="Verdana" w:eastAsia="Times New Roman" w:hAnsi="Verdana" w:cs="Times New Roman"/>
          <w:color w:val="000000" w:themeColor="text1"/>
          <w:sz w:val="20"/>
          <w:szCs w:val="20"/>
          <w:lang w:val="en-GB"/>
        </w:rPr>
        <w:t xml:space="preserve">: </w:t>
      </w:r>
    </w:p>
    <w:p w14:paraId="1D3068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6514133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effectively interpret and evaluate global events and world processes affecting Europe and Hungary, and to effectively process related information and data.</w:t>
      </w:r>
    </w:p>
    <w:p w14:paraId="4E32C93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work in a team.</w:t>
      </w:r>
    </w:p>
    <w:p w14:paraId="0D5D92A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can use at least one foreign language appropriately in the performance of his/her professional duties. He/she has the learning skills necessary to pursue further studies with a high degree of independence.</w:t>
      </w:r>
    </w:p>
    <w:p w14:paraId="59CFE4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understands the critical approaches in his/her field, recognises the main issues in it and the differences between the various standpoints.</w:t>
      </w:r>
    </w:p>
    <w:p w14:paraId="177B796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can confidently carry out the duties and responsibilities arising from his/her professional service status. He/she is able to enforce the law as a member of a disaster management and of a competent authority. He/she is able to apply the provisions of professional and procedural legislation correctly. He/she is able to carry out the tasks of communication within and outside the organisation.</w:t>
      </w:r>
    </w:p>
    <w:p w14:paraId="76EC25C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is able to liaise and cooperate with international professional disaster </w:t>
      </w:r>
      <w:r w:rsidRPr="00CC1F32">
        <w:rPr>
          <w:rFonts w:ascii="Verdana" w:eastAsia="Times New Roman" w:hAnsi="Verdana" w:cs="Times New Roman"/>
          <w:color w:val="000000" w:themeColor="text1"/>
          <w:sz w:val="20"/>
          <w:szCs w:val="20"/>
          <w:lang w:val="en-GB"/>
        </w:rPr>
        <w:lastRenderedPageBreak/>
        <w:t xml:space="preserve">management </w:t>
      </w:r>
      <w:proofErr w:type="spellStart"/>
      <w:proofErr w:type="gramStart"/>
      <w:r w:rsidRPr="00CC1F32">
        <w:rPr>
          <w:rFonts w:ascii="Verdana" w:eastAsia="Times New Roman" w:hAnsi="Verdana" w:cs="Times New Roman"/>
          <w:color w:val="000000" w:themeColor="text1"/>
          <w:sz w:val="20"/>
          <w:szCs w:val="20"/>
          <w:lang w:val="en-GB"/>
        </w:rPr>
        <w:t>organisations.He</w:t>
      </w:r>
      <w:proofErr w:type="spellEnd"/>
      <w:proofErr w:type="gramEnd"/>
      <w:r w:rsidRPr="00CC1F32">
        <w:rPr>
          <w:rFonts w:ascii="Verdana" w:eastAsia="Times New Roman" w:hAnsi="Verdana" w:cs="Times New Roman"/>
          <w:color w:val="000000" w:themeColor="text1"/>
          <w:sz w:val="20"/>
          <w:szCs w:val="20"/>
          <w:lang w:val="en-GB"/>
        </w:rPr>
        <w:t>/she is able to understand disaster management terminology in foreign languages and to use specialised literature in his/her work.</w:t>
      </w:r>
    </w:p>
    <w:p w14:paraId="5C72FFB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42C8EC0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be able to communicate in a professional context, in accordance with the professional speech situation, in a foreign language, if needed and to apply the terminology both in Hungarian and in the foreign language. He/she is able to conduct oral and written communication in a foreign language mastered earlier.</w:t>
      </w:r>
    </w:p>
    <w:p w14:paraId="31133BC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p>
    <w:p w14:paraId="49EA2C52"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37B3218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ethical standards and rules of his/her profession and is able to observe them in the performance of professional duties, in human relations and in communication. </w:t>
      </w:r>
    </w:p>
    <w:p w14:paraId="6E1911E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committed to quality professional work and is characterised by a commitment to accuracy.</w:t>
      </w:r>
    </w:p>
    <w:p w14:paraId="52D1968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sensitive and open to social problems and has a professional and human solidarity approach. He/she is committed to equal opportunities. He/she is tolerant of different social and cultural groups and communities.</w:t>
      </w:r>
    </w:p>
    <w:p w14:paraId="4D8976F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respects the opinions of others while representing his/her views credibly.</w:t>
      </w:r>
    </w:p>
    <w:p w14:paraId="2DA5B01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to new developments and innovations in his/her field, and seeks to learn, understand and apply them. He/she is committed to his/her own professional development. He/she is open to acquiring the basics of the knowledge base of other public service professions outside his/her professional field.</w:t>
      </w:r>
    </w:p>
    <w:p w14:paraId="4861D57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receptive and active in learning about and applying and contributing to technological and professional methodological developments in the field of police sciences. He/she is open to independently learning new international and national methodologies and procedures in the field of disaster management.</w:t>
      </w:r>
    </w:p>
    <w:p w14:paraId="6C48533C"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2DAE066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On successful completion of the course, the student should display polite and targeted foreign language usage in professional speech situations demanding it. He/she will consider important to conduct life-long learning, constant development in the language for disaster management and general self-tuition. </w:t>
      </w:r>
    </w:p>
    <w:p w14:paraId="083977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p>
    <w:p w14:paraId="1FAAB65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73228BC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 has a sense of responsibility for the public service as a whole and has developed the fastidiousness with him/herself that ensures that he/she can play a worthy part in its running in his own field.</w:t>
      </w:r>
    </w:p>
    <w:p w14:paraId="0F58955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responsibilities inherent in the public service profession and in the work in the public interest. </w:t>
      </w:r>
    </w:p>
    <w:p w14:paraId="54666B8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assumes responsibility for compliance with professional, legal and ethical standards and rules concerning his/her work and conduct.</w:t>
      </w:r>
    </w:p>
    <w:p w14:paraId="7838A92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In the performance of his/her duties, he/she cooperates effectively with the workers of his/her own profession and with those of other areas of the public service and of other relevant disciplines.</w:t>
      </w:r>
    </w:p>
    <w:p w14:paraId="30BD5DE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carries out and implements disaster management tasks with a high degree of autonomy and with keeping complexity in mind.</w:t>
      </w:r>
    </w:p>
    <w:p w14:paraId="6BC978E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p>
    <w:p w14:paraId="2B30496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767BD3B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lastRenderedPageBreak/>
        <w:t>On successful completion of the course, the student should be able to communicate in accordance with the given professional situation, in a foreign language if needed.</w:t>
      </w:r>
    </w:p>
    <w:p w14:paraId="07753C1E" w14:textId="77777777" w:rsidR="0065665E" w:rsidRPr="00CC1F32" w:rsidRDefault="0065665E" w:rsidP="00997ADA">
      <w:pPr>
        <w:widowControl w:val="0"/>
        <w:numPr>
          <w:ilvl w:val="0"/>
          <w:numId w:val="246"/>
        </w:numPr>
        <w:tabs>
          <w:tab w:val="num" w:pos="567"/>
        </w:tabs>
        <w:spacing w:before="120" w:after="120" w:line="240" w:lineRule="auto"/>
        <w:ind w:left="426" w:hanging="142"/>
        <w:jc w:val="both"/>
        <w:rPr>
          <w:rFonts w:ascii="Verdana" w:eastAsia="Times New Roman" w:hAnsi="Verdana" w:cs="Times New Roman"/>
          <w:bCs/>
          <w:i/>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color w:val="000000" w:themeColor="text1"/>
          <w:sz w:val="20"/>
          <w:szCs w:val="20"/>
        </w:rPr>
        <w:t xml:space="preserve">---- </w:t>
      </w:r>
    </w:p>
    <w:p w14:paraId="37900678" w14:textId="77777777" w:rsidR="0065665E" w:rsidRPr="00CC1F32" w:rsidRDefault="0065665E" w:rsidP="00997ADA">
      <w:pPr>
        <w:widowControl w:val="0"/>
        <w:numPr>
          <w:ilvl w:val="0"/>
          <w:numId w:val="246"/>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2B54EC95"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Katasztrófavédelmi Intézet kérésének megfelelően a nyelvórákon elsősorban általános nyelvet oktatunk, egy további nyelvvizsga megszerzésének reményében. Amennyiben igény merül fel a szaknyelvi képzésre is, akkor az alábbi főbb témakörökből választottakat dolgozzuk fel, a szakirányok profiljának megfelelő mértékben: </w:t>
      </w:r>
    </w:p>
    <w:p w14:paraId="7404D270"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color w:val="000000" w:themeColor="text1"/>
          <w:sz w:val="20"/>
          <w:szCs w:val="20"/>
          <w:lang w:val="en-GB"/>
        </w:rPr>
        <w:t>As requested, the students are mainly taught a general foreign language so that they will be able to pass one more foreign language exam. If requested, themes chosen from among the following specific-language topics are covered, to the extent required by the profile of the given language group:</w:t>
      </w:r>
    </w:p>
    <w:p w14:paraId="780A095F" w14:textId="77777777" w:rsidR="0065665E" w:rsidRPr="00CC1F32" w:rsidRDefault="0065665E" w:rsidP="0065665E">
      <w:pPr>
        <w:widowControl w:val="0"/>
        <w:spacing w:before="120" w:after="120" w:line="240" w:lineRule="auto"/>
        <w:ind w:left="284"/>
        <w:jc w:val="both"/>
        <w:rPr>
          <w:rFonts w:ascii="Verdana" w:eastAsia="Times New Roman" w:hAnsi="Verdana" w:cs="Times New Roman"/>
          <w:b/>
          <w:bCs/>
          <w:color w:val="000000" w:themeColor="text1"/>
          <w:sz w:val="20"/>
          <w:szCs w:val="20"/>
        </w:rPr>
      </w:pPr>
    </w:p>
    <w:p w14:paraId="341676ED"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A </w:t>
      </w:r>
      <w:proofErr w:type="spellStart"/>
      <w:r w:rsidRPr="00CC1F32">
        <w:rPr>
          <w:rFonts w:ascii="Verdana" w:hAnsi="Verdana"/>
          <w:bCs/>
          <w:color w:val="000000" w:themeColor="text1"/>
        </w:rPr>
        <w:t>katasztrófák</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fajtái</w:t>
      </w:r>
      <w:proofErr w:type="spellEnd"/>
      <w:r w:rsidRPr="00CC1F32">
        <w:rPr>
          <w:rFonts w:ascii="Verdana" w:hAnsi="Verdana"/>
          <w:bCs/>
          <w:color w:val="000000" w:themeColor="text1"/>
        </w:rPr>
        <w:t xml:space="preserve">, a </w:t>
      </w:r>
      <w:proofErr w:type="spellStart"/>
      <w:r w:rsidRPr="00CC1F32">
        <w:rPr>
          <w:rFonts w:ascii="Verdana" w:hAnsi="Verdana"/>
          <w:bCs/>
          <w:color w:val="000000" w:themeColor="text1"/>
        </w:rPr>
        <w:t>katasztrófavédelem</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főbb</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fogalmai</w:t>
      </w:r>
      <w:proofErr w:type="spellEnd"/>
      <w:r w:rsidRPr="00CC1F32">
        <w:rPr>
          <w:rFonts w:ascii="Verdana" w:hAnsi="Verdana"/>
          <w:bCs/>
          <w:color w:val="000000" w:themeColor="text1"/>
        </w:rPr>
        <w:t xml:space="preserve"> (The types of disasters, the main concepts of disaster management)</w:t>
      </w:r>
    </w:p>
    <w:p w14:paraId="5CDD2DD9"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color w:val="000000" w:themeColor="text1"/>
        </w:rPr>
        <w:t xml:space="preserve"> </w:t>
      </w:r>
      <w:proofErr w:type="spellStart"/>
      <w:r w:rsidRPr="00CC1F32">
        <w:rPr>
          <w:rFonts w:ascii="Verdana" w:hAnsi="Verdana"/>
          <w:bCs/>
          <w:color w:val="000000" w:themeColor="text1"/>
        </w:rPr>
        <w:t>Természeti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csapások</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árvízvédelem</w:t>
      </w:r>
      <w:proofErr w:type="spellEnd"/>
      <w:r w:rsidRPr="00CC1F32">
        <w:rPr>
          <w:rFonts w:ascii="Verdana" w:hAnsi="Verdana"/>
          <w:bCs/>
          <w:color w:val="000000" w:themeColor="text1"/>
        </w:rPr>
        <w:t xml:space="preserve"> (Natural disasters, flood protection)</w:t>
      </w:r>
    </w:p>
    <w:p w14:paraId="2C34D02D"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Tűzvédelem</w:t>
      </w:r>
      <w:proofErr w:type="spellEnd"/>
      <w:r w:rsidRPr="00CC1F32">
        <w:rPr>
          <w:rFonts w:ascii="Verdana" w:hAnsi="Verdana"/>
          <w:bCs/>
          <w:color w:val="000000" w:themeColor="text1"/>
        </w:rPr>
        <w:t xml:space="preserve">, a </w:t>
      </w:r>
      <w:proofErr w:type="spellStart"/>
      <w:r w:rsidRPr="00CC1F32">
        <w:rPr>
          <w:rFonts w:ascii="Verdana" w:hAnsi="Verdana"/>
          <w:bCs/>
          <w:color w:val="000000" w:themeColor="text1"/>
        </w:rPr>
        <w:t>tűzoltóság</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tevékenysége</w:t>
      </w:r>
      <w:proofErr w:type="spellEnd"/>
      <w:r w:rsidRPr="00CC1F32">
        <w:rPr>
          <w:rFonts w:ascii="Verdana" w:hAnsi="Verdana"/>
          <w:bCs/>
          <w:color w:val="000000" w:themeColor="text1"/>
        </w:rPr>
        <w:t xml:space="preserve"> (Fire prevention, fire fighters’ activities)</w:t>
      </w:r>
    </w:p>
    <w:p w14:paraId="012308DF"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Következménykezelés</w:t>
      </w:r>
      <w:proofErr w:type="spellEnd"/>
      <w:r w:rsidRPr="00CC1F32">
        <w:rPr>
          <w:rFonts w:ascii="Verdana" w:hAnsi="Verdana"/>
          <w:bCs/>
          <w:color w:val="000000" w:themeColor="text1"/>
        </w:rPr>
        <w:t xml:space="preserve"> (Consequence management)</w:t>
      </w:r>
    </w:p>
    <w:p w14:paraId="3818012B"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Ipari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balesetek</w:t>
      </w:r>
      <w:proofErr w:type="spellEnd"/>
      <w:r w:rsidRPr="00CC1F32">
        <w:rPr>
          <w:rFonts w:ascii="Verdana" w:hAnsi="Verdana"/>
          <w:bCs/>
          <w:color w:val="000000" w:themeColor="text1"/>
        </w:rPr>
        <w:t xml:space="preserve"> (Industrial disasters)</w:t>
      </w:r>
    </w:p>
    <w:p w14:paraId="0BF1A445"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Kritikus</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infrastruktúra-védelem</w:t>
      </w:r>
      <w:proofErr w:type="spellEnd"/>
      <w:r w:rsidRPr="00CC1F32">
        <w:rPr>
          <w:rFonts w:ascii="Verdana" w:hAnsi="Verdana"/>
          <w:bCs/>
          <w:color w:val="000000" w:themeColor="text1"/>
        </w:rPr>
        <w:t xml:space="preserve"> (Critical infrastructure protection)</w:t>
      </w:r>
    </w:p>
    <w:p w14:paraId="50379B3F"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Veszélyes</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áruk</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anyagok</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szállítása</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ellenőrzése</w:t>
      </w:r>
      <w:proofErr w:type="spellEnd"/>
      <w:r w:rsidRPr="00CC1F32">
        <w:rPr>
          <w:rFonts w:ascii="Verdana" w:hAnsi="Verdana"/>
          <w:bCs/>
          <w:color w:val="000000" w:themeColor="text1"/>
        </w:rPr>
        <w:t xml:space="preserve"> (Transport and control of dangerous goods and substances)</w:t>
      </w:r>
    </w:p>
    <w:p w14:paraId="004B91DD"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Polgári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védelem</w:t>
      </w:r>
      <w:proofErr w:type="spellEnd"/>
      <w:r w:rsidRPr="00CC1F32">
        <w:rPr>
          <w:rFonts w:ascii="Verdana" w:hAnsi="Verdana"/>
          <w:bCs/>
          <w:color w:val="000000" w:themeColor="text1"/>
        </w:rPr>
        <w:t xml:space="preserve"> (Civil protection)</w:t>
      </w:r>
    </w:p>
    <w:p w14:paraId="6E2773D2" w14:textId="77777777" w:rsidR="0065665E" w:rsidRPr="00CC1F32" w:rsidRDefault="0065665E" w:rsidP="00997ADA">
      <w:pPr>
        <w:pStyle w:val="lfej"/>
        <w:numPr>
          <w:ilvl w:val="1"/>
          <w:numId w:val="174"/>
        </w:numPr>
        <w:tabs>
          <w:tab w:val="clear" w:pos="3977"/>
          <w:tab w:val="clear" w:pos="4819"/>
          <w:tab w:val="clear" w:pos="9071"/>
          <w:tab w:val="right" w:pos="900"/>
          <w:tab w:val="left" w:pos="1134"/>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Tömegbalesetek</w:t>
      </w:r>
      <w:proofErr w:type="spellEnd"/>
      <w:r w:rsidRPr="00CC1F32">
        <w:rPr>
          <w:rFonts w:ascii="Verdana" w:hAnsi="Verdana"/>
          <w:bCs/>
          <w:color w:val="000000" w:themeColor="text1"/>
        </w:rPr>
        <w:t xml:space="preserve"> (</w:t>
      </w:r>
      <w:proofErr w:type="gramStart"/>
      <w:r w:rsidRPr="00CC1F32">
        <w:rPr>
          <w:rFonts w:ascii="Verdana" w:hAnsi="Verdana"/>
          <w:bCs/>
          <w:color w:val="000000" w:themeColor="text1"/>
        </w:rPr>
        <w:t>Multi-vehicle</w:t>
      </w:r>
      <w:proofErr w:type="gramEnd"/>
      <w:r w:rsidRPr="00CC1F32">
        <w:rPr>
          <w:rFonts w:ascii="Verdana" w:hAnsi="Verdana"/>
          <w:bCs/>
          <w:color w:val="000000" w:themeColor="text1"/>
        </w:rPr>
        <w:t xml:space="preserve"> accidents)</w:t>
      </w:r>
    </w:p>
    <w:p w14:paraId="7A932364"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12.10.</w:t>
      </w:r>
      <w:r w:rsidRPr="00CC1F32">
        <w:rPr>
          <w:rFonts w:ascii="Verdana" w:hAnsi="Verdana"/>
          <w:bCs/>
          <w:color w:val="000000" w:themeColor="text1"/>
        </w:rPr>
        <w:t xml:space="preserve"> </w:t>
      </w:r>
      <w:proofErr w:type="spellStart"/>
      <w:r w:rsidRPr="00CC1F32">
        <w:rPr>
          <w:rFonts w:ascii="Verdana" w:hAnsi="Verdana"/>
          <w:bCs/>
          <w:color w:val="000000" w:themeColor="text1"/>
        </w:rPr>
        <w:t>Magyarország</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Európa</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katasztrófaveszélyeztetettsége</w:t>
      </w:r>
      <w:proofErr w:type="spellEnd"/>
      <w:r w:rsidRPr="00CC1F32">
        <w:rPr>
          <w:rFonts w:ascii="Verdana" w:hAnsi="Verdana"/>
          <w:bCs/>
          <w:color w:val="000000" w:themeColor="text1"/>
        </w:rPr>
        <w:t xml:space="preserve"> (Exposure to disasters: Hungary and Europe)</w:t>
      </w:r>
    </w:p>
    <w:p w14:paraId="79C1B553"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12.11.</w:t>
      </w:r>
      <w:r w:rsidRPr="00CC1F32">
        <w:rPr>
          <w:rFonts w:ascii="Verdana" w:hAnsi="Verdana"/>
          <w:bCs/>
          <w:color w:val="000000" w:themeColor="text1"/>
        </w:rPr>
        <w:t xml:space="preserve"> A </w:t>
      </w:r>
      <w:proofErr w:type="spellStart"/>
      <w:r w:rsidRPr="00CC1F32">
        <w:rPr>
          <w:rFonts w:ascii="Verdana" w:hAnsi="Verdana"/>
          <w:bCs/>
          <w:color w:val="000000" w:themeColor="text1"/>
        </w:rPr>
        <w:t>katasztrófavédelem</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magyar</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célnyelvi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országbeli</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főbb</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nemzetközi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szervezetei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nemzeti</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nemzetközi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együttműködés</w:t>
      </w:r>
      <w:proofErr w:type="spellEnd"/>
      <w:r w:rsidRPr="00CC1F32">
        <w:rPr>
          <w:rFonts w:ascii="Verdana" w:hAnsi="Verdana"/>
          <w:bCs/>
          <w:color w:val="000000" w:themeColor="text1"/>
        </w:rPr>
        <w:t xml:space="preserve"> (The main international and Hungarian disaster management organisations and those of the target language countries; national and international cooperation)</w:t>
      </w:r>
    </w:p>
    <w:p w14:paraId="1756370D"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12.12.</w:t>
      </w:r>
      <w:r w:rsidRPr="00CC1F32">
        <w:rPr>
          <w:rFonts w:ascii="Verdana" w:hAnsi="Verdana"/>
          <w:bCs/>
          <w:color w:val="000000" w:themeColor="text1"/>
        </w:rPr>
        <w:t xml:space="preserve"> </w:t>
      </w:r>
      <w:proofErr w:type="spellStart"/>
      <w:r w:rsidRPr="00CC1F32">
        <w:rPr>
          <w:rFonts w:ascii="Verdana" w:hAnsi="Verdana"/>
          <w:bCs/>
          <w:color w:val="000000" w:themeColor="text1"/>
        </w:rPr>
        <w:t>Állami</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önkormányzati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katasztrófavédelmi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feladatok</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jogkörök</w:t>
      </w:r>
      <w:proofErr w:type="spellEnd"/>
      <w:r w:rsidRPr="00CC1F32">
        <w:rPr>
          <w:rFonts w:ascii="Verdana" w:hAnsi="Verdana"/>
          <w:bCs/>
          <w:color w:val="000000" w:themeColor="text1"/>
        </w:rPr>
        <w:t xml:space="preserve">, a </w:t>
      </w:r>
      <w:proofErr w:type="spellStart"/>
      <w:r w:rsidRPr="00CC1F32">
        <w:rPr>
          <w:rFonts w:ascii="Verdana" w:hAnsi="Verdana"/>
          <w:bCs/>
          <w:color w:val="000000" w:themeColor="text1"/>
        </w:rPr>
        <w:t>veszélyhelyzet</w:t>
      </w:r>
      <w:proofErr w:type="spellEnd"/>
      <w:r w:rsidRPr="00CC1F32">
        <w:rPr>
          <w:rFonts w:ascii="Verdana" w:hAnsi="Verdana"/>
          <w:bCs/>
          <w:color w:val="000000" w:themeColor="text1"/>
        </w:rPr>
        <w:t xml:space="preserve"> mint </w:t>
      </w:r>
      <w:proofErr w:type="spellStart"/>
      <w:r w:rsidRPr="00CC1F32">
        <w:rPr>
          <w:rFonts w:ascii="Verdana" w:hAnsi="Verdana"/>
          <w:bCs/>
          <w:color w:val="000000" w:themeColor="text1"/>
        </w:rPr>
        <w:t>különleges</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jogrendi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időszak</w:t>
      </w:r>
      <w:proofErr w:type="spellEnd"/>
      <w:r w:rsidRPr="00CC1F32">
        <w:rPr>
          <w:rFonts w:ascii="Verdana" w:hAnsi="Verdana"/>
          <w:bCs/>
          <w:color w:val="000000" w:themeColor="text1"/>
        </w:rPr>
        <w:t xml:space="preserve"> (The duties and jurisdiction of the state organisations and local governments in disaster management; emergency situations as a manifestation of the special legal order)</w:t>
      </w:r>
    </w:p>
    <w:p w14:paraId="618AB7FA" w14:textId="77777777" w:rsidR="0065665E" w:rsidRPr="00CC1F32" w:rsidRDefault="0065665E" w:rsidP="00997ADA">
      <w:pPr>
        <w:widowControl w:val="0"/>
        <w:numPr>
          <w:ilvl w:val="0"/>
          <w:numId w:val="246"/>
        </w:numPr>
        <w:tabs>
          <w:tab w:val="num" w:pos="360"/>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őszi szemeszter/1. félév</w:t>
      </w:r>
    </w:p>
    <w:p w14:paraId="21C0CBE3" w14:textId="77777777" w:rsidR="0065665E" w:rsidRPr="00CC1F32" w:rsidRDefault="0065665E" w:rsidP="00997ADA">
      <w:pPr>
        <w:widowControl w:val="0"/>
        <w:numPr>
          <w:ilvl w:val="0"/>
          <w:numId w:val="246"/>
        </w:numPr>
        <w:tabs>
          <w:tab w:val="num" w:pos="360"/>
        </w:tabs>
        <w:spacing w:before="120" w:after="120" w:line="240" w:lineRule="auto"/>
        <w:ind w:left="426" w:hanging="142"/>
        <w:jc w:val="both"/>
        <w:rPr>
          <w:rFonts w:ascii="Verdana" w:eastAsia="Times New Roman" w:hAnsi="Verdana" w:cs="Times New Roman"/>
          <w:b/>
          <w:bCs/>
          <w:i/>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r w:rsidRPr="00CC1F32">
        <w:rPr>
          <w:rFonts w:ascii="Verdana" w:eastAsia="Times New Roman" w:hAnsi="Verdana" w:cs="Times New Roman"/>
          <w:bCs/>
          <w:color w:val="000000" w:themeColor="text1"/>
          <w:sz w:val="20"/>
          <w:szCs w:val="20"/>
        </w:rPr>
        <w:t xml:space="preserve"> </w:t>
      </w:r>
    </w:p>
    <w:p w14:paraId="7C5A83AD"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tanórákon a részvétel kötelező. </w:t>
      </w:r>
      <w:r w:rsidRPr="00CC1F32">
        <w:rPr>
          <w:rFonts w:ascii="Verdana" w:hAnsi="Verdana" w:cs="Times New Roman"/>
          <w:bCs/>
          <w:color w:val="000000" w:themeColor="text1"/>
          <w:sz w:val="20"/>
          <w:szCs w:val="20"/>
        </w:rPr>
        <w:t>Mulasztás esetén a hallgató köteles annak okát igazolni (</w:t>
      </w:r>
      <w:r w:rsidRPr="00CC1F32">
        <w:rPr>
          <w:rFonts w:ascii="Verdana" w:eastAsia="Times New Roman" w:hAnsi="Verdana" w:cs="Times New Roman"/>
          <w:bCs/>
          <w:color w:val="000000" w:themeColor="text1"/>
          <w:sz w:val="20"/>
          <w:szCs w:val="20"/>
        </w:rPr>
        <w:t>orvosi igazolás, Erasmus mobilitás, ügyelet, engedéllyel való távollét),</w:t>
      </w:r>
      <w:r w:rsidRPr="00CC1F32">
        <w:rPr>
          <w:rFonts w:ascii="Verdana" w:hAnsi="Verdana" w:cs="Times New Roman"/>
          <w:bCs/>
          <w:color w:val="000000" w:themeColor="text1"/>
          <w:sz w:val="20"/>
          <w:szCs w:val="20"/>
        </w:rPr>
        <w:t xml:space="preserve"> a pótlás érdekében az óra anyagát beszerezni, abból önállóan felkészülni. </w:t>
      </w:r>
      <w:r w:rsidRPr="00CC1F32">
        <w:rPr>
          <w:rFonts w:ascii="Verdana" w:eastAsia="Times New Roman" w:hAnsi="Verdana" w:cs="Times New Roman"/>
          <w:bCs/>
          <w:color w:val="000000" w:themeColor="text1"/>
          <w:sz w:val="20"/>
          <w:szCs w:val="20"/>
        </w:rPr>
        <w:t xml:space="preserve">Ha a hiányzások száma meghaladja az </w:t>
      </w:r>
      <w:proofErr w:type="spellStart"/>
      <w:r w:rsidRPr="00CC1F32">
        <w:rPr>
          <w:rFonts w:ascii="Verdana" w:eastAsia="Times New Roman" w:hAnsi="Verdana" w:cs="Times New Roman"/>
          <w:bCs/>
          <w:color w:val="000000" w:themeColor="text1"/>
          <w:sz w:val="20"/>
          <w:szCs w:val="20"/>
        </w:rPr>
        <w:t>összóraszám</w:t>
      </w:r>
      <w:proofErr w:type="spellEnd"/>
      <w:r w:rsidRPr="00CC1F32">
        <w:rPr>
          <w:rFonts w:ascii="Verdana" w:eastAsia="Times New Roman" w:hAnsi="Verdana" w:cs="Times New Roman"/>
          <w:bCs/>
          <w:color w:val="000000" w:themeColor="text1"/>
          <w:sz w:val="20"/>
          <w:szCs w:val="20"/>
        </w:rPr>
        <w:t xml:space="preserve"> 10%-át, a hallgató a félév elfogadásáért beszámolni köteles, a tanár által meghatározott formában. Ennek hiányában a hallgató nem kaphat aláírást. A </w:t>
      </w:r>
      <w:r w:rsidRPr="00CC1F32">
        <w:rPr>
          <w:rFonts w:ascii="Verdana" w:hAnsi="Verdana" w:cs="Times New Roman"/>
          <w:bCs/>
          <w:color w:val="000000" w:themeColor="text1"/>
          <w:sz w:val="20"/>
          <w:szCs w:val="20"/>
        </w:rPr>
        <w:t>30%-ot meghaladó hiányzás (amennyiben az nem tartós betegség, vagy méltányolható ok miatt következett be) az aláírás megtagadását vonja maga után.</w:t>
      </w:r>
    </w:p>
    <w:p w14:paraId="377A773D" w14:textId="77777777" w:rsidR="0065665E" w:rsidRPr="00CC1F32" w:rsidRDefault="0065665E" w:rsidP="00997ADA">
      <w:pPr>
        <w:widowControl w:val="0"/>
        <w:numPr>
          <w:ilvl w:val="0"/>
          <w:numId w:val="246"/>
        </w:numPr>
        <w:tabs>
          <w:tab w:val="num" w:pos="360"/>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r w:rsidRPr="00CC1F32">
        <w:rPr>
          <w:rFonts w:ascii="Verdana" w:eastAsia="Times New Roman" w:hAnsi="Verdana" w:cs="Times New Roman"/>
          <w:bCs/>
          <w:color w:val="000000" w:themeColor="text1"/>
          <w:sz w:val="20"/>
          <w:szCs w:val="20"/>
        </w:rPr>
        <w:t xml:space="preserve"> </w:t>
      </w:r>
    </w:p>
    <w:p w14:paraId="703D2E82"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nyelvórákon való folyamatos, aktív részvétel kötelező. A kontaktórákon az oktató </w:t>
      </w:r>
      <w:r w:rsidRPr="00CC1F32">
        <w:rPr>
          <w:rFonts w:ascii="Verdana" w:eastAsia="Times New Roman" w:hAnsi="Verdana" w:cs="Times New Roman"/>
          <w:bCs/>
          <w:color w:val="000000" w:themeColor="text1"/>
          <w:sz w:val="20"/>
          <w:szCs w:val="20"/>
        </w:rPr>
        <w:lastRenderedPageBreak/>
        <w:t xml:space="preserve">tanár folyamatosan, szóban és írásban méri fel a tananyag elsajátításának fokát, és nem kielégítő eredmény esetén pótfeladatokkal látja el a hallgatót, amelyek teljesítését szigorúan és pontosan ellenőrzi. A félévenként íratott 3 zárthelyi dolgozat valamennyi hallgató számára kötelező. A zárthelyi dolgozatok azonos </w:t>
      </w:r>
      <w:proofErr w:type="spellStart"/>
      <w:r w:rsidRPr="00CC1F32">
        <w:rPr>
          <w:rFonts w:ascii="Verdana" w:eastAsia="Times New Roman" w:hAnsi="Verdana" w:cs="Times New Roman"/>
          <w:bCs/>
          <w:color w:val="000000" w:themeColor="text1"/>
          <w:sz w:val="20"/>
          <w:szCs w:val="20"/>
        </w:rPr>
        <w:t>súlyozásúak</w:t>
      </w:r>
      <w:proofErr w:type="spellEnd"/>
      <w:r w:rsidRPr="00CC1F32">
        <w:rPr>
          <w:rFonts w:ascii="Verdana" w:eastAsia="Times New Roman" w:hAnsi="Verdana" w:cs="Times New Roman"/>
          <w:bCs/>
          <w:color w:val="000000" w:themeColor="text1"/>
          <w:sz w:val="20"/>
          <w:szCs w:val="20"/>
        </w:rPr>
        <w:t xml:space="preserve">, értékelésük ötfokozatú skálán történik: </w:t>
      </w:r>
    </w:p>
    <w:p w14:paraId="762E18C6"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Angol és német nyelvből: 61 %-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elégséges, 71 %-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közepes, 81-tól % jó, 91 %-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jeles.</w:t>
      </w:r>
    </w:p>
    <w:p w14:paraId="61796554"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Orosz nyelvből (kezdő csoportok): 51 %-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elégséges, 66 %-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közepes, 76 %-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jó, 90 %-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jeles.</w:t>
      </w:r>
    </w:p>
    <w:p w14:paraId="09313C08"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meg nem írt vagy elégtelen zárhelyi dolgozatot az oktató által meghatározott időpontban egy alkalommal lehet </w:t>
      </w:r>
      <w:proofErr w:type="gramStart"/>
      <w:r w:rsidRPr="00CC1F32">
        <w:rPr>
          <w:rFonts w:ascii="Verdana" w:eastAsia="Times New Roman" w:hAnsi="Verdana" w:cs="Times New Roman"/>
          <w:bCs/>
          <w:color w:val="000000" w:themeColor="text1"/>
          <w:sz w:val="20"/>
          <w:szCs w:val="20"/>
        </w:rPr>
        <w:t>pótolni</w:t>
      </w:r>
      <w:proofErr w:type="gramEnd"/>
      <w:r w:rsidRPr="00CC1F32">
        <w:rPr>
          <w:rFonts w:ascii="Verdana" w:eastAsia="Times New Roman" w:hAnsi="Verdana" w:cs="Times New Roman"/>
          <w:bCs/>
          <w:color w:val="000000" w:themeColor="text1"/>
          <w:sz w:val="20"/>
          <w:szCs w:val="20"/>
        </w:rPr>
        <w:t xml:space="preserve"> illetve javítani. Mindkét esetben ez legkésőbb a szorgalmi időszak utolsó hete előtt történhet meg.</w:t>
      </w:r>
    </w:p>
    <w:p w14:paraId="40D8C3B1"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Nem kezdő</w:t>
      </w:r>
      <w:r w:rsidRPr="00CC1F32">
        <w:rPr>
          <w:rFonts w:ascii="Verdana" w:eastAsia="Times New Roman" w:hAnsi="Verdana" w:cs="Times New Roman"/>
          <w:bCs/>
          <w:color w:val="000000" w:themeColor="text1"/>
          <w:sz w:val="20"/>
          <w:szCs w:val="20"/>
        </w:rPr>
        <w:t xml:space="preserve"> nyelvi csoportok esetében a tanár kiselőadás tartását is előírhatja minden hallgatónak. Ennek értékelése kétfokozatú: megfelelt / nem felelt meg. Nem megfelelt a kiselőadás, ha tartalma és szerkezete nem világos, ha a hallgató a tanár által megszabott időtartamú prezentáció alatt nem képes értékelhető információt közvetítő, önálló szóbeli produkcióra. A „nem megfelelt” minősítésű kiselőadás egy alkalommal javítható.</w:t>
      </w:r>
    </w:p>
    <w:p w14:paraId="56D82D66" w14:textId="77777777" w:rsidR="0065665E" w:rsidRPr="00CC1F32" w:rsidRDefault="0065665E" w:rsidP="00997ADA">
      <w:pPr>
        <w:widowControl w:val="0"/>
        <w:numPr>
          <w:ilvl w:val="0"/>
          <w:numId w:val="246"/>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E528290" w14:textId="77777777" w:rsidR="0065665E" w:rsidRPr="00CC1F32" w:rsidRDefault="0065665E" w:rsidP="00997ADA">
      <w:pPr>
        <w:widowControl w:val="0"/>
        <w:numPr>
          <w:ilvl w:val="1"/>
          <w:numId w:val="246"/>
        </w:numPr>
        <w:tabs>
          <w:tab w:val="clear" w:pos="3977"/>
          <w:tab w:val="left" w:pos="709"/>
          <w:tab w:val="left" w:pos="993"/>
          <w:tab w:val="num" w:pos="2069"/>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r w:rsidRPr="00CC1F32">
        <w:rPr>
          <w:rFonts w:ascii="Verdana" w:eastAsia="Times New Roman" w:hAnsi="Verdana" w:cs="Times New Roman"/>
          <w:color w:val="000000" w:themeColor="text1"/>
          <w:sz w:val="20"/>
          <w:szCs w:val="20"/>
        </w:rPr>
        <w:t xml:space="preserve"> </w:t>
      </w:r>
    </w:p>
    <w:p w14:paraId="7E67A65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félév végén a </w:t>
      </w:r>
      <w:proofErr w:type="spellStart"/>
      <w:r w:rsidRPr="00CC1F32">
        <w:rPr>
          <w:rFonts w:ascii="Verdana" w:eastAsia="Times New Roman" w:hAnsi="Verdana" w:cs="Times New Roman"/>
          <w:bCs/>
          <w:color w:val="000000" w:themeColor="text1"/>
          <w:sz w:val="20"/>
          <w:szCs w:val="20"/>
        </w:rPr>
        <w:t>Neptun</w:t>
      </w:r>
      <w:proofErr w:type="spellEnd"/>
      <w:r w:rsidRPr="00CC1F32">
        <w:rPr>
          <w:rFonts w:ascii="Verdana" w:eastAsia="Times New Roman" w:hAnsi="Verdana" w:cs="Times New Roman"/>
          <w:bCs/>
          <w:color w:val="000000" w:themeColor="text1"/>
          <w:sz w:val="20"/>
          <w:szCs w:val="20"/>
        </w:rPr>
        <w:t xml:space="preserve"> rendszerben történő aláírás megadásának kritériumát képezi a nyelvórákon való folyamatos, aktív részvétel (lásd 14. pont) és az előírt tananyag megfelelő szintű elsajátítása, amelyet az oktató folyamatosan ellenőriz (lásd 15. pont). Az aláírás feltétele, hogy a zárthelyi dolgozatok eredményének átlaga angol és német nyelvből legalább 61%, orosz nyelvből 51% legyen. Amennyiben a tanár az adott csoportban kiselőadás tartását is előírja, annak „megfelelt” minősítésűnek kell lennie.</w:t>
      </w:r>
    </w:p>
    <w:p w14:paraId="6965B4F1" w14:textId="77777777" w:rsidR="0065665E" w:rsidRPr="00CC1F32" w:rsidRDefault="0065665E" w:rsidP="00997ADA">
      <w:pPr>
        <w:widowControl w:val="0"/>
        <w:numPr>
          <w:ilvl w:val="1"/>
          <w:numId w:val="246"/>
        </w:numPr>
        <w:tabs>
          <w:tab w:val="clear" w:pos="3977"/>
          <w:tab w:val="left" w:pos="709"/>
          <w:tab w:val="left" w:pos="993"/>
          <w:tab w:val="num" w:pos="2069"/>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color w:val="000000" w:themeColor="text1"/>
          <w:sz w:val="20"/>
          <w:szCs w:val="20"/>
        </w:rPr>
        <w:t xml:space="preserve"> </w:t>
      </w:r>
    </w:p>
    <w:p w14:paraId="7DDB714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Félévközi jegy (ötfokozatú gyakorlati jegy), amelynek összetevői </w:t>
      </w:r>
      <w:r w:rsidRPr="00CC1F32">
        <w:rPr>
          <w:rFonts w:ascii="Verdana" w:eastAsia="Times New Roman" w:hAnsi="Verdana" w:cs="Times New Roman"/>
          <w:bCs/>
          <w:color w:val="000000" w:themeColor="text1"/>
          <w:sz w:val="20"/>
          <w:szCs w:val="20"/>
        </w:rPr>
        <w:t xml:space="preserve">a nyelvórákon való folyamatos, aktív részvétel (lásd 14. pont), a félévenként íratott 3 zárthelyi dolgozat eredményének átlaga (lásd 15. pont), valamint a kiselőadás eredménye, amennyiben a tanár azt előírta. </w:t>
      </w:r>
    </w:p>
    <w:p w14:paraId="6695373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p>
    <w:p w14:paraId="0574EA9E" w14:textId="77777777" w:rsidR="0065665E" w:rsidRPr="00CC1F32" w:rsidRDefault="0065665E" w:rsidP="00997ADA">
      <w:pPr>
        <w:widowControl w:val="0"/>
        <w:numPr>
          <w:ilvl w:val="1"/>
          <w:numId w:val="246"/>
        </w:numPr>
        <w:tabs>
          <w:tab w:val="clear" w:pos="3977"/>
          <w:tab w:val="left" w:pos="709"/>
          <w:tab w:val="left" w:pos="993"/>
          <w:tab w:val="num" w:pos="2069"/>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1595F8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b/>
          <w:i/>
          <w:color w:val="000000" w:themeColor="text1"/>
          <w:sz w:val="20"/>
          <w:szCs w:val="20"/>
        </w:rPr>
      </w:pPr>
      <w:r w:rsidRPr="00CC1F32">
        <w:rPr>
          <w:rFonts w:ascii="Verdana" w:eastAsia="Times New Roman" w:hAnsi="Verdana" w:cs="Times New Roman"/>
          <w:color w:val="000000" w:themeColor="text1"/>
          <w:sz w:val="20"/>
          <w:szCs w:val="20"/>
        </w:rPr>
        <w:t>Az aláírás megszerzése és legalább elégséges félévközi jegy.</w:t>
      </w:r>
    </w:p>
    <w:p w14:paraId="0CB1A2DF" w14:textId="77777777" w:rsidR="0065665E" w:rsidRPr="00CC1F32" w:rsidRDefault="0065665E" w:rsidP="00997ADA">
      <w:pPr>
        <w:widowControl w:val="0"/>
        <w:numPr>
          <w:ilvl w:val="0"/>
          <w:numId w:val="246"/>
        </w:numPr>
        <w:tabs>
          <w:tab w:val="num" w:pos="360"/>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5C1F1BF" w14:textId="77777777" w:rsidR="0065665E" w:rsidRPr="00CC1F32" w:rsidRDefault="0065665E" w:rsidP="00997ADA">
      <w:pPr>
        <w:widowControl w:val="0"/>
        <w:numPr>
          <w:ilvl w:val="1"/>
          <w:numId w:val="246"/>
        </w:numPr>
        <w:tabs>
          <w:tab w:val="clear" w:pos="3977"/>
          <w:tab w:val="num" w:pos="567"/>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C63F0B9"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Orosz </w:t>
      </w:r>
    </w:p>
    <w:p w14:paraId="3116B5DC"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proofErr w:type="spellStart"/>
      <w:r w:rsidRPr="00CC1F32">
        <w:rPr>
          <w:rFonts w:ascii="Verdana" w:hAnsi="Verdana" w:cs="Times New Roman"/>
          <w:color w:val="000000" w:themeColor="text1"/>
        </w:rPr>
        <w:t>Pereczes</w:t>
      </w:r>
      <w:proofErr w:type="spellEnd"/>
      <w:r w:rsidRPr="00CC1F32">
        <w:rPr>
          <w:rFonts w:ascii="Verdana" w:hAnsi="Verdana" w:cs="Times New Roman"/>
          <w:color w:val="000000" w:themeColor="text1"/>
        </w:rPr>
        <w:t xml:space="preserve"> István – Szabó Szvetlána – Szűcs Gáborné dr.: Orosz nyelvi bűnügyi tansegédlet, Budapest, RTF Nyomda, 2000. [</w:t>
      </w:r>
      <w:proofErr w:type="spellStart"/>
      <w:r w:rsidRPr="00CC1F32">
        <w:rPr>
          <w:rFonts w:ascii="Verdana" w:hAnsi="Verdana" w:cs="Times New Roman"/>
          <w:color w:val="000000" w:themeColor="text1"/>
        </w:rPr>
        <w:t>Teaching</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Aid</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for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Russian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for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Criminal</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Investigation</w:t>
      </w:r>
      <w:proofErr w:type="spellEnd"/>
      <w:r w:rsidRPr="00CC1F32">
        <w:rPr>
          <w:rFonts w:ascii="Verdana" w:hAnsi="Verdana" w:cs="Times New Roman"/>
          <w:color w:val="000000" w:themeColor="text1"/>
        </w:rPr>
        <w:t xml:space="preserve">] </w:t>
      </w:r>
    </w:p>
    <w:p w14:paraId="4F4B8BCB"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Szűcs Gáborné dr. – </w:t>
      </w:r>
      <w:proofErr w:type="spellStart"/>
      <w:r w:rsidRPr="00CC1F32">
        <w:rPr>
          <w:rFonts w:ascii="Verdana" w:hAnsi="Verdana" w:cs="Times New Roman"/>
          <w:color w:val="000000" w:themeColor="text1"/>
        </w:rPr>
        <w:t>Sibalinné</w:t>
      </w:r>
      <w:proofErr w:type="spellEnd"/>
      <w:r w:rsidRPr="00CC1F32">
        <w:rPr>
          <w:rFonts w:ascii="Verdana" w:hAnsi="Verdana" w:cs="Times New Roman"/>
          <w:color w:val="000000" w:themeColor="text1"/>
        </w:rPr>
        <w:t xml:space="preserve"> Fekete Katalin: Orosz nyelvi szakmai szituációk B1 szintre, Budapest, RTF Nyomda, 2011 [</w:t>
      </w:r>
      <w:proofErr w:type="spellStart"/>
      <w:r w:rsidRPr="00CC1F32">
        <w:rPr>
          <w:rFonts w:ascii="Verdana" w:hAnsi="Verdana" w:cs="Times New Roman"/>
          <w:color w:val="000000" w:themeColor="text1"/>
        </w:rPr>
        <w:t>Situations</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for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Russian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for</w:t>
      </w:r>
      <w:proofErr w:type="spellEnd"/>
      <w:r w:rsidRPr="00CC1F32">
        <w:rPr>
          <w:rFonts w:ascii="Verdana" w:hAnsi="Verdana" w:cs="Times New Roman"/>
          <w:color w:val="000000" w:themeColor="text1"/>
        </w:rPr>
        <w:t xml:space="preserve"> Law </w:t>
      </w:r>
      <w:proofErr w:type="spellStart"/>
      <w:r w:rsidRPr="00CC1F32">
        <w:rPr>
          <w:rFonts w:ascii="Verdana" w:hAnsi="Verdana" w:cs="Times New Roman"/>
          <w:color w:val="000000" w:themeColor="text1"/>
        </w:rPr>
        <w:t>Enforcement</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Level</w:t>
      </w:r>
      <w:proofErr w:type="spellEnd"/>
      <w:r w:rsidRPr="00CC1F32">
        <w:rPr>
          <w:rFonts w:ascii="Verdana" w:hAnsi="Verdana" w:cs="Times New Roman"/>
          <w:color w:val="000000" w:themeColor="text1"/>
        </w:rPr>
        <w:t xml:space="preserve"> B1]. </w:t>
      </w:r>
    </w:p>
    <w:p w14:paraId="203EC08B"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proofErr w:type="spellStart"/>
      <w:r w:rsidRPr="00CC1F32">
        <w:rPr>
          <w:rFonts w:ascii="Verdana" w:hAnsi="Verdana" w:cs="Times New Roman"/>
          <w:color w:val="000000" w:themeColor="text1"/>
        </w:rPr>
        <w:t>Sibalinné</w:t>
      </w:r>
      <w:proofErr w:type="spellEnd"/>
      <w:r w:rsidRPr="00CC1F32">
        <w:rPr>
          <w:rFonts w:ascii="Verdana" w:hAnsi="Verdana" w:cs="Times New Roman"/>
          <w:color w:val="000000" w:themeColor="text1"/>
        </w:rPr>
        <w:t xml:space="preserve"> Dr. Fekete Katalin – Szücs Gáborné dr.: Orosz szakmai szituációk B1 szinten. Dialóg Campus Kiadó, Budapest. 2017. [Law </w:t>
      </w:r>
      <w:proofErr w:type="spellStart"/>
      <w:r w:rsidRPr="00CC1F32">
        <w:rPr>
          <w:rFonts w:ascii="Verdana" w:hAnsi="Verdana" w:cs="Times New Roman"/>
          <w:color w:val="000000" w:themeColor="text1"/>
        </w:rPr>
        <w:t>Enforcement</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Situations</w:t>
      </w:r>
      <w:proofErr w:type="spellEnd"/>
      <w:r w:rsidRPr="00CC1F32">
        <w:rPr>
          <w:rFonts w:ascii="Verdana" w:hAnsi="Verdana" w:cs="Times New Roman"/>
          <w:color w:val="000000" w:themeColor="text1"/>
        </w:rPr>
        <w:t xml:space="preserve"> in </w:t>
      </w:r>
      <w:proofErr w:type="spellStart"/>
      <w:r w:rsidRPr="00CC1F32">
        <w:rPr>
          <w:rFonts w:ascii="Verdana" w:hAnsi="Verdana" w:cs="Times New Roman"/>
          <w:color w:val="000000" w:themeColor="text1"/>
        </w:rPr>
        <w:t>Russian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Level</w:t>
      </w:r>
      <w:proofErr w:type="spellEnd"/>
      <w:r w:rsidRPr="00CC1F32">
        <w:rPr>
          <w:rFonts w:ascii="Verdana" w:hAnsi="Verdana" w:cs="Times New Roman"/>
          <w:color w:val="000000" w:themeColor="text1"/>
        </w:rPr>
        <w:t xml:space="preserve"> B1]. </w:t>
      </w:r>
    </w:p>
    <w:p w14:paraId="226D4726" w14:textId="77777777" w:rsidR="0065665E" w:rsidRPr="00CC1F32" w:rsidRDefault="0065665E" w:rsidP="0065665E">
      <w:pPr>
        <w:spacing w:after="0" w:line="240" w:lineRule="auto"/>
        <w:ind w:left="357"/>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 </w:t>
      </w:r>
    </w:p>
    <w:p w14:paraId="554F4E8D"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Német </w:t>
      </w:r>
    </w:p>
    <w:p w14:paraId="5E855794"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proofErr w:type="spellStart"/>
      <w:r w:rsidRPr="00CC1F32">
        <w:rPr>
          <w:rFonts w:ascii="Verdana" w:hAnsi="Verdana" w:cs="Times New Roman"/>
          <w:color w:val="000000" w:themeColor="text1"/>
        </w:rPr>
        <w:t>Aufderstrasse</w:t>
      </w:r>
      <w:proofErr w:type="spellEnd"/>
      <w:r w:rsidRPr="00CC1F32">
        <w:rPr>
          <w:rFonts w:ascii="Verdana" w:hAnsi="Verdana" w:cs="Times New Roman"/>
          <w:color w:val="000000" w:themeColor="text1"/>
        </w:rPr>
        <w:t xml:space="preserve"> – Bock: </w:t>
      </w:r>
      <w:proofErr w:type="spellStart"/>
      <w:r w:rsidRPr="00CC1F32">
        <w:rPr>
          <w:rFonts w:ascii="Verdana" w:hAnsi="Verdana" w:cs="Times New Roman"/>
          <w:color w:val="000000" w:themeColor="text1"/>
        </w:rPr>
        <w:t>Themen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neu</w:t>
      </w:r>
      <w:proofErr w:type="spellEnd"/>
      <w:r w:rsidRPr="00CC1F32">
        <w:rPr>
          <w:rFonts w:ascii="Verdana" w:hAnsi="Verdana" w:cs="Times New Roman"/>
          <w:color w:val="000000" w:themeColor="text1"/>
        </w:rPr>
        <w:t xml:space="preserve"> 1–3. </w:t>
      </w:r>
      <w:proofErr w:type="spellStart"/>
      <w:r w:rsidRPr="00CC1F32">
        <w:rPr>
          <w:rFonts w:ascii="Verdana" w:hAnsi="Verdana" w:cs="Times New Roman"/>
          <w:color w:val="000000" w:themeColor="text1"/>
        </w:rPr>
        <w:t>Hueber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Verlag</w:t>
      </w:r>
      <w:proofErr w:type="spellEnd"/>
      <w:r w:rsidRPr="00CC1F32">
        <w:rPr>
          <w:rFonts w:ascii="Verdana" w:hAnsi="Verdana" w:cs="Times New Roman"/>
          <w:color w:val="000000" w:themeColor="text1"/>
        </w:rPr>
        <w:t>, 2008. ISBN: 978-3190015214</w:t>
      </w:r>
    </w:p>
    <w:p w14:paraId="3C7DB93C"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proofErr w:type="spellStart"/>
      <w:r w:rsidRPr="00CC1F32">
        <w:rPr>
          <w:rFonts w:ascii="Verdana" w:hAnsi="Verdana" w:cs="Times New Roman"/>
          <w:color w:val="000000" w:themeColor="text1"/>
        </w:rPr>
        <w:lastRenderedPageBreak/>
        <w:t>Artner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Ramona</w:t>
      </w:r>
      <w:proofErr w:type="spellEnd"/>
      <w:r w:rsidRPr="00CC1F32">
        <w:rPr>
          <w:rFonts w:ascii="Verdana" w:hAnsi="Verdana" w:cs="Times New Roman"/>
          <w:color w:val="000000" w:themeColor="text1"/>
        </w:rPr>
        <w:t xml:space="preserve"> – Balogh Mária – Ilosvay Lívia – Szűcs Gáborné dr.: </w:t>
      </w:r>
      <w:proofErr w:type="spellStart"/>
      <w:r w:rsidRPr="00CC1F32">
        <w:rPr>
          <w:rFonts w:ascii="Verdana" w:hAnsi="Verdana" w:cs="Times New Roman"/>
          <w:color w:val="000000" w:themeColor="text1"/>
        </w:rPr>
        <w:t>Fachsprache</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für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Polizeiwesen</w:t>
      </w:r>
      <w:proofErr w:type="spellEnd"/>
      <w:r w:rsidRPr="00CC1F32">
        <w:rPr>
          <w:rFonts w:ascii="Verdana" w:hAnsi="Verdana" w:cs="Times New Roman"/>
          <w:color w:val="000000" w:themeColor="text1"/>
        </w:rPr>
        <w:t xml:space="preserve"> und </w:t>
      </w:r>
      <w:proofErr w:type="spellStart"/>
      <w:r w:rsidRPr="00CC1F32">
        <w:rPr>
          <w:rFonts w:ascii="Verdana" w:hAnsi="Verdana" w:cs="Times New Roman"/>
          <w:color w:val="000000" w:themeColor="text1"/>
        </w:rPr>
        <w:t>Sicherheitsmanagement</w:t>
      </w:r>
      <w:proofErr w:type="spellEnd"/>
      <w:r w:rsidRPr="00CC1F32">
        <w:rPr>
          <w:rFonts w:ascii="Verdana" w:hAnsi="Verdana" w:cs="Times New Roman"/>
          <w:color w:val="000000" w:themeColor="text1"/>
        </w:rPr>
        <w:t xml:space="preserve"> B1., RTF Nyomda, Budapest, 2011., "</w:t>
      </w:r>
      <w:proofErr w:type="spellStart"/>
      <w:r w:rsidRPr="00CC1F32">
        <w:rPr>
          <w:rFonts w:ascii="Verdana" w:hAnsi="Verdana" w:cs="Times New Roman"/>
          <w:color w:val="000000" w:themeColor="text1"/>
        </w:rPr>
        <w:t>Katastrophenschutz</w:t>
      </w:r>
      <w:proofErr w:type="spellEnd"/>
      <w:r w:rsidRPr="00CC1F32">
        <w:rPr>
          <w:rFonts w:ascii="Verdana" w:hAnsi="Verdana" w:cs="Times New Roman"/>
          <w:color w:val="000000" w:themeColor="text1"/>
        </w:rPr>
        <w:t xml:space="preserve">" fejezet, 75–86. o. </w:t>
      </w:r>
    </w:p>
    <w:p w14:paraId="3E37FEED"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proofErr w:type="spellStart"/>
      <w:r w:rsidRPr="00CC1F32">
        <w:rPr>
          <w:rFonts w:ascii="Verdana" w:hAnsi="Verdana" w:cs="Times New Roman"/>
          <w:color w:val="000000" w:themeColor="text1"/>
        </w:rPr>
        <w:t>Maklári</w:t>
      </w:r>
      <w:proofErr w:type="spellEnd"/>
      <w:r w:rsidRPr="00CC1F32">
        <w:rPr>
          <w:rFonts w:ascii="Verdana" w:hAnsi="Verdana" w:cs="Times New Roman"/>
          <w:color w:val="000000" w:themeColor="text1"/>
        </w:rPr>
        <w:t xml:space="preserve"> Tamás: Német nyelvtani ABC gyakorlatokkal, </w:t>
      </w:r>
      <w:proofErr w:type="spellStart"/>
      <w:r w:rsidRPr="00CC1F32">
        <w:rPr>
          <w:rFonts w:ascii="Verdana" w:hAnsi="Verdana" w:cs="Times New Roman"/>
          <w:color w:val="000000" w:themeColor="text1"/>
        </w:rPr>
        <w:t>Studium</w:t>
      </w:r>
      <w:proofErr w:type="spellEnd"/>
      <w:r w:rsidRPr="00CC1F32">
        <w:rPr>
          <w:rFonts w:ascii="Verdana" w:hAnsi="Verdana" w:cs="Times New Roman"/>
          <w:color w:val="000000" w:themeColor="text1"/>
        </w:rPr>
        <w:t xml:space="preserve"> Bt., Budapest, 2015. [</w:t>
      </w:r>
      <w:proofErr w:type="spellStart"/>
      <w:r w:rsidRPr="00CC1F32">
        <w:rPr>
          <w:rFonts w:ascii="Verdana" w:hAnsi="Verdana" w:cs="Times New Roman"/>
          <w:color w:val="000000" w:themeColor="text1"/>
        </w:rPr>
        <w:t>German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Grammar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Alphabet</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with</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exercises</w:t>
      </w:r>
      <w:proofErr w:type="spellEnd"/>
      <w:r w:rsidRPr="00CC1F32">
        <w:rPr>
          <w:rFonts w:ascii="Verdana" w:hAnsi="Verdana" w:cs="Times New Roman"/>
          <w:color w:val="000000" w:themeColor="text1"/>
        </w:rPr>
        <w:t xml:space="preserve">]. </w:t>
      </w:r>
    </w:p>
    <w:p w14:paraId="053B928F"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Dr. </w:t>
      </w:r>
      <w:proofErr w:type="spellStart"/>
      <w:r w:rsidRPr="00CC1F32">
        <w:rPr>
          <w:rFonts w:ascii="Verdana" w:hAnsi="Verdana" w:cs="Times New Roman"/>
          <w:color w:val="000000" w:themeColor="text1"/>
        </w:rPr>
        <w:t>Scheibl</w:t>
      </w:r>
      <w:proofErr w:type="spellEnd"/>
      <w:r w:rsidRPr="00CC1F32">
        <w:rPr>
          <w:rFonts w:ascii="Verdana" w:hAnsi="Verdana" w:cs="Times New Roman"/>
          <w:color w:val="000000" w:themeColor="text1"/>
        </w:rPr>
        <w:t xml:space="preserve"> György: 444 német nyelvtani gyakorlat, Maxim Könyvkiadó, Szeged, 2012. [444 </w:t>
      </w:r>
      <w:proofErr w:type="spellStart"/>
      <w:r w:rsidRPr="00CC1F32">
        <w:rPr>
          <w:rFonts w:ascii="Verdana" w:hAnsi="Verdana" w:cs="Times New Roman"/>
          <w:color w:val="000000" w:themeColor="text1"/>
        </w:rPr>
        <w:t>German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grammar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exercises</w:t>
      </w:r>
      <w:proofErr w:type="spellEnd"/>
      <w:r w:rsidRPr="00CC1F32">
        <w:rPr>
          <w:rFonts w:ascii="Verdana" w:hAnsi="Verdana" w:cs="Times New Roman"/>
          <w:color w:val="000000" w:themeColor="text1"/>
        </w:rPr>
        <w:t xml:space="preserve">]. </w:t>
      </w:r>
    </w:p>
    <w:p w14:paraId="59721DDD" w14:textId="77777777" w:rsidR="0065665E" w:rsidRPr="00CC1F32" w:rsidRDefault="0065665E" w:rsidP="0065665E">
      <w:pPr>
        <w:spacing w:after="0" w:line="240" w:lineRule="auto"/>
        <w:ind w:left="357"/>
        <w:rPr>
          <w:rFonts w:ascii="Verdana" w:hAnsi="Verdana" w:cs="Times New Roman"/>
          <w:b/>
          <w:color w:val="000000" w:themeColor="text1"/>
          <w:sz w:val="20"/>
          <w:szCs w:val="20"/>
          <w:lang w:val="en-GB"/>
        </w:rPr>
      </w:pPr>
      <w:r w:rsidRPr="00CC1F32">
        <w:rPr>
          <w:rFonts w:ascii="Verdana" w:hAnsi="Verdana" w:cs="Times New Roman"/>
          <w:b/>
          <w:color w:val="000000" w:themeColor="text1"/>
          <w:sz w:val="20"/>
          <w:szCs w:val="20"/>
        </w:rPr>
        <w:t xml:space="preserve">Angol </w:t>
      </w:r>
    </w:p>
    <w:p w14:paraId="09F07DAE"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Virginia Evans et al: Career Paths: Firefighter (2022). Express Publishing. ISBN: 978-1-4715-7211-1</w:t>
      </w:r>
    </w:p>
    <w:p w14:paraId="6A12403E"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proofErr w:type="spellStart"/>
      <w:r w:rsidRPr="00CC1F32">
        <w:rPr>
          <w:rFonts w:ascii="Verdana" w:hAnsi="Verdana" w:cs="Times New Roman"/>
          <w:color w:val="000000" w:themeColor="text1"/>
          <w:lang w:val="en-GB"/>
        </w:rPr>
        <w:t>Angol</w:t>
      </w:r>
      <w:proofErr w:type="spellEnd"/>
      <w:r w:rsidRPr="00CC1F32">
        <w:rPr>
          <w:rFonts w:ascii="Verdana" w:hAnsi="Verdana" w:cs="Times New Roman"/>
          <w:color w:val="000000" w:themeColor="text1"/>
          <w:lang w:val="en-GB"/>
        </w:rPr>
        <w:t xml:space="preserve"> </w:t>
      </w:r>
      <w:proofErr w:type="spellStart"/>
      <w:r w:rsidRPr="00CC1F32">
        <w:rPr>
          <w:rFonts w:ascii="Verdana" w:hAnsi="Verdana" w:cs="Times New Roman"/>
          <w:color w:val="000000" w:themeColor="text1"/>
          <w:lang w:val="en-GB"/>
        </w:rPr>
        <w:t>Alapfok</w:t>
      </w:r>
      <w:proofErr w:type="spellEnd"/>
      <w:r w:rsidRPr="00CC1F32">
        <w:rPr>
          <w:rFonts w:ascii="Verdana" w:hAnsi="Verdana" w:cs="Times New Roman"/>
          <w:color w:val="000000" w:themeColor="text1"/>
          <w:lang w:val="en-GB"/>
        </w:rPr>
        <w:t xml:space="preserve"> (B1) </w:t>
      </w:r>
      <w:proofErr w:type="spellStart"/>
      <w:r w:rsidRPr="00CC1F32">
        <w:rPr>
          <w:rFonts w:ascii="Verdana" w:hAnsi="Verdana" w:cs="Times New Roman"/>
          <w:color w:val="000000" w:themeColor="text1"/>
          <w:lang w:val="en-GB"/>
        </w:rPr>
        <w:t>Eurocity</w:t>
      </w:r>
      <w:proofErr w:type="spellEnd"/>
      <w:r w:rsidRPr="00CC1F32">
        <w:rPr>
          <w:rFonts w:ascii="Verdana" w:hAnsi="Verdana" w:cs="Times New Roman"/>
          <w:color w:val="000000" w:themeColor="text1"/>
          <w:lang w:val="en-GB"/>
        </w:rPr>
        <w:t xml:space="preserve"> B1. (2017).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International.</w:t>
      </w:r>
    </w:p>
    <w:p w14:paraId="59378807"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Practice Test Book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Level B1. (2019).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International.</w:t>
      </w:r>
    </w:p>
    <w:p w14:paraId="426A57E6"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proofErr w:type="spellStart"/>
      <w:r w:rsidRPr="00CC1F32">
        <w:rPr>
          <w:rFonts w:ascii="Verdana" w:hAnsi="Verdana" w:cs="Times New Roman"/>
          <w:color w:val="000000" w:themeColor="text1"/>
          <w:lang w:val="en-GB"/>
        </w:rPr>
        <w:t>Angol</w:t>
      </w:r>
      <w:proofErr w:type="spellEnd"/>
      <w:r w:rsidRPr="00CC1F32">
        <w:rPr>
          <w:rFonts w:ascii="Verdana" w:hAnsi="Verdana" w:cs="Times New Roman"/>
          <w:color w:val="000000" w:themeColor="text1"/>
          <w:lang w:val="en-GB"/>
        </w:rPr>
        <w:t xml:space="preserve"> </w:t>
      </w:r>
      <w:proofErr w:type="spellStart"/>
      <w:r w:rsidRPr="00CC1F32">
        <w:rPr>
          <w:rFonts w:ascii="Verdana" w:hAnsi="Verdana" w:cs="Times New Roman"/>
          <w:color w:val="000000" w:themeColor="text1"/>
          <w:lang w:val="en-GB"/>
        </w:rPr>
        <w:t>Középfok</w:t>
      </w:r>
      <w:proofErr w:type="spellEnd"/>
      <w:r w:rsidRPr="00CC1F32">
        <w:rPr>
          <w:rFonts w:ascii="Verdana" w:hAnsi="Verdana" w:cs="Times New Roman"/>
          <w:color w:val="000000" w:themeColor="text1"/>
          <w:lang w:val="en-GB"/>
        </w:rPr>
        <w:t xml:space="preserve"> (B2) </w:t>
      </w:r>
      <w:proofErr w:type="spellStart"/>
      <w:r w:rsidRPr="00CC1F32">
        <w:rPr>
          <w:rFonts w:ascii="Verdana" w:hAnsi="Verdana" w:cs="Times New Roman"/>
          <w:color w:val="000000" w:themeColor="text1"/>
          <w:lang w:val="en-GB"/>
        </w:rPr>
        <w:t>Eurocity</w:t>
      </w:r>
      <w:proofErr w:type="spellEnd"/>
      <w:r w:rsidRPr="00CC1F32">
        <w:rPr>
          <w:rFonts w:ascii="Verdana" w:hAnsi="Verdana" w:cs="Times New Roman"/>
          <w:color w:val="000000" w:themeColor="text1"/>
          <w:lang w:val="en-GB"/>
        </w:rPr>
        <w:t xml:space="preserve"> B2. (2019).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International.</w:t>
      </w:r>
    </w:p>
    <w:p w14:paraId="04BAE6DA"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Practice Test Book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Level B2. (2019).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International.</w:t>
      </w:r>
    </w:p>
    <w:p w14:paraId="1136F9F0" w14:textId="77777777" w:rsidR="0065665E" w:rsidRPr="00CC1F32" w:rsidRDefault="0065665E" w:rsidP="0065665E">
      <w:pPr>
        <w:widowControl w:val="0"/>
        <w:tabs>
          <w:tab w:val="num" w:pos="2069"/>
        </w:tabs>
        <w:spacing w:before="120" w:after="120" w:line="240" w:lineRule="auto"/>
        <w:ind w:left="360"/>
        <w:jc w:val="both"/>
        <w:rPr>
          <w:rFonts w:ascii="Verdana" w:eastAsia="Times New Roman" w:hAnsi="Verdana" w:cs="Times New Roman"/>
          <w:bCs/>
          <w:color w:val="000000" w:themeColor="text1"/>
          <w:sz w:val="20"/>
          <w:szCs w:val="20"/>
          <w:lang w:val="en-GB"/>
        </w:rPr>
      </w:pPr>
    </w:p>
    <w:p w14:paraId="051F1D45" w14:textId="77777777" w:rsidR="0065665E" w:rsidRPr="00CC1F32" w:rsidRDefault="0065665E" w:rsidP="00997ADA">
      <w:pPr>
        <w:widowControl w:val="0"/>
        <w:numPr>
          <w:ilvl w:val="1"/>
          <w:numId w:val="246"/>
        </w:numPr>
        <w:tabs>
          <w:tab w:val="clear" w:pos="3977"/>
          <w:tab w:val="num" w:pos="567"/>
          <w:tab w:val="num" w:pos="2069"/>
        </w:tabs>
        <w:spacing w:before="120" w:after="120" w:line="240" w:lineRule="auto"/>
        <w:ind w:left="993" w:hanging="709"/>
        <w:jc w:val="both"/>
        <w:rPr>
          <w:rFonts w:ascii="Verdana" w:eastAsia="Times New Roman" w:hAnsi="Verdana" w:cs="Times New Roman"/>
          <w:b/>
          <w:bCs/>
          <w:color w:val="000000" w:themeColor="text1"/>
          <w:sz w:val="20"/>
          <w:szCs w:val="20"/>
          <w:lang w:val="en-GB"/>
        </w:rPr>
      </w:pPr>
      <w:proofErr w:type="spellStart"/>
      <w:r w:rsidRPr="00CC1F32">
        <w:rPr>
          <w:rFonts w:ascii="Verdana" w:eastAsia="Times New Roman" w:hAnsi="Verdana" w:cs="Times New Roman"/>
          <w:b/>
          <w:bCs/>
          <w:color w:val="000000" w:themeColor="text1"/>
          <w:sz w:val="20"/>
          <w:szCs w:val="20"/>
          <w:lang w:val="en-GB"/>
        </w:rPr>
        <w:t>Ajánlott</w:t>
      </w:r>
      <w:proofErr w:type="spellEnd"/>
      <w:r w:rsidRPr="00CC1F32">
        <w:rPr>
          <w:rFonts w:ascii="Verdana" w:eastAsia="Times New Roman" w:hAnsi="Verdana" w:cs="Times New Roman"/>
          <w:b/>
          <w:bCs/>
          <w:color w:val="000000" w:themeColor="text1"/>
          <w:sz w:val="20"/>
          <w:szCs w:val="20"/>
          <w:lang w:val="en-GB"/>
        </w:rPr>
        <w:t xml:space="preserve"> </w:t>
      </w:r>
      <w:proofErr w:type="spellStart"/>
      <w:r w:rsidRPr="00CC1F32">
        <w:rPr>
          <w:rFonts w:ascii="Verdana" w:eastAsia="Times New Roman" w:hAnsi="Verdana" w:cs="Times New Roman"/>
          <w:b/>
          <w:bCs/>
          <w:color w:val="000000" w:themeColor="text1"/>
          <w:sz w:val="20"/>
          <w:szCs w:val="20"/>
          <w:lang w:val="en-GB"/>
        </w:rPr>
        <w:t>irodalom</w:t>
      </w:r>
      <w:proofErr w:type="spellEnd"/>
      <w:r w:rsidRPr="00CC1F32">
        <w:rPr>
          <w:rFonts w:ascii="Verdana" w:eastAsia="Times New Roman" w:hAnsi="Verdana" w:cs="Times New Roman"/>
          <w:b/>
          <w:bCs/>
          <w:color w:val="000000" w:themeColor="text1"/>
          <w:sz w:val="20"/>
          <w:szCs w:val="20"/>
          <w:lang w:val="en-GB"/>
        </w:rPr>
        <w:t xml:space="preserve">: </w:t>
      </w:r>
    </w:p>
    <w:p w14:paraId="15B29292"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
          <w:bCs/>
          <w:color w:val="000000" w:themeColor="text1"/>
          <w:sz w:val="20"/>
          <w:szCs w:val="20"/>
          <w:lang w:val="en-GB"/>
        </w:rPr>
      </w:pPr>
      <w:proofErr w:type="spellStart"/>
      <w:r w:rsidRPr="00CC1F32">
        <w:rPr>
          <w:rFonts w:ascii="Verdana" w:eastAsia="Times New Roman" w:hAnsi="Verdana" w:cs="Times New Roman"/>
          <w:b/>
          <w:bCs/>
          <w:color w:val="000000" w:themeColor="text1"/>
          <w:sz w:val="20"/>
          <w:szCs w:val="20"/>
          <w:lang w:val="en-GB"/>
        </w:rPr>
        <w:t>Angol</w:t>
      </w:r>
      <w:proofErr w:type="spellEnd"/>
    </w:p>
    <w:p w14:paraId="7EADAED8" w14:textId="77777777" w:rsidR="0065665E" w:rsidRPr="00CC1F32" w:rsidRDefault="0065665E" w:rsidP="00997ADA">
      <w:pPr>
        <w:pStyle w:val="Listaszerbekezds"/>
        <w:numPr>
          <w:ilvl w:val="0"/>
          <w:numId w:val="175"/>
        </w:numPr>
        <w:ind w:left="993" w:hanging="426"/>
        <w:rPr>
          <w:rFonts w:ascii="Verdana" w:hAnsi="Verdana" w:cs="Times New Roman"/>
          <w:color w:val="000000" w:themeColor="text1"/>
          <w:lang w:val="en-GB"/>
        </w:rPr>
      </w:pPr>
      <w:r w:rsidRPr="00CC1F32">
        <w:rPr>
          <w:rFonts w:ascii="Verdana" w:hAnsi="Verdana" w:cs="Times New Roman"/>
          <w:color w:val="000000" w:themeColor="text1"/>
          <w:lang w:val="en-GB"/>
        </w:rPr>
        <w:t xml:space="preserve">Ruth </w:t>
      </w:r>
      <w:proofErr w:type="spellStart"/>
      <w:r w:rsidRPr="00CC1F32">
        <w:rPr>
          <w:rFonts w:ascii="Verdana" w:hAnsi="Verdana" w:cs="Times New Roman"/>
          <w:color w:val="000000" w:themeColor="text1"/>
          <w:lang w:val="en-GB"/>
        </w:rPr>
        <w:t>Gairns</w:t>
      </w:r>
      <w:proofErr w:type="spellEnd"/>
      <w:r w:rsidRPr="00CC1F32">
        <w:rPr>
          <w:rFonts w:ascii="Verdana" w:hAnsi="Verdana" w:cs="Times New Roman"/>
          <w:color w:val="000000" w:themeColor="text1"/>
          <w:lang w:val="en-GB"/>
        </w:rPr>
        <w:t xml:space="preserve"> – Stuart Redman: Oxford Word Skills Basic, Oxford University Press Oxford, 2008. ISBN 9780194620031</w:t>
      </w:r>
    </w:p>
    <w:p w14:paraId="6819A36E"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English Vocabulary in Use (upper-intermediate) Cambridge University Press, Cambridge, 2012.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97811107600942</w:t>
      </w:r>
    </w:p>
    <w:p w14:paraId="3A9FA2AE"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Test Your English Vocabulary in Use (upper-intermediate) Cambridge University Press, Cambridge, 2002.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9780521665681</w:t>
      </w:r>
    </w:p>
    <w:p w14:paraId="1930C062"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Raymond Murphy: English Grammar in Use, 4th ed. Cambridge University Press, Cambridge, 2012. ISBN 9780521189064</w:t>
      </w:r>
    </w:p>
    <w:p w14:paraId="7E513AE7"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D4D9ED1" w14:textId="69468F0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hAnsi="Verdana" w:cs="Times New Roman"/>
          <w:bCs/>
          <w:color w:val="000000" w:themeColor="text1"/>
          <w:sz w:val="20"/>
          <w:szCs w:val="20"/>
        </w:rPr>
        <w:t xml:space="preserve">Budapest, </w:t>
      </w:r>
      <w:r w:rsidR="00F41C69">
        <w:rPr>
          <w:rFonts w:ascii="Verdana" w:hAnsi="Verdana" w:cs="Times New Roman"/>
          <w:bCs/>
          <w:color w:val="000000" w:themeColor="text1"/>
          <w:sz w:val="20"/>
          <w:szCs w:val="20"/>
        </w:rPr>
        <w:t>2025. december</w:t>
      </w:r>
    </w:p>
    <w:p w14:paraId="75D264CE" w14:textId="5E568F3B" w:rsidR="0065665E" w:rsidRPr="00CC1F32" w:rsidRDefault="00F41C69" w:rsidP="0065665E">
      <w:pPr>
        <w:pStyle w:val="lfej"/>
        <w:tabs>
          <w:tab w:val="clear" w:pos="9071"/>
          <w:tab w:val="right" w:pos="900"/>
        </w:tabs>
        <w:ind w:left="6096"/>
        <w:jc w:val="center"/>
        <w:rPr>
          <w:rFonts w:ascii="Verdana" w:hAnsi="Verdana"/>
          <w:b/>
          <w:bCs/>
          <w:color w:val="000000" w:themeColor="text1"/>
        </w:rPr>
      </w:pPr>
      <w:proofErr w:type="spellStart"/>
      <w:r>
        <w:rPr>
          <w:rFonts w:ascii="Verdana" w:hAnsi="Verdana"/>
          <w:b/>
          <w:bCs/>
          <w:color w:val="000000" w:themeColor="text1"/>
        </w:rPr>
        <w:t>Kudar</w:t>
      </w:r>
      <w:proofErr w:type="spellEnd"/>
      <w:r>
        <w:rPr>
          <w:rFonts w:ascii="Verdana" w:hAnsi="Verdana"/>
          <w:b/>
          <w:bCs/>
          <w:color w:val="000000" w:themeColor="text1"/>
        </w:rPr>
        <w:t xml:space="preserve"> Mariann</w:t>
      </w:r>
    </w:p>
    <w:p w14:paraId="23722B79" w14:textId="5715340D" w:rsidR="0065665E" w:rsidRPr="00CC1F32" w:rsidRDefault="00F41C69" w:rsidP="0065665E">
      <w:pPr>
        <w:widowControl w:val="0"/>
        <w:spacing w:before="120" w:after="120" w:line="240" w:lineRule="auto"/>
        <w:ind w:left="6096"/>
        <w:jc w:val="center"/>
        <w:rPr>
          <w:rFonts w:ascii="Verdana" w:eastAsia="Times New Roman" w:hAnsi="Verdana" w:cs="Times New Roman"/>
          <w:bCs/>
          <w:color w:val="000000" w:themeColor="text1"/>
          <w:sz w:val="20"/>
          <w:szCs w:val="20"/>
        </w:rPr>
      </w:pPr>
      <w:r>
        <w:rPr>
          <w:rFonts w:ascii="Verdana" w:hAnsi="Verdana" w:cs="Times New Roman"/>
          <w:bCs/>
          <w:color w:val="000000" w:themeColor="text1"/>
          <w:sz w:val="20"/>
          <w:szCs w:val="20"/>
        </w:rPr>
        <w:t>t</w:t>
      </w:r>
      <w:r w:rsidR="0065665E" w:rsidRPr="00CC1F32">
        <w:rPr>
          <w:rFonts w:ascii="Verdana" w:hAnsi="Verdana" w:cs="Times New Roman"/>
          <w:bCs/>
          <w:color w:val="000000" w:themeColor="text1"/>
          <w:sz w:val="20"/>
          <w:szCs w:val="20"/>
        </w:rPr>
        <w:t xml:space="preserve">antárgyfelelős </w:t>
      </w:r>
      <w:proofErr w:type="spellStart"/>
      <w:r w:rsidR="0065665E" w:rsidRPr="00CC1F32">
        <w:rPr>
          <w:rFonts w:ascii="Verdana" w:hAnsi="Verdana" w:cs="Times New Roman"/>
          <w:bCs/>
          <w:color w:val="000000" w:themeColor="text1"/>
          <w:sz w:val="20"/>
          <w:szCs w:val="20"/>
        </w:rPr>
        <w:t>sk</w:t>
      </w:r>
      <w:proofErr w:type="spellEnd"/>
      <w:r w:rsidR="0065665E" w:rsidRPr="00CC1F32">
        <w:rPr>
          <w:rFonts w:ascii="Verdana" w:hAnsi="Verdana" w:cs="Times New Roman"/>
          <w:bCs/>
          <w:color w:val="000000" w:themeColor="text1"/>
          <w:sz w:val="20"/>
          <w:szCs w:val="20"/>
        </w:rPr>
        <w:t>.</w:t>
      </w:r>
    </w:p>
    <w:p w14:paraId="6DFA8584" w14:textId="77777777" w:rsidR="0065665E" w:rsidRPr="00CC1F32" w:rsidRDefault="0065665E" w:rsidP="0065665E">
      <w:pPr>
        <w:rPr>
          <w:rFonts w:ascii="Verdana" w:hAnsi="Verdana"/>
          <w:color w:val="000000" w:themeColor="text1"/>
          <w:sz w:val="20"/>
          <w:szCs w:val="20"/>
        </w:rPr>
      </w:pPr>
      <w:r w:rsidRPr="00CC1F32">
        <w:rPr>
          <w:rFonts w:ascii="Verdana" w:hAnsi="Verdana"/>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1FD2AA3C" w14:textId="77777777" w:rsidTr="0065665E">
        <w:tc>
          <w:tcPr>
            <w:tcW w:w="4855" w:type="dxa"/>
            <w:tcBorders>
              <w:bottom w:val="single" w:sz="4" w:space="0" w:color="auto"/>
            </w:tcBorders>
          </w:tcPr>
          <w:p w14:paraId="3EE0FA83"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7F73A3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28267BE"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F4BB050" w14:textId="77777777" w:rsidTr="0065665E">
        <w:tc>
          <w:tcPr>
            <w:tcW w:w="4855" w:type="dxa"/>
            <w:tcBorders>
              <w:top w:val="single" w:sz="4" w:space="0" w:color="auto"/>
            </w:tcBorders>
          </w:tcPr>
          <w:p w14:paraId="6FD97AD6"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color w:val="000000" w:themeColor="text1"/>
                <w:sz w:val="20"/>
                <w:szCs w:val="20"/>
                <w:lang w:eastAsia="hu-HU"/>
              </w:rPr>
              <w:t>Rendészettudományi Kar</w:t>
            </w:r>
          </w:p>
        </w:tc>
        <w:tc>
          <w:tcPr>
            <w:tcW w:w="1620" w:type="dxa"/>
          </w:tcPr>
          <w:p w14:paraId="054A690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2AC83D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15B7F70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4D8BCAA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06E9B0ED" w14:textId="52DFE6E5" w:rsidR="0065665E" w:rsidRPr="00CC1F32" w:rsidRDefault="0065665E" w:rsidP="00997ADA">
      <w:pPr>
        <w:widowControl w:val="0"/>
        <w:numPr>
          <w:ilvl w:val="0"/>
          <w:numId w:val="247"/>
        </w:numPr>
        <w:tabs>
          <w:tab w:val="num" w:pos="426"/>
        </w:tabs>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color w:val="000000" w:themeColor="text1"/>
          <w:sz w:val="20"/>
          <w:szCs w:val="20"/>
        </w:rPr>
        <w:t>RINYB</w:t>
      </w:r>
      <w:r w:rsidR="00316968" w:rsidRPr="00CC1F32">
        <w:rPr>
          <w:rFonts w:ascii="Verdana" w:eastAsia="Times New Roman" w:hAnsi="Verdana" w:cs="Times New Roman"/>
          <w:bCs/>
          <w:color w:val="000000" w:themeColor="text1"/>
          <w:sz w:val="20"/>
          <w:szCs w:val="20"/>
        </w:rPr>
        <w:t>49</w:t>
      </w:r>
    </w:p>
    <w:p w14:paraId="4E35222E" w14:textId="77777777" w:rsidR="0065665E" w:rsidRPr="00CC1F32" w:rsidRDefault="0065665E" w:rsidP="00997ADA">
      <w:pPr>
        <w:widowControl w:val="0"/>
        <w:numPr>
          <w:ilvl w:val="0"/>
          <w:numId w:val="247"/>
        </w:numPr>
        <w:tabs>
          <w:tab w:val="num" w:pos="567"/>
        </w:tabs>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Idegen nyelv (KV) Szaknyelvi 2.</w:t>
      </w:r>
    </w:p>
    <w:p w14:paraId="676D0D62" w14:textId="77777777" w:rsidR="0065665E" w:rsidRPr="00CC1F32" w:rsidRDefault="0065665E" w:rsidP="00997ADA">
      <w:pPr>
        <w:widowControl w:val="0"/>
        <w:numPr>
          <w:ilvl w:val="0"/>
          <w:numId w:val="247"/>
        </w:numPr>
        <w:tabs>
          <w:tab w:val="num" w:pos="567"/>
        </w:tabs>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proofErr w:type="spellStart"/>
      <w:r w:rsidRPr="00CC1F32">
        <w:rPr>
          <w:rFonts w:ascii="Verdana" w:eastAsia="Times New Roman" w:hAnsi="Verdana" w:cs="Times New Roman"/>
          <w:bCs/>
          <w:color w:val="000000" w:themeColor="text1"/>
          <w:sz w:val="20"/>
          <w:szCs w:val="20"/>
        </w:rPr>
        <w:t>Foreign</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Language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Disaster</w:t>
      </w:r>
      <w:proofErr w:type="spellEnd"/>
      <w:r w:rsidRPr="00CC1F32">
        <w:rPr>
          <w:rFonts w:ascii="Verdana" w:eastAsia="Times New Roman" w:hAnsi="Verdana" w:cs="Times New Roman"/>
          <w:bCs/>
          <w:color w:val="000000" w:themeColor="text1"/>
          <w:sz w:val="20"/>
          <w:szCs w:val="20"/>
        </w:rPr>
        <w:t xml:space="preserve"> Management) </w:t>
      </w:r>
      <w:proofErr w:type="spellStart"/>
      <w:r w:rsidRPr="00CC1F32">
        <w:rPr>
          <w:rFonts w:ascii="Verdana" w:eastAsia="Times New Roman" w:hAnsi="Verdana" w:cs="Times New Roman"/>
          <w:bCs/>
          <w:color w:val="000000" w:themeColor="text1"/>
          <w:sz w:val="20"/>
          <w:szCs w:val="20"/>
        </w:rPr>
        <w:t>Specific-Purpose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Language</w:t>
      </w:r>
      <w:proofErr w:type="spellEnd"/>
      <w:r w:rsidRPr="00CC1F32">
        <w:rPr>
          <w:rFonts w:ascii="Verdana" w:eastAsia="Times New Roman" w:hAnsi="Verdana" w:cs="Times New Roman"/>
          <w:bCs/>
          <w:color w:val="000000" w:themeColor="text1"/>
          <w:sz w:val="20"/>
          <w:szCs w:val="20"/>
        </w:rPr>
        <w:t xml:space="preserve"> 2</w:t>
      </w:r>
    </w:p>
    <w:p w14:paraId="5DA75E2A" w14:textId="77777777" w:rsidR="0065665E" w:rsidRPr="00CC1F32" w:rsidRDefault="0065665E" w:rsidP="00997ADA">
      <w:pPr>
        <w:widowControl w:val="0"/>
        <w:numPr>
          <w:ilvl w:val="0"/>
          <w:numId w:val="247"/>
        </w:numPr>
        <w:tabs>
          <w:tab w:val="num" w:pos="567"/>
        </w:tabs>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78D44ADE" w14:textId="77777777" w:rsidR="0065665E" w:rsidRPr="00CC1F32" w:rsidRDefault="0065665E" w:rsidP="00997ADA">
      <w:pPr>
        <w:pStyle w:val="Listaszerbekezds"/>
        <w:widowControl w:val="0"/>
        <w:numPr>
          <w:ilvl w:val="1"/>
          <w:numId w:val="247"/>
        </w:numPr>
        <w:tabs>
          <w:tab w:val="clear" w:pos="3977"/>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2 kredit</w:t>
      </w:r>
    </w:p>
    <w:p w14:paraId="03493025" w14:textId="77777777" w:rsidR="0065665E" w:rsidRPr="00CC1F32" w:rsidRDefault="0065665E" w:rsidP="00997ADA">
      <w:pPr>
        <w:pStyle w:val="Listaszerbekezds"/>
        <w:widowControl w:val="0"/>
        <w:numPr>
          <w:ilvl w:val="1"/>
          <w:numId w:val="247"/>
        </w:numPr>
        <w:tabs>
          <w:tab w:val="clear" w:pos="3977"/>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w:t>
      </w:r>
      <w:r w:rsidRPr="00CC1F32">
        <w:rPr>
          <w:rFonts w:ascii="Verdana" w:hAnsi="Verdana" w:cs="Times New Roman"/>
          <w:b/>
          <w:bCs/>
          <w:color w:val="000000" w:themeColor="text1"/>
        </w:rPr>
        <w:t xml:space="preserve"> </w:t>
      </w:r>
      <w:r w:rsidRPr="00CC1F32">
        <w:rPr>
          <w:rFonts w:ascii="Verdana" w:hAnsi="Verdana" w:cs="Times New Roman"/>
          <w:bCs/>
          <w:color w:val="000000" w:themeColor="text1"/>
        </w:rPr>
        <w:t>% gyakorlat, 0 % elmélet</w:t>
      </w:r>
    </w:p>
    <w:p w14:paraId="29C8BAE8" w14:textId="77777777" w:rsidR="0065665E" w:rsidRPr="00CC1F32" w:rsidRDefault="0065665E" w:rsidP="00997ADA">
      <w:pPr>
        <w:widowControl w:val="0"/>
        <w:numPr>
          <w:ilvl w:val="0"/>
          <w:numId w:val="247"/>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A Katasztrófavédelem alapképzési szak valamennyi szakirányán.</w:t>
      </w:r>
    </w:p>
    <w:p w14:paraId="14B72A5B" w14:textId="77777777" w:rsidR="0065665E" w:rsidRPr="00CC1F32" w:rsidRDefault="0065665E" w:rsidP="00997ADA">
      <w:pPr>
        <w:widowControl w:val="0"/>
        <w:numPr>
          <w:ilvl w:val="0"/>
          <w:numId w:val="247"/>
        </w:numPr>
        <w:tabs>
          <w:tab w:val="num" w:pos="567"/>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color w:val="000000" w:themeColor="text1"/>
          <w:sz w:val="20"/>
          <w:szCs w:val="20"/>
        </w:rPr>
        <w:t>Idegennyelvi és Szaknyelvi Lektorátus</w:t>
      </w:r>
    </w:p>
    <w:p w14:paraId="51E0A7E5" w14:textId="284F6C0C" w:rsidR="0065665E" w:rsidRPr="00CC1F32" w:rsidRDefault="0065665E" w:rsidP="00997ADA">
      <w:pPr>
        <w:widowControl w:val="0"/>
        <w:numPr>
          <w:ilvl w:val="0"/>
          <w:numId w:val="247"/>
        </w:numPr>
        <w:tabs>
          <w:tab w:val="num" w:pos="567"/>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rendfokozata, beosztása, tudományos fokozata:</w:t>
      </w:r>
      <w:r w:rsidRPr="00CC1F32">
        <w:rPr>
          <w:rFonts w:ascii="Verdana" w:eastAsia="Times New Roman" w:hAnsi="Verdana" w:cs="Times New Roman"/>
          <w:bCs/>
          <w:color w:val="000000" w:themeColor="text1"/>
          <w:sz w:val="20"/>
          <w:szCs w:val="20"/>
        </w:rPr>
        <w:t xml:space="preserve"> </w:t>
      </w:r>
      <w:proofErr w:type="spellStart"/>
      <w:r w:rsidR="00F41C69" w:rsidRPr="00F41C69">
        <w:rPr>
          <w:rFonts w:ascii="Verdana" w:eastAsia="Times New Roman" w:hAnsi="Verdana" w:cs="Times New Roman"/>
          <w:bCs/>
          <w:color w:val="000000" w:themeColor="text1"/>
          <w:sz w:val="20"/>
          <w:szCs w:val="20"/>
          <w:highlight w:val="yellow"/>
        </w:rPr>
        <w:t>Kudar</w:t>
      </w:r>
      <w:proofErr w:type="spellEnd"/>
      <w:r w:rsidR="00F41C69" w:rsidRPr="00F41C69">
        <w:rPr>
          <w:rFonts w:ascii="Verdana" w:eastAsia="Times New Roman" w:hAnsi="Verdana" w:cs="Times New Roman"/>
          <w:bCs/>
          <w:color w:val="000000" w:themeColor="text1"/>
          <w:sz w:val="20"/>
          <w:szCs w:val="20"/>
          <w:highlight w:val="yellow"/>
        </w:rPr>
        <w:t xml:space="preserve"> Mariann nyelvtanár</w:t>
      </w:r>
    </w:p>
    <w:p w14:paraId="3295D6EE" w14:textId="77777777" w:rsidR="0065665E" w:rsidRPr="00CC1F32" w:rsidRDefault="0065665E" w:rsidP="00997ADA">
      <w:pPr>
        <w:widowControl w:val="0"/>
        <w:numPr>
          <w:ilvl w:val="0"/>
          <w:numId w:val="247"/>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9634107" w14:textId="77777777" w:rsidR="0065665E" w:rsidRPr="00CC1F32" w:rsidRDefault="0065665E" w:rsidP="00997ADA">
      <w:pPr>
        <w:widowControl w:val="0"/>
        <w:numPr>
          <w:ilvl w:val="1"/>
          <w:numId w:val="247"/>
        </w:numPr>
        <w:tabs>
          <w:tab w:val="clear" w:pos="3977"/>
          <w:tab w:val="num" w:pos="709"/>
          <w:tab w:val="num" w:pos="2069"/>
        </w:tabs>
        <w:spacing w:before="120" w:after="120" w:line="240" w:lineRule="auto"/>
        <w:ind w:left="851" w:hanging="425"/>
        <w:jc w:val="both"/>
        <w:rPr>
          <w:rFonts w:ascii="Verdana" w:eastAsia="Times New Roman" w:hAnsi="Verdana" w:cs="Times New Roman"/>
          <w:b/>
          <w:bCs/>
          <w:i/>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 </w:t>
      </w:r>
    </w:p>
    <w:p w14:paraId="2FC277D8" w14:textId="77777777" w:rsidR="0065665E" w:rsidRPr="00CC1F32" w:rsidRDefault="0065665E" w:rsidP="00997ADA">
      <w:pPr>
        <w:widowControl w:val="0"/>
        <w:numPr>
          <w:ilvl w:val="2"/>
          <w:numId w:val="247"/>
        </w:numPr>
        <w:tabs>
          <w:tab w:val="num" w:pos="709"/>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56 GY, </w:t>
      </w:r>
    </w:p>
    <w:p w14:paraId="527C6C30" w14:textId="77777777" w:rsidR="0065665E" w:rsidRPr="00CC1F32" w:rsidRDefault="0065665E" w:rsidP="00997ADA">
      <w:pPr>
        <w:widowControl w:val="0"/>
        <w:numPr>
          <w:ilvl w:val="2"/>
          <w:numId w:val="247"/>
        </w:numPr>
        <w:tabs>
          <w:tab w:val="num" w:pos="709"/>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8 GY</w:t>
      </w:r>
    </w:p>
    <w:p w14:paraId="0A4F5BA9" w14:textId="77777777" w:rsidR="0065665E" w:rsidRPr="00CC1F32" w:rsidRDefault="0065665E" w:rsidP="00997ADA">
      <w:pPr>
        <w:widowControl w:val="0"/>
        <w:numPr>
          <w:ilvl w:val="1"/>
          <w:numId w:val="247"/>
        </w:numPr>
        <w:tabs>
          <w:tab w:val="clear" w:pos="3977"/>
          <w:tab w:val="num" w:pos="709"/>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4</w:t>
      </w:r>
    </w:p>
    <w:p w14:paraId="217C1D4A" w14:textId="77777777" w:rsidR="0065665E" w:rsidRPr="00CC1F32" w:rsidRDefault="0065665E" w:rsidP="00997ADA">
      <w:pPr>
        <w:widowControl w:val="0"/>
        <w:numPr>
          <w:ilvl w:val="1"/>
          <w:numId w:val="247"/>
        </w:numPr>
        <w:tabs>
          <w:tab w:val="clear" w:pos="3977"/>
          <w:tab w:val="num" w:pos="709"/>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w:t>
      </w:r>
    </w:p>
    <w:p w14:paraId="317C70E2"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w:t>
      </w:r>
      <w:r w:rsidRPr="00CC1F32">
        <w:rPr>
          <w:rFonts w:ascii="Verdana" w:eastAsia="Times New Roman" w:hAnsi="Verdana" w:cs="Times New Roman"/>
          <w:bCs/>
          <w:color w:val="000000" w:themeColor="text1"/>
          <w:sz w:val="20"/>
          <w:szCs w:val="20"/>
          <w:lang w:eastAsia="hu-HU"/>
        </w:rPr>
        <w:t xml:space="preserve">Az oktatás interaktív módon valósul meg. Az órákon a hallgatók receptív (hallott és olvasott szövegértési) és produktív (beszéd-, írás-) és közvetítési készségeiket, valamint szókincsüket fejlesztik, célirányos feladatok megoldásával. A tanulást </w:t>
      </w:r>
      <w:proofErr w:type="spellStart"/>
      <w:r w:rsidRPr="00CC1F32">
        <w:rPr>
          <w:rFonts w:ascii="Verdana" w:eastAsia="Times New Roman" w:hAnsi="Verdana" w:cs="Times New Roman"/>
          <w:bCs/>
          <w:color w:val="000000" w:themeColor="text1"/>
          <w:sz w:val="20"/>
          <w:szCs w:val="20"/>
          <w:lang w:eastAsia="hu-HU"/>
        </w:rPr>
        <w:t>audio</w:t>
      </w:r>
      <w:proofErr w:type="spellEnd"/>
      <w:r w:rsidRPr="00CC1F32">
        <w:rPr>
          <w:rFonts w:ascii="Verdana" w:eastAsia="Times New Roman" w:hAnsi="Verdana" w:cs="Times New Roman"/>
          <w:bCs/>
          <w:color w:val="000000" w:themeColor="text1"/>
          <w:sz w:val="20"/>
          <w:szCs w:val="20"/>
          <w:lang w:eastAsia="hu-HU"/>
        </w:rPr>
        <w:t>-vizuális IKT-, mobil eszközök és reáliák színesítik.</w:t>
      </w:r>
    </w:p>
    <w:p w14:paraId="0E034F25" w14:textId="77777777" w:rsidR="0065665E" w:rsidRPr="00CC1F32" w:rsidRDefault="0065665E" w:rsidP="00997ADA">
      <w:pPr>
        <w:widowControl w:val="0"/>
        <w:numPr>
          <w:ilvl w:val="0"/>
          <w:numId w:val="247"/>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hAnsi="Verdana" w:cs="Times New Roman"/>
          <w:color w:val="000000" w:themeColor="text1"/>
          <w:sz w:val="20"/>
          <w:szCs w:val="20"/>
        </w:rPr>
        <w:t>Az Idegen nyelv (</w:t>
      </w:r>
      <w:proofErr w:type="spellStart"/>
      <w:r w:rsidRPr="00CC1F32">
        <w:rPr>
          <w:rFonts w:ascii="Verdana" w:hAnsi="Verdana" w:cs="Times New Roman"/>
          <w:color w:val="000000" w:themeColor="text1"/>
          <w:sz w:val="20"/>
          <w:szCs w:val="20"/>
        </w:rPr>
        <w:t>Kv</w:t>
      </w:r>
      <w:proofErr w:type="spellEnd"/>
      <w:r w:rsidRPr="00CC1F32">
        <w:rPr>
          <w:rFonts w:ascii="Verdana" w:hAnsi="Verdana" w:cs="Times New Roman"/>
          <w:color w:val="000000" w:themeColor="text1"/>
          <w:sz w:val="20"/>
          <w:szCs w:val="20"/>
        </w:rPr>
        <w:t>) Szaknyelvi 2. tantárgy oktatásának célja az általános idegen nyelvi tudásra épülő katasztrófavédelmi szaknyelvi ismeretanyag elsajátítása, továbbá a kommunikatív nyelvi kompetenciák fejlesztése angol, német és orosz nyelven. A szaknyelvi oktatás során a hallgatók megismerkednek a katasztrófavédelem területén használatos terminológiával, elsajátítják a különféle szakmai kontextusokban és kommunikációs helyzetekben előforduló szóbeli és írásbeli szaknyelvhasználati változatokat. Egy további nyelvvizsga-bizonyítvány megszerzésének reményében általános nyelvet is tanulhatnak a hallgatók.</w:t>
      </w:r>
    </w:p>
    <w:p w14:paraId="2FFFE50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hAnsi="Verdana" w:cs="Times New Roman"/>
          <w:color w:val="000000" w:themeColor="text1"/>
          <w:sz w:val="20"/>
          <w:szCs w:val="20"/>
          <w:lang w:val="en-GB"/>
        </w:rPr>
        <w:t xml:space="preserve">The objective of </w:t>
      </w:r>
      <w:r w:rsidRPr="00CC1F32">
        <w:rPr>
          <w:rFonts w:ascii="Verdana" w:hAnsi="Verdana" w:cs="Times New Roman"/>
          <w:color w:val="000000" w:themeColor="text1"/>
          <w:sz w:val="20"/>
          <w:szCs w:val="20"/>
          <w:lang w:val="en-GB"/>
        </w:rPr>
        <w:lastRenderedPageBreak/>
        <w:t xml:space="preserve">the tuition of Foreign language (DM) </w:t>
      </w:r>
      <w:proofErr w:type="spellStart"/>
      <w:r w:rsidRPr="00CC1F32">
        <w:rPr>
          <w:rFonts w:ascii="Verdana" w:eastAsia="Times New Roman" w:hAnsi="Verdana" w:cs="Times New Roman"/>
          <w:bCs/>
          <w:color w:val="000000" w:themeColor="text1"/>
          <w:sz w:val="20"/>
          <w:szCs w:val="20"/>
        </w:rPr>
        <w:t>Specific-Purpose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Language</w:t>
      </w:r>
      <w:proofErr w:type="spellEnd"/>
      <w:r w:rsidRPr="00CC1F32">
        <w:rPr>
          <w:rFonts w:ascii="Verdana" w:eastAsia="Times New Roman" w:hAnsi="Verdana" w:cs="Times New Roman"/>
          <w:bCs/>
          <w:color w:val="000000" w:themeColor="text1"/>
          <w:sz w:val="20"/>
          <w:szCs w:val="20"/>
        </w:rPr>
        <w:t xml:space="preserve"> </w:t>
      </w:r>
      <w:r w:rsidRPr="00CC1F32">
        <w:rPr>
          <w:rFonts w:ascii="Verdana" w:hAnsi="Verdana" w:cs="Times New Roman"/>
          <w:color w:val="000000" w:themeColor="text1"/>
          <w:sz w:val="20"/>
          <w:szCs w:val="20"/>
          <w:lang w:val="en-GB"/>
        </w:rPr>
        <w:t xml:space="preserve">2 is that students acquire the specific-purpose language of disaster management, based on their knowledge of a general foreign language, as well as the improvement of their communicative language competences in English, German and Russian. Students master the professional terminology and the oral and written varieties of professional sociolects applied in diverse professional contexts and communicative situations. If they wish to pass an exam in one more foreign language, the students may also learn general language. </w:t>
      </w:r>
    </w:p>
    <w:p w14:paraId="07022C4A" w14:textId="77777777" w:rsidR="0065665E" w:rsidRPr="00CC1F32" w:rsidRDefault="0065665E" w:rsidP="00997ADA">
      <w:pPr>
        <w:pStyle w:val="Listaszerbekezds"/>
        <w:widowControl w:val="0"/>
        <w:numPr>
          <w:ilvl w:val="0"/>
          <w:numId w:val="247"/>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969D83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Tudása:</w:t>
      </w:r>
    </w:p>
    <w:p w14:paraId="6C97AA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képzési és kimeneti követelményekből átemelt szakmai kompetenciák: </w:t>
      </w:r>
    </w:p>
    <w:p w14:paraId="116DA917"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Összességében átfogó képpel rendelkezik a rendészettudományi, a hadtudományi, az állam- és jogtudományi területek alapvető tényeiről, irányairól és határairól hazai és nemzetközi vonulatban is. Ismeri a külső és belső biztonság legfontosabb összefüggéseit, elméleteit és az ezeket felépítő fogalomrendszert.</w:t>
      </w:r>
    </w:p>
    <w:p w14:paraId="36FC8BBB"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Átfogóan ismeri a békeidőszaktól eltérő, Magyarország Alaptörvényében nevesített különleges jogrend során alkalmazott törzsek, egységek felépítését, alkalmazásának célját, működésének rendjét, továbbá annak vezetés-irányítási rendszerét. Ismeri az egyes kiemelt védelmi szakterületek működési kereteit és mechanizmusait.</w:t>
      </w:r>
    </w:p>
    <w:p w14:paraId="11895D81"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válságkezelési és a különleges jogrendi kategóriarendszer alapvető fogalmait és eljárásait, a védelmi és biztonsági intézményrendszer alapvető döntéshozatali elemeit. Rendelkezik a szakmai feladatellátásához szükséges idegennyelv tudással legalább egy idegen nyelven.</w:t>
      </w:r>
    </w:p>
    <w:p w14:paraId="5DD4C5CC"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rendészeti, rendvédelmi szervek felépítését, működését és tevékenysége során alkalmazott elveket, eljárásokat és eszközöket.</w:t>
      </w:r>
    </w:p>
    <w:p w14:paraId="46B51C32"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Tudása kiterjed a rendészeti szakmai kommunikációra szóban és írásban, a tanult idegen nyelven is. Alapszinten ismeri a hazai és a nemzetközi rendészeti együttműködés elméleti és gyakorlati tudásanyagát.</w:t>
      </w:r>
    </w:p>
    <w:p w14:paraId="2D077206"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Mélységében ismeri a katasztrófavédelmi szervek ágainak tevékenységéhez kapcsolódó átfogó fogalmakat, összefüggéseket, szabályokat, folyamatokat, eljárásokat. Alapvetően ismeri a hazai és a nemzetközi katasztrófavédelmi szervekkel történő együttműködés szabályait.</w:t>
      </w:r>
    </w:p>
    <w:p w14:paraId="11AE0B1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5CEBA8E6"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Legalább egy idegen nyelven mélységében ismeri a katasztrófavédelmi szervek tevékenységével összefüggő átfogó fogalmakat, összefüggéseket, szabályokat, folyamatokat, eljárásokat, az ezekhez kapcsolódó legfontosabb szakkifejezéseket. </w:t>
      </w:r>
    </w:p>
    <w:p w14:paraId="57BB66F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p>
    <w:p w14:paraId="4B6991F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2C112C63"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hatékonyan értelmezni és értékelni az Európára és Magyarországra ható globális eseményeket és világfolyamatokat, valamint hatékonyan feldolgozza a kapcsolódó információkat, adatokat. Képes a csoportmunkára.</w:t>
      </w:r>
    </w:p>
    <w:p w14:paraId="29E09746"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Szakmai feladatellátása során megfelelően alkalmaz legalább egy idegen nyelvet.</w:t>
      </w:r>
    </w:p>
    <w:p w14:paraId="281832F2"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w:t>
      </w:r>
    </w:p>
    <w:p w14:paraId="43673193"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Magabiztosan el tudja látni a hivatásos szolgálati jogviszonyból adódó kötelezettségeket és feladatokat.</w:t>
      </w:r>
    </w:p>
    <w:p w14:paraId="68E5AF10"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lastRenderedPageBreak/>
        <w:t>Képes a katasztrófavédelmi hatósági és szakhatósági jogalkalmazásra. Képes a szakmai és az eljárási jogszabályokban meghatározott rendelkezések megfelelő alkalmazására. Képes ellátni a szervezeten belüli és szervezeten kívüli szakterületi kommunikációs feladatokat. Képes a nemzetközi katasztrófavédelmi szakmai szervezetekkel történő kapcsolattartásra és együttműködésre. Képes az idegen nyelvű katasztrófavédelmi szakmai kifejezések megértésére és a szakirodalom munkája során történő felhasználására.</w:t>
      </w:r>
    </w:p>
    <w:p w14:paraId="4E79F0C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3716AE5A"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katasztrófavédelmi hatósági és szakmai feladatok végrehajtására, szükség esetén idegen nyelven kommunikál az ezt megkövetelő beszédhelyzetekben. Képes ellátni a szervezeten belüli és szervezeten kívüli szakterületi kommunikációs feladatokat, idegen nyelven is.</w:t>
      </w:r>
    </w:p>
    <w:p w14:paraId="7C2B85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p>
    <w:p w14:paraId="2C9BC26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6E7CAC8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Elfogadja szakterülete etikai normáit és szabályait, és ezeket a szakmai feladatok ellátásában, az emberi kapcsolatokban és a kommunikációban egyaránt képes betartani. </w:t>
      </w:r>
    </w:p>
    <w:p w14:paraId="3FF36DB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Elkötelezett a minőségi szakmai munkavégzés iránt, azt a pontosságra való törekvés jellemzi.</w:t>
      </w:r>
    </w:p>
    <w:p w14:paraId="78C5DC9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Érzékeny és nyitott a társadalmi problémákra, szemléletét áthatja a szakmai és emberi szolidaritás. Elkötelezett az esélyegyenlőség mellett. Toleráns különböző társadalmi és kulturális csoportokkal és közösségekkel szemben. Mások véleményét tiszteletben tartja, ugyanakkor álláspontját hitelesen képviseli.</w:t>
      </w:r>
    </w:p>
    <w:p w14:paraId="59ABE95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 Nyitott, fogékony és aktív a rendészettudomány szakterületein zajló technológiai és szakmai módszertani fejlesztések megismerésére, alkalmazására, és az abban való közreműködésre. Nyitott a katasztrófavédelem területén megjelenő új nemzetközi és hazai módszertan és eljárás önálló elsajátítására.</w:t>
      </w:r>
    </w:p>
    <w:p w14:paraId="332384D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74AC554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Nyitott új ismeretekre és motivált a már meglévő képességei fejlesztésére és új kompetenciák elsajátítására továbbképzések segítségével a szaknyelv területén is. Motivált a katasztrófavédelemmel kapcsolatos szervező, előkészítő, operatív irányító feladatok végrehajtására, szükség esetén idegen nyelven is. </w:t>
      </w:r>
    </w:p>
    <w:p w14:paraId="1250FDA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p>
    <w:p w14:paraId="481EEC2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65570FE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Felelősséget érez a közszolgálat egésze iránt, és kialakult benne az a magával szembeni igényesség, amely biztosítja, hogy saját szakterületén méltó részt vállaljon annak működtetésében.</w:t>
      </w:r>
    </w:p>
    <w:p w14:paraId="580ADCE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Vállalja a közszolgálati hivatásrenddel, a köz érdekében végzett munkával járó felelősséget. Felelősséget vállal a munkájával és a magatartásával kapcsolatos szakmai, jogi és etikai normák és szabályok betartása terén.</w:t>
      </w:r>
    </w:p>
    <w:p w14:paraId="33CA442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Feladatellátása során a saját hivatásrendjével, valamint a közszolgálat más szakterületein, továbbá egyéb érintett szakterületeken dolgozókkal is hatékony együttműködést valósít meg. A katasztrófavédelmi feladatok végrehajtását nagy önállósággal hajtja és hajtatja végre, a komplexitás szem előtt tartásával.</w:t>
      </w:r>
    </w:p>
    <w:p w14:paraId="71A5F7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0720F0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lastRenderedPageBreak/>
        <w:t>Tudása és a vezetői útmutatás alapján részt vesz a katasztrófavédelmi feladatok megtervezésében és gyakorlati megvalósításában, e tevékenységek során szükség esetén idegen nyelven kommunikál.</w:t>
      </w:r>
    </w:p>
    <w:p w14:paraId="15C00DA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 xml:space="preserve">Competences – English): </w:t>
      </w:r>
    </w:p>
    <w:p w14:paraId="03D9743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p>
    <w:p w14:paraId="484C88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3B1974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Overall, the student has a comprehensive view of the basic facts, trends and boundaries of the fields of police sciences, military science, law, both from a national and international aspect. He/she is familiar with the key interrelationships and theories of external and internal security and the conceptual framework that underpins them.</w:t>
      </w:r>
    </w:p>
    <w:p w14:paraId="5AA24B0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has a comprehensive knowledge of the structure, the purpose, the order of operation and the </w:t>
      </w:r>
      <w:proofErr w:type="gramStart"/>
      <w:r w:rsidRPr="00CC1F32">
        <w:rPr>
          <w:rFonts w:ascii="Verdana" w:eastAsia="Times New Roman" w:hAnsi="Verdana" w:cs="Times New Roman"/>
          <w:color w:val="000000" w:themeColor="text1"/>
          <w:sz w:val="20"/>
          <w:szCs w:val="20"/>
          <w:lang w:val="en-GB"/>
        </w:rPr>
        <w:t>command and control</w:t>
      </w:r>
      <w:proofErr w:type="gramEnd"/>
      <w:r w:rsidRPr="00CC1F32">
        <w:rPr>
          <w:rFonts w:ascii="Verdana" w:eastAsia="Times New Roman" w:hAnsi="Verdana" w:cs="Times New Roman"/>
          <w:color w:val="000000" w:themeColor="text1"/>
          <w:sz w:val="20"/>
          <w:szCs w:val="20"/>
          <w:lang w:val="en-GB"/>
        </w:rPr>
        <w:t xml:space="preserve"> system of the staff and units used in the special legal order, different from the peacetime regime, as defined in the basic Law of Hungary.</w:t>
      </w:r>
    </w:p>
    <w:p w14:paraId="1F24A5E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familiar with the operational framework and mechanisms of the specialised priority areas of defence. He/she knows the basic concepts and procedures of the crisis management and special legal order category system, the basic decision-making elements of the institutional system of defence and security.</w:t>
      </w:r>
    </w:p>
    <w:p w14:paraId="5BFE6E4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good command of at least one foreign language necessary for the performance of his/her professional duties. He/she is familiar with the structure and functioning of law enforcement agencies and with the principles, procedures and tools used during their activities.</w:t>
      </w:r>
    </w:p>
    <w:p w14:paraId="4AD8A8C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His/her knowledge covers law enforcement professional communication, both oral and written, also in the acquired foreign language.</w:t>
      </w:r>
    </w:p>
    <w:p w14:paraId="74D09D9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theoretical and practical aspects of national and international law enforcement cooperation.</w:t>
      </w:r>
    </w:p>
    <w:p w14:paraId="023B3B0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has a thorough knowledge of the broad concepts, contexts, rules, processes and procedures related to the activities of the branches of disaster management. </w:t>
      </w:r>
    </w:p>
    <w:p w14:paraId="3554F90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rules of cooperation with national and international disaster management bodies.</w:t>
      </w:r>
    </w:p>
    <w:p w14:paraId="17E247D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proofErr w:type="spellStart"/>
      <w:r w:rsidRPr="00CC1F32">
        <w:rPr>
          <w:rFonts w:ascii="Verdana" w:eastAsia="Times New Roman" w:hAnsi="Verdana" w:cs="Times New Roman"/>
          <w:b/>
          <w:bCs/>
          <w:color w:val="000000" w:themeColor="text1"/>
          <w:sz w:val="20"/>
          <w:szCs w:val="20"/>
        </w:rPr>
        <w:t>Specified</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competences</w:t>
      </w:r>
      <w:proofErr w:type="spellEnd"/>
      <w:r w:rsidRPr="00CC1F32">
        <w:rPr>
          <w:rFonts w:ascii="Verdana" w:eastAsia="Times New Roman" w:hAnsi="Verdana" w:cs="Times New Roman"/>
          <w:b/>
          <w:bCs/>
          <w:color w:val="000000" w:themeColor="text1"/>
          <w:sz w:val="20"/>
          <w:szCs w:val="20"/>
        </w:rPr>
        <w:t>:</w:t>
      </w:r>
    </w:p>
    <w:p w14:paraId="5EEA690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have in-depth knowledge of the comprehensive concepts, connections, rules, processes and procedures concerning the activities of the disaster management organisations and the related key terminology in at least one foreign language.</w:t>
      </w:r>
    </w:p>
    <w:p w14:paraId="61CC29A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Skills</w:t>
      </w:r>
      <w:r w:rsidRPr="00CC1F32">
        <w:rPr>
          <w:rFonts w:ascii="Verdana" w:eastAsia="Times New Roman" w:hAnsi="Verdana" w:cs="Times New Roman"/>
          <w:color w:val="000000" w:themeColor="text1"/>
          <w:sz w:val="20"/>
          <w:szCs w:val="20"/>
          <w:lang w:val="en-GB"/>
        </w:rPr>
        <w:t xml:space="preserve">: </w:t>
      </w:r>
    </w:p>
    <w:p w14:paraId="7066CC0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32ADF2A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effectively interpret and evaluate global events and world processes affecting Europe and Hungary, and to effectively process related information and data.</w:t>
      </w:r>
    </w:p>
    <w:p w14:paraId="5642968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work in a team.</w:t>
      </w:r>
    </w:p>
    <w:p w14:paraId="5394C8A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can use at least one foreign language appropriately in the performance of his/her professional duties. He/she has the learning skills necessary to pursue further studies with a high degree of independence.</w:t>
      </w:r>
    </w:p>
    <w:p w14:paraId="0DE276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understands the critical approaches in his/her field, recognises the main issues in it and the differences between the various standpoints.</w:t>
      </w:r>
    </w:p>
    <w:p w14:paraId="43F5536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can confidently carry out the duties and responsibilities arising from his/her professional service status. He/she is able to enforce the law as a member of a disaster </w:t>
      </w:r>
      <w:r w:rsidRPr="00CC1F32">
        <w:rPr>
          <w:rFonts w:ascii="Verdana" w:eastAsia="Times New Roman" w:hAnsi="Verdana" w:cs="Times New Roman"/>
          <w:color w:val="000000" w:themeColor="text1"/>
          <w:sz w:val="20"/>
          <w:szCs w:val="20"/>
          <w:lang w:val="en-GB"/>
        </w:rPr>
        <w:lastRenderedPageBreak/>
        <w:t>management and of a competent authority. He/she is able to apply the provisions of professional and procedural legislation correctly. He/she is able to carry out the tasks of communication within and outside the organisation.</w:t>
      </w:r>
    </w:p>
    <w:p w14:paraId="358E16C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is able to liaise and cooperate with international professional disaster management </w:t>
      </w:r>
      <w:proofErr w:type="spellStart"/>
      <w:proofErr w:type="gramStart"/>
      <w:r w:rsidRPr="00CC1F32">
        <w:rPr>
          <w:rFonts w:ascii="Verdana" w:eastAsia="Times New Roman" w:hAnsi="Verdana" w:cs="Times New Roman"/>
          <w:color w:val="000000" w:themeColor="text1"/>
          <w:sz w:val="20"/>
          <w:szCs w:val="20"/>
          <w:lang w:val="en-GB"/>
        </w:rPr>
        <w:t>organisations.He</w:t>
      </w:r>
      <w:proofErr w:type="spellEnd"/>
      <w:proofErr w:type="gramEnd"/>
      <w:r w:rsidRPr="00CC1F32">
        <w:rPr>
          <w:rFonts w:ascii="Verdana" w:eastAsia="Times New Roman" w:hAnsi="Verdana" w:cs="Times New Roman"/>
          <w:color w:val="000000" w:themeColor="text1"/>
          <w:sz w:val="20"/>
          <w:szCs w:val="20"/>
          <w:lang w:val="en-GB"/>
        </w:rPr>
        <w:t>/she is able to understand disaster management terminology in foreign languages and to use specialised literature in his/her work.</w:t>
      </w:r>
    </w:p>
    <w:p w14:paraId="270B864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002B83C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be able to carry out official and professional disaster management tasks and to communicate in a foreign language in a speech situation when needed. He/she should be able to carry out communication tasks within and outside his/her organisation in a foreign language, too.</w:t>
      </w:r>
    </w:p>
    <w:p w14:paraId="206A1F7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p>
    <w:p w14:paraId="2244D87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4632229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ethical standards and rules of his/her profession and is able to observe them in the performance of professional duties, in human relations and in communication. </w:t>
      </w:r>
    </w:p>
    <w:p w14:paraId="0C665D1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committed to quality professional work and is characterised by a commitment to accuracy.</w:t>
      </w:r>
    </w:p>
    <w:p w14:paraId="4E0D16F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sensitive and open to social problems and has a professional and human solidarity approach. He/she is committed to equal opportunities. He/she is tolerant of different social and cultural groups and communities.</w:t>
      </w:r>
    </w:p>
    <w:p w14:paraId="6736C7A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respects the opinions of others while representing his/her views credibly.</w:t>
      </w:r>
    </w:p>
    <w:p w14:paraId="3B95A41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to new developments and innovations in his/her field, and seeks to learn, understand and apply them. He/she is committed to his/her own professional development. He/she is open to acquiring the basics of the knowledge base of other public service professions outside his/her professional field.</w:t>
      </w:r>
    </w:p>
    <w:p w14:paraId="76C5B59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receptive and active in learning about and applying and contributing to technological and professional methodological developments in the field of police sciences. He/she is open to independently learning new international and national methodologies and procedures in the field of disaster management.</w:t>
      </w:r>
    </w:p>
    <w:p w14:paraId="19D43F8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7E9586E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On successful completion of the course, the student should be open to develop his/her skills and master new competences in further training courses, also in the specific (foreign) language for disaster management. He/she should be motivated to carry out organisational, preparatory, operational and management tasks related to disaster management, also in a foreign language when needed. </w:t>
      </w:r>
    </w:p>
    <w:p w14:paraId="4964ADC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p>
    <w:p w14:paraId="366C44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7286F0F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 has a sense of responsibility for the public service as a whole and has developed the fastidiousness with him/herself that ensures that he/she can play a worthy part in its running in his own field.</w:t>
      </w:r>
    </w:p>
    <w:p w14:paraId="3DD7C78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responsibilities inherent in the public service profession and in the work in the public interest. </w:t>
      </w:r>
    </w:p>
    <w:p w14:paraId="1A0EEAC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assumes responsibility for compliance with professional, legal and ethical standards and rules concerning his/her work and conduct.</w:t>
      </w:r>
    </w:p>
    <w:p w14:paraId="4952830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In the performance of his/her duties, he/she cooperates effectively with the workers of his/her own profession and with those of other areas of the public service and of other relevant disciplines.</w:t>
      </w:r>
    </w:p>
    <w:p w14:paraId="7D78909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lastRenderedPageBreak/>
        <w:t>He/she carries out and implements disaster management tasks with a high degree of autonomy and with keeping complexity in mind.</w:t>
      </w:r>
    </w:p>
    <w:p w14:paraId="155082F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4CBC42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Based on his/her knowledge and following the directions of his/her commander, the student should be able to be involved in the planning of the tasks of disaster management and to communicate in a foreign language when needed.</w:t>
      </w:r>
    </w:p>
    <w:p w14:paraId="6D4EFD83" w14:textId="77777777" w:rsidR="0065665E" w:rsidRPr="00CC1F32" w:rsidRDefault="0065665E" w:rsidP="00997ADA">
      <w:pPr>
        <w:widowControl w:val="0"/>
        <w:numPr>
          <w:ilvl w:val="0"/>
          <w:numId w:val="247"/>
        </w:numPr>
        <w:tabs>
          <w:tab w:val="clear" w:pos="720"/>
          <w:tab w:val="num" w:pos="426"/>
        </w:tabs>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color w:val="000000" w:themeColor="text1"/>
          <w:sz w:val="20"/>
          <w:szCs w:val="20"/>
        </w:rPr>
        <w:t>Idegen nyelv (</w:t>
      </w:r>
      <w:proofErr w:type="spellStart"/>
      <w:r w:rsidRPr="00CC1F32">
        <w:rPr>
          <w:rFonts w:ascii="Verdana" w:eastAsia="Times New Roman" w:hAnsi="Verdana" w:cs="Times New Roman"/>
          <w:bCs/>
          <w:color w:val="000000" w:themeColor="text1"/>
          <w:sz w:val="20"/>
          <w:szCs w:val="20"/>
        </w:rPr>
        <w:t>Kv</w:t>
      </w:r>
      <w:proofErr w:type="spellEnd"/>
      <w:r w:rsidRPr="00CC1F32">
        <w:rPr>
          <w:rFonts w:ascii="Verdana" w:eastAsia="Times New Roman" w:hAnsi="Verdana" w:cs="Times New Roman"/>
          <w:bCs/>
          <w:color w:val="000000" w:themeColor="text1"/>
          <w:sz w:val="20"/>
          <w:szCs w:val="20"/>
        </w:rPr>
        <w:t>) 1</w:t>
      </w:r>
    </w:p>
    <w:p w14:paraId="0A607777" w14:textId="77777777" w:rsidR="0065665E" w:rsidRPr="00CC1F32" w:rsidRDefault="0065665E" w:rsidP="00997ADA">
      <w:pPr>
        <w:widowControl w:val="0"/>
        <w:numPr>
          <w:ilvl w:val="0"/>
          <w:numId w:val="247"/>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31D3C0DC"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Katasztrófavédelmi Intézet kérésének megfelelően a nyelvórákon elsősorban általános nyelvet oktatunk, egy további nyelvvizsga megszerzésének reményében. Amennyiben igény merül fel a szaknyelvi képzésre is, akkor az alábbi főbb témakörökből választottakat dolgozzuk fel, a szakirányok profiljának megfelelő mértékben: </w:t>
      </w:r>
    </w:p>
    <w:p w14:paraId="239A8D58"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color w:val="000000" w:themeColor="text1"/>
          <w:sz w:val="20"/>
          <w:szCs w:val="20"/>
          <w:lang w:val="en-GB"/>
        </w:rPr>
        <w:t>As requested, the students are mainly taught a general foreign language so that they will be able to pass one more foreign language exam. If requested, themes chosen from among the following specific-language topics are covered, to the extent required by the profile of the given language group:</w:t>
      </w:r>
    </w:p>
    <w:p w14:paraId="7B2D1F23" w14:textId="77777777" w:rsidR="0065665E" w:rsidRPr="00CC1F32" w:rsidRDefault="0065665E" w:rsidP="0065665E">
      <w:pPr>
        <w:widowControl w:val="0"/>
        <w:spacing w:before="120" w:after="120" w:line="240" w:lineRule="auto"/>
        <w:ind w:left="284"/>
        <w:jc w:val="both"/>
        <w:rPr>
          <w:rFonts w:ascii="Verdana" w:eastAsia="Times New Roman" w:hAnsi="Verdana" w:cs="Times New Roman"/>
          <w:b/>
          <w:bCs/>
          <w:color w:val="000000" w:themeColor="text1"/>
          <w:sz w:val="20"/>
          <w:szCs w:val="20"/>
        </w:rPr>
      </w:pPr>
    </w:p>
    <w:p w14:paraId="0D108E6F"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A </w:t>
      </w:r>
      <w:proofErr w:type="spellStart"/>
      <w:r w:rsidRPr="00CC1F32">
        <w:rPr>
          <w:rFonts w:ascii="Verdana" w:hAnsi="Verdana"/>
          <w:bCs/>
          <w:color w:val="000000" w:themeColor="text1"/>
        </w:rPr>
        <w:t>katasztrófák</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fajtái</w:t>
      </w:r>
      <w:proofErr w:type="spellEnd"/>
      <w:r w:rsidRPr="00CC1F32">
        <w:rPr>
          <w:rFonts w:ascii="Verdana" w:hAnsi="Verdana"/>
          <w:bCs/>
          <w:color w:val="000000" w:themeColor="text1"/>
        </w:rPr>
        <w:t xml:space="preserve">, a </w:t>
      </w:r>
      <w:proofErr w:type="spellStart"/>
      <w:r w:rsidRPr="00CC1F32">
        <w:rPr>
          <w:rFonts w:ascii="Verdana" w:hAnsi="Verdana"/>
          <w:bCs/>
          <w:color w:val="000000" w:themeColor="text1"/>
        </w:rPr>
        <w:t>katasztrófavédelem</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főbb</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fogalmai</w:t>
      </w:r>
      <w:proofErr w:type="spellEnd"/>
      <w:r w:rsidRPr="00CC1F32">
        <w:rPr>
          <w:rFonts w:ascii="Verdana" w:hAnsi="Verdana"/>
          <w:bCs/>
          <w:color w:val="000000" w:themeColor="text1"/>
        </w:rPr>
        <w:t xml:space="preserve"> (The types of disasters, the main concepts of disaster management)</w:t>
      </w:r>
    </w:p>
    <w:p w14:paraId="4F34F098"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color w:val="000000" w:themeColor="text1"/>
        </w:rPr>
        <w:t xml:space="preserve"> </w:t>
      </w:r>
      <w:proofErr w:type="spellStart"/>
      <w:r w:rsidRPr="00CC1F32">
        <w:rPr>
          <w:rFonts w:ascii="Verdana" w:hAnsi="Verdana"/>
          <w:bCs/>
          <w:color w:val="000000" w:themeColor="text1"/>
        </w:rPr>
        <w:t>Természeti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csapások</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árvízvédelem</w:t>
      </w:r>
      <w:proofErr w:type="spellEnd"/>
      <w:r w:rsidRPr="00CC1F32">
        <w:rPr>
          <w:rFonts w:ascii="Verdana" w:hAnsi="Verdana"/>
          <w:bCs/>
          <w:color w:val="000000" w:themeColor="text1"/>
        </w:rPr>
        <w:t xml:space="preserve"> (Natural disasters, flood protection)</w:t>
      </w:r>
    </w:p>
    <w:p w14:paraId="3CFEE0DE"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Tűzvédelem</w:t>
      </w:r>
      <w:proofErr w:type="spellEnd"/>
      <w:r w:rsidRPr="00CC1F32">
        <w:rPr>
          <w:rFonts w:ascii="Verdana" w:hAnsi="Verdana"/>
          <w:bCs/>
          <w:color w:val="000000" w:themeColor="text1"/>
        </w:rPr>
        <w:t xml:space="preserve">, a </w:t>
      </w:r>
      <w:proofErr w:type="spellStart"/>
      <w:r w:rsidRPr="00CC1F32">
        <w:rPr>
          <w:rFonts w:ascii="Verdana" w:hAnsi="Verdana"/>
          <w:bCs/>
          <w:color w:val="000000" w:themeColor="text1"/>
        </w:rPr>
        <w:t>tűzoltóság</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tevékenysége</w:t>
      </w:r>
      <w:proofErr w:type="spellEnd"/>
      <w:r w:rsidRPr="00CC1F32">
        <w:rPr>
          <w:rFonts w:ascii="Verdana" w:hAnsi="Verdana"/>
          <w:bCs/>
          <w:color w:val="000000" w:themeColor="text1"/>
        </w:rPr>
        <w:t xml:space="preserve"> (Fire prevention, fire fighters’ activities)</w:t>
      </w:r>
    </w:p>
    <w:p w14:paraId="190582D6"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Következménykezelés</w:t>
      </w:r>
      <w:proofErr w:type="spellEnd"/>
      <w:r w:rsidRPr="00CC1F32">
        <w:rPr>
          <w:rFonts w:ascii="Verdana" w:hAnsi="Verdana"/>
          <w:bCs/>
          <w:color w:val="000000" w:themeColor="text1"/>
        </w:rPr>
        <w:t xml:space="preserve"> (Consequence management)</w:t>
      </w:r>
    </w:p>
    <w:p w14:paraId="03790B96"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Ipari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balesetek</w:t>
      </w:r>
      <w:proofErr w:type="spellEnd"/>
      <w:r w:rsidRPr="00CC1F32">
        <w:rPr>
          <w:rFonts w:ascii="Verdana" w:hAnsi="Verdana"/>
          <w:bCs/>
          <w:color w:val="000000" w:themeColor="text1"/>
        </w:rPr>
        <w:t xml:space="preserve"> (Industrial disasters)</w:t>
      </w:r>
    </w:p>
    <w:p w14:paraId="55BE23AD"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Kritikus</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infrastruktúra-védelem</w:t>
      </w:r>
      <w:proofErr w:type="spellEnd"/>
      <w:r w:rsidRPr="00CC1F32">
        <w:rPr>
          <w:rFonts w:ascii="Verdana" w:hAnsi="Verdana"/>
          <w:bCs/>
          <w:color w:val="000000" w:themeColor="text1"/>
        </w:rPr>
        <w:t xml:space="preserve"> (Critical infrastructure protection)</w:t>
      </w:r>
    </w:p>
    <w:p w14:paraId="7A6B87CC"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Veszélyes</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áruk</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anyagok</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szállítása</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ellenőrzése</w:t>
      </w:r>
      <w:proofErr w:type="spellEnd"/>
      <w:r w:rsidRPr="00CC1F32">
        <w:rPr>
          <w:rFonts w:ascii="Verdana" w:hAnsi="Verdana"/>
          <w:bCs/>
          <w:color w:val="000000" w:themeColor="text1"/>
        </w:rPr>
        <w:t xml:space="preserve"> (Transport and control of dangerous goods and substances)</w:t>
      </w:r>
    </w:p>
    <w:p w14:paraId="0A45A927"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Polgári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védelem</w:t>
      </w:r>
      <w:proofErr w:type="spellEnd"/>
      <w:r w:rsidRPr="00CC1F32">
        <w:rPr>
          <w:rFonts w:ascii="Verdana" w:hAnsi="Verdana"/>
          <w:bCs/>
          <w:color w:val="000000" w:themeColor="text1"/>
        </w:rPr>
        <w:t xml:space="preserve"> (Civil protection)</w:t>
      </w:r>
    </w:p>
    <w:p w14:paraId="2D770361" w14:textId="77777777" w:rsidR="0065665E" w:rsidRPr="00CC1F32" w:rsidRDefault="0065665E" w:rsidP="00997ADA">
      <w:pPr>
        <w:pStyle w:val="lfej"/>
        <w:numPr>
          <w:ilvl w:val="1"/>
          <w:numId w:val="174"/>
        </w:numPr>
        <w:tabs>
          <w:tab w:val="clear" w:pos="3977"/>
          <w:tab w:val="clear" w:pos="4819"/>
          <w:tab w:val="clear" w:pos="9071"/>
          <w:tab w:val="right" w:pos="900"/>
          <w:tab w:val="left" w:pos="1134"/>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Tömegbalesetek</w:t>
      </w:r>
      <w:proofErr w:type="spellEnd"/>
      <w:r w:rsidRPr="00CC1F32">
        <w:rPr>
          <w:rFonts w:ascii="Verdana" w:hAnsi="Verdana"/>
          <w:bCs/>
          <w:color w:val="000000" w:themeColor="text1"/>
        </w:rPr>
        <w:t xml:space="preserve"> (</w:t>
      </w:r>
      <w:proofErr w:type="gramStart"/>
      <w:r w:rsidRPr="00CC1F32">
        <w:rPr>
          <w:rFonts w:ascii="Verdana" w:hAnsi="Verdana"/>
          <w:bCs/>
          <w:color w:val="000000" w:themeColor="text1"/>
        </w:rPr>
        <w:t>Multi-vehicle</w:t>
      </w:r>
      <w:proofErr w:type="gramEnd"/>
      <w:r w:rsidRPr="00CC1F32">
        <w:rPr>
          <w:rFonts w:ascii="Verdana" w:hAnsi="Verdana"/>
          <w:bCs/>
          <w:color w:val="000000" w:themeColor="text1"/>
        </w:rPr>
        <w:t xml:space="preserve"> accidents)</w:t>
      </w:r>
    </w:p>
    <w:p w14:paraId="49C95B48"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12.10.</w:t>
      </w:r>
      <w:r w:rsidRPr="00CC1F32">
        <w:rPr>
          <w:rFonts w:ascii="Verdana" w:hAnsi="Verdana"/>
          <w:bCs/>
          <w:color w:val="000000" w:themeColor="text1"/>
        </w:rPr>
        <w:t xml:space="preserve"> </w:t>
      </w:r>
      <w:proofErr w:type="spellStart"/>
      <w:r w:rsidRPr="00CC1F32">
        <w:rPr>
          <w:rFonts w:ascii="Verdana" w:hAnsi="Verdana"/>
          <w:bCs/>
          <w:color w:val="000000" w:themeColor="text1"/>
        </w:rPr>
        <w:t>Magyarország</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Európa</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katasztrófaveszélyeztetettsége</w:t>
      </w:r>
      <w:proofErr w:type="spellEnd"/>
      <w:r w:rsidRPr="00CC1F32">
        <w:rPr>
          <w:rFonts w:ascii="Verdana" w:hAnsi="Verdana"/>
          <w:bCs/>
          <w:color w:val="000000" w:themeColor="text1"/>
        </w:rPr>
        <w:t xml:space="preserve"> (Exposure to disasters: Hungary and Europe)</w:t>
      </w:r>
    </w:p>
    <w:p w14:paraId="4CBFB817"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12.11.</w:t>
      </w:r>
      <w:r w:rsidRPr="00CC1F32">
        <w:rPr>
          <w:rFonts w:ascii="Verdana" w:hAnsi="Verdana"/>
          <w:bCs/>
          <w:color w:val="000000" w:themeColor="text1"/>
        </w:rPr>
        <w:t xml:space="preserve"> A </w:t>
      </w:r>
      <w:proofErr w:type="spellStart"/>
      <w:r w:rsidRPr="00CC1F32">
        <w:rPr>
          <w:rFonts w:ascii="Verdana" w:hAnsi="Verdana"/>
          <w:bCs/>
          <w:color w:val="000000" w:themeColor="text1"/>
        </w:rPr>
        <w:t>katasztrófavédelem</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magyar</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célnyelvi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országbeli</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főbb</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nemzetközi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szervezetei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nemzeti</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nemzetközi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együttműködés</w:t>
      </w:r>
      <w:proofErr w:type="spellEnd"/>
      <w:r w:rsidRPr="00CC1F32">
        <w:rPr>
          <w:rFonts w:ascii="Verdana" w:hAnsi="Verdana"/>
          <w:bCs/>
          <w:color w:val="000000" w:themeColor="text1"/>
        </w:rPr>
        <w:t xml:space="preserve"> (The main international and Hungarian disaster management organisations and those of the target language countries; national and international cooperation)</w:t>
      </w:r>
    </w:p>
    <w:p w14:paraId="72062983"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12.12.</w:t>
      </w:r>
      <w:r w:rsidRPr="00CC1F32">
        <w:rPr>
          <w:rFonts w:ascii="Verdana" w:hAnsi="Verdana"/>
          <w:bCs/>
          <w:color w:val="000000" w:themeColor="text1"/>
        </w:rPr>
        <w:t xml:space="preserve"> </w:t>
      </w:r>
      <w:proofErr w:type="spellStart"/>
      <w:r w:rsidRPr="00CC1F32">
        <w:rPr>
          <w:rFonts w:ascii="Verdana" w:hAnsi="Verdana"/>
          <w:bCs/>
          <w:color w:val="000000" w:themeColor="text1"/>
        </w:rPr>
        <w:t>Állami</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önkormányzati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katasztrófavédelmi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feladatok</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jogkörök</w:t>
      </w:r>
      <w:proofErr w:type="spellEnd"/>
      <w:r w:rsidRPr="00CC1F32">
        <w:rPr>
          <w:rFonts w:ascii="Verdana" w:hAnsi="Verdana"/>
          <w:bCs/>
          <w:color w:val="000000" w:themeColor="text1"/>
        </w:rPr>
        <w:t xml:space="preserve">, a </w:t>
      </w:r>
      <w:proofErr w:type="spellStart"/>
      <w:r w:rsidRPr="00CC1F32">
        <w:rPr>
          <w:rFonts w:ascii="Verdana" w:hAnsi="Verdana"/>
          <w:bCs/>
          <w:color w:val="000000" w:themeColor="text1"/>
        </w:rPr>
        <w:t>veszélyhelyzet</w:t>
      </w:r>
      <w:proofErr w:type="spellEnd"/>
      <w:r w:rsidRPr="00CC1F32">
        <w:rPr>
          <w:rFonts w:ascii="Verdana" w:hAnsi="Verdana"/>
          <w:bCs/>
          <w:color w:val="000000" w:themeColor="text1"/>
        </w:rPr>
        <w:t xml:space="preserve"> mint </w:t>
      </w:r>
      <w:proofErr w:type="spellStart"/>
      <w:r w:rsidRPr="00CC1F32">
        <w:rPr>
          <w:rFonts w:ascii="Verdana" w:hAnsi="Verdana"/>
          <w:bCs/>
          <w:color w:val="000000" w:themeColor="text1"/>
        </w:rPr>
        <w:t>különleges</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jogrendi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időszak</w:t>
      </w:r>
      <w:proofErr w:type="spellEnd"/>
      <w:r w:rsidRPr="00CC1F32">
        <w:rPr>
          <w:rFonts w:ascii="Verdana" w:hAnsi="Verdana"/>
          <w:bCs/>
          <w:color w:val="000000" w:themeColor="text1"/>
        </w:rPr>
        <w:t xml:space="preserve"> (The duties and jurisdiction of the state organisations and local governments in disaster management; emergency situations as a manifestation of the special legal order)</w:t>
      </w:r>
    </w:p>
    <w:p w14:paraId="71737AA7" w14:textId="77777777" w:rsidR="0065665E" w:rsidRPr="00CC1F32" w:rsidRDefault="0065665E" w:rsidP="00997ADA">
      <w:pPr>
        <w:widowControl w:val="0"/>
        <w:numPr>
          <w:ilvl w:val="0"/>
          <w:numId w:val="247"/>
        </w:numPr>
        <w:tabs>
          <w:tab w:val="num" w:pos="360"/>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tavaszi szemeszter/2. félév</w:t>
      </w:r>
    </w:p>
    <w:p w14:paraId="76354071" w14:textId="77777777" w:rsidR="0065665E" w:rsidRPr="00CC1F32" w:rsidRDefault="0065665E" w:rsidP="00997ADA">
      <w:pPr>
        <w:widowControl w:val="0"/>
        <w:numPr>
          <w:ilvl w:val="0"/>
          <w:numId w:val="247"/>
        </w:numPr>
        <w:tabs>
          <w:tab w:val="num" w:pos="360"/>
        </w:tabs>
        <w:spacing w:before="120" w:after="120" w:line="240" w:lineRule="auto"/>
        <w:ind w:left="426" w:hanging="142"/>
        <w:jc w:val="both"/>
        <w:rPr>
          <w:rFonts w:ascii="Verdana" w:eastAsia="Times New Roman" w:hAnsi="Verdana" w:cs="Times New Roman"/>
          <w:b/>
          <w:bCs/>
          <w:i/>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r w:rsidRPr="00CC1F32">
        <w:rPr>
          <w:rFonts w:ascii="Verdana" w:eastAsia="Times New Roman" w:hAnsi="Verdana" w:cs="Times New Roman"/>
          <w:bCs/>
          <w:color w:val="000000" w:themeColor="text1"/>
          <w:sz w:val="20"/>
          <w:szCs w:val="20"/>
        </w:rPr>
        <w:t xml:space="preserve"> </w:t>
      </w:r>
    </w:p>
    <w:p w14:paraId="73F61EE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tanórákon a részvétel kötelező. </w:t>
      </w:r>
      <w:r w:rsidRPr="00CC1F32">
        <w:rPr>
          <w:rFonts w:ascii="Verdana" w:hAnsi="Verdana" w:cs="Times New Roman"/>
          <w:bCs/>
          <w:color w:val="000000" w:themeColor="text1"/>
          <w:sz w:val="20"/>
          <w:szCs w:val="20"/>
        </w:rPr>
        <w:t>Mulasztás esetén a hallgató köteles annak okát igazolni (</w:t>
      </w:r>
      <w:r w:rsidRPr="00CC1F32">
        <w:rPr>
          <w:rFonts w:ascii="Verdana" w:eastAsia="Times New Roman" w:hAnsi="Verdana" w:cs="Times New Roman"/>
          <w:bCs/>
          <w:color w:val="000000" w:themeColor="text1"/>
          <w:sz w:val="20"/>
          <w:szCs w:val="20"/>
        </w:rPr>
        <w:t>orvosi igazolás, Erasmus mobilitás, ügyelet, engedéllyel való távollét),</w:t>
      </w:r>
      <w:r w:rsidRPr="00CC1F32">
        <w:rPr>
          <w:rFonts w:ascii="Verdana" w:hAnsi="Verdana" w:cs="Times New Roman"/>
          <w:bCs/>
          <w:color w:val="000000" w:themeColor="text1"/>
          <w:sz w:val="20"/>
          <w:szCs w:val="20"/>
        </w:rPr>
        <w:t xml:space="preserve"> a pótlás érdekében az óra anyagát beszerezni, abból önállóan felkészülni. </w:t>
      </w:r>
      <w:r w:rsidRPr="00CC1F32">
        <w:rPr>
          <w:rFonts w:ascii="Verdana" w:eastAsia="Times New Roman" w:hAnsi="Verdana" w:cs="Times New Roman"/>
          <w:bCs/>
          <w:color w:val="000000" w:themeColor="text1"/>
          <w:sz w:val="20"/>
          <w:szCs w:val="20"/>
        </w:rPr>
        <w:t xml:space="preserve">Ha a hiányzások száma meghaladja az </w:t>
      </w:r>
      <w:proofErr w:type="spellStart"/>
      <w:r w:rsidRPr="00CC1F32">
        <w:rPr>
          <w:rFonts w:ascii="Verdana" w:eastAsia="Times New Roman" w:hAnsi="Verdana" w:cs="Times New Roman"/>
          <w:bCs/>
          <w:color w:val="000000" w:themeColor="text1"/>
          <w:sz w:val="20"/>
          <w:szCs w:val="20"/>
        </w:rPr>
        <w:t>összóraszám</w:t>
      </w:r>
      <w:proofErr w:type="spellEnd"/>
      <w:r w:rsidRPr="00CC1F32">
        <w:rPr>
          <w:rFonts w:ascii="Verdana" w:eastAsia="Times New Roman" w:hAnsi="Verdana" w:cs="Times New Roman"/>
          <w:bCs/>
          <w:color w:val="000000" w:themeColor="text1"/>
          <w:sz w:val="20"/>
          <w:szCs w:val="20"/>
        </w:rPr>
        <w:t xml:space="preserve"> 10%-át, a hallgató a félév elfogadásáért beszámolni </w:t>
      </w:r>
      <w:r w:rsidRPr="00CC1F32">
        <w:rPr>
          <w:rFonts w:ascii="Verdana" w:eastAsia="Times New Roman" w:hAnsi="Verdana" w:cs="Times New Roman"/>
          <w:bCs/>
          <w:color w:val="000000" w:themeColor="text1"/>
          <w:sz w:val="20"/>
          <w:szCs w:val="20"/>
        </w:rPr>
        <w:lastRenderedPageBreak/>
        <w:t xml:space="preserve">köteles, a tanár által meghatározott formában. Ennek hiányában a hallgató nem kaphat aláírást. A </w:t>
      </w:r>
      <w:r w:rsidRPr="00CC1F32">
        <w:rPr>
          <w:rFonts w:ascii="Verdana" w:hAnsi="Verdana" w:cs="Times New Roman"/>
          <w:bCs/>
          <w:color w:val="000000" w:themeColor="text1"/>
          <w:sz w:val="20"/>
          <w:szCs w:val="20"/>
        </w:rPr>
        <w:t>30%-ot meghaladó hiányzás (amennyiben az nem tartós betegség, vagy méltányolható ok miatt következett be) az aláírás megtagadását vonja maga után.</w:t>
      </w:r>
    </w:p>
    <w:p w14:paraId="440CFE8E" w14:textId="77777777" w:rsidR="0065665E" w:rsidRPr="00CC1F32" w:rsidRDefault="0065665E" w:rsidP="00997ADA">
      <w:pPr>
        <w:widowControl w:val="0"/>
        <w:numPr>
          <w:ilvl w:val="0"/>
          <w:numId w:val="247"/>
        </w:numPr>
        <w:tabs>
          <w:tab w:val="num" w:pos="360"/>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r w:rsidRPr="00CC1F32">
        <w:rPr>
          <w:rFonts w:ascii="Verdana" w:eastAsia="Times New Roman" w:hAnsi="Verdana" w:cs="Times New Roman"/>
          <w:bCs/>
          <w:color w:val="000000" w:themeColor="text1"/>
          <w:sz w:val="20"/>
          <w:szCs w:val="20"/>
        </w:rPr>
        <w:t xml:space="preserve"> </w:t>
      </w:r>
    </w:p>
    <w:p w14:paraId="418E57B1"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félévenként íratott 3 zárthelyi dolgozat valamennyi hallgató számára kötelező. A zárthelyi dolgozatok azonos </w:t>
      </w:r>
      <w:proofErr w:type="spellStart"/>
      <w:r w:rsidRPr="00CC1F32">
        <w:rPr>
          <w:rFonts w:ascii="Verdana" w:eastAsia="Times New Roman" w:hAnsi="Verdana" w:cs="Times New Roman"/>
          <w:bCs/>
          <w:color w:val="000000" w:themeColor="text1"/>
          <w:sz w:val="20"/>
          <w:szCs w:val="20"/>
        </w:rPr>
        <w:t>súlyozásúak</w:t>
      </w:r>
      <w:proofErr w:type="spellEnd"/>
      <w:r w:rsidRPr="00CC1F32">
        <w:rPr>
          <w:rFonts w:ascii="Verdana" w:eastAsia="Times New Roman" w:hAnsi="Verdana" w:cs="Times New Roman"/>
          <w:bCs/>
          <w:color w:val="000000" w:themeColor="text1"/>
          <w:sz w:val="20"/>
          <w:szCs w:val="20"/>
        </w:rPr>
        <w:t xml:space="preserve">, értékelésük ötfokozatú skálán történik: </w:t>
      </w:r>
    </w:p>
    <w:p w14:paraId="0CC6ED6E"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Angol és német nyelvből: 61 %-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elégséges, 71 %-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közepes, 81-tól % jó, 91 %-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jeles.</w:t>
      </w:r>
    </w:p>
    <w:p w14:paraId="468F5D6B"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Orosz nyelvből (kezdő csoportok): 51 %-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elégséges, 66 %-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közepes, 76 %-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jó, 90 %-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jeles.</w:t>
      </w:r>
    </w:p>
    <w:p w14:paraId="04FF9E27"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meg nem írt vagy elégtelen zárhelyi dolgozatot az oktató által meghatározott időpontban egy alkalommal lehet </w:t>
      </w:r>
      <w:proofErr w:type="gramStart"/>
      <w:r w:rsidRPr="00CC1F32">
        <w:rPr>
          <w:rFonts w:ascii="Verdana" w:eastAsia="Times New Roman" w:hAnsi="Verdana" w:cs="Times New Roman"/>
          <w:bCs/>
          <w:color w:val="000000" w:themeColor="text1"/>
          <w:sz w:val="20"/>
          <w:szCs w:val="20"/>
        </w:rPr>
        <w:t>pótolni</w:t>
      </w:r>
      <w:proofErr w:type="gramEnd"/>
      <w:r w:rsidRPr="00CC1F32">
        <w:rPr>
          <w:rFonts w:ascii="Verdana" w:eastAsia="Times New Roman" w:hAnsi="Verdana" w:cs="Times New Roman"/>
          <w:bCs/>
          <w:color w:val="000000" w:themeColor="text1"/>
          <w:sz w:val="20"/>
          <w:szCs w:val="20"/>
        </w:rPr>
        <w:t xml:space="preserve"> illetve javítani. Mindkét esetben ez legkésőbb a szorgalmi időszak utolsó hete előtt történhet meg.</w:t>
      </w:r>
    </w:p>
    <w:p w14:paraId="5D62EE32"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Nem kezdő</w:t>
      </w:r>
      <w:r w:rsidRPr="00CC1F32">
        <w:rPr>
          <w:rFonts w:ascii="Verdana" w:eastAsia="Times New Roman" w:hAnsi="Verdana" w:cs="Times New Roman"/>
          <w:bCs/>
          <w:color w:val="000000" w:themeColor="text1"/>
          <w:sz w:val="20"/>
          <w:szCs w:val="20"/>
        </w:rPr>
        <w:t xml:space="preserve"> nyelvi csoportok esetében a tanár kiselőadás tartását is előírhatja minden hallgatónak. Ennek értékelése kétfokozatú: megfelelt / nem felelt meg. Nem megfelelt a kiselőadás, ha tartalma és szerkezete nem világos, ha a hallgató a tanár által megszabott időtartamú prezentáció alatt nem képes értékelhető információt közvetítő, önálló szóbeli produkcióra. A „nem megfelelt” minősítésű kiselőadás egy alkalommal javítható.</w:t>
      </w:r>
    </w:p>
    <w:p w14:paraId="3758DE90" w14:textId="77777777" w:rsidR="0065665E" w:rsidRPr="00CC1F32" w:rsidRDefault="0065665E" w:rsidP="00997ADA">
      <w:pPr>
        <w:widowControl w:val="0"/>
        <w:numPr>
          <w:ilvl w:val="0"/>
          <w:numId w:val="247"/>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675F1174" w14:textId="77777777" w:rsidR="0065665E" w:rsidRPr="00CC1F32" w:rsidRDefault="0065665E" w:rsidP="00997ADA">
      <w:pPr>
        <w:widowControl w:val="0"/>
        <w:numPr>
          <w:ilvl w:val="1"/>
          <w:numId w:val="247"/>
        </w:numPr>
        <w:tabs>
          <w:tab w:val="clear" w:pos="3977"/>
          <w:tab w:val="left" w:pos="709"/>
          <w:tab w:val="left" w:pos="993"/>
          <w:tab w:val="num" w:pos="2069"/>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r w:rsidRPr="00CC1F32">
        <w:rPr>
          <w:rFonts w:ascii="Verdana" w:eastAsia="Times New Roman" w:hAnsi="Verdana" w:cs="Times New Roman"/>
          <w:color w:val="000000" w:themeColor="text1"/>
          <w:sz w:val="20"/>
          <w:szCs w:val="20"/>
        </w:rPr>
        <w:t xml:space="preserve"> </w:t>
      </w:r>
    </w:p>
    <w:p w14:paraId="452D727F"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félév végén a </w:t>
      </w:r>
      <w:proofErr w:type="spellStart"/>
      <w:r w:rsidRPr="00CC1F32">
        <w:rPr>
          <w:rFonts w:ascii="Verdana" w:eastAsia="Times New Roman" w:hAnsi="Verdana" w:cs="Times New Roman"/>
          <w:bCs/>
          <w:color w:val="000000" w:themeColor="text1"/>
          <w:sz w:val="20"/>
          <w:szCs w:val="20"/>
        </w:rPr>
        <w:t>Neptun</w:t>
      </w:r>
      <w:proofErr w:type="spellEnd"/>
      <w:r w:rsidRPr="00CC1F32">
        <w:rPr>
          <w:rFonts w:ascii="Verdana" w:eastAsia="Times New Roman" w:hAnsi="Verdana" w:cs="Times New Roman"/>
          <w:bCs/>
          <w:color w:val="000000" w:themeColor="text1"/>
          <w:sz w:val="20"/>
          <w:szCs w:val="20"/>
        </w:rPr>
        <w:t xml:space="preserve"> rendszerben történő aláírás megadásának kritériumát képezi a nyelvórákon való folyamatos, aktív részvétel (lásd 14. pont) és az előírt tananyag megfelelő szintű elsajátítása, amelyet az oktató folyamatosan ellenőriz (lásd 15. pont). Az aláírás feltétele, hogy a zárthelyi dolgozatok eredményének átlaga angol és német nyelvből legalább 61%, orosz nyelvből 51% legyen. Amennyiben a tanár az adott csoportban kiselőadás tartását is előírja, annak „megfelelt” minősítésűnek kell lennie.</w:t>
      </w:r>
    </w:p>
    <w:p w14:paraId="7B8E466E" w14:textId="77777777" w:rsidR="0065665E" w:rsidRPr="00CC1F32" w:rsidRDefault="0065665E" w:rsidP="00997ADA">
      <w:pPr>
        <w:widowControl w:val="0"/>
        <w:numPr>
          <w:ilvl w:val="1"/>
          <w:numId w:val="247"/>
        </w:numPr>
        <w:tabs>
          <w:tab w:val="clear" w:pos="3977"/>
          <w:tab w:val="left" w:pos="709"/>
          <w:tab w:val="left" w:pos="993"/>
          <w:tab w:val="num" w:pos="2069"/>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color w:val="000000" w:themeColor="text1"/>
          <w:sz w:val="20"/>
          <w:szCs w:val="20"/>
        </w:rPr>
        <w:t xml:space="preserve"> </w:t>
      </w:r>
    </w:p>
    <w:p w14:paraId="1C30D111"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Félévközi jegy (ötfokozatú gyakorlati jegy), amelynek összetevői </w:t>
      </w:r>
      <w:r w:rsidRPr="00CC1F32">
        <w:rPr>
          <w:rFonts w:ascii="Verdana" w:eastAsia="Times New Roman" w:hAnsi="Verdana" w:cs="Times New Roman"/>
          <w:bCs/>
          <w:color w:val="000000" w:themeColor="text1"/>
          <w:sz w:val="20"/>
          <w:szCs w:val="20"/>
        </w:rPr>
        <w:t xml:space="preserve">a nyelvórákon való folyamatos, aktív részvétel (lásd 14. pont), a félévenként íratott 3 zárthelyi dolgozat eredményének átlaga (lásd 15. pont), valamint a kiselőadás eredménye, amennyiben a tanár azt előírta. </w:t>
      </w:r>
    </w:p>
    <w:p w14:paraId="17D12A42" w14:textId="77777777" w:rsidR="0065665E" w:rsidRPr="00CC1F32" w:rsidRDefault="0065665E" w:rsidP="00997ADA">
      <w:pPr>
        <w:widowControl w:val="0"/>
        <w:numPr>
          <w:ilvl w:val="1"/>
          <w:numId w:val="247"/>
        </w:numPr>
        <w:tabs>
          <w:tab w:val="clear" w:pos="3977"/>
          <w:tab w:val="left" w:pos="709"/>
          <w:tab w:val="left" w:pos="993"/>
          <w:tab w:val="num" w:pos="2069"/>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4E4ED87A"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b/>
          <w:color w:val="000000" w:themeColor="text1"/>
          <w:sz w:val="20"/>
          <w:szCs w:val="20"/>
        </w:rPr>
      </w:pPr>
      <w:r w:rsidRPr="00CC1F32">
        <w:rPr>
          <w:rFonts w:ascii="Verdana" w:eastAsia="Times New Roman" w:hAnsi="Verdana" w:cs="Times New Roman"/>
          <w:color w:val="000000" w:themeColor="text1"/>
          <w:sz w:val="20"/>
          <w:szCs w:val="20"/>
        </w:rPr>
        <w:t>Az aláírás megszerzése és legalább elégséges félévközi jegy.</w:t>
      </w:r>
    </w:p>
    <w:p w14:paraId="41D3AA7E" w14:textId="77777777" w:rsidR="0065665E" w:rsidRPr="00CC1F32" w:rsidRDefault="0065665E" w:rsidP="00997ADA">
      <w:pPr>
        <w:widowControl w:val="0"/>
        <w:numPr>
          <w:ilvl w:val="0"/>
          <w:numId w:val="247"/>
        </w:numPr>
        <w:tabs>
          <w:tab w:val="num" w:pos="360"/>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0408C5F" w14:textId="77777777" w:rsidR="0065665E" w:rsidRPr="00CC1F32" w:rsidRDefault="0065665E" w:rsidP="00997ADA">
      <w:pPr>
        <w:widowControl w:val="0"/>
        <w:numPr>
          <w:ilvl w:val="1"/>
          <w:numId w:val="247"/>
        </w:numPr>
        <w:tabs>
          <w:tab w:val="clear" w:pos="3977"/>
          <w:tab w:val="num" w:pos="567"/>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756083A"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Orosz </w:t>
      </w:r>
    </w:p>
    <w:p w14:paraId="3A8692AE"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proofErr w:type="spellStart"/>
      <w:r w:rsidRPr="00CC1F32">
        <w:rPr>
          <w:rFonts w:ascii="Verdana" w:hAnsi="Verdana" w:cs="Times New Roman"/>
          <w:color w:val="000000" w:themeColor="text1"/>
        </w:rPr>
        <w:t>Pereczes</w:t>
      </w:r>
      <w:proofErr w:type="spellEnd"/>
      <w:r w:rsidRPr="00CC1F32">
        <w:rPr>
          <w:rFonts w:ascii="Verdana" w:hAnsi="Verdana" w:cs="Times New Roman"/>
          <w:color w:val="000000" w:themeColor="text1"/>
        </w:rPr>
        <w:t xml:space="preserve"> István – Szabó Szvetlána – Szűcs Gáborné dr.: Orosz nyelvi bűnügyi tansegédlet, Budapest, RTF Nyomda, 2000. [</w:t>
      </w:r>
      <w:proofErr w:type="spellStart"/>
      <w:r w:rsidRPr="00CC1F32">
        <w:rPr>
          <w:rFonts w:ascii="Verdana" w:hAnsi="Verdana" w:cs="Times New Roman"/>
          <w:color w:val="000000" w:themeColor="text1"/>
        </w:rPr>
        <w:t>Teaching</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Aid</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for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Russian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for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Criminal</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Investigation</w:t>
      </w:r>
      <w:proofErr w:type="spellEnd"/>
      <w:r w:rsidRPr="00CC1F32">
        <w:rPr>
          <w:rFonts w:ascii="Verdana" w:hAnsi="Verdana" w:cs="Times New Roman"/>
          <w:color w:val="000000" w:themeColor="text1"/>
        </w:rPr>
        <w:t xml:space="preserve">] </w:t>
      </w:r>
    </w:p>
    <w:p w14:paraId="57B5EF8E"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Szűcs Gáborné dr. – </w:t>
      </w:r>
      <w:proofErr w:type="spellStart"/>
      <w:r w:rsidRPr="00CC1F32">
        <w:rPr>
          <w:rFonts w:ascii="Verdana" w:hAnsi="Verdana" w:cs="Times New Roman"/>
          <w:color w:val="000000" w:themeColor="text1"/>
        </w:rPr>
        <w:t>Sibalinné</w:t>
      </w:r>
      <w:proofErr w:type="spellEnd"/>
      <w:r w:rsidRPr="00CC1F32">
        <w:rPr>
          <w:rFonts w:ascii="Verdana" w:hAnsi="Verdana" w:cs="Times New Roman"/>
          <w:color w:val="000000" w:themeColor="text1"/>
        </w:rPr>
        <w:t xml:space="preserve"> Fekete Katalin: Orosz nyelvi szakmai szituációk B1 szintre, Budapest, RTF Nyomda, 2011 [</w:t>
      </w:r>
      <w:proofErr w:type="spellStart"/>
      <w:r w:rsidRPr="00CC1F32">
        <w:rPr>
          <w:rFonts w:ascii="Verdana" w:hAnsi="Verdana" w:cs="Times New Roman"/>
          <w:color w:val="000000" w:themeColor="text1"/>
        </w:rPr>
        <w:t>Situations</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for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Russian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for</w:t>
      </w:r>
      <w:proofErr w:type="spellEnd"/>
      <w:r w:rsidRPr="00CC1F32">
        <w:rPr>
          <w:rFonts w:ascii="Verdana" w:hAnsi="Verdana" w:cs="Times New Roman"/>
          <w:color w:val="000000" w:themeColor="text1"/>
        </w:rPr>
        <w:t xml:space="preserve"> Law </w:t>
      </w:r>
      <w:proofErr w:type="spellStart"/>
      <w:r w:rsidRPr="00CC1F32">
        <w:rPr>
          <w:rFonts w:ascii="Verdana" w:hAnsi="Verdana" w:cs="Times New Roman"/>
          <w:color w:val="000000" w:themeColor="text1"/>
        </w:rPr>
        <w:t>Enforcement</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Level</w:t>
      </w:r>
      <w:proofErr w:type="spellEnd"/>
      <w:r w:rsidRPr="00CC1F32">
        <w:rPr>
          <w:rFonts w:ascii="Verdana" w:hAnsi="Verdana" w:cs="Times New Roman"/>
          <w:color w:val="000000" w:themeColor="text1"/>
        </w:rPr>
        <w:t xml:space="preserve"> B1]. </w:t>
      </w:r>
    </w:p>
    <w:p w14:paraId="79B40C53"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proofErr w:type="spellStart"/>
      <w:r w:rsidRPr="00CC1F32">
        <w:rPr>
          <w:rFonts w:ascii="Verdana" w:hAnsi="Verdana" w:cs="Times New Roman"/>
          <w:color w:val="000000" w:themeColor="text1"/>
        </w:rPr>
        <w:lastRenderedPageBreak/>
        <w:t>Sibalinné</w:t>
      </w:r>
      <w:proofErr w:type="spellEnd"/>
      <w:r w:rsidRPr="00CC1F32">
        <w:rPr>
          <w:rFonts w:ascii="Verdana" w:hAnsi="Verdana" w:cs="Times New Roman"/>
          <w:color w:val="000000" w:themeColor="text1"/>
        </w:rPr>
        <w:t xml:space="preserve"> Dr. Fekete Katalin – Szücs Gáborné dr.: Orosz szakmai szituációk B1 szinten. Dialóg Campus Kiadó, Budapest. 2017. [Law </w:t>
      </w:r>
      <w:proofErr w:type="spellStart"/>
      <w:r w:rsidRPr="00CC1F32">
        <w:rPr>
          <w:rFonts w:ascii="Verdana" w:hAnsi="Verdana" w:cs="Times New Roman"/>
          <w:color w:val="000000" w:themeColor="text1"/>
        </w:rPr>
        <w:t>Enforcement</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Situations</w:t>
      </w:r>
      <w:proofErr w:type="spellEnd"/>
      <w:r w:rsidRPr="00CC1F32">
        <w:rPr>
          <w:rFonts w:ascii="Verdana" w:hAnsi="Verdana" w:cs="Times New Roman"/>
          <w:color w:val="000000" w:themeColor="text1"/>
        </w:rPr>
        <w:t xml:space="preserve"> in </w:t>
      </w:r>
      <w:proofErr w:type="spellStart"/>
      <w:r w:rsidRPr="00CC1F32">
        <w:rPr>
          <w:rFonts w:ascii="Verdana" w:hAnsi="Verdana" w:cs="Times New Roman"/>
          <w:color w:val="000000" w:themeColor="text1"/>
        </w:rPr>
        <w:t>Russian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Level</w:t>
      </w:r>
      <w:proofErr w:type="spellEnd"/>
      <w:r w:rsidRPr="00CC1F32">
        <w:rPr>
          <w:rFonts w:ascii="Verdana" w:hAnsi="Verdana" w:cs="Times New Roman"/>
          <w:color w:val="000000" w:themeColor="text1"/>
        </w:rPr>
        <w:t xml:space="preserve"> B1]. </w:t>
      </w:r>
    </w:p>
    <w:p w14:paraId="0B49C205" w14:textId="77777777" w:rsidR="0065665E" w:rsidRPr="00CC1F32" w:rsidRDefault="0065665E" w:rsidP="0065665E">
      <w:pPr>
        <w:spacing w:after="0" w:line="240" w:lineRule="auto"/>
        <w:ind w:left="357"/>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 </w:t>
      </w:r>
    </w:p>
    <w:p w14:paraId="27A4E2A7"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Német </w:t>
      </w:r>
    </w:p>
    <w:p w14:paraId="7B97FA47"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proofErr w:type="spellStart"/>
      <w:r w:rsidRPr="00CC1F32">
        <w:rPr>
          <w:rFonts w:ascii="Verdana" w:hAnsi="Verdana" w:cs="Times New Roman"/>
          <w:color w:val="000000" w:themeColor="text1"/>
        </w:rPr>
        <w:t>Aufderstrasse</w:t>
      </w:r>
      <w:proofErr w:type="spellEnd"/>
      <w:r w:rsidRPr="00CC1F32">
        <w:rPr>
          <w:rFonts w:ascii="Verdana" w:hAnsi="Verdana" w:cs="Times New Roman"/>
          <w:color w:val="000000" w:themeColor="text1"/>
        </w:rPr>
        <w:t xml:space="preserve"> – Bock: </w:t>
      </w:r>
      <w:proofErr w:type="spellStart"/>
      <w:r w:rsidRPr="00CC1F32">
        <w:rPr>
          <w:rFonts w:ascii="Verdana" w:hAnsi="Verdana" w:cs="Times New Roman"/>
          <w:color w:val="000000" w:themeColor="text1"/>
        </w:rPr>
        <w:t>Themen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neu</w:t>
      </w:r>
      <w:proofErr w:type="spellEnd"/>
      <w:r w:rsidRPr="00CC1F32">
        <w:rPr>
          <w:rFonts w:ascii="Verdana" w:hAnsi="Verdana" w:cs="Times New Roman"/>
          <w:color w:val="000000" w:themeColor="text1"/>
        </w:rPr>
        <w:t xml:space="preserve"> 1–3. </w:t>
      </w:r>
      <w:proofErr w:type="spellStart"/>
      <w:r w:rsidRPr="00CC1F32">
        <w:rPr>
          <w:rFonts w:ascii="Verdana" w:hAnsi="Verdana" w:cs="Times New Roman"/>
          <w:color w:val="000000" w:themeColor="text1"/>
        </w:rPr>
        <w:t>Hueber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Verlag</w:t>
      </w:r>
      <w:proofErr w:type="spellEnd"/>
      <w:r w:rsidRPr="00CC1F32">
        <w:rPr>
          <w:rFonts w:ascii="Verdana" w:hAnsi="Verdana" w:cs="Times New Roman"/>
          <w:color w:val="000000" w:themeColor="text1"/>
        </w:rPr>
        <w:t>, 2008. ISBN: 978-3190015214</w:t>
      </w:r>
    </w:p>
    <w:p w14:paraId="10697F4A"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proofErr w:type="spellStart"/>
      <w:r w:rsidRPr="00CC1F32">
        <w:rPr>
          <w:rFonts w:ascii="Verdana" w:hAnsi="Verdana" w:cs="Times New Roman"/>
          <w:color w:val="000000" w:themeColor="text1"/>
        </w:rPr>
        <w:t>Artner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Ramona</w:t>
      </w:r>
      <w:proofErr w:type="spellEnd"/>
      <w:r w:rsidRPr="00CC1F32">
        <w:rPr>
          <w:rFonts w:ascii="Verdana" w:hAnsi="Verdana" w:cs="Times New Roman"/>
          <w:color w:val="000000" w:themeColor="text1"/>
        </w:rPr>
        <w:t xml:space="preserve"> – Balogh Mária – Ilosvay Lívia – Szűcs Gáborné dr.: </w:t>
      </w:r>
      <w:proofErr w:type="spellStart"/>
      <w:r w:rsidRPr="00CC1F32">
        <w:rPr>
          <w:rFonts w:ascii="Verdana" w:hAnsi="Verdana" w:cs="Times New Roman"/>
          <w:color w:val="000000" w:themeColor="text1"/>
        </w:rPr>
        <w:t>Fachsprache</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für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Polizeiwesen</w:t>
      </w:r>
      <w:proofErr w:type="spellEnd"/>
      <w:r w:rsidRPr="00CC1F32">
        <w:rPr>
          <w:rFonts w:ascii="Verdana" w:hAnsi="Verdana" w:cs="Times New Roman"/>
          <w:color w:val="000000" w:themeColor="text1"/>
        </w:rPr>
        <w:t xml:space="preserve"> und </w:t>
      </w:r>
      <w:proofErr w:type="spellStart"/>
      <w:r w:rsidRPr="00CC1F32">
        <w:rPr>
          <w:rFonts w:ascii="Verdana" w:hAnsi="Verdana" w:cs="Times New Roman"/>
          <w:color w:val="000000" w:themeColor="text1"/>
        </w:rPr>
        <w:t>Sicherheitsmanagement</w:t>
      </w:r>
      <w:proofErr w:type="spellEnd"/>
      <w:r w:rsidRPr="00CC1F32">
        <w:rPr>
          <w:rFonts w:ascii="Verdana" w:hAnsi="Verdana" w:cs="Times New Roman"/>
          <w:color w:val="000000" w:themeColor="text1"/>
        </w:rPr>
        <w:t xml:space="preserve"> B1., RTF Nyomda, Budapest, 2011., "</w:t>
      </w:r>
      <w:proofErr w:type="spellStart"/>
      <w:r w:rsidRPr="00CC1F32">
        <w:rPr>
          <w:rFonts w:ascii="Verdana" w:hAnsi="Verdana" w:cs="Times New Roman"/>
          <w:color w:val="000000" w:themeColor="text1"/>
        </w:rPr>
        <w:t>Katastrophenschutz</w:t>
      </w:r>
      <w:proofErr w:type="spellEnd"/>
      <w:r w:rsidRPr="00CC1F32">
        <w:rPr>
          <w:rFonts w:ascii="Verdana" w:hAnsi="Verdana" w:cs="Times New Roman"/>
          <w:color w:val="000000" w:themeColor="text1"/>
        </w:rPr>
        <w:t xml:space="preserve">" fejezet, 75–86. o. </w:t>
      </w:r>
    </w:p>
    <w:p w14:paraId="3A44F959"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proofErr w:type="spellStart"/>
      <w:r w:rsidRPr="00CC1F32">
        <w:rPr>
          <w:rFonts w:ascii="Verdana" w:hAnsi="Verdana" w:cs="Times New Roman"/>
          <w:color w:val="000000" w:themeColor="text1"/>
        </w:rPr>
        <w:t>Maklári</w:t>
      </w:r>
      <w:proofErr w:type="spellEnd"/>
      <w:r w:rsidRPr="00CC1F32">
        <w:rPr>
          <w:rFonts w:ascii="Verdana" w:hAnsi="Verdana" w:cs="Times New Roman"/>
          <w:color w:val="000000" w:themeColor="text1"/>
        </w:rPr>
        <w:t xml:space="preserve"> Tamás: Német nyelvtani ABC gyakorlatokkal, </w:t>
      </w:r>
      <w:proofErr w:type="spellStart"/>
      <w:r w:rsidRPr="00CC1F32">
        <w:rPr>
          <w:rFonts w:ascii="Verdana" w:hAnsi="Verdana" w:cs="Times New Roman"/>
          <w:color w:val="000000" w:themeColor="text1"/>
        </w:rPr>
        <w:t>Studium</w:t>
      </w:r>
      <w:proofErr w:type="spellEnd"/>
      <w:r w:rsidRPr="00CC1F32">
        <w:rPr>
          <w:rFonts w:ascii="Verdana" w:hAnsi="Verdana" w:cs="Times New Roman"/>
          <w:color w:val="000000" w:themeColor="text1"/>
        </w:rPr>
        <w:t xml:space="preserve"> Bt., Budapest, 2015. [</w:t>
      </w:r>
      <w:proofErr w:type="spellStart"/>
      <w:r w:rsidRPr="00CC1F32">
        <w:rPr>
          <w:rFonts w:ascii="Verdana" w:hAnsi="Verdana" w:cs="Times New Roman"/>
          <w:color w:val="000000" w:themeColor="text1"/>
        </w:rPr>
        <w:t>German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Grammar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Alphabet</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with</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exercises</w:t>
      </w:r>
      <w:proofErr w:type="spellEnd"/>
      <w:r w:rsidRPr="00CC1F32">
        <w:rPr>
          <w:rFonts w:ascii="Verdana" w:hAnsi="Verdana" w:cs="Times New Roman"/>
          <w:color w:val="000000" w:themeColor="text1"/>
        </w:rPr>
        <w:t xml:space="preserve">]. </w:t>
      </w:r>
    </w:p>
    <w:p w14:paraId="031E9F68"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Dr. </w:t>
      </w:r>
      <w:proofErr w:type="spellStart"/>
      <w:r w:rsidRPr="00CC1F32">
        <w:rPr>
          <w:rFonts w:ascii="Verdana" w:hAnsi="Verdana" w:cs="Times New Roman"/>
          <w:color w:val="000000" w:themeColor="text1"/>
        </w:rPr>
        <w:t>Scheibl</w:t>
      </w:r>
      <w:proofErr w:type="spellEnd"/>
      <w:r w:rsidRPr="00CC1F32">
        <w:rPr>
          <w:rFonts w:ascii="Verdana" w:hAnsi="Verdana" w:cs="Times New Roman"/>
          <w:color w:val="000000" w:themeColor="text1"/>
        </w:rPr>
        <w:t xml:space="preserve"> György: 444 német nyelvtani gyakorlat, Maxim Könyvkiadó, Szeged, 2012. [444 </w:t>
      </w:r>
      <w:proofErr w:type="spellStart"/>
      <w:r w:rsidRPr="00CC1F32">
        <w:rPr>
          <w:rFonts w:ascii="Verdana" w:hAnsi="Verdana" w:cs="Times New Roman"/>
          <w:color w:val="000000" w:themeColor="text1"/>
        </w:rPr>
        <w:t>German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grammar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exercises</w:t>
      </w:r>
      <w:proofErr w:type="spellEnd"/>
      <w:r w:rsidRPr="00CC1F32">
        <w:rPr>
          <w:rFonts w:ascii="Verdana" w:hAnsi="Verdana" w:cs="Times New Roman"/>
          <w:color w:val="000000" w:themeColor="text1"/>
        </w:rPr>
        <w:t xml:space="preserve">]. </w:t>
      </w:r>
    </w:p>
    <w:p w14:paraId="48D6049D"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p>
    <w:p w14:paraId="557BDED7" w14:textId="77777777" w:rsidR="0065665E" w:rsidRPr="00CC1F32" w:rsidRDefault="0065665E" w:rsidP="0065665E">
      <w:pPr>
        <w:spacing w:after="0" w:line="240" w:lineRule="auto"/>
        <w:ind w:left="357"/>
        <w:rPr>
          <w:rFonts w:ascii="Verdana" w:hAnsi="Verdana" w:cs="Times New Roman"/>
          <w:b/>
          <w:color w:val="000000" w:themeColor="text1"/>
          <w:sz w:val="20"/>
          <w:szCs w:val="20"/>
          <w:lang w:val="en-GB"/>
        </w:rPr>
      </w:pPr>
      <w:r w:rsidRPr="00CC1F32">
        <w:rPr>
          <w:rFonts w:ascii="Verdana" w:hAnsi="Verdana" w:cs="Times New Roman"/>
          <w:b/>
          <w:color w:val="000000" w:themeColor="text1"/>
          <w:sz w:val="20"/>
          <w:szCs w:val="20"/>
        </w:rPr>
        <w:t xml:space="preserve">Angol </w:t>
      </w:r>
    </w:p>
    <w:p w14:paraId="0C20CCDA"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Virginia Evans et al: Career Paths: Firefighter (2022). Express Publishing. ISBN: 978-1-4715-7211-1</w:t>
      </w:r>
    </w:p>
    <w:p w14:paraId="615F8C81"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proofErr w:type="spellStart"/>
      <w:r w:rsidRPr="00CC1F32">
        <w:rPr>
          <w:rFonts w:ascii="Verdana" w:hAnsi="Verdana" w:cs="Times New Roman"/>
          <w:color w:val="000000" w:themeColor="text1"/>
          <w:lang w:val="en-GB"/>
        </w:rPr>
        <w:t>Angol</w:t>
      </w:r>
      <w:proofErr w:type="spellEnd"/>
      <w:r w:rsidRPr="00CC1F32">
        <w:rPr>
          <w:rFonts w:ascii="Verdana" w:hAnsi="Verdana" w:cs="Times New Roman"/>
          <w:color w:val="000000" w:themeColor="text1"/>
          <w:lang w:val="en-GB"/>
        </w:rPr>
        <w:t xml:space="preserve"> </w:t>
      </w:r>
      <w:proofErr w:type="spellStart"/>
      <w:r w:rsidRPr="00CC1F32">
        <w:rPr>
          <w:rFonts w:ascii="Verdana" w:hAnsi="Verdana" w:cs="Times New Roman"/>
          <w:color w:val="000000" w:themeColor="text1"/>
          <w:lang w:val="en-GB"/>
        </w:rPr>
        <w:t>Alapfok</w:t>
      </w:r>
      <w:proofErr w:type="spellEnd"/>
      <w:r w:rsidRPr="00CC1F32">
        <w:rPr>
          <w:rFonts w:ascii="Verdana" w:hAnsi="Verdana" w:cs="Times New Roman"/>
          <w:color w:val="000000" w:themeColor="text1"/>
          <w:lang w:val="en-GB"/>
        </w:rPr>
        <w:t xml:space="preserve"> (B1) </w:t>
      </w:r>
      <w:proofErr w:type="spellStart"/>
      <w:r w:rsidRPr="00CC1F32">
        <w:rPr>
          <w:rFonts w:ascii="Verdana" w:hAnsi="Verdana" w:cs="Times New Roman"/>
          <w:color w:val="000000" w:themeColor="text1"/>
          <w:lang w:val="en-GB"/>
        </w:rPr>
        <w:t>Eurocity</w:t>
      </w:r>
      <w:proofErr w:type="spellEnd"/>
      <w:r w:rsidRPr="00CC1F32">
        <w:rPr>
          <w:rFonts w:ascii="Verdana" w:hAnsi="Verdana" w:cs="Times New Roman"/>
          <w:color w:val="000000" w:themeColor="text1"/>
          <w:lang w:val="en-GB"/>
        </w:rPr>
        <w:t xml:space="preserve"> B1. (2017).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International.</w:t>
      </w:r>
    </w:p>
    <w:p w14:paraId="299E0B61"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Practice Test Book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Level B1. (2019).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International.</w:t>
      </w:r>
    </w:p>
    <w:p w14:paraId="2F274BE6"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proofErr w:type="spellStart"/>
      <w:r w:rsidRPr="00CC1F32">
        <w:rPr>
          <w:rFonts w:ascii="Verdana" w:hAnsi="Verdana" w:cs="Times New Roman"/>
          <w:color w:val="000000" w:themeColor="text1"/>
          <w:lang w:val="en-GB"/>
        </w:rPr>
        <w:t>Angol</w:t>
      </w:r>
      <w:proofErr w:type="spellEnd"/>
      <w:r w:rsidRPr="00CC1F32">
        <w:rPr>
          <w:rFonts w:ascii="Verdana" w:hAnsi="Verdana" w:cs="Times New Roman"/>
          <w:color w:val="000000" w:themeColor="text1"/>
          <w:lang w:val="en-GB"/>
        </w:rPr>
        <w:t xml:space="preserve"> </w:t>
      </w:r>
      <w:proofErr w:type="spellStart"/>
      <w:r w:rsidRPr="00CC1F32">
        <w:rPr>
          <w:rFonts w:ascii="Verdana" w:hAnsi="Verdana" w:cs="Times New Roman"/>
          <w:color w:val="000000" w:themeColor="text1"/>
          <w:lang w:val="en-GB"/>
        </w:rPr>
        <w:t>Középfok</w:t>
      </w:r>
      <w:proofErr w:type="spellEnd"/>
      <w:r w:rsidRPr="00CC1F32">
        <w:rPr>
          <w:rFonts w:ascii="Verdana" w:hAnsi="Verdana" w:cs="Times New Roman"/>
          <w:color w:val="000000" w:themeColor="text1"/>
          <w:lang w:val="en-GB"/>
        </w:rPr>
        <w:t xml:space="preserve"> (B2) </w:t>
      </w:r>
      <w:proofErr w:type="spellStart"/>
      <w:r w:rsidRPr="00CC1F32">
        <w:rPr>
          <w:rFonts w:ascii="Verdana" w:hAnsi="Verdana" w:cs="Times New Roman"/>
          <w:color w:val="000000" w:themeColor="text1"/>
          <w:lang w:val="en-GB"/>
        </w:rPr>
        <w:t>Eurocity</w:t>
      </w:r>
      <w:proofErr w:type="spellEnd"/>
      <w:r w:rsidRPr="00CC1F32">
        <w:rPr>
          <w:rFonts w:ascii="Verdana" w:hAnsi="Verdana" w:cs="Times New Roman"/>
          <w:color w:val="000000" w:themeColor="text1"/>
          <w:lang w:val="en-GB"/>
        </w:rPr>
        <w:t xml:space="preserve"> B2. (2019).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International.</w:t>
      </w:r>
    </w:p>
    <w:p w14:paraId="11979139"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Practice Test Book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Level B2. (2019).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International.</w:t>
      </w:r>
    </w:p>
    <w:p w14:paraId="7EAAE2F0" w14:textId="77777777" w:rsidR="0065665E" w:rsidRPr="00CC1F32" w:rsidRDefault="0065665E" w:rsidP="0065665E">
      <w:pPr>
        <w:widowControl w:val="0"/>
        <w:tabs>
          <w:tab w:val="num" w:pos="2069"/>
        </w:tabs>
        <w:spacing w:before="120" w:after="120" w:line="240" w:lineRule="auto"/>
        <w:ind w:left="360"/>
        <w:jc w:val="both"/>
        <w:rPr>
          <w:rFonts w:ascii="Verdana" w:eastAsia="Times New Roman" w:hAnsi="Verdana" w:cs="Times New Roman"/>
          <w:bCs/>
          <w:color w:val="000000" w:themeColor="text1"/>
          <w:sz w:val="20"/>
          <w:szCs w:val="20"/>
          <w:lang w:val="en-GB"/>
        </w:rPr>
      </w:pPr>
    </w:p>
    <w:p w14:paraId="7CD109F8" w14:textId="77777777" w:rsidR="0065665E" w:rsidRPr="00CC1F32" w:rsidRDefault="0065665E" w:rsidP="00997ADA">
      <w:pPr>
        <w:widowControl w:val="0"/>
        <w:numPr>
          <w:ilvl w:val="1"/>
          <w:numId w:val="247"/>
        </w:numPr>
        <w:tabs>
          <w:tab w:val="clear" w:pos="3977"/>
          <w:tab w:val="num" w:pos="567"/>
          <w:tab w:val="num" w:pos="2069"/>
        </w:tabs>
        <w:spacing w:before="120" w:after="120" w:line="240" w:lineRule="auto"/>
        <w:ind w:left="993" w:hanging="709"/>
        <w:jc w:val="both"/>
        <w:rPr>
          <w:rFonts w:ascii="Verdana" w:eastAsia="Times New Roman" w:hAnsi="Verdana" w:cs="Times New Roman"/>
          <w:b/>
          <w:bCs/>
          <w:color w:val="000000" w:themeColor="text1"/>
          <w:sz w:val="20"/>
          <w:szCs w:val="20"/>
          <w:lang w:val="en-GB"/>
        </w:rPr>
      </w:pPr>
      <w:proofErr w:type="spellStart"/>
      <w:r w:rsidRPr="00CC1F32">
        <w:rPr>
          <w:rFonts w:ascii="Verdana" w:eastAsia="Times New Roman" w:hAnsi="Verdana" w:cs="Times New Roman"/>
          <w:b/>
          <w:bCs/>
          <w:color w:val="000000" w:themeColor="text1"/>
          <w:sz w:val="20"/>
          <w:szCs w:val="20"/>
          <w:lang w:val="en-GB"/>
        </w:rPr>
        <w:t>Ajánlott</w:t>
      </w:r>
      <w:proofErr w:type="spellEnd"/>
      <w:r w:rsidRPr="00CC1F32">
        <w:rPr>
          <w:rFonts w:ascii="Verdana" w:eastAsia="Times New Roman" w:hAnsi="Verdana" w:cs="Times New Roman"/>
          <w:b/>
          <w:bCs/>
          <w:color w:val="000000" w:themeColor="text1"/>
          <w:sz w:val="20"/>
          <w:szCs w:val="20"/>
          <w:lang w:val="en-GB"/>
        </w:rPr>
        <w:t xml:space="preserve"> </w:t>
      </w:r>
      <w:proofErr w:type="spellStart"/>
      <w:r w:rsidRPr="00CC1F32">
        <w:rPr>
          <w:rFonts w:ascii="Verdana" w:eastAsia="Times New Roman" w:hAnsi="Verdana" w:cs="Times New Roman"/>
          <w:b/>
          <w:bCs/>
          <w:color w:val="000000" w:themeColor="text1"/>
          <w:sz w:val="20"/>
          <w:szCs w:val="20"/>
          <w:lang w:val="en-GB"/>
        </w:rPr>
        <w:t>irodalom</w:t>
      </w:r>
      <w:proofErr w:type="spellEnd"/>
      <w:r w:rsidRPr="00CC1F32">
        <w:rPr>
          <w:rFonts w:ascii="Verdana" w:eastAsia="Times New Roman" w:hAnsi="Verdana" w:cs="Times New Roman"/>
          <w:b/>
          <w:bCs/>
          <w:color w:val="000000" w:themeColor="text1"/>
          <w:sz w:val="20"/>
          <w:szCs w:val="20"/>
          <w:lang w:val="en-GB"/>
        </w:rPr>
        <w:t xml:space="preserve">: </w:t>
      </w:r>
    </w:p>
    <w:p w14:paraId="7A7867CD"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
          <w:bCs/>
          <w:color w:val="000000" w:themeColor="text1"/>
          <w:sz w:val="20"/>
          <w:szCs w:val="20"/>
          <w:lang w:val="en-GB"/>
        </w:rPr>
      </w:pPr>
      <w:proofErr w:type="spellStart"/>
      <w:r w:rsidRPr="00CC1F32">
        <w:rPr>
          <w:rFonts w:ascii="Verdana" w:eastAsia="Times New Roman" w:hAnsi="Verdana" w:cs="Times New Roman"/>
          <w:b/>
          <w:bCs/>
          <w:color w:val="000000" w:themeColor="text1"/>
          <w:sz w:val="20"/>
          <w:szCs w:val="20"/>
          <w:lang w:val="en-GB"/>
        </w:rPr>
        <w:t>Angol</w:t>
      </w:r>
      <w:proofErr w:type="spellEnd"/>
    </w:p>
    <w:p w14:paraId="78331549" w14:textId="77777777" w:rsidR="0065665E" w:rsidRPr="00CC1F32" w:rsidRDefault="0065665E" w:rsidP="00997ADA">
      <w:pPr>
        <w:pStyle w:val="Listaszerbekezds"/>
        <w:numPr>
          <w:ilvl w:val="0"/>
          <w:numId w:val="175"/>
        </w:numPr>
        <w:ind w:left="993" w:hanging="426"/>
        <w:rPr>
          <w:rFonts w:ascii="Verdana" w:hAnsi="Verdana" w:cs="Times New Roman"/>
          <w:color w:val="000000" w:themeColor="text1"/>
          <w:lang w:val="en-GB"/>
        </w:rPr>
      </w:pPr>
      <w:r w:rsidRPr="00CC1F32">
        <w:rPr>
          <w:rFonts w:ascii="Verdana" w:hAnsi="Verdana" w:cs="Times New Roman"/>
          <w:color w:val="000000" w:themeColor="text1"/>
          <w:lang w:val="en-GB"/>
        </w:rPr>
        <w:t xml:space="preserve">Ruth </w:t>
      </w:r>
      <w:proofErr w:type="spellStart"/>
      <w:r w:rsidRPr="00CC1F32">
        <w:rPr>
          <w:rFonts w:ascii="Verdana" w:hAnsi="Verdana" w:cs="Times New Roman"/>
          <w:color w:val="000000" w:themeColor="text1"/>
          <w:lang w:val="en-GB"/>
        </w:rPr>
        <w:t>Gairns</w:t>
      </w:r>
      <w:proofErr w:type="spellEnd"/>
      <w:r w:rsidRPr="00CC1F32">
        <w:rPr>
          <w:rFonts w:ascii="Verdana" w:hAnsi="Verdana" w:cs="Times New Roman"/>
          <w:color w:val="000000" w:themeColor="text1"/>
          <w:lang w:val="en-GB"/>
        </w:rPr>
        <w:t xml:space="preserve"> – Stuart Redman: Oxford Word Skills Basic, Oxford University Press Oxford, 2008. ISBN 9780194620031</w:t>
      </w:r>
    </w:p>
    <w:p w14:paraId="5AC48E6C"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English Vocabulary in Use (upper-intermediate) Cambridge University Press, Cambridge, 2012.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97811107600942</w:t>
      </w:r>
    </w:p>
    <w:p w14:paraId="4198BDA5"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Test Your English Vocabulary in Use (upper-intermediate) Cambridge University Press, Cambridge, 2002.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9780521665681</w:t>
      </w:r>
    </w:p>
    <w:p w14:paraId="1BB038D0"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Raymond Murphy: English Grammar in Use, 4th ed. Cambridge University Press, Cambridge, 2012. ISBN 9780521189064</w:t>
      </w:r>
    </w:p>
    <w:p w14:paraId="52803D2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CB801B4" w14:textId="4CBB688A"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hAnsi="Verdana" w:cs="Times New Roman"/>
          <w:bCs/>
          <w:color w:val="000000" w:themeColor="text1"/>
          <w:sz w:val="20"/>
          <w:szCs w:val="20"/>
        </w:rPr>
        <w:t xml:space="preserve">Budapest, </w:t>
      </w:r>
      <w:r w:rsidR="00F41C69">
        <w:rPr>
          <w:rFonts w:ascii="Verdana" w:hAnsi="Verdana" w:cs="Times New Roman"/>
          <w:bCs/>
          <w:color w:val="000000" w:themeColor="text1"/>
          <w:sz w:val="20"/>
          <w:szCs w:val="20"/>
        </w:rPr>
        <w:t>2025. december</w:t>
      </w:r>
    </w:p>
    <w:p w14:paraId="5A2610C2" w14:textId="58BECD4F" w:rsidR="0065665E" w:rsidRPr="00CC1F32" w:rsidRDefault="00F41C69" w:rsidP="0065665E">
      <w:pPr>
        <w:pStyle w:val="lfej"/>
        <w:tabs>
          <w:tab w:val="clear" w:pos="9071"/>
          <w:tab w:val="right" w:pos="900"/>
        </w:tabs>
        <w:ind w:left="6096"/>
        <w:jc w:val="center"/>
        <w:rPr>
          <w:rFonts w:ascii="Verdana" w:hAnsi="Verdana"/>
          <w:b/>
          <w:bCs/>
          <w:color w:val="000000" w:themeColor="text1"/>
        </w:rPr>
      </w:pPr>
      <w:proofErr w:type="spellStart"/>
      <w:r>
        <w:rPr>
          <w:rFonts w:ascii="Verdana" w:hAnsi="Verdana"/>
          <w:b/>
          <w:bCs/>
          <w:color w:val="000000" w:themeColor="text1"/>
        </w:rPr>
        <w:t>Kudar</w:t>
      </w:r>
      <w:proofErr w:type="spellEnd"/>
      <w:r>
        <w:rPr>
          <w:rFonts w:ascii="Verdana" w:hAnsi="Verdana"/>
          <w:b/>
          <w:bCs/>
          <w:color w:val="000000" w:themeColor="text1"/>
        </w:rPr>
        <w:t xml:space="preserve"> Mariann</w:t>
      </w:r>
    </w:p>
    <w:p w14:paraId="015DCF6D" w14:textId="1E3E63D4" w:rsidR="0065665E" w:rsidRPr="00CC1F32" w:rsidRDefault="00F41C69" w:rsidP="0065665E">
      <w:pPr>
        <w:widowControl w:val="0"/>
        <w:spacing w:before="120" w:after="120" w:line="240" w:lineRule="auto"/>
        <w:ind w:left="6096"/>
        <w:jc w:val="center"/>
        <w:rPr>
          <w:rFonts w:ascii="Verdana" w:eastAsia="Times New Roman" w:hAnsi="Verdana" w:cs="Times New Roman"/>
          <w:bCs/>
          <w:color w:val="000000" w:themeColor="text1"/>
          <w:sz w:val="20"/>
          <w:szCs w:val="20"/>
        </w:rPr>
      </w:pPr>
      <w:r>
        <w:rPr>
          <w:rFonts w:ascii="Verdana" w:hAnsi="Verdana" w:cs="Times New Roman"/>
          <w:bCs/>
          <w:color w:val="000000" w:themeColor="text1"/>
          <w:sz w:val="20"/>
          <w:szCs w:val="20"/>
        </w:rPr>
        <w:t>t</w:t>
      </w:r>
      <w:r w:rsidR="0065665E" w:rsidRPr="00CC1F32">
        <w:rPr>
          <w:rFonts w:ascii="Verdana" w:hAnsi="Verdana" w:cs="Times New Roman"/>
          <w:bCs/>
          <w:color w:val="000000" w:themeColor="text1"/>
          <w:sz w:val="20"/>
          <w:szCs w:val="20"/>
        </w:rPr>
        <w:t xml:space="preserve">antárgyfelelős </w:t>
      </w:r>
      <w:proofErr w:type="spellStart"/>
      <w:r w:rsidR="0065665E" w:rsidRPr="00CC1F32">
        <w:rPr>
          <w:rFonts w:ascii="Verdana" w:hAnsi="Verdana" w:cs="Times New Roman"/>
          <w:bCs/>
          <w:color w:val="000000" w:themeColor="text1"/>
          <w:sz w:val="20"/>
          <w:szCs w:val="20"/>
        </w:rPr>
        <w:t>sk</w:t>
      </w:r>
      <w:proofErr w:type="spellEnd"/>
      <w:r w:rsidR="0065665E" w:rsidRPr="00CC1F32">
        <w:rPr>
          <w:rFonts w:ascii="Verdana" w:hAnsi="Verdana" w:cs="Times New Roman"/>
          <w:bCs/>
          <w:color w:val="000000" w:themeColor="text1"/>
          <w:sz w:val="20"/>
          <w:szCs w:val="20"/>
        </w:rPr>
        <w:t>.</w:t>
      </w:r>
    </w:p>
    <w:p w14:paraId="06EB4020" w14:textId="77777777" w:rsidR="0065665E" w:rsidRPr="00CC1F32" w:rsidRDefault="0065665E" w:rsidP="0065665E">
      <w:pPr>
        <w:rPr>
          <w:rFonts w:ascii="Verdana" w:hAnsi="Verdana"/>
          <w:color w:val="000000" w:themeColor="text1"/>
          <w:sz w:val="20"/>
          <w:szCs w:val="20"/>
        </w:rPr>
      </w:pPr>
      <w:r w:rsidRPr="00CC1F32">
        <w:rPr>
          <w:rFonts w:ascii="Verdana" w:hAnsi="Verdana"/>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4491EB51" w14:textId="77777777" w:rsidTr="0065665E">
        <w:tc>
          <w:tcPr>
            <w:tcW w:w="4855" w:type="dxa"/>
            <w:tcBorders>
              <w:bottom w:val="single" w:sz="4" w:space="0" w:color="auto"/>
            </w:tcBorders>
          </w:tcPr>
          <w:p w14:paraId="0A07AF9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63E8206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B2F6711"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F7FD97B" w14:textId="77777777" w:rsidTr="0065665E">
        <w:tc>
          <w:tcPr>
            <w:tcW w:w="4855" w:type="dxa"/>
            <w:tcBorders>
              <w:top w:val="single" w:sz="4" w:space="0" w:color="auto"/>
            </w:tcBorders>
          </w:tcPr>
          <w:p w14:paraId="2CFD4ABC"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color w:val="000000" w:themeColor="text1"/>
                <w:sz w:val="20"/>
                <w:szCs w:val="20"/>
                <w:lang w:eastAsia="hu-HU"/>
              </w:rPr>
              <w:t>Rendészettudományi Kar</w:t>
            </w:r>
          </w:p>
        </w:tc>
        <w:tc>
          <w:tcPr>
            <w:tcW w:w="1620" w:type="dxa"/>
          </w:tcPr>
          <w:p w14:paraId="0C28CCA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43F67D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46C721D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06B27D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09E4A6BF" w14:textId="066EC0C7" w:rsidR="0065665E" w:rsidRPr="00CC1F32" w:rsidRDefault="0065665E" w:rsidP="00997ADA">
      <w:pPr>
        <w:widowControl w:val="0"/>
        <w:numPr>
          <w:ilvl w:val="0"/>
          <w:numId w:val="248"/>
        </w:numPr>
        <w:tabs>
          <w:tab w:val="clear" w:pos="720"/>
          <w:tab w:val="num" w:pos="426"/>
        </w:tabs>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color w:val="000000" w:themeColor="text1"/>
          <w:sz w:val="20"/>
          <w:szCs w:val="20"/>
        </w:rPr>
        <w:t>RINYB</w:t>
      </w:r>
      <w:r w:rsidR="00316968" w:rsidRPr="00CC1F32">
        <w:rPr>
          <w:rFonts w:ascii="Verdana" w:eastAsia="Times New Roman" w:hAnsi="Verdana" w:cs="Times New Roman"/>
          <w:bCs/>
          <w:color w:val="000000" w:themeColor="text1"/>
          <w:sz w:val="20"/>
          <w:szCs w:val="20"/>
        </w:rPr>
        <w:t>50</w:t>
      </w:r>
    </w:p>
    <w:p w14:paraId="23DDAAFB"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Idegen nyelv (KV) Szaknyelvi 3.</w:t>
      </w:r>
    </w:p>
    <w:p w14:paraId="09F51E80"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proofErr w:type="spellStart"/>
      <w:r w:rsidRPr="00CC1F32">
        <w:rPr>
          <w:rFonts w:ascii="Verdana" w:eastAsia="Times New Roman" w:hAnsi="Verdana" w:cs="Times New Roman"/>
          <w:bCs/>
          <w:color w:val="000000" w:themeColor="text1"/>
          <w:sz w:val="20"/>
          <w:szCs w:val="20"/>
        </w:rPr>
        <w:t>Foreign</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Language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Disaster</w:t>
      </w:r>
      <w:proofErr w:type="spellEnd"/>
      <w:r w:rsidRPr="00CC1F32">
        <w:rPr>
          <w:rFonts w:ascii="Verdana" w:eastAsia="Times New Roman" w:hAnsi="Verdana" w:cs="Times New Roman"/>
          <w:bCs/>
          <w:color w:val="000000" w:themeColor="text1"/>
          <w:sz w:val="20"/>
          <w:szCs w:val="20"/>
        </w:rPr>
        <w:t xml:space="preserve"> Management) </w:t>
      </w:r>
      <w:proofErr w:type="spellStart"/>
      <w:r w:rsidRPr="00CC1F32">
        <w:rPr>
          <w:rFonts w:ascii="Verdana" w:eastAsia="Times New Roman" w:hAnsi="Verdana" w:cs="Times New Roman"/>
          <w:bCs/>
          <w:color w:val="000000" w:themeColor="text1"/>
          <w:sz w:val="20"/>
          <w:szCs w:val="20"/>
        </w:rPr>
        <w:t>Specific-Purpose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Language</w:t>
      </w:r>
      <w:proofErr w:type="spellEnd"/>
      <w:r w:rsidRPr="00CC1F32">
        <w:rPr>
          <w:rFonts w:ascii="Verdana" w:eastAsia="Times New Roman" w:hAnsi="Verdana" w:cs="Times New Roman"/>
          <w:bCs/>
          <w:color w:val="000000" w:themeColor="text1"/>
          <w:sz w:val="20"/>
          <w:szCs w:val="20"/>
        </w:rPr>
        <w:t xml:space="preserve"> 3</w:t>
      </w:r>
    </w:p>
    <w:p w14:paraId="1B9FDAA3"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5E93534A" w14:textId="77777777" w:rsidR="0065665E" w:rsidRPr="00CC1F32" w:rsidRDefault="0065665E" w:rsidP="00997ADA">
      <w:pPr>
        <w:pStyle w:val="Listaszerbekezds"/>
        <w:widowControl w:val="0"/>
        <w:numPr>
          <w:ilvl w:val="1"/>
          <w:numId w:val="248"/>
        </w:numPr>
        <w:tabs>
          <w:tab w:val="clear" w:pos="3977"/>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2 kredit</w:t>
      </w:r>
    </w:p>
    <w:p w14:paraId="54EF20F0" w14:textId="77777777" w:rsidR="0065665E" w:rsidRPr="00CC1F32" w:rsidRDefault="0065665E" w:rsidP="00997ADA">
      <w:pPr>
        <w:pStyle w:val="Listaszerbekezds"/>
        <w:widowControl w:val="0"/>
        <w:numPr>
          <w:ilvl w:val="1"/>
          <w:numId w:val="248"/>
        </w:numPr>
        <w:tabs>
          <w:tab w:val="clear" w:pos="3977"/>
          <w:tab w:val="num" w:pos="1276"/>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w:t>
      </w:r>
      <w:r w:rsidRPr="00CC1F32">
        <w:rPr>
          <w:rFonts w:ascii="Verdana" w:hAnsi="Verdana" w:cs="Times New Roman"/>
          <w:b/>
          <w:bCs/>
          <w:color w:val="000000" w:themeColor="text1"/>
        </w:rPr>
        <w:t xml:space="preserve"> </w:t>
      </w:r>
      <w:r w:rsidRPr="00CC1F32">
        <w:rPr>
          <w:rFonts w:ascii="Verdana" w:hAnsi="Verdana" w:cs="Times New Roman"/>
          <w:bCs/>
          <w:color w:val="000000" w:themeColor="text1"/>
        </w:rPr>
        <w:t>% gyakorlat, 0 % elmélet</w:t>
      </w:r>
    </w:p>
    <w:p w14:paraId="74CF75F8"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A Katasztrófavédelem alapképzési szak valamennyi szakirányán.</w:t>
      </w:r>
    </w:p>
    <w:p w14:paraId="55EDA2AE"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color w:val="000000" w:themeColor="text1"/>
          <w:sz w:val="20"/>
          <w:szCs w:val="20"/>
        </w:rPr>
        <w:t>Idegennyelvi és Szaknyelvi Lektorátus</w:t>
      </w:r>
    </w:p>
    <w:p w14:paraId="1886C328" w14:textId="436C3813"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rendfokozata, beosztása, tudományos fokozata:</w:t>
      </w:r>
      <w:r w:rsidRPr="00CC1F32">
        <w:rPr>
          <w:rFonts w:ascii="Verdana" w:eastAsia="Times New Roman" w:hAnsi="Verdana" w:cs="Times New Roman"/>
          <w:bCs/>
          <w:color w:val="000000" w:themeColor="text1"/>
          <w:sz w:val="20"/>
          <w:szCs w:val="20"/>
        </w:rPr>
        <w:t xml:space="preserve"> </w:t>
      </w:r>
      <w:proofErr w:type="spellStart"/>
      <w:r w:rsidR="00F41C69" w:rsidRPr="00F41C69">
        <w:rPr>
          <w:rFonts w:ascii="Verdana" w:eastAsia="Times New Roman" w:hAnsi="Verdana" w:cs="Times New Roman"/>
          <w:bCs/>
          <w:color w:val="000000" w:themeColor="text1"/>
          <w:sz w:val="20"/>
          <w:szCs w:val="20"/>
          <w:highlight w:val="yellow"/>
        </w:rPr>
        <w:t>Kudar</w:t>
      </w:r>
      <w:proofErr w:type="spellEnd"/>
      <w:r w:rsidR="00F41C69" w:rsidRPr="00F41C69">
        <w:rPr>
          <w:rFonts w:ascii="Verdana" w:eastAsia="Times New Roman" w:hAnsi="Verdana" w:cs="Times New Roman"/>
          <w:bCs/>
          <w:color w:val="000000" w:themeColor="text1"/>
          <w:sz w:val="20"/>
          <w:szCs w:val="20"/>
          <w:highlight w:val="yellow"/>
        </w:rPr>
        <w:t xml:space="preserve"> Mariann nyelvtanár</w:t>
      </w:r>
    </w:p>
    <w:p w14:paraId="04F99620"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7600ECC3" w14:textId="77777777" w:rsidR="0065665E" w:rsidRPr="00CC1F32" w:rsidRDefault="0065665E" w:rsidP="00997ADA">
      <w:pPr>
        <w:widowControl w:val="0"/>
        <w:numPr>
          <w:ilvl w:val="1"/>
          <w:numId w:val="248"/>
        </w:numPr>
        <w:tabs>
          <w:tab w:val="num" w:pos="2069"/>
        </w:tabs>
        <w:spacing w:before="120" w:after="120" w:line="240" w:lineRule="auto"/>
        <w:ind w:left="851" w:hanging="425"/>
        <w:jc w:val="both"/>
        <w:rPr>
          <w:rFonts w:ascii="Verdana" w:eastAsia="Times New Roman" w:hAnsi="Verdana" w:cs="Times New Roman"/>
          <w:b/>
          <w:bCs/>
          <w:i/>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 </w:t>
      </w:r>
    </w:p>
    <w:p w14:paraId="1C87FC50" w14:textId="77777777" w:rsidR="0065665E" w:rsidRPr="00CC1F32" w:rsidRDefault="0065665E" w:rsidP="00997ADA">
      <w:pPr>
        <w:widowControl w:val="0"/>
        <w:numPr>
          <w:ilvl w:val="2"/>
          <w:numId w:val="248"/>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56 GY, </w:t>
      </w:r>
    </w:p>
    <w:p w14:paraId="27E74C20" w14:textId="77777777" w:rsidR="0065665E" w:rsidRPr="00CC1F32" w:rsidRDefault="0065665E" w:rsidP="00997ADA">
      <w:pPr>
        <w:widowControl w:val="0"/>
        <w:numPr>
          <w:ilvl w:val="2"/>
          <w:numId w:val="248"/>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8 GY</w:t>
      </w:r>
    </w:p>
    <w:p w14:paraId="6F6030E7" w14:textId="77777777" w:rsidR="0065665E" w:rsidRPr="00CC1F32" w:rsidRDefault="0065665E" w:rsidP="00997ADA">
      <w:pPr>
        <w:widowControl w:val="0"/>
        <w:numPr>
          <w:ilvl w:val="1"/>
          <w:numId w:val="248"/>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4</w:t>
      </w:r>
    </w:p>
    <w:p w14:paraId="5841007B" w14:textId="77777777" w:rsidR="0065665E" w:rsidRPr="00CC1F32" w:rsidRDefault="0065665E" w:rsidP="00997ADA">
      <w:pPr>
        <w:widowControl w:val="0"/>
        <w:numPr>
          <w:ilvl w:val="1"/>
          <w:numId w:val="248"/>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w:t>
      </w:r>
    </w:p>
    <w:p w14:paraId="50BC648C"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w:t>
      </w:r>
      <w:r w:rsidRPr="00CC1F32">
        <w:rPr>
          <w:rFonts w:ascii="Verdana" w:eastAsia="Times New Roman" w:hAnsi="Verdana" w:cs="Times New Roman"/>
          <w:bCs/>
          <w:color w:val="000000" w:themeColor="text1"/>
          <w:sz w:val="20"/>
          <w:szCs w:val="20"/>
          <w:lang w:eastAsia="hu-HU"/>
        </w:rPr>
        <w:t xml:space="preserve">Az oktatás interaktív módon valósul meg. Az órákon a hallgatók receptív (hallott és olvasott szövegértési) és produktív (beszéd-, írás-) és közvetítési készségeiket, valamint szókincsüket fejlesztik, célirányos feladatok megoldásával. A tanulást </w:t>
      </w:r>
      <w:proofErr w:type="spellStart"/>
      <w:r w:rsidRPr="00CC1F32">
        <w:rPr>
          <w:rFonts w:ascii="Verdana" w:eastAsia="Times New Roman" w:hAnsi="Verdana" w:cs="Times New Roman"/>
          <w:bCs/>
          <w:color w:val="000000" w:themeColor="text1"/>
          <w:sz w:val="20"/>
          <w:szCs w:val="20"/>
          <w:lang w:eastAsia="hu-HU"/>
        </w:rPr>
        <w:t>audio</w:t>
      </w:r>
      <w:proofErr w:type="spellEnd"/>
      <w:r w:rsidRPr="00CC1F32">
        <w:rPr>
          <w:rFonts w:ascii="Verdana" w:eastAsia="Times New Roman" w:hAnsi="Verdana" w:cs="Times New Roman"/>
          <w:bCs/>
          <w:color w:val="000000" w:themeColor="text1"/>
          <w:sz w:val="20"/>
          <w:szCs w:val="20"/>
          <w:lang w:eastAsia="hu-HU"/>
        </w:rPr>
        <w:t>-vizuális IKT-, mobil eszközök és reáliák színesítik.</w:t>
      </w:r>
    </w:p>
    <w:p w14:paraId="666A1DFB"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hAnsi="Verdana" w:cs="Times New Roman"/>
          <w:color w:val="000000" w:themeColor="text1"/>
          <w:sz w:val="20"/>
          <w:szCs w:val="20"/>
        </w:rPr>
        <w:t>Az Idegen nyelv (</w:t>
      </w:r>
      <w:proofErr w:type="spellStart"/>
      <w:r w:rsidRPr="00CC1F32">
        <w:rPr>
          <w:rFonts w:ascii="Verdana" w:hAnsi="Verdana" w:cs="Times New Roman"/>
          <w:color w:val="000000" w:themeColor="text1"/>
          <w:sz w:val="20"/>
          <w:szCs w:val="20"/>
        </w:rPr>
        <w:t>Kv</w:t>
      </w:r>
      <w:proofErr w:type="spellEnd"/>
      <w:r w:rsidRPr="00CC1F32">
        <w:rPr>
          <w:rFonts w:ascii="Verdana" w:hAnsi="Verdana" w:cs="Times New Roman"/>
          <w:color w:val="000000" w:themeColor="text1"/>
          <w:sz w:val="20"/>
          <w:szCs w:val="20"/>
        </w:rPr>
        <w:t>) Szaknyelvi 3. tantárgy oktatásának célja az általános idegen nyelvi tudásra épülő katasztrófavédelmi szaknyelvi ismeretanyag elsajátítása, továbbá a kommunikatív nyelvi kompetenciák fejlesztése angol, német és orosz nyelven. A szaknyelvi oktatás során a hallgatók megismerkednek a katasztrófavédelem területén használatos terminológiával, elsajátítják a különféle szakmai kontextusokban és kommunikációs helyzetekben előforduló szóbeli és írásbeli szaknyelvhasználati változatokat. Egy további nyelvvizsga-bizonyítvány megszerzésének reményében általános nyelvet is tanulhatnak a hallgatók.</w:t>
      </w:r>
    </w:p>
    <w:p w14:paraId="100D1F3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hAnsi="Verdana" w:cs="Times New Roman"/>
          <w:color w:val="000000" w:themeColor="text1"/>
          <w:sz w:val="20"/>
          <w:szCs w:val="20"/>
          <w:lang w:val="en-GB"/>
        </w:rPr>
        <w:t xml:space="preserve">The objective of </w:t>
      </w:r>
      <w:r w:rsidRPr="00CC1F32">
        <w:rPr>
          <w:rFonts w:ascii="Verdana" w:hAnsi="Verdana" w:cs="Times New Roman"/>
          <w:color w:val="000000" w:themeColor="text1"/>
          <w:sz w:val="20"/>
          <w:szCs w:val="20"/>
          <w:lang w:val="en-GB"/>
        </w:rPr>
        <w:lastRenderedPageBreak/>
        <w:t xml:space="preserve">the tuition of Foreign language (DM) </w:t>
      </w:r>
      <w:proofErr w:type="spellStart"/>
      <w:r w:rsidRPr="00CC1F32">
        <w:rPr>
          <w:rFonts w:ascii="Verdana" w:eastAsia="Times New Roman" w:hAnsi="Verdana" w:cs="Times New Roman"/>
          <w:bCs/>
          <w:color w:val="000000" w:themeColor="text1"/>
          <w:sz w:val="20"/>
          <w:szCs w:val="20"/>
        </w:rPr>
        <w:t>Specific-Purpose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Language</w:t>
      </w:r>
      <w:proofErr w:type="spellEnd"/>
      <w:r w:rsidRPr="00CC1F32">
        <w:rPr>
          <w:rFonts w:ascii="Verdana" w:eastAsia="Times New Roman" w:hAnsi="Verdana" w:cs="Times New Roman"/>
          <w:bCs/>
          <w:color w:val="000000" w:themeColor="text1"/>
          <w:sz w:val="20"/>
          <w:szCs w:val="20"/>
        </w:rPr>
        <w:t xml:space="preserve"> </w:t>
      </w:r>
      <w:r w:rsidRPr="00CC1F32">
        <w:rPr>
          <w:rFonts w:ascii="Verdana" w:hAnsi="Verdana" w:cs="Times New Roman"/>
          <w:color w:val="000000" w:themeColor="text1"/>
          <w:sz w:val="20"/>
          <w:szCs w:val="20"/>
          <w:lang w:val="en-GB"/>
        </w:rPr>
        <w:t xml:space="preserve">3 is that students acquire the specific-purpose language of disaster management, based on their knowledge of a general foreign language, as well as the improvement of their communicative language competences in English, German and Russian. Students master the professional terminology and the oral and written varieties of professional sociolects applied in diverse professional contexts and communicative situations. If they wish to pass an exam in one more foreign language, the students may also learn general language. </w:t>
      </w:r>
    </w:p>
    <w:p w14:paraId="6272820D" w14:textId="77777777" w:rsidR="0065665E" w:rsidRPr="00CC1F32" w:rsidRDefault="0065665E" w:rsidP="00997ADA">
      <w:pPr>
        <w:pStyle w:val="Listaszerbekezds"/>
        <w:widowControl w:val="0"/>
        <w:numPr>
          <w:ilvl w:val="0"/>
          <w:numId w:val="248"/>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5DF412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Tudása:</w:t>
      </w:r>
    </w:p>
    <w:p w14:paraId="7767401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képzési és kimeneti követelményekből átemelt szakmai kompetenciák: </w:t>
      </w:r>
    </w:p>
    <w:p w14:paraId="4F11B719"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Összességében átfogó képpel rendelkezik a rendészettudományi, a hadtudományi, az állam- és jogtudományi területek alapvető tényeiről, irányairól és határairól hazai és nemzetközi vonulatban is. Ismeri a külső és belső biztonság legfontosabb összefüggéseit, elméleteit és az ezeket felépítő fogalomrendszert.</w:t>
      </w:r>
    </w:p>
    <w:p w14:paraId="75AA1BB6"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Átfogóan ismeri a békeidőszaktól eltérő, Magyarország Alaptörvényében nevesített különleges jogrend során alkalmazott törzsek, egységek felépítését, alkalmazásának célját, működésének rendjét, továbbá annak vezetés-irányítási rendszerét. Ismeri az egyes kiemelt védelmi szakterületek működési kereteit és mechanizmusait.</w:t>
      </w:r>
    </w:p>
    <w:p w14:paraId="19F608F6"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válságkezelési és a különleges jogrendi kategóriarendszer alapvető fogalmait és eljárásait, a védelmi és biztonsági intézményrendszer alapvető döntéshozatali elemeit. Rendelkezik a szakmai feladatellátásához szükséges idegennyelv tudással legalább egy idegen nyelven.</w:t>
      </w:r>
    </w:p>
    <w:p w14:paraId="0EC271F4"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rendészeti, rendvédelmi szervek felépítését, működését és tevékenysége során alkalmazott elveket, eljárásokat és eszközöket.</w:t>
      </w:r>
    </w:p>
    <w:p w14:paraId="549A540A"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Tudása kiterjed a rendészeti szakmai kommunikációra szóban és írásban, a tanult idegen nyelven is. Alapszinten ismeri a hazai és a nemzetközi rendészeti együttműködés elméleti és gyakorlati tudásanyagát.</w:t>
      </w:r>
    </w:p>
    <w:p w14:paraId="3F96D887"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Mélységében ismeri a katasztrófavédelmi szervek ágainak tevékenységéhez kapcsolódó átfogó fogalmakat, összefüggéseket, szabályokat, folyamatokat, eljárásokat. Alapvetően ismeri a hazai és a nemzetközi katasztrófavédelmi szervekkel történő együttműködés szabályait.</w:t>
      </w:r>
    </w:p>
    <w:p w14:paraId="18FD852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50EA7918"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Legalább egy idegen nyelven mélységében ismeri a katasztrófavédelmi szervek tevékenységével összefüggő átfogó fogalmakat, összefüggéseket, szabályokat, folyamatokat, eljárásokat, az ezekhez kapcsolódó legfontosabb szakkifejezéseket. </w:t>
      </w:r>
    </w:p>
    <w:p w14:paraId="4E34699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p>
    <w:p w14:paraId="4BC3472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1D8C9A34"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hatékonyan értelmezni és értékelni az Európára és Magyarországra ható globális eseményeket és világfolyamatokat, valamint hatékonyan feldolgozza a kapcsolódó információkat, adatokat. Képes a csoportmunkára.</w:t>
      </w:r>
    </w:p>
    <w:p w14:paraId="36046EDE"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Szakmai feladatellátása során megfelelően alkalmaz legalább egy idegen nyelvet.</w:t>
      </w:r>
    </w:p>
    <w:p w14:paraId="631E1A68"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w:t>
      </w:r>
    </w:p>
    <w:p w14:paraId="14E7E6DE"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Magabiztosan el tudja látni a hivatásos szolgálati jogviszonyból adódó kötelezettségeket és feladatokat.</w:t>
      </w:r>
    </w:p>
    <w:p w14:paraId="1F909962"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lastRenderedPageBreak/>
        <w:t>Képes a katasztrófavédelmi hatósági és szakhatósági jogalkalmazásra. Képes a szakmai és az eljárási jogszabályokban meghatározott rendelkezések megfelelő alkalmazására. Képes ellátni a szervezeten belüli és szervezeten kívüli szakterületi kommunikációs feladatokat. Képes a nemzetközi katasztrófavédelmi szakmai szervezetekkel történő kapcsolattartásra és együttműködésre. Képes az idegen nyelvű katasztrófavédelmi szakmai kifejezések megértésére és a szakirodalom munkája során történő felhasználására.</w:t>
      </w:r>
    </w:p>
    <w:p w14:paraId="09590A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37E3C9E6"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katasztrófavédelmi hatósági és szakmai feladatok tervezésére és végrehajtására, szükség esetén az azt megkövetelő beszédhelyzetekben idegen nyelven kommunikál. Idegen nyelven használja a katasztrófavédelmi szervek tevékenységével összefüggő átfogó fogalmakat, legfontosabb szakkifejezéseket, egyszerű formában ismertetni tudja a vonatkozó szabályokat, folyamatokat, eljárásokat.</w:t>
      </w:r>
    </w:p>
    <w:p w14:paraId="38C55E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p>
    <w:p w14:paraId="06C0E4A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3110CB9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Elfogadja szakterülete etikai normáit és szabályait, és ezeket a szakmai feladatok ellátásában, az emberi kapcsolatokban és a kommunikációban egyaránt képes betartani. </w:t>
      </w:r>
    </w:p>
    <w:p w14:paraId="6C5F09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Elkötelezett a minőségi szakmai munkavégzés iránt, azt a pontosságra való törekvés jellemzi.</w:t>
      </w:r>
    </w:p>
    <w:p w14:paraId="14EBA74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Érzékeny és nyitott a társadalmi problémákra, szemléletét áthatja a szakmai és emberi szolidaritás. Elkötelezett az esélyegyenlőség mellett. Toleráns különböző társadalmi és kulturális csoportokkal és közösségekkel szemben. Mások véleményét tiszteletben tartja, ugyanakkor álláspontját hitelesen képviseli.</w:t>
      </w:r>
    </w:p>
    <w:p w14:paraId="2F7CD0A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 Nyitott, fogékony és aktív a rendészettudomány szakterületein zajló technológiai és szakmai módszertani fejlesztések megismerésére, alkalmazására, és az abban való közreműködésre. Nyitott a katasztrófavédelem területén megjelenő új nemzetközi és hazai módszertan és eljárás önálló elsajátítására.</w:t>
      </w:r>
    </w:p>
    <w:p w14:paraId="625DF8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4A0D726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Nyitott a katasztrófavédelem területén idegen nyelven megjelenő új nemzetközi módszertan és eljárás önálló elsajátítására. Azonosul a katasztrófavédelmi, tűzvédelmi stb. feladatokra vonatkozó jogszabályokban azok gyakorlati alkalmazásának rendjével, és ezt idegen nyelven is ki tudja fejezni. </w:t>
      </w:r>
    </w:p>
    <w:p w14:paraId="00EBC8B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p>
    <w:p w14:paraId="707FFDC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7936B6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Felelősséget érez a közszolgálat egésze iránt, és kialakult benne az a magával szembeni igényesség, amely biztosítja, hogy saját szakterületén méltó részt vállaljon annak működtetésében.</w:t>
      </w:r>
    </w:p>
    <w:p w14:paraId="4310764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Vállalja a közszolgálati hivatásrenddel, a köz érdekében végzett munkával járó felelősséget. Felelősséget vállal a munkájával és a magatartásával kapcsolatos szakmai, jogi és etikai normák és szabályok betartása terén.</w:t>
      </w:r>
    </w:p>
    <w:p w14:paraId="6996292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Feladatellátása során a saját hivatásrendjével, valamint a közszolgálat más szakterületein, továbbá egyéb érintett szakterületeken dolgozókkal is hatékony együttműködést valósít meg. A katasztrófavédelmi feladatok végrehajtását nagy önállósággal hajtja és hajtatja végre, a komplexitás szem előtt tartásával.</w:t>
      </w:r>
    </w:p>
    <w:p w14:paraId="40B4BEB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lastRenderedPageBreak/>
        <w:t>A részletezett szakmai kompetenciák:</w:t>
      </w:r>
    </w:p>
    <w:p w14:paraId="71044EC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Önállóan részt vesz a katasztrófavédelmi feladatok megtervezésében és gyakorlati megvalósításában, e tevékenységek során szükség esetén felelősen kommunikál idegen nyelven.</w:t>
      </w:r>
    </w:p>
    <w:p w14:paraId="4D4E6D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 xml:space="preserve">Competences – English): </w:t>
      </w:r>
    </w:p>
    <w:p w14:paraId="54BC456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p>
    <w:p w14:paraId="55BF5AC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290A86B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Overall, the student has a comprehensive view of the basic facts, trends and boundaries of the fields of police sciences, military science, law, both from a national and international aspect. He/she is familiar with the key interrelationships and theories of external and internal security and the conceptual framework that underpins them.</w:t>
      </w:r>
    </w:p>
    <w:p w14:paraId="13E009E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has a comprehensive knowledge of the structure, the purpose, the order of operation and the </w:t>
      </w:r>
      <w:proofErr w:type="gramStart"/>
      <w:r w:rsidRPr="00CC1F32">
        <w:rPr>
          <w:rFonts w:ascii="Verdana" w:eastAsia="Times New Roman" w:hAnsi="Verdana" w:cs="Times New Roman"/>
          <w:color w:val="000000" w:themeColor="text1"/>
          <w:sz w:val="20"/>
          <w:szCs w:val="20"/>
          <w:lang w:val="en-GB"/>
        </w:rPr>
        <w:t>command and control</w:t>
      </w:r>
      <w:proofErr w:type="gramEnd"/>
      <w:r w:rsidRPr="00CC1F32">
        <w:rPr>
          <w:rFonts w:ascii="Verdana" w:eastAsia="Times New Roman" w:hAnsi="Verdana" w:cs="Times New Roman"/>
          <w:color w:val="000000" w:themeColor="text1"/>
          <w:sz w:val="20"/>
          <w:szCs w:val="20"/>
          <w:lang w:val="en-GB"/>
        </w:rPr>
        <w:t xml:space="preserve"> system of the staff and units used in the special legal order, different from the peacetime regime, as defined in the basic Law of Hungary.</w:t>
      </w:r>
    </w:p>
    <w:p w14:paraId="14E9C0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familiar with the operational framework and mechanisms of the specialised priority areas of defence. He/she knows the basic concepts and procedures of the crisis management and special legal order category system, the basic decision-making elements of the institutional system of defence and security.</w:t>
      </w:r>
    </w:p>
    <w:p w14:paraId="6683702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good command of at least one foreign language necessary for the performance of his/her professional duties. He/she is familiar with the structure and functioning of law enforcement agencies and with the principles, procedures and tools used during their activities.</w:t>
      </w:r>
    </w:p>
    <w:p w14:paraId="5B72D07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His/her knowledge covers law enforcement professional communication, both oral and written, also in the acquired foreign language.</w:t>
      </w:r>
    </w:p>
    <w:p w14:paraId="5EB3B9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theoretical and practical aspects of national and international law enforcement cooperation.</w:t>
      </w:r>
    </w:p>
    <w:p w14:paraId="2FEAAD4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has a thorough knowledge of the broad concepts, contexts, rules, processes and procedures related to the activities of the branches of disaster management. </w:t>
      </w:r>
    </w:p>
    <w:p w14:paraId="590680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rules of cooperation with national and international disaster management bodies.</w:t>
      </w:r>
    </w:p>
    <w:p w14:paraId="697D2E3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proofErr w:type="spellStart"/>
      <w:r w:rsidRPr="00CC1F32">
        <w:rPr>
          <w:rFonts w:ascii="Verdana" w:eastAsia="Times New Roman" w:hAnsi="Verdana" w:cs="Times New Roman"/>
          <w:b/>
          <w:bCs/>
          <w:color w:val="000000" w:themeColor="text1"/>
          <w:sz w:val="20"/>
          <w:szCs w:val="20"/>
        </w:rPr>
        <w:t>Specified</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competences</w:t>
      </w:r>
      <w:proofErr w:type="spellEnd"/>
      <w:r w:rsidRPr="00CC1F32">
        <w:rPr>
          <w:rFonts w:ascii="Verdana" w:eastAsia="Times New Roman" w:hAnsi="Verdana" w:cs="Times New Roman"/>
          <w:b/>
          <w:bCs/>
          <w:color w:val="000000" w:themeColor="text1"/>
          <w:sz w:val="20"/>
          <w:szCs w:val="20"/>
        </w:rPr>
        <w:t>:</w:t>
      </w:r>
    </w:p>
    <w:p w14:paraId="026364F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have in-depth knowledge of the comprehensive concepts, connections, rules, processes and procedures concerning the activities of the disaster management organisations and the related key terminology in at least one foreign language.</w:t>
      </w:r>
    </w:p>
    <w:p w14:paraId="3A249E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Skills</w:t>
      </w:r>
      <w:r w:rsidRPr="00CC1F32">
        <w:rPr>
          <w:rFonts w:ascii="Verdana" w:eastAsia="Times New Roman" w:hAnsi="Verdana" w:cs="Times New Roman"/>
          <w:color w:val="000000" w:themeColor="text1"/>
          <w:sz w:val="20"/>
          <w:szCs w:val="20"/>
          <w:lang w:val="en-GB"/>
        </w:rPr>
        <w:t xml:space="preserve">: </w:t>
      </w:r>
    </w:p>
    <w:p w14:paraId="29D27E3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0B4150B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effectively interpret and evaluate global events and world processes affecting Europe and Hungary, and to effectively process related information and data.</w:t>
      </w:r>
    </w:p>
    <w:p w14:paraId="63C12C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work in a team.</w:t>
      </w:r>
    </w:p>
    <w:p w14:paraId="04DCDB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can use at least one foreign language appropriately in the performance of his/her professional duties. He/she has the learning skills necessary to pursue further studies with a high degree of independence.</w:t>
      </w:r>
    </w:p>
    <w:p w14:paraId="27CFE78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understands the critical approaches in his/her field, recognises the main issues in it and the differences between the various standpoints.</w:t>
      </w:r>
    </w:p>
    <w:p w14:paraId="6DF295D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can confidently carry out the duties and responsibilities arising from his/her </w:t>
      </w:r>
      <w:r w:rsidRPr="00CC1F32">
        <w:rPr>
          <w:rFonts w:ascii="Verdana" w:eastAsia="Times New Roman" w:hAnsi="Verdana" w:cs="Times New Roman"/>
          <w:color w:val="000000" w:themeColor="text1"/>
          <w:sz w:val="20"/>
          <w:szCs w:val="20"/>
          <w:lang w:val="en-GB"/>
        </w:rPr>
        <w:lastRenderedPageBreak/>
        <w:t>professional service status. He/she is able to enforce the law as a member of a disaster management and of a competent authority. He/she is able to apply the provisions of professional and procedural legislation correctly. He/she is able to carry out the tasks of communication within and outside the organisation.</w:t>
      </w:r>
    </w:p>
    <w:p w14:paraId="0E6A2FF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is able to liaise and cooperate with international professional disaster management </w:t>
      </w:r>
      <w:proofErr w:type="spellStart"/>
      <w:proofErr w:type="gramStart"/>
      <w:r w:rsidRPr="00CC1F32">
        <w:rPr>
          <w:rFonts w:ascii="Verdana" w:eastAsia="Times New Roman" w:hAnsi="Verdana" w:cs="Times New Roman"/>
          <w:color w:val="000000" w:themeColor="text1"/>
          <w:sz w:val="20"/>
          <w:szCs w:val="20"/>
          <w:lang w:val="en-GB"/>
        </w:rPr>
        <w:t>organisations.He</w:t>
      </w:r>
      <w:proofErr w:type="spellEnd"/>
      <w:proofErr w:type="gramEnd"/>
      <w:r w:rsidRPr="00CC1F32">
        <w:rPr>
          <w:rFonts w:ascii="Verdana" w:eastAsia="Times New Roman" w:hAnsi="Verdana" w:cs="Times New Roman"/>
          <w:color w:val="000000" w:themeColor="text1"/>
          <w:sz w:val="20"/>
          <w:szCs w:val="20"/>
          <w:lang w:val="en-GB"/>
        </w:rPr>
        <w:t>/she is able to understand disaster management terminology in foreign languages and to use specialised literature in his/her work.</w:t>
      </w:r>
    </w:p>
    <w:p w14:paraId="1ABFFE9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5297909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be able to plan and carry out official and professional disaster management tasks and to communicate in a foreign language in a speech situation when needed. He/she should be able to use the comprehensive concepts and key terminology used during the activities of the disaster management organisations and to present the related rules, processes and procedures in a simple way.</w:t>
      </w:r>
    </w:p>
    <w:p w14:paraId="1B93F77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p>
    <w:p w14:paraId="1689193A"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249971C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ethical standards and rules of his/her profession and is able to observe them in the performance of professional duties, in human relations and in communication. </w:t>
      </w:r>
    </w:p>
    <w:p w14:paraId="2DADCE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committed to quality professional work and is characterised by a commitment to accuracy.</w:t>
      </w:r>
    </w:p>
    <w:p w14:paraId="7FEA532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sensitive and open to social problems and has a professional and human solidarity approach. He/she is committed to equal opportunities. He/she is tolerant of different social and cultural groups and communities.</w:t>
      </w:r>
    </w:p>
    <w:p w14:paraId="5B85663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respects the opinions of others while representing his/her views credibly.</w:t>
      </w:r>
    </w:p>
    <w:p w14:paraId="27B05F9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to new developments and innovations in his/her field, and seeks to learn, understand and apply them. He/she is committed to his/her own professional development. He/she is open to acquiring the basics of the knowledge base of other public service professions outside his/her professional field.</w:t>
      </w:r>
    </w:p>
    <w:p w14:paraId="34511D5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receptive and active in learning about and applying and contributing to technological and professional methodological developments in the field of police sciences. He/she is open to independently learning new international and national methodologies and procedures in the field of disaster management.</w:t>
      </w:r>
    </w:p>
    <w:p w14:paraId="26DF96DB"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6AAB19E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On successful completion of the course, the student should be open to acquiring new international methodology and procedures published in a foreign language independently. He/she should identify with the practical implementation of disaster management, fire protection etc. tasks as laid down in the related legislation and should be able to explain them in a foreign language. </w:t>
      </w:r>
    </w:p>
    <w:p w14:paraId="410CFA7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p>
    <w:p w14:paraId="29F2BC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6039E09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 has a sense of responsibility for the public service as a whole and has developed the fastidiousness with him/herself that ensures that he/she can play a worthy part in its running in his own field.</w:t>
      </w:r>
    </w:p>
    <w:p w14:paraId="276AFF9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responsibilities inherent in the public service profession and in the work in the public interest. </w:t>
      </w:r>
    </w:p>
    <w:p w14:paraId="4EDC16C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assumes responsibility for compliance with professional, legal and ethical standards and rules concerning his/her work and conduct.</w:t>
      </w:r>
    </w:p>
    <w:p w14:paraId="6C6393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In the performance of his/her duties, he/she cooperates effectively with the workers </w:t>
      </w:r>
      <w:r w:rsidRPr="00CC1F32">
        <w:rPr>
          <w:rFonts w:ascii="Verdana" w:eastAsia="Times New Roman" w:hAnsi="Verdana" w:cs="Times New Roman"/>
          <w:color w:val="000000" w:themeColor="text1"/>
          <w:sz w:val="20"/>
          <w:szCs w:val="20"/>
          <w:lang w:val="en-GB"/>
        </w:rPr>
        <w:lastRenderedPageBreak/>
        <w:t>of his/her own profession and with those of other areas of the public service and of other relevant disciplines.</w:t>
      </w:r>
    </w:p>
    <w:p w14:paraId="431439B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carries out and implements disaster management tasks with a high degree of autonomy and with keeping complexity in mind.</w:t>
      </w:r>
    </w:p>
    <w:p w14:paraId="79F60D7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6F70A4F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be able to take part in the planning and practical implementation of disaster management tasks independently and, while carrying them out, responsibly communicate in a foreign language when needed.</w:t>
      </w:r>
    </w:p>
    <w:p w14:paraId="4F74894B" w14:textId="77777777" w:rsidR="0065665E" w:rsidRPr="00CC1F32" w:rsidRDefault="0065665E" w:rsidP="00997ADA">
      <w:pPr>
        <w:widowControl w:val="0"/>
        <w:numPr>
          <w:ilvl w:val="0"/>
          <w:numId w:val="248"/>
        </w:numPr>
        <w:tabs>
          <w:tab w:val="clear" w:pos="720"/>
          <w:tab w:val="num" w:pos="426"/>
        </w:tabs>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color w:val="000000" w:themeColor="text1"/>
          <w:sz w:val="20"/>
          <w:szCs w:val="20"/>
        </w:rPr>
        <w:t>Idegen nyelv (</w:t>
      </w:r>
      <w:proofErr w:type="spellStart"/>
      <w:r w:rsidRPr="00CC1F32">
        <w:rPr>
          <w:rFonts w:ascii="Verdana" w:eastAsia="Times New Roman" w:hAnsi="Verdana" w:cs="Times New Roman"/>
          <w:bCs/>
          <w:color w:val="000000" w:themeColor="text1"/>
          <w:sz w:val="20"/>
          <w:szCs w:val="20"/>
        </w:rPr>
        <w:t>Kv</w:t>
      </w:r>
      <w:proofErr w:type="spellEnd"/>
      <w:r w:rsidRPr="00CC1F32">
        <w:rPr>
          <w:rFonts w:ascii="Verdana" w:eastAsia="Times New Roman" w:hAnsi="Verdana" w:cs="Times New Roman"/>
          <w:bCs/>
          <w:color w:val="000000" w:themeColor="text1"/>
          <w:sz w:val="20"/>
          <w:szCs w:val="20"/>
        </w:rPr>
        <w:t>) 2</w:t>
      </w:r>
    </w:p>
    <w:p w14:paraId="44C3D0B2"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272A1D53"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Katasztrófavédelmi Intézet kérésének megfelelően a nyelvórákon elsősorban általános nyelvet oktatunk, egy további nyelvvizsga megszerzésének reményében. Amennyiben igény merül fel a szaknyelvi képzésre is, akkor az alábbi főbb témakörökből választottakat dolgozzuk fel, a szakirányok profiljának megfelelő mértékben: </w:t>
      </w:r>
    </w:p>
    <w:p w14:paraId="15B3B8C5"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color w:val="000000" w:themeColor="text1"/>
          <w:sz w:val="20"/>
          <w:szCs w:val="20"/>
          <w:lang w:val="en-GB"/>
        </w:rPr>
        <w:t>As requested, the students are mainly taught a general foreign language so that they will be able to pass one more foreign language exam. If requested, themes chosen from among the following specific-language topics are covered, to the extent required by the profile of the given language group:</w:t>
      </w:r>
    </w:p>
    <w:p w14:paraId="2AC41936" w14:textId="77777777" w:rsidR="0065665E" w:rsidRPr="00CC1F32" w:rsidRDefault="0065665E" w:rsidP="0065665E">
      <w:pPr>
        <w:widowControl w:val="0"/>
        <w:spacing w:before="120" w:after="120" w:line="240" w:lineRule="auto"/>
        <w:ind w:left="284"/>
        <w:jc w:val="both"/>
        <w:rPr>
          <w:rFonts w:ascii="Verdana" w:eastAsia="Times New Roman" w:hAnsi="Verdana" w:cs="Times New Roman"/>
          <w:b/>
          <w:bCs/>
          <w:color w:val="000000" w:themeColor="text1"/>
          <w:sz w:val="20"/>
          <w:szCs w:val="20"/>
        </w:rPr>
      </w:pPr>
    </w:p>
    <w:p w14:paraId="4007F692"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A </w:t>
      </w:r>
      <w:proofErr w:type="spellStart"/>
      <w:r w:rsidRPr="00CC1F32">
        <w:rPr>
          <w:rFonts w:ascii="Verdana" w:hAnsi="Verdana"/>
          <w:bCs/>
          <w:color w:val="000000" w:themeColor="text1"/>
        </w:rPr>
        <w:t>katasztrófák</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fajtái</w:t>
      </w:r>
      <w:proofErr w:type="spellEnd"/>
      <w:r w:rsidRPr="00CC1F32">
        <w:rPr>
          <w:rFonts w:ascii="Verdana" w:hAnsi="Verdana"/>
          <w:bCs/>
          <w:color w:val="000000" w:themeColor="text1"/>
        </w:rPr>
        <w:t xml:space="preserve">, a </w:t>
      </w:r>
      <w:proofErr w:type="spellStart"/>
      <w:r w:rsidRPr="00CC1F32">
        <w:rPr>
          <w:rFonts w:ascii="Verdana" w:hAnsi="Verdana"/>
          <w:bCs/>
          <w:color w:val="000000" w:themeColor="text1"/>
        </w:rPr>
        <w:t>katasztrófavédelem</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főbb</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fogalmai</w:t>
      </w:r>
      <w:proofErr w:type="spellEnd"/>
      <w:r w:rsidRPr="00CC1F32">
        <w:rPr>
          <w:rFonts w:ascii="Verdana" w:hAnsi="Verdana"/>
          <w:bCs/>
          <w:color w:val="000000" w:themeColor="text1"/>
        </w:rPr>
        <w:t xml:space="preserve"> (The types of disasters, the main concepts of disaster management)</w:t>
      </w:r>
    </w:p>
    <w:p w14:paraId="0C8B2399"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color w:val="000000" w:themeColor="text1"/>
        </w:rPr>
        <w:t xml:space="preserve"> </w:t>
      </w:r>
      <w:proofErr w:type="spellStart"/>
      <w:r w:rsidRPr="00CC1F32">
        <w:rPr>
          <w:rFonts w:ascii="Verdana" w:hAnsi="Verdana"/>
          <w:bCs/>
          <w:color w:val="000000" w:themeColor="text1"/>
        </w:rPr>
        <w:t>Természeti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csapások</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árvízvédelem</w:t>
      </w:r>
      <w:proofErr w:type="spellEnd"/>
      <w:r w:rsidRPr="00CC1F32">
        <w:rPr>
          <w:rFonts w:ascii="Verdana" w:hAnsi="Verdana"/>
          <w:bCs/>
          <w:color w:val="000000" w:themeColor="text1"/>
        </w:rPr>
        <w:t xml:space="preserve"> (Natural disasters, flood protection)</w:t>
      </w:r>
    </w:p>
    <w:p w14:paraId="50E14EEA"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Tűzvédelem</w:t>
      </w:r>
      <w:proofErr w:type="spellEnd"/>
      <w:r w:rsidRPr="00CC1F32">
        <w:rPr>
          <w:rFonts w:ascii="Verdana" w:hAnsi="Verdana"/>
          <w:bCs/>
          <w:color w:val="000000" w:themeColor="text1"/>
        </w:rPr>
        <w:t xml:space="preserve">, a </w:t>
      </w:r>
      <w:proofErr w:type="spellStart"/>
      <w:r w:rsidRPr="00CC1F32">
        <w:rPr>
          <w:rFonts w:ascii="Verdana" w:hAnsi="Verdana"/>
          <w:bCs/>
          <w:color w:val="000000" w:themeColor="text1"/>
        </w:rPr>
        <w:t>tűzoltóság</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tevékenysége</w:t>
      </w:r>
      <w:proofErr w:type="spellEnd"/>
      <w:r w:rsidRPr="00CC1F32">
        <w:rPr>
          <w:rFonts w:ascii="Verdana" w:hAnsi="Verdana"/>
          <w:bCs/>
          <w:color w:val="000000" w:themeColor="text1"/>
        </w:rPr>
        <w:t xml:space="preserve"> (Fire prevention, fire fighters’ activities)</w:t>
      </w:r>
    </w:p>
    <w:p w14:paraId="6E9D58E5"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Következménykezelés</w:t>
      </w:r>
      <w:proofErr w:type="spellEnd"/>
      <w:r w:rsidRPr="00CC1F32">
        <w:rPr>
          <w:rFonts w:ascii="Verdana" w:hAnsi="Verdana"/>
          <w:bCs/>
          <w:color w:val="000000" w:themeColor="text1"/>
        </w:rPr>
        <w:t xml:space="preserve"> (Consequence management)</w:t>
      </w:r>
    </w:p>
    <w:p w14:paraId="25684CFE"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Ipari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balesetek</w:t>
      </w:r>
      <w:proofErr w:type="spellEnd"/>
      <w:r w:rsidRPr="00CC1F32">
        <w:rPr>
          <w:rFonts w:ascii="Verdana" w:hAnsi="Verdana"/>
          <w:bCs/>
          <w:color w:val="000000" w:themeColor="text1"/>
        </w:rPr>
        <w:t xml:space="preserve"> (Industrial disasters)</w:t>
      </w:r>
    </w:p>
    <w:p w14:paraId="2D5E733B"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Kritikus</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infrastruktúra-védelem</w:t>
      </w:r>
      <w:proofErr w:type="spellEnd"/>
      <w:r w:rsidRPr="00CC1F32">
        <w:rPr>
          <w:rFonts w:ascii="Verdana" w:hAnsi="Verdana"/>
          <w:bCs/>
          <w:color w:val="000000" w:themeColor="text1"/>
        </w:rPr>
        <w:t xml:space="preserve"> (Critical infrastructure protection)</w:t>
      </w:r>
    </w:p>
    <w:p w14:paraId="1B7778CD"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Veszélyes</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áruk</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anyagok</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szállítása</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ellenőrzése</w:t>
      </w:r>
      <w:proofErr w:type="spellEnd"/>
      <w:r w:rsidRPr="00CC1F32">
        <w:rPr>
          <w:rFonts w:ascii="Verdana" w:hAnsi="Verdana"/>
          <w:bCs/>
          <w:color w:val="000000" w:themeColor="text1"/>
        </w:rPr>
        <w:t xml:space="preserve"> (Transport and control of dangerous goods and substances)</w:t>
      </w:r>
    </w:p>
    <w:p w14:paraId="51620632"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Polgári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védelem</w:t>
      </w:r>
      <w:proofErr w:type="spellEnd"/>
      <w:r w:rsidRPr="00CC1F32">
        <w:rPr>
          <w:rFonts w:ascii="Verdana" w:hAnsi="Verdana"/>
          <w:bCs/>
          <w:color w:val="000000" w:themeColor="text1"/>
        </w:rPr>
        <w:t xml:space="preserve"> (Civil protection)</w:t>
      </w:r>
    </w:p>
    <w:p w14:paraId="38948F12" w14:textId="77777777" w:rsidR="0065665E" w:rsidRPr="00CC1F32" w:rsidRDefault="0065665E" w:rsidP="00997ADA">
      <w:pPr>
        <w:pStyle w:val="lfej"/>
        <w:numPr>
          <w:ilvl w:val="1"/>
          <w:numId w:val="174"/>
        </w:numPr>
        <w:tabs>
          <w:tab w:val="clear" w:pos="3977"/>
          <w:tab w:val="clear" w:pos="4819"/>
          <w:tab w:val="clear" w:pos="9071"/>
          <w:tab w:val="right" w:pos="900"/>
          <w:tab w:val="left" w:pos="1134"/>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Tömegbalesetek</w:t>
      </w:r>
      <w:proofErr w:type="spellEnd"/>
      <w:r w:rsidRPr="00CC1F32">
        <w:rPr>
          <w:rFonts w:ascii="Verdana" w:hAnsi="Verdana"/>
          <w:bCs/>
          <w:color w:val="000000" w:themeColor="text1"/>
        </w:rPr>
        <w:t xml:space="preserve"> (</w:t>
      </w:r>
      <w:proofErr w:type="gramStart"/>
      <w:r w:rsidRPr="00CC1F32">
        <w:rPr>
          <w:rFonts w:ascii="Verdana" w:hAnsi="Verdana"/>
          <w:bCs/>
          <w:color w:val="000000" w:themeColor="text1"/>
        </w:rPr>
        <w:t>Multi-vehicle</w:t>
      </w:r>
      <w:proofErr w:type="gramEnd"/>
      <w:r w:rsidRPr="00CC1F32">
        <w:rPr>
          <w:rFonts w:ascii="Verdana" w:hAnsi="Verdana"/>
          <w:bCs/>
          <w:color w:val="000000" w:themeColor="text1"/>
        </w:rPr>
        <w:t xml:space="preserve"> accidents)</w:t>
      </w:r>
    </w:p>
    <w:p w14:paraId="36417663"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12.10.</w:t>
      </w:r>
      <w:r w:rsidRPr="00CC1F32">
        <w:rPr>
          <w:rFonts w:ascii="Verdana" w:hAnsi="Verdana"/>
          <w:bCs/>
          <w:color w:val="000000" w:themeColor="text1"/>
        </w:rPr>
        <w:t xml:space="preserve"> </w:t>
      </w:r>
      <w:proofErr w:type="spellStart"/>
      <w:r w:rsidRPr="00CC1F32">
        <w:rPr>
          <w:rFonts w:ascii="Verdana" w:hAnsi="Verdana"/>
          <w:bCs/>
          <w:color w:val="000000" w:themeColor="text1"/>
        </w:rPr>
        <w:t>Magyarország</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Európa</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katasztrófaveszélyeztetettsége</w:t>
      </w:r>
      <w:proofErr w:type="spellEnd"/>
      <w:r w:rsidRPr="00CC1F32">
        <w:rPr>
          <w:rFonts w:ascii="Verdana" w:hAnsi="Verdana"/>
          <w:bCs/>
          <w:color w:val="000000" w:themeColor="text1"/>
        </w:rPr>
        <w:t xml:space="preserve"> (Exposure to disasters: Hungary and Europe)</w:t>
      </w:r>
    </w:p>
    <w:p w14:paraId="08678D6F"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12.11.</w:t>
      </w:r>
      <w:r w:rsidRPr="00CC1F32">
        <w:rPr>
          <w:rFonts w:ascii="Verdana" w:hAnsi="Verdana"/>
          <w:bCs/>
          <w:color w:val="000000" w:themeColor="text1"/>
        </w:rPr>
        <w:t xml:space="preserve"> A </w:t>
      </w:r>
      <w:proofErr w:type="spellStart"/>
      <w:r w:rsidRPr="00CC1F32">
        <w:rPr>
          <w:rFonts w:ascii="Verdana" w:hAnsi="Verdana"/>
          <w:bCs/>
          <w:color w:val="000000" w:themeColor="text1"/>
        </w:rPr>
        <w:t>katasztrófavédelem</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magyar</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célnyelvi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országbeli</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főbb</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nemzetközi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szervezetei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nemzeti</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nemzetközi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együttműködés</w:t>
      </w:r>
      <w:proofErr w:type="spellEnd"/>
      <w:r w:rsidRPr="00CC1F32">
        <w:rPr>
          <w:rFonts w:ascii="Verdana" w:hAnsi="Verdana"/>
          <w:bCs/>
          <w:color w:val="000000" w:themeColor="text1"/>
        </w:rPr>
        <w:t xml:space="preserve"> (The main international and Hungarian disaster management organisations and those of the target language countries; national and international cooperation)</w:t>
      </w:r>
    </w:p>
    <w:p w14:paraId="07A98A28"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12.12.</w:t>
      </w:r>
      <w:r w:rsidRPr="00CC1F32">
        <w:rPr>
          <w:rFonts w:ascii="Verdana" w:hAnsi="Verdana"/>
          <w:bCs/>
          <w:color w:val="000000" w:themeColor="text1"/>
        </w:rPr>
        <w:t xml:space="preserve"> </w:t>
      </w:r>
      <w:proofErr w:type="spellStart"/>
      <w:r w:rsidRPr="00CC1F32">
        <w:rPr>
          <w:rFonts w:ascii="Verdana" w:hAnsi="Verdana"/>
          <w:bCs/>
          <w:color w:val="000000" w:themeColor="text1"/>
        </w:rPr>
        <w:t>Állami</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önkormányzati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katasztrófavédelmi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feladatok</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jogkörök</w:t>
      </w:r>
      <w:proofErr w:type="spellEnd"/>
      <w:r w:rsidRPr="00CC1F32">
        <w:rPr>
          <w:rFonts w:ascii="Verdana" w:hAnsi="Verdana"/>
          <w:bCs/>
          <w:color w:val="000000" w:themeColor="text1"/>
        </w:rPr>
        <w:t xml:space="preserve">, a </w:t>
      </w:r>
      <w:proofErr w:type="spellStart"/>
      <w:r w:rsidRPr="00CC1F32">
        <w:rPr>
          <w:rFonts w:ascii="Verdana" w:hAnsi="Verdana"/>
          <w:bCs/>
          <w:color w:val="000000" w:themeColor="text1"/>
        </w:rPr>
        <w:t>veszélyhelyzet</w:t>
      </w:r>
      <w:proofErr w:type="spellEnd"/>
      <w:r w:rsidRPr="00CC1F32">
        <w:rPr>
          <w:rFonts w:ascii="Verdana" w:hAnsi="Verdana"/>
          <w:bCs/>
          <w:color w:val="000000" w:themeColor="text1"/>
        </w:rPr>
        <w:t xml:space="preserve"> mint </w:t>
      </w:r>
      <w:proofErr w:type="spellStart"/>
      <w:r w:rsidRPr="00CC1F32">
        <w:rPr>
          <w:rFonts w:ascii="Verdana" w:hAnsi="Verdana"/>
          <w:bCs/>
          <w:color w:val="000000" w:themeColor="text1"/>
        </w:rPr>
        <w:t>különleges</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jogrendi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időszak</w:t>
      </w:r>
      <w:proofErr w:type="spellEnd"/>
      <w:r w:rsidRPr="00CC1F32">
        <w:rPr>
          <w:rFonts w:ascii="Verdana" w:hAnsi="Verdana"/>
          <w:bCs/>
          <w:color w:val="000000" w:themeColor="text1"/>
        </w:rPr>
        <w:t xml:space="preserve"> (The duties and jurisdiction of the state organisations and local governments in disaster management; emergency situations as a manifestation of the special legal order)</w:t>
      </w:r>
    </w:p>
    <w:p w14:paraId="0E25E82B"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őszi szemeszter/3. félév</w:t>
      </w:r>
    </w:p>
    <w:p w14:paraId="5F485F9C"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
          <w:bCs/>
          <w:i/>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r w:rsidRPr="00CC1F32">
        <w:rPr>
          <w:rFonts w:ascii="Verdana" w:eastAsia="Times New Roman" w:hAnsi="Verdana" w:cs="Times New Roman"/>
          <w:bCs/>
          <w:color w:val="000000" w:themeColor="text1"/>
          <w:sz w:val="20"/>
          <w:szCs w:val="20"/>
        </w:rPr>
        <w:t xml:space="preserve"> </w:t>
      </w:r>
    </w:p>
    <w:p w14:paraId="7688C108"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lastRenderedPageBreak/>
        <w:t xml:space="preserve">A tanórákon a részvétel kötelező. </w:t>
      </w:r>
      <w:r w:rsidRPr="00CC1F32">
        <w:rPr>
          <w:rFonts w:ascii="Verdana" w:hAnsi="Verdana" w:cs="Times New Roman"/>
          <w:bCs/>
          <w:color w:val="000000" w:themeColor="text1"/>
          <w:sz w:val="20"/>
          <w:szCs w:val="20"/>
        </w:rPr>
        <w:t>Mulasztás esetén a hallgató köteles annak okát igazolni (</w:t>
      </w:r>
      <w:r w:rsidRPr="00CC1F32">
        <w:rPr>
          <w:rFonts w:ascii="Verdana" w:eastAsia="Times New Roman" w:hAnsi="Verdana" w:cs="Times New Roman"/>
          <w:bCs/>
          <w:color w:val="000000" w:themeColor="text1"/>
          <w:sz w:val="20"/>
          <w:szCs w:val="20"/>
        </w:rPr>
        <w:t>orvosi igazolás, Erasmus mobilitás, ügyelet, engedéllyel való távollét),</w:t>
      </w:r>
      <w:r w:rsidRPr="00CC1F32">
        <w:rPr>
          <w:rFonts w:ascii="Verdana" w:hAnsi="Verdana" w:cs="Times New Roman"/>
          <w:bCs/>
          <w:color w:val="000000" w:themeColor="text1"/>
          <w:sz w:val="20"/>
          <w:szCs w:val="20"/>
        </w:rPr>
        <w:t xml:space="preserve"> a pótlás érdekében az óra anyagát beszerezni, abból önállóan felkészülni. </w:t>
      </w:r>
      <w:r w:rsidRPr="00CC1F32">
        <w:rPr>
          <w:rFonts w:ascii="Verdana" w:eastAsia="Times New Roman" w:hAnsi="Verdana" w:cs="Times New Roman"/>
          <w:bCs/>
          <w:color w:val="000000" w:themeColor="text1"/>
          <w:sz w:val="20"/>
          <w:szCs w:val="20"/>
        </w:rPr>
        <w:t xml:space="preserve">Ha a hiányzások száma meghaladja az </w:t>
      </w:r>
      <w:proofErr w:type="spellStart"/>
      <w:r w:rsidRPr="00CC1F32">
        <w:rPr>
          <w:rFonts w:ascii="Verdana" w:eastAsia="Times New Roman" w:hAnsi="Verdana" w:cs="Times New Roman"/>
          <w:bCs/>
          <w:color w:val="000000" w:themeColor="text1"/>
          <w:sz w:val="20"/>
          <w:szCs w:val="20"/>
        </w:rPr>
        <w:t>összóraszám</w:t>
      </w:r>
      <w:proofErr w:type="spellEnd"/>
      <w:r w:rsidRPr="00CC1F32">
        <w:rPr>
          <w:rFonts w:ascii="Verdana" w:eastAsia="Times New Roman" w:hAnsi="Verdana" w:cs="Times New Roman"/>
          <w:bCs/>
          <w:color w:val="000000" w:themeColor="text1"/>
          <w:sz w:val="20"/>
          <w:szCs w:val="20"/>
        </w:rPr>
        <w:t xml:space="preserve"> 10%-át, a hallgató a félév elfogadásáért beszámolni köteles, a tanár által meghatározott formában. Ennek hiányában a hallgató nem kaphat aláírást. A </w:t>
      </w:r>
      <w:r w:rsidRPr="00CC1F32">
        <w:rPr>
          <w:rFonts w:ascii="Verdana" w:hAnsi="Verdana" w:cs="Times New Roman"/>
          <w:bCs/>
          <w:color w:val="000000" w:themeColor="text1"/>
          <w:sz w:val="20"/>
          <w:szCs w:val="20"/>
        </w:rPr>
        <w:t>30%-ot meghaladó hiányzás (amennyiben az nem tartós betegség, vagy méltányolható ok miatt következett be) az aláírás megtagadását vonja maga után.</w:t>
      </w:r>
    </w:p>
    <w:p w14:paraId="7762362E"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r w:rsidRPr="00CC1F32">
        <w:rPr>
          <w:rFonts w:ascii="Verdana" w:eastAsia="Times New Roman" w:hAnsi="Verdana" w:cs="Times New Roman"/>
          <w:bCs/>
          <w:color w:val="000000" w:themeColor="text1"/>
          <w:sz w:val="20"/>
          <w:szCs w:val="20"/>
        </w:rPr>
        <w:t xml:space="preserve"> </w:t>
      </w:r>
    </w:p>
    <w:p w14:paraId="0DC580AB"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félévenként íratott 3 zárthelyi dolgozat valamennyi hallgató számára kötelező. A zárthelyi dolgozatok azonos </w:t>
      </w:r>
      <w:proofErr w:type="spellStart"/>
      <w:r w:rsidRPr="00CC1F32">
        <w:rPr>
          <w:rFonts w:ascii="Verdana" w:eastAsia="Times New Roman" w:hAnsi="Verdana" w:cs="Times New Roman"/>
          <w:bCs/>
          <w:color w:val="000000" w:themeColor="text1"/>
          <w:sz w:val="20"/>
          <w:szCs w:val="20"/>
        </w:rPr>
        <w:t>súlyozásúak</w:t>
      </w:r>
      <w:proofErr w:type="spellEnd"/>
      <w:r w:rsidRPr="00CC1F32">
        <w:rPr>
          <w:rFonts w:ascii="Verdana" w:eastAsia="Times New Roman" w:hAnsi="Verdana" w:cs="Times New Roman"/>
          <w:bCs/>
          <w:color w:val="000000" w:themeColor="text1"/>
          <w:sz w:val="20"/>
          <w:szCs w:val="20"/>
        </w:rPr>
        <w:t xml:space="preserve">, értékelésük ötfokozatú skálán történik: </w:t>
      </w:r>
    </w:p>
    <w:p w14:paraId="6CE5E0A2"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Angol és német nyelvből: 61 %-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elégséges, 71 %-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közepes, 81-tól % jó, 91 %-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jeles.</w:t>
      </w:r>
    </w:p>
    <w:p w14:paraId="49E78FC0"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Orosz nyelvből (kezdő csoportok): 51 %-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elégséges, 66 %-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közepes, 76 %-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jó, 90 %-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jeles.</w:t>
      </w:r>
    </w:p>
    <w:p w14:paraId="53829DF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meg nem írt vagy elégtelen zárhelyi dolgozatot az oktató által meghatározott időpontban egy alkalommal lehet </w:t>
      </w:r>
      <w:proofErr w:type="gramStart"/>
      <w:r w:rsidRPr="00CC1F32">
        <w:rPr>
          <w:rFonts w:ascii="Verdana" w:eastAsia="Times New Roman" w:hAnsi="Verdana" w:cs="Times New Roman"/>
          <w:bCs/>
          <w:color w:val="000000" w:themeColor="text1"/>
          <w:sz w:val="20"/>
          <w:szCs w:val="20"/>
        </w:rPr>
        <w:t>pótolni</w:t>
      </w:r>
      <w:proofErr w:type="gramEnd"/>
      <w:r w:rsidRPr="00CC1F32">
        <w:rPr>
          <w:rFonts w:ascii="Verdana" w:eastAsia="Times New Roman" w:hAnsi="Verdana" w:cs="Times New Roman"/>
          <w:bCs/>
          <w:color w:val="000000" w:themeColor="text1"/>
          <w:sz w:val="20"/>
          <w:szCs w:val="20"/>
        </w:rPr>
        <w:t xml:space="preserve"> illetve javítani. Mindkét esetben ez legkésőbb a szorgalmi időszak utolsó hete előtt történhet meg.</w:t>
      </w:r>
    </w:p>
    <w:p w14:paraId="54F368DE"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Nem kezdő</w:t>
      </w:r>
      <w:r w:rsidRPr="00CC1F32">
        <w:rPr>
          <w:rFonts w:ascii="Verdana" w:eastAsia="Times New Roman" w:hAnsi="Verdana" w:cs="Times New Roman"/>
          <w:bCs/>
          <w:color w:val="000000" w:themeColor="text1"/>
          <w:sz w:val="20"/>
          <w:szCs w:val="20"/>
        </w:rPr>
        <w:t xml:space="preserve"> nyelvi csoportok esetében a tanár kiselőadás tartását is előírhatja minden hallgatónak. Ennek értékelése kétfokozatú: megfelelt / nem felelt meg. Nem megfelelt a kiselőadás, ha tartalma és szerkezete nem világos, ha a hallgató a tanár által megszabott időtartamú prezentáció alatt nem képes értékelhető információt közvetítő, önálló szóbeli produkcióra. A „nem megfelelt” minősítésű kiselőadás egy alkalommal javítható.</w:t>
      </w:r>
    </w:p>
    <w:p w14:paraId="190AFFD1"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604AF5E" w14:textId="77777777" w:rsidR="0065665E" w:rsidRPr="00CC1F32" w:rsidRDefault="0065665E" w:rsidP="00997ADA">
      <w:pPr>
        <w:widowControl w:val="0"/>
        <w:numPr>
          <w:ilvl w:val="1"/>
          <w:numId w:val="24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r w:rsidRPr="00CC1F32">
        <w:rPr>
          <w:rFonts w:ascii="Verdana" w:eastAsia="Times New Roman" w:hAnsi="Verdana" w:cs="Times New Roman"/>
          <w:color w:val="000000" w:themeColor="text1"/>
          <w:sz w:val="20"/>
          <w:szCs w:val="20"/>
        </w:rPr>
        <w:t xml:space="preserve"> </w:t>
      </w:r>
    </w:p>
    <w:p w14:paraId="0CC89D11"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félév végén a </w:t>
      </w:r>
      <w:proofErr w:type="spellStart"/>
      <w:r w:rsidRPr="00CC1F32">
        <w:rPr>
          <w:rFonts w:ascii="Verdana" w:eastAsia="Times New Roman" w:hAnsi="Verdana" w:cs="Times New Roman"/>
          <w:bCs/>
          <w:color w:val="000000" w:themeColor="text1"/>
          <w:sz w:val="20"/>
          <w:szCs w:val="20"/>
        </w:rPr>
        <w:t>Neptun</w:t>
      </w:r>
      <w:proofErr w:type="spellEnd"/>
      <w:r w:rsidRPr="00CC1F32">
        <w:rPr>
          <w:rFonts w:ascii="Verdana" w:eastAsia="Times New Roman" w:hAnsi="Verdana" w:cs="Times New Roman"/>
          <w:bCs/>
          <w:color w:val="000000" w:themeColor="text1"/>
          <w:sz w:val="20"/>
          <w:szCs w:val="20"/>
        </w:rPr>
        <w:t xml:space="preserve"> rendszerben történő aláírás megadásának kritériumát képezi a nyelvórákon való folyamatos, aktív részvétel (lásd 14. pont) és az előírt tananyag megfelelő szintű elsajátítása, amelyet az oktató folyamatosan ellenőriz (lásd 15. pont). Az aláírás feltétele, hogy a zárthelyi dolgozatok eredményének átlaga angol és német nyelvből legalább 61%, orosz nyelvből 51% legyen. Amennyiben a tanár az adott csoportban kiselőadás tartását is előírja, annak „megfelelt” minősítésűnek kell lennie.</w:t>
      </w:r>
    </w:p>
    <w:p w14:paraId="073E4895" w14:textId="77777777" w:rsidR="0065665E" w:rsidRPr="00CC1F32" w:rsidRDefault="0065665E" w:rsidP="00997ADA">
      <w:pPr>
        <w:widowControl w:val="0"/>
        <w:numPr>
          <w:ilvl w:val="1"/>
          <w:numId w:val="24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color w:val="000000" w:themeColor="text1"/>
          <w:sz w:val="20"/>
          <w:szCs w:val="20"/>
        </w:rPr>
        <w:t xml:space="preserve"> </w:t>
      </w:r>
    </w:p>
    <w:p w14:paraId="7B73207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Félévközi jegy (ötfokozatú gyakorlati jegy), amelynek összetevői </w:t>
      </w:r>
      <w:r w:rsidRPr="00CC1F32">
        <w:rPr>
          <w:rFonts w:ascii="Verdana" w:eastAsia="Times New Roman" w:hAnsi="Verdana" w:cs="Times New Roman"/>
          <w:bCs/>
          <w:color w:val="000000" w:themeColor="text1"/>
          <w:sz w:val="20"/>
          <w:szCs w:val="20"/>
        </w:rPr>
        <w:t xml:space="preserve">a nyelvórákon való folyamatos, aktív részvétel (lásd 14. pont), a félévenként íratott 3 zárthelyi dolgozat eredményének átlaga (lásd 15. pont), valamint a kiselőadás eredménye, amennyiben a tanár azt előírta. </w:t>
      </w:r>
    </w:p>
    <w:p w14:paraId="0AB1791C" w14:textId="77777777" w:rsidR="0065665E" w:rsidRPr="00CC1F32" w:rsidRDefault="0065665E" w:rsidP="00997ADA">
      <w:pPr>
        <w:widowControl w:val="0"/>
        <w:numPr>
          <w:ilvl w:val="1"/>
          <w:numId w:val="24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557FCEA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b/>
          <w:color w:val="000000" w:themeColor="text1"/>
          <w:sz w:val="20"/>
          <w:szCs w:val="20"/>
        </w:rPr>
      </w:pPr>
      <w:r w:rsidRPr="00CC1F32">
        <w:rPr>
          <w:rFonts w:ascii="Verdana" w:eastAsia="Times New Roman" w:hAnsi="Verdana" w:cs="Times New Roman"/>
          <w:color w:val="000000" w:themeColor="text1"/>
          <w:sz w:val="20"/>
          <w:szCs w:val="20"/>
        </w:rPr>
        <w:t>Az aláírás megszerzése és legalább elégséges félévközi jegy.</w:t>
      </w:r>
    </w:p>
    <w:p w14:paraId="2327F8AC" w14:textId="77777777" w:rsidR="0065665E" w:rsidRPr="00CC1F32" w:rsidRDefault="0065665E" w:rsidP="00997ADA">
      <w:pPr>
        <w:widowControl w:val="0"/>
        <w:numPr>
          <w:ilvl w:val="0"/>
          <w:numId w:val="248"/>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4F7B98B4" w14:textId="77777777" w:rsidR="0065665E" w:rsidRPr="00CC1F32" w:rsidRDefault="0065665E" w:rsidP="00997ADA">
      <w:pPr>
        <w:widowControl w:val="0"/>
        <w:numPr>
          <w:ilvl w:val="1"/>
          <w:numId w:val="248"/>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539E1066"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Orosz </w:t>
      </w:r>
    </w:p>
    <w:p w14:paraId="71E7FF2E"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proofErr w:type="spellStart"/>
      <w:r w:rsidRPr="00CC1F32">
        <w:rPr>
          <w:rFonts w:ascii="Verdana" w:hAnsi="Verdana" w:cs="Times New Roman"/>
          <w:color w:val="000000" w:themeColor="text1"/>
        </w:rPr>
        <w:t>Pereczes</w:t>
      </w:r>
      <w:proofErr w:type="spellEnd"/>
      <w:r w:rsidRPr="00CC1F32">
        <w:rPr>
          <w:rFonts w:ascii="Verdana" w:hAnsi="Verdana" w:cs="Times New Roman"/>
          <w:color w:val="000000" w:themeColor="text1"/>
        </w:rPr>
        <w:t xml:space="preserve"> István – Szabó Szvetlána – Szűcs Gáborné dr.: Orosz nyelvi bűnügyi tansegédlet, Budapest, RTF Nyomda, 2000. [</w:t>
      </w:r>
      <w:proofErr w:type="spellStart"/>
      <w:r w:rsidRPr="00CC1F32">
        <w:rPr>
          <w:rFonts w:ascii="Verdana" w:hAnsi="Verdana" w:cs="Times New Roman"/>
          <w:color w:val="000000" w:themeColor="text1"/>
        </w:rPr>
        <w:t>Teaching</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Aid</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for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Russian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for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Criminal</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Investigation</w:t>
      </w:r>
      <w:proofErr w:type="spellEnd"/>
      <w:r w:rsidRPr="00CC1F32">
        <w:rPr>
          <w:rFonts w:ascii="Verdana" w:hAnsi="Verdana" w:cs="Times New Roman"/>
          <w:color w:val="000000" w:themeColor="text1"/>
        </w:rPr>
        <w:t xml:space="preserve">] </w:t>
      </w:r>
    </w:p>
    <w:p w14:paraId="6C3577A7"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lastRenderedPageBreak/>
        <w:t xml:space="preserve">Szűcs Gáborné dr. – </w:t>
      </w:r>
      <w:proofErr w:type="spellStart"/>
      <w:r w:rsidRPr="00CC1F32">
        <w:rPr>
          <w:rFonts w:ascii="Verdana" w:hAnsi="Verdana" w:cs="Times New Roman"/>
          <w:color w:val="000000" w:themeColor="text1"/>
        </w:rPr>
        <w:t>Sibalinné</w:t>
      </w:r>
      <w:proofErr w:type="spellEnd"/>
      <w:r w:rsidRPr="00CC1F32">
        <w:rPr>
          <w:rFonts w:ascii="Verdana" w:hAnsi="Verdana" w:cs="Times New Roman"/>
          <w:color w:val="000000" w:themeColor="text1"/>
        </w:rPr>
        <w:t xml:space="preserve"> Fekete Katalin: Orosz nyelvi szakmai szituációk B1 szintre, Budapest, RTF Nyomda, 2011 [</w:t>
      </w:r>
      <w:proofErr w:type="spellStart"/>
      <w:r w:rsidRPr="00CC1F32">
        <w:rPr>
          <w:rFonts w:ascii="Verdana" w:hAnsi="Verdana" w:cs="Times New Roman"/>
          <w:color w:val="000000" w:themeColor="text1"/>
        </w:rPr>
        <w:t>Situations</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for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Russian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for</w:t>
      </w:r>
      <w:proofErr w:type="spellEnd"/>
      <w:r w:rsidRPr="00CC1F32">
        <w:rPr>
          <w:rFonts w:ascii="Verdana" w:hAnsi="Verdana" w:cs="Times New Roman"/>
          <w:color w:val="000000" w:themeColor="text1"/>
        </w:rPr>
        <w:t xml:space="preserve"> Law </w:t>
      </w:r>
      <w:proofErr w:type="spellStart"/>
      <w:r w:rsidRPr="00CC1F32">
        <w:rPr>
          <w:rFonts w:ascii="Verdana" w:hAnsi="Verdana" w:cs="Times New Roman"/>
          <w:color w:val="000000" w:themeColor="text1"/>
        </w:rPr>
        <w:t>Enforcement</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Level</w:t>
      </w:r>
      <w:proofErr w:type="spellEnd"/>
      <w:r w:rsidRPr="00CC1F32">
        <w:rPr>
          <w:rFonts w:ascii="Verdana" w:hAnsi="Verdana" w:cs="Times New Roman"/>
          <w:color w:val="000000" w:themeColor="text1"/>
        </w:rPr>
        <w:t xml:space="preserve"> B1]. </w:t>
      </w:r>
    </w:p>
    <w:p w14:paraId="5A3C29E4"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proofErr w:type="spellStart"/>
      <w:r w:rsidRPr="00CC1F32">
        <w:rPr>
          <w:rFonts w:ascii="Verdana" w:hAnsi="Verdana" w:cs="Times New Roman"/>
          <w:color w:val="000000" w:themeColor="text1"/>
        </w:rPr>
        <w:t>Sibalinné</w:t>
      </w:r>
      <w:proofErr w:type="spellEnd"/>
      <w:r w:rsidRPr="00CC1F32">
        <w:rPr>
          <w:rFonts w:ascii="Verdana" w:hAnsi="Verdana" w:cs="Times New Roman"/>
          <w:color w:val="000000" w:themeColor="text1"/>
        </w:rPr>
        <w:t xml:space="preserve"> Dr. Fekete Katalin – Szücs Gáborné dr.: Orosz szakmai szituációk B1 szinten. Dialóg Campus Kiadó, Budapest. 2017. [Law </w:t>
      </w:r>
      <w:proofErr w:type="spellStart"/>
      <w:r w:rsidRPr="00CC1F32">
        <w:rPr>
          <w:rFonts w:ascii="Verdana" w:hAnsi="Verdana" w:cs="Times New Roman"/>
          <w:color w:val="000000" w:themeColor="text1"/>
        </w:rPr>
        <w:t>Enforcement</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Situations</w:t>
      </w:r>
      <w:proofErr w:type="spellEnd"/>
      <w:r w:rsidRPr="00CC1F32">
        <w:rPr>
          <w:rFonts w:ascii="Verdana" w:hAnsi="Verdana" w:cs="Times New Roman"/>
          <w:color w:val="000000" w:themeColor="text1"/>
        </w:rPr>
        <w:t xml:space="preserve"> in </w:t>
      </w:r>
      <w:proofErr w:type="spellStart"/>
      <w:r w:rsidRPr="00CC1F32">
        <w:rPr>
          <w:rFonts w:ascii="Verdana" w:hAnsi="Verdana" w:cs="Times New Roman"/>
          <w:color w:val="000000" w:themeColor="text1"/>
        </w:rPr>
        <w:t>Russian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Level</w:t>
      </w:r>
      <w:proofErr w:type="spellEnd"/>
      <w:r w:rsidRPr="00CC1F32">
        <w:rPr>
          <w:rFonts w:ascii="Verdana" w:hAnsi="Verdana" w:cs="Times New Roman"/>
          <w:color w:val="000000" w:themeColor="text1"/>
        </w:rPr>
        <w:t xml:space="preserve"> B1]. </w:t>
      </w:r>
    </w:p>
    <w:p w14:paraId="51200324" w14:textId="77777777" w:rsidR="0065665E" w:rsidRPr="00CC1F32" w:rsidRDefault="0065665E" w:rsidP="0065665E">
      <w:pPr>
        <w:spacing w:after="0" w:line="240" w:lineRule="auto"/>
        <w:ind w:left="357"/>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 </w:t>
      </w:r>
    </w:p>
    <w:p w14:paraId="54256AD2"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Német </w:t>
      </w:r>
    </w:p>
    <w:p w14:paraId="3A7FE5F6"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proofErr w:type="spellStart"/>
      <w:r w:rsidRPr="00CC1F32">
        <w:rPr>
          <w:rFonts w:ascii="Verdana" w:hAnsi="Verdana" w:cs="Times New Roman"/>
          <w:color w:val="000000" w:themeColor="text1"/>
        </w:rPr>
        <w:t>Aufderstrasse</w:t>
      </w:r>
      <w:proofErr w:type="spellEnd"/>
      <w:r w:rsidRPr="00CC1F32">
        <w:rPr>
          <w:rFonts w:ascii="Verdana" w:hAnsi="Verdana" w:cs="Times New Roman"/>
          <w:color w:val="000000" w:themeColor="text1"/>
        </w:rPr>
        <w:t xml:space="preserve"> – Bock: </w:t>
      </w:r>
      <w:proofErr w:type="spellStart"/>
      <w:r w:rsidRPr="00CC1F32">
        <w:rPr>
          <w:rFonts w:ascii="Verdana" w:hAnsi="Verdana" w:cs="Times New Roman"/>
          <w:color w:val="000000" w:themeColor="text1"/>
        </w:rPr>
        <w:t>Themen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neu</w:t>
      </w:r>
      <w:proofErr w:type="spellEnd"/>
      <w:r w:rsidRPr="00CC1F32">
        <w:rPr>
          <w:rFonts w:ascii="Verdana" w:hAnsi="Verdana" w:cs="Times New Roman"/>
          <w:color w:val="000000" w:themeColor="text1"/>
        </w:rPr>
        <w:t xml:space="preserve"> 1–3. </w:t>
      </w:r>
      <w:proofErr w:type="spellStart"/>
      <w:r w:rsidRPr="00CC1F32">
        <w:rPr>
          <w:rFonts w:ascii="Verdana" w:hAnsi="Verdana" w:cs="Times New Roman"/>
          <w:color w:val="000000" w:themeColor="text1"/>
        </w:rPr>
        <w:t>Hueber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Verlag</w:t>
      </w:r>
      <w:proofErr w:type="spellEnd"/>
      <w:r w:rsidRPr="00CC1F32">
        <w:rPr>
          <w:rFonts w:ascii="Verdana" w:hAnsi="Verdana" w:cs="Times New Roman"/>
          <w:color w:val="000000" w:themeColor="text1"/>
        </w:rPr>
        <w:t>, 2008. ISBN: 978-3190015214</w:t>
      </w:r>
    </w:p>
    <w:p w14:paraId="57A5E8E1"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proofErr w:type="spellStart"/>
      <w:r w:rsidRPr="00CC1F32">
        <w:rPr>
          <w:rFonts w:ascii="Verdana" w:hAnsi="Verdana" w:cs="Times New Roman"/>
          <w:color w:val="000000" w:themeColor="text1"/>
        </w:rPr>
        <w:t>Artner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Ramona</w:t>
      </w:r>
      <w:proofErr w:type="spellEnd"/>
      <w:r w:rsidRPr="00CC1F32">
        <w:rPr>
          <w:rFonts w:ascii="Verdana" w:hAnsi="Verdana" w:cs="Times New Roman"/>
          <w:color w:val="000000" w:themeColor="text1"/>
        </w:rPr>
        <w:t xml:space="preserve"> – Balogh Mária – Ilosvay Lívia – Szűcs Gáborné dr.: </w:t>
      </w:r>
      <w:proofErr w:type="spellStart"/>
      <w:r w:rsidRPr="00CC1F32">
        <w:rPr>
          <w:rFonts w:ascii="Verdana" w:hAnsi="Verdana" w:cs="Times New Roman"/>
          <w:color w:val="000000" w:themeColor="text1"/>
        </w:rPr>
        <w:t>Fachsprache</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für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Polizeiwesen</w:t>
      </w:r>
      <w:proofErr w:type="spellEnd"/>
      <w:r w:rsidRPr="00CC1F32">
        <w:rPr>
          <w:rFonts w:ascii="Verdana" w:hAnsi="Verdana" w:cs="Times New Roman"/>
          <w:color w:val="000000" w:themeColor="text1"/>
        </w:rPr>
        <w:t xml:space="preserve"> und </w:t>
      </w:r>
      <w:proofErr w:type="spellStart"/>
      <w:r w:rsidRPr="00CC1F32">
        <w:rPr>
          <w:rFonts w:ascii="Verdana" w:hAnsi="Verdana" w:cs="Times New Roman"/>
          <w:color w:val="000000" w:themeColor="text1"/>
        </w:rPr>
        <w:t>Sicherheitsmanagement</w:t>
      </w:r>
      <w:proofErr w:type="spellEnd"/>
      <w:r w:rsidRPr="00CC1F32">
        <w:rPr>
          <w:rFonts w:ascii="Verdana" w:hAnsi="Verdana" w:cs="Times New Roman"/>
          <w:color w:val="000000" w:themeColor="text1"/>
        </w:rPr>
        <w:t xml:space="preserve"> B1., RTF Nyomda, Budapest, 2011., "</w:t>
      </w:r>
      <w:proofErr w:type="spellStart"/>
      <w:r w:rsidRPr="00CC1F32">
        <w:rPr>
          <w:rFonts w:ascii="Verdana" w:hAnsi="Verdana" w:cs="Times New Roman"/>
          <w:color w:val="000000" w:themeColor="text1"/>
        </w:rPr>
        <w:t>Katastrophenschutz</w:t>
      </w:r>
      <w:proofErr w:type="spellEnd"/>
      <w:r w:rsidRPr="00CC1F32">
        <w:rPr>
          <w:rFonts w:ascii="Verdana" w:hAnsi="Verdana" w:cs="Times New Roman"/>
          <w:color w:val="000000" w:themeColor="text1"/>
        </w:rPr>
        <w:t xml:space="preserve">" fejezet, 75–86. o. </w:t>
      </w:r>
    </w:p>
    <w:p w14:paraId="12E3E9C4"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proofErr w:type="spellStart"/>
      <w:r w:rsidRPr="00CC1F32">
        <w:rPr>
          <w:rFonts w:ascii="Verdana" w:hAnsi="Verdana" w:cs="Times New Roman"/>
          <w:color w:val="000000" w:themeColor="text1"/>
        </w:rPr>
        <w:t>Maklári</w:t>
      </w:r>
      <w:proofErr w:type="spellEnd"/>
      <w:r w:rsidRPr="00CC1F32">
        <w:rPr>
          <w:rFonts w:ascii="Verdana" w:hAnsi="Verdana" w:cs="Times New Roman"/>
          <w:color w:val="000000" w:themeColor="text1"/>
        </w:rPr>
        <w:t xml:space="preserve"> Tamás: Német nyelvtani ABC gyakorlatokkal, </w:t>
      </w:r>
      <w:proofErr w:type="spellStart"/>
      <w:r w:rsidRPr="00CC1F32">
        <w:rPr>
          <w:rFonts w:ascii="Verdana" w:hAnsi="Verdana" w:cs="Times New Roman"/>
          <w:color w:val="000000" w:themeColor="text1"/>
        </w:rPr>
        <w:t>Studium</w:t>
      </w:r>
      <w:proofErr w:type="spellEnd"/>
      <w:r w:rsidRPr="00CC1F32">
        <w:rPr>
          <w:rFonts w:ascii="Verdana" w:hAnsi="Verdana" w:cs="Times New Roman"/>
          <w:color w:val="000000" w:themeColor="text1"/>
        </w:rPr>
        <w:t xml:space="preserve"> Bt., Budapest, 2015. [</w:t>
      </w:r>
      <w:proofErr w:type="spellStart"/>
      <w:r w:rsidRPr="00CC1F32">
        <w:rPr>
          <w:rFonts w:ascii="Verdana" w:hAnsi="Verdana" w:cs="Times New Roman"/>
          <w:color w:val="000000" w:themeColor="text1"/>
        </w:rPr>
        <w:t>German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Grammar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Alphabet</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with</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exercises</w:t>
      </w:r>
      <w:proofErr w:type="spellEnd"/>
      <w:r w:rsidRPr="00CC1F32">
        <w:rPr>
          <w:rFonts w:ascii="Verdana" w:hAnsi="Verdana" w:cs="Times New Roman"/>
          <w:color w:val="000000" w:themeColor="text1"/>
        </w:rPr>
        <w:t xml:space="preserve">]. </w:t>
      </w:r>
    </w:p>
    <w:p w14:paraId="4C8BB881"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Dr. </w:t>
      </w:r>
      <w:proofErr w:type="spellStart"/>
      <w:r w:rsidRPr="00CC1F32">
        <w:rPr>
          <w:rFonts w:ascii="Verdana" w:hAnsi="Verdana" w:cs="Times New Roman"/>
          <w:color w:val="000000" w:themeColor="text1"/>
        </w:rPr>
        <w:t>Scheibl</w:t>
      </w:r>
      <w:proofErr w:type="spellEnd"/>
      <w:r w:rsidRPr="00CC1F32">
        <w:rPr>
          <w:rFonts w:ascii="Verdana" w:hAnsi="Verdana" w:cs="Times New Roman"/>
          <w:color w:val="000000" w:themeColor="text1"/>
        </w:rPr>
        <w:t xml:space="preserve"> György: 444 német nyelvtani gyakorlat, Maxim Könyvkiadó, Szeged, 2012. [444 </w:t>
      </w:r>
      <w:proofErr w:type="spellStart"/>
      <w:r w:rsidRPr="00CC1F32">
        <w:rPr>
          <w:rFonts w:ascii="Verdana" w:hAnsi="Verdana" w:cs="Times New Roman"/>
          <w:color w:val="000000" w:themeColor="text1"/>
        </w:rPr>
        <w:t>German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grammar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exercises</w:t>
      </w:r>
      <w:proofErr w:type="spellEnd"/>
      <w:r w:rsidRPr="00CC1F32">
        <w:rPr>
          <w:rFonts w:ascii="Verdana" w:hAnsi="Verdana" w:cs="Times New Roman"/>
          <w:color w:val="000000" w:themeColor="text1"/>
        </w:rPr>
        <w:t xml:space="preserve">]. </w:t>
      </w:r>
    </w:p>
    <w:p w14:paraId="2731FE76"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p>
    <w:p w14:paraId="43FBC74A" w14:textId="77777777" w:rsidR="0065665E" w:rsidRPr="00CC1F32" w:rsidRDefault="0065665E" w:rsidP="0065665E">
      <w:pPr>
        <w:spacing w:after="0" w:line="240" w:lineRule="auto"/>
        <w:ind w:left="357"/>
        <w:rPr>
          <w:rFonts w:ascii="Verdana" w:hAnsi="Verdana" w:cs="Times New Roman"/>
          <w:b/>
          <w:color w:val="000000" w:themeColor="text1"/>
          <w:sz w:val="20"/>
          <w:szCs w:val="20"/>
          <w:lang w:val="en-GB"/>
        </w:rPr>
      </w:pPr>
      <w:r w:rsidRPr="00CC1F32">
        <w:rPr>
          <w:rFonts w:ascii="Verdana" w:hAnsi="Verdana" w:cs="Times New Roman"/>
          <w:b/>
          <w:color w:val="000000" w:themeColor="text1"/>
          <w:sz w:val="20"/>
          <w:szCs w:val="20"/>
        </w:rPr>
        <w:t xml:space="preserve">Angol </w:t>
      </w:r>
    </w:p>
    <w:p w14:paraId="2D19343B"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Virginia Evans et al: Career Paths: Firefighter (2022). Express Publishing. ISBN: 978-1-4715-7211-1</w:t>
      </w:r>
    </w:p>
    <w:p w14:paraId="3AF586D0"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proofErr w:type="spellStart"/>
      <w:r w:rsidRPr="00CC1F32">
        <w:rPr>
          <w:rFonts w:ascii="Verdana" w:hAnsi="Verdana" w:cs="Times New Roman"/>
          <w:color w:val="000000" w:themeColor="text1"/>
          <w:lang w:val="en-GB"/>
        </w:rPr>
        <w:t>Angol</w:t>
      </w:r>
      <w:proofErr w:type="spellEnd"/>
      <w:r w:rsidRPr="00CC1F32">
        <w:rPr>
          <w:rFonts w:ascii="Verdana" w:hAnsi="Verdana" w:cs="Times New Roman"/>
          <w:color w:val="000000" w:themeColor="text1"/>
          <w:lang w:val="en-GB"/>
        </w:rPr>
        <w:t xml:space="preserve"> </w:t>
      </w:r>
      <w:proofErr w:type="spellStart"/>
      <w:r w:rsidRPr="00CC1F32">
        <w:rPr>
          <w:rFonts w:ascii="Verdana" w:hAnsi="Verdana" w:cs="Times New Roman"/>
          <w:color w:val="000000" w:themeColor="text1"/>
          <w:lang w:val="en-GB"/>
        </w:rPr>
        <w:t>Alapfok</w:t>
      </w:r>
      <w:proofErr w:type="spellEnd"/>
      <w:r w:rsidRPr="00CC1F32">
        <w:rPr>
          <w:rFonts w:ascii="Verdana" w:hAnsi="Verdana" w:cs="Times New Roman"/>
          <w:color w:val="000000" w:themeColor="text1"/>
          <w:lang w:val="en-GB"/>
        </w:rPr>
        <w:t xml:space="preserve"> (B1) </w:t>
      </w:r>
      <w:proofErr w:type="spellStart"/>
      <w:r w:rsidRPr="00CC1F32">
        <w:rPr>
          <w:rFonts w:ascii="Verdana" w:hAnsi="Verdana" w:cs="Times New Roman"/>
          <w:color w:val="000000" w:themeColor="text1"/>
          <w:lang w:val="en-GB"/>
        </w:rPr>
        <w:t>Eurocity</w:t>
      </w:r>
      <w:proofErr w:type="spellEnd"/>
      <w:r w:rsidRPr="00CC1F32">
        <w:rPr>
          <w:rFonts w:ascii="Verdana" w:hAnsi="Verdana" w:cs="Times New Roman"/>
          <w:color w:val="000000" w:themeColor="text1"/>
          <w:lang w:val="en-GB"/>
        </w:rPr>
        <w:t xml:space="preserve"> B1. (2017).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International.</w:t>
      </w:r>
    </w:p>
    <w:p w14:paraId="7841A90F"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Practice Test Book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Level B1. (2019).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International.</w:t>
      </w:r>
    </w:p>
    <w:p w14:paraId="09FF99F1"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proofErr w:type="spellStart"/>
      <w:r w:rsidRPr="00CC1F32">
        <w:rPr>
          <w:rFonts w:ascii="Verdana" w:hAnsi="Verdana" w:cs="Times New Roman"/>
          <w:color w:val="000000" w:themeColor="text1"/>
          <w:lang w:val="en-GB"/>
        </w:rPr>
        <w:t>Angol</w:t>
      </w:r>
      <w:proofErr w:type="spellEnd"/>
      <w:r w:rsidRPr="00CC1F32">
        <w:rPr>
          <w:rFonts w:ascii="Verdana" w:hAnsi="Verdana" w:cs="Times New Roman"/>
          <w:color w:val="000000" w:themeColor="text1"/>
          <w:lang w:val="en-GB"/>
        </w:rPr>
        <w:t xml:space="preserve"> </w:t>
      </w:r>
      <w:proofErr w:type="spellStart"/>
      <w:r w:rsidRPr="00CC1F32">
        <w:rPr>
          <w:rFonts w:ascii="Verdana" w:hAnsi="Verdana" w:cs="Times New Roman"/>
          <w:color w:val="000000" w:themeColor="text1"/>
          <w:lang w:val="en-GB"/>
        </w:rPr>
        <w:t>Középfok</w:t>
      </w:r>
      <w:proofErr w:type="spellEnd"/>
      <w:r w:rsidRPr="00CC1F32">
        <w:rPr>
          <w:rFonts w:ascii="Verdana" w:hAnsi="Verdana" w:cs="Times New Roman"/>
          <w:color w:val="000000" w:themeColor="text1"/>
          <w:lang w:val="en-GB"/>
        </w:rPr>
        <w:t xml:space="preserve"> (B2) </w:t>
      </w:r>
      <w:proofErr w:type="spellStart"/>
      <w:r w:rsidRPr="00CC1F32">
        <w:rPr>
          <w:rFonts w:ascii="Verdana" w:hAnsi="Verdana" w:cs="Times New Roman"/>
          <w:color w:val="000000" w:themeColor="text1"/>
          <w:lang w:val="en-GB"/>
        </w:rPr>
        <w:t>Eurocity</w:t>
      </w:r>
      <w:proofErr w:type="spellEnd"/>
      <w:r w:rsidRPr="00CC1F32">
        <w:rPr>
          <w:rFonts w:ascii="Verdana" w:hAnsi="Verdana" w:cs="Times New Roman"/>
          <w:color w:val="000000" w:themeColor="text1"/>
          <w:lang w:val="en-GB"/>
        </w:rPr>
        <w:t xml:space="preserve"> B2. (2019).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International.</w:t>
      </w:r>
    </w:p>
    <w:p w14:paraId="2DC15ED6"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Practice Test Book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Level B2. (2019).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International.</w:t>
      </w:r>
    </w:p>
    <w:p w14:paraId="6E5FF8A1" w14:textId="77777777" w:rsidR="0065665E" w:rsidRPr="00CC1F32" w:rsidRDefault="0065665E" w:rsidP="0065665E">
      <w:pPr>
        <w:widowControl w:val="0"/>
        <w:tabs>
          <w:tab w:val="num" w:pos="2069"/>
        </w:tabs>
        <w:spacing w:before="120" w:after="120" w:line="240" w:lineRule="auto"/>
        <w:ind w:left="360"/>
        <w:jc w:val="both"/>
        <w:rPr>
          <w:rFonts w:ascii="Verdana" w:eastAsia="Times New Roman" w:hAnsi="Verdana" w:cs="Times New Roman"/>
          <w:bCs/>
          <w:color w:val="000000" w:themeColor="text1"/>
          <w:sz w:val="20"/>
          <w:szCs w:val="20"/>
          <w:lang w:val="en-GB"/>
        </w:rPr>
      </w:pPr>
    </w:p>
    <w:p w14:paraId="72D21DDD" w14:textId="77777777" w:rsidR="0065665E" w:rsidRPr="00CC1F32" w:rsidRDefault="0065665E" w:rsidP="00997ADA">
      <w:pPr>
        <w:widowControl w:val="0"/>
        <w:numPr>
          <w:ilvl w:val="1"/>
          <w:numId w:val="248"/>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lang w:val="en-GB"/>
        </w:rPr>
      </w:pPr>
      <w:proofErr w:type="spellStart"/>
      <w:r w:rsidRPr="00CC1F32">
        <w:rPr>
          <w:rFonts w:ascii="Verdana" w:eastAsia="Times New Roman" w:hAnsi="Verdana" w:cs="Times New Roman"/>
          <w:b/>
          <w:bCs/>
          <w:color w:val="000000" w:themeColor="text1"/>
          <w:sz w:val="20"/>
          <w:szCs w:val="20"/>
          <w:lang w:val="en-GB"/>
        </w:rPr>
        <w:t>Ajánlott</w:t>
      </w:r>
      <w:proofErr w:type="spellEnd"/>
      <w:r w:rsidRPr="00CC1F32">
        <w:rPr>
          <w:rFonts w:ascii="Verdana" w:eastAsia="Times New Roman" w:hAnsi="Verdana" w:cs="Times New Roman"/>
          <w:b/>
          <w:bCs/>
          <w:color w:val="000000" w:themeColor="text1"/>
          <w:sz w:val="20"/>
          <w:szCs w:val="20"/>
          <w:lang w:val="en-GB"/>
        </w:rPr>
        <w:t xml:space="preserve"> </w:t>
      </w:r>
      <w:proofErr w:type="spellStart"/>
      <w:r w:rsidRPr="00CC1F32">
        <w:rPr>
          <w:rFonts w:ascii="Verdana" w:eastAsia="Times New Roman" w:hAnsi="Verdana" w:cs="Times New Roman"/>
          <w:b/>
          <w:bCs/>
          <w:color w:val="000000" w:themeColor="text1"/>
          <w:sz w:val="20"/>
          <w:szCs w:val="20"/>
          <w:lang w:val="en-GB"/>
        </w:rPr>
        <w:t>irodalom</w:t>
      </w:r>
      <w:proofErr w:type="spellEnd"/>
      <w:r w:rsidRPr="00CC1F32">
        <w:rPr>
          <w:rFonts w:ascii="Verdana" w:eastAsia="Times New Roman" w:hAnsi="Verdana" w:cs="Times New Roman"/>
          <w:b/>
          <w:bCs/>
          <w:color w:val="000000" w:themeColor="text1"/>
          <w:sz w:val="20"/>
          <w:szCs w:val="20"/>
          <w:lang w:val="en-GB"/>
        </w:rPr>
        <w:t xml:space="preserve">: </w:t>
      </w:r>
    </w:p>
    <w:p w14:paraId="01D09E5A"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
          <w:bCs/>
          <w:color w:val="000000" w:themeColor="text1"/>
          <w:sz w:val="20"/>
          <w:szCs w:val="20"/>
          <w:lang w:val="en-GB"/>
        </w:rPr>
      </w:pPr>
      <w:proofErr w:type="spellStart"/>
      <w:r w:rsidRPr="00CC1F32">
        <w:rPr>
          <w:rFonts w:ascii="Verdana" w:eastAsia="Times New Roman" w:hAnsi="Verdana" w:cs="Times New Roman"/>
          <w:b/>
          <w:bCs/>
          <w:color w:val="000000" w:themeColor="text1"/>
          <w:sz w:val="20"/>
          <w:szCs w:val="20"/>
          <w:lang w:val="en-GB"/>
        </w:rPr>
        <w:t>Angol</w:t>
      </w:r>
      <w:proofErr w:type="spellEnd"/>
    </w:p>
    <w:p w14:paraId="3B5787EF" w14:textId="77777777" w:rsidR="0065665E" w:rsidRPr="00CC1F32" w:rsidRDefault="0065665E" w:rsidP="00997ADA">
      <w:pPr>
        <w:pStyle w:val="Listaszerbekezds"/>
        <w:numPr>
          <w:ilvl w:val="0"/>
          <w:numId w:val="175"/>
        </w:numPr>
        <w:ind w:left="993" w:hanging="426"/>
        <w:rPr>
          <w:rFonts w:ascii="Verdana" w:hAnsi="Verdana" w:cs="Times New Roman"/>
          <w:color w:val="000000" w:themeColor="text1"/>
          <w:lang w:val="en-GB"/>
        </w:rPr>
      </w:pPr>
      <w:r w:rsidRPr="00CC1F32">
        <w:rPr>
          <w:rFonts w:ascii="Verdana" w:hAnsi="Verdana" w:cs="Times New Roman"/>
          <w:color w:val="000000" w:themeColor="text1"/>
          <w:lang w:val="en-GB"/>
        </w:rPr>
        <w:t xml:space="preserve">Ruth </w:t>
      </w:r>
      <w:proofErr w:type="spellStart"/>
      <w:r w:rsidRPr="00CC1F32">
        <w:rPr>
          <w:rFonts w:ascii="Verdana" w:hAnsi="Verdana" w:cs="Times New Roman"/>
          <w:color w:val="000000" w:themeColor="text1"/>
          <w:lang w:val="en-GB"/>
        </w:rPr>
        <w:t>Gairns</w:t>
      </w:r>
      <w:proofErr w:type="spellEnd"/>
      <w:r w:rsidRPr="00CC1F32">
        <w:rPr>
          <w:rFonts w:ascii="Verdana" w:hAnsi="Verdana" w:cs="Times New Roman"/>
          <w:color w:val="000000" w:themeColor="text1"/>
          <w:lang w:val="en-GB"/>
        </w:rPr>
        <w:t xml:space="preserve"> – Stuart Redman: Oxford Word Skills Basic, Oxford University Press Oxford, 2008. ISBN 9780194620031</w:t>
      </w:r>
    </w:p>
    <w:p w14:paraId="2806C03B"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English Vocabulary in Use (upper-intermediate) Cambridge University Press, Cambridge, 2012.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97811107600942</w:t>
      </w:r>
    </w:p>
    <w:p w14:paraId="26097133"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Test Your English Vocabulary in Use (upper-intermediate) Cambridge University Press, Cambridge, 2002.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9780521665681</w:t>
      </w:r>
    </w:p>
    <w:p w14:paraId="53487C3B"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Raymond Murphy: English Grammar in Use, 4th ed. Cambridge University Press, Cambridge, 2012. ISBN 9780521189064</w:t>
      </w:r>
    </w:p>
    <w:p w14:paraId="1ED2C0F2"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640D1C4" w14:textId="669200D5"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hAnsi="Verdana" w:cs="Times New Roman"/>
          <w:bCs/>
          <w:color w:val="000000" w:themeColor="text1"/>
          <w:sz w:val="20"/>
          <w:szCs w:val="20"/>
        </w:rPr>
        <w:t xml:space="preserve">Budapest, </w:t>
      </w:r>
      <w:r w:rsidR="00F41C69">
        <w:rPr>
          <w:rFonts w:ascii="Verdana" w:hAnsi="Verdana" w:cs="Times New Roman"/>
          <w:bCs/>
          <w:color w:val="000000" w:themeColor="text1"/>
          <w:sz w:val="20"/>
          <w:szCs w:val="20"/>
        </w:rPr>
        <w:t>2025. december</w:t>
      </w:r>
    </w:p>
    <w:p w14:paraId="4FBC1B7A" w14:textId="32C01739" w:rsidR="0065665E" w:rsidRPr="00CC1F32" w:rsidRDefault="00F41C69" w:rsidP="0065665E">
      <w:pPr>
        <w:pStyle w:val="lfej"/>
        <w:tabs>
          <w:tab w:val="clear" w:pos="9071"/>
          <w:tab w:val="right" w:pos="900"/>
        </w:tabs>
        <w:ind w:left="6096"/>
        <w:jc w:val="center"/>
        <w:rPr>
          <w:rFonts w:ascii="Verdana" w:hAnsi="Verdana"/>
          <w:b/>
          <w:bCs/>
          <w:color w:val="000000" w:themeColor="text1"/>
        </w:rPr>
      </w:pPr>
      <w:proofErr w:type="spellStart"/>
      <w:r>
        <w:rPr>
          <w:rFonts w:ascii="Verdana" w:hAnsi="Verdana"/>
          <w:b/>
          <w:bCs/>
          <w:color w:val="000000" w:themeColor="text1"/>
        </w:rPr>
        <w:t>Kudar</w:t>
      </w:r>
      <w:proofErr w:type="spellEnd"/>
      <w:r>
        <w:rPr>
          <w:rFonts w:ascii="Verdana" w:hAnsi="Verdana"/>
          <w:b/>
          <w:bCs/>
          <w:color w:val="000000" w:themeColor="text1"/>
        </w:rPr>
        <w:t xml:space="preserve"> Mariann</w:t>
      </w:r>
    </w:p>
    <w:p w14:paraId="7E76F7E6" w14:textId="6F336A8F" w:rsidR="0065665E" w:rsidRPr="00CC1F32" w:rsidRDefault="00F41C69" w:rsidP="0065665E">
      <w:pPr>
        <w:widowControl w:val="0"/>
        <w:spacing w:before="120" w:after="120" w:line="240" w:lineRule="auto"/>
        <w:ind w:left="6096"/>
        <w:jc w:val="center"/>
        <w:rPr>
          <w:rFonts w:ascii="Verdana" w:eastAsia="Times New Roman" w:hAnsi="Verdana" w:cs="Times New Roman"/>
          <w:bCs/>
          <w:color w:val="000000" w:themeColor="text1"/>
          <w:sz w:val="20"/>
          <w:szCs w:val="20"/>
        </w:rPr>
      </w:pPr>
      <w:r>
        <w:rPr>
          <w:rFonts w:ascii="Verdana" w:hAnsi="Verdana" w:cs="Times New Roman"/>
          <w:bCs/>
          <w:color w:val="000000" w:themeColor="text1"/>
          <w:sz w:val="20"/>
          <w:szCs w:val="20"/>
        </w:rPr>
        <w:t>t</w:t>
      </w:r>
      <w:r w:rsidR="0065665E" w:rsidRPr="00CC1F32">
        <w:rPr>
          <w:rFonts w:ascii="Verdana" w:hAnsi="Verdana" w:cs="Times New Roman"/>
          <w:bCs/>
          <w:color w:val="000000" w:themeColor="text1"/>
          <w:sz w:val="20"/>
          <w:szCs w:val="20"/>
        </w:rPr>
        <w:t xml:space="preserve">antárgyfelelős </w:t>
      </w:r>
      <w:proofErr w:type="spellStart"/>
      <w:r w:rsidR="0065665E" w:rsidRPr="00CC1F32">
        <w:rPr>
          <w:rFonts w:ascii="Verdana" w:hAnsi="Verdana" w:cs="Times New Roman"/>
          <w:bCs/>
          <w:color w:val="000000" w:themeColor="text1"/>
          <w:sz w:val="20"/>
          <w:szCs w:val="20"/>
        </w:rPr>
        <w:t>sk</w:t>
      </w:r>
      <w:proofErr w:type="spellEnd"/>
      <w:r w:rsidR="0065665E" w:rsidRPr="00CC1F32">
        <w:rPr>
          <w:rFonts w:ascii="Verdana" w:hAnsi="Verdana" w:cs="Times New Roman"/>
          <w:bCs/>
          <w:color w:val="000000" w:themeColor="text1"/>
          <w:sz w:val="20"/>
          <w:szCs w:val="20"/>
        </w:rPr>
        <w:t>.</w:t>
      </w:r>
    </w:p>
    <w:p w14:paraId="351137EE" w14:textId="77777777" w:rsidR="0065665E" w:rsidRPr="00CC1F32" w:rsidRDefault="0065665E" w:rsidP="0065665E">
      <w:pPr>
        <w:rPr>
          <w:rFonts w:ascii="Verdana" w:hAnsi="Verdana"/>
          <w:color w:val="000000" w:themeColor="text1"/>
          <w:sz w:val="20"/>
          <w:szCs w:val="20"/>
        </w:rPr>
      </w:pPr>
    </w:p>
    <w:p w14:paraId="709B6539" w14:textId="77777777" w:rsidR="0065665E" w:rsidRPr="00CC1F32" w:rsidRDefault="0065665E" w:rsidP="0065665E">
      <w:pPr>
        <w:rPr>
          <w:rFonts w:ascii="Verdana" w:hAnsi="Verdana"/>
          <w:color w:val="000000" w:themeColor="text1"/>
          <w:sz w:val="20"/>
          <w:szCs w:val="20"/>
        </w:rPr>
      </w:pPr>
      <w:r w:rsidRPr="00CC1F32">
        <w:rPr>
          <w:rFonts w:ascii="Verdana" w:hAnsi="Verdana"/>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418746EF" w14:textId="77777777" w:rsidTr="0065665E">
        <w:tc>
          <w:tcPr>
            <w:tcW w:w="4855" w:type="dxa"/>
            <w:tcBorders>
              <w:bottom w:val="single" w:sz="4" w:space="0" w:color="auto"/>
            </w:tcBorders>
          </w:tcPr>
          <w:p w14:paraId="14872BA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0A2678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16A9949"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FE7CA62" w14:textId="77777777" w:rsidTr="0065665E">
        <w:tc>
          <w:tcPr>
            <w:tcW w:w="4855" w:type="dxa"/>
            <w:tcBorders>
              <w:top w:val="single" w:sz="4" w:space="0" w:color="auto"/>
            </w:tcBorders>
          </w:tcPr>
          <w:p w14:paraId="7DB90840"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color w:val="000000" w:themeColor="text1"/>
                <w:sz w:val="20"/>
                <w:szCs w:val="20"/>
                <w:lang w:eastAsia="hu-HU"/>
              </w:rPr>
              <w:t>Rendészettudományi Kar</w:t>
            </w:r>
          </w:p>
        </w:tc>
        <w:tc>
          <w:tcPr>
            <w:tcW w:w="1620" w:type="dxa"/>
          </w:tcPr>
          <w:p w14:paraId="3E7E7FC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5F7D65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5A4C039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3131B61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B230664" w14:textId="77777777" w:rsidR="0065665E" w:rsidRPr="00CC1F32" w:rsidRDefault="0065665E" w:rsidP="00997ADA">
      <w:pPr>
        <w:widowControl w:val="0"/>
        <w:numPr>
          <w:ilvl w:val="0"/>
          <w:numId w:val="249"/>
        </w:numPr>
        <w:tabs>
          <w:tab w:val="clear" w:pos="720"/>
          <w:tab w:val="num" w:pos="426"/>
        </w:tabs>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color w:val="000000" w:themeColor="text1"/>
          <w:sz w:val="20"/>
          <w:szCs w:val="20"/>
        </w:rPr>
        <w:t>RINYB70</w:t>
      </w:r>
    </w:p>
    <w:p w14:paraId="69B8FE19"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Idegen nyelv (KV) Szaknyelvi 4.</w:t>
      </w:r>
    </w:p>
    <w:p w14:paraId="78F8E1C4"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proofErr w:type="spellStart"/>
      <w:r w:rsidRPr="00CC1F32">
        <w:rPr>
          <w:rFonts w:ascii="Verdana" w:eastAsia="Times New Roman" w:hAnsi="Verdana" w:cs="Times New Roman"/>
          <w:bCs/>
          <w:color w:val="000000" w:themeColor="text1"/>
          <w:sz w:val="20"/>
          <w:szCs w:val="20"/>
        </w:rPr>
        <w:t>Foreign</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Language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Disaster</w:t>
      </w:r>
      <w:proofErr w:type="spellEnd"/>
      <w:r w:rsidRPr="00CC1F32">
        <w:rPr>
          <w:rFonts w:ascii="Verdana" w:eastAsia="Times New Roman" w:hAnsi="Verdana" w:cs="Times New Roman"/>
          <w:bCs/>
          <w:color w:val="000000" w:themeColor="text1"/>
          <w:sz w:val="20"/>
          <w:szCs w:val="20"/>
        </w:rPr>
        <w:t xml:space="preserve"> Management) </w:t>
      </w:r>
      <w:proofErr w:type="spellStart"/>
      <w:r w:rsidRPr="00CC1F32">
        <w:rPr>
          <w:rFonts w:ascii="Verdana" w:eastAsia="Times New Roman" w:hAnsi="Verdana" w:cs="Times New Roman"/>
          <w:bCs/>
          <w:color w:val="000000" w:themeColor="text1"/>
          <w:sz w:val="20"/>
          <w:szCs w:val="20"/>
        </w:rPr>
        <w:t>Specific-Purpose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Language</w:t>
      </w:r>
      <w:proofErr w:type="spellEnd"/>
      <w:r w:rsidRPr="00CC1F32">
        <w:rPr>
          <w:rFonts w:ascii="Verdana" w:eastAsia="Times New Roman" w:hAnsi="Verdana" w:cs="Times New Roman"/>
          <w:bCs/>
          <w:color w:val="000000" w:themeColor="text1"/>
          <w:sz w:val="20"/>
          <w:szCs w:val="20"/>
        </w:rPr>
        <w:t xml:space="preserve"> 4</w:t>
      </w:r>
    </w:p>
    <w:p w14:paraId="7EFA107D"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5A578804" w14:textId="77777777" w:rsidR="0065665E" w:rsidRPr="00CC1F32" w:rsidRDefault="0065665E" w:rsidP="00997ADA">
      <w:pPr>
        <w:pStyle w:val="Listaszerbekezds"/>
        <w:widowControl w:val="0"/>
        <w:numPr>
          <w:ilvl w:val="1"/>
          <w:numId w:val="249"/>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2 kredit</w:t>
      </w:r>
    </w:p>
    <w:p w14:paraId="6B09DDFD" w14:textId="77777777" w:rsidR="0065665E" w:rsidRPr="00CC1F32" w:rsidRDefault="0065665E" w:rsidP="00997ADA">
      <w:pPr>
        <w:pStyle w:val="Listaszerbekezds"/>
        <w:widowControl w:val="0"/>
        <w:numPr>
          <w:ilvl w:val="1"/>
          <w:numId w:val="249"/>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w:t>
      </w:r>
      <w:r w:rsidRPr="00CC1F32">
        <w:rPr>
          <w:rFonts w:ascii="Verdana" w:hAnsi="Verdana" w:cs="Times New Roman"/>
          <w:b/>
          <w:bCs/>
          <w:color w:val="000000" w:themeColor="text1"/>
        </w:rPr>
        <w:t xml:space="preserve"> </w:t>
      </w:r>
      <w:r w:rsidRPr="00CC1F32">
        <w:rPr>
          <w:rFonts w:ascii="Verdana" w:hAnsi="Verdana" w:cs="Times New Roman"/>
          <w:bCs/>
          <w:color w:val="000000" w:themeColor="text1"/>
        </w:rPr>
        <w:t>% gyakorlat, 0 % elmélet</w:t>
      </w:r>
    </w:p>
    <w:p w14:paraId="74961942"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A Katasztrófavédelem alapképzési szak valamennyi szakirányán.</w:t>
      </w:r>
    </w:p>
    <w:p w14:paraId="3D53FDFA"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color w:val="000000" w:themeColor="text1"/>
          <w:sz w:val="20"/>
          <w:szCs w:val="20"/>
        </w:rPr>
        <w:t>Idegennyelvi és Szaknyelvi Lektorátus</w:t>
      </w:r>
    </w:p>
    <w:p w14:paraId="5A43232E" w14:textId="312F481E"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rendfokozata, beosztása, tudományos fokozata:</w:t>
      </w:r>
      <w:r w:rsidRPr="00CC1F32">
        <w:rPr>
          <w:rFonts w:ascii="Verdana" w:eastAsia="Times New Roman" w:hAnsi="Verdana" w:cs="Times New Roman"/>
          <w:bCs/>
          <w:color w:val="000000" w:themeColor="text1"/>
          <w:sz w:val="20"/>
          <w:szCs w:val="20"/>
        </w:rPr>
        <w:t xml:space="preserve"> </w:t>
      </w:r>
      <w:proofErr w:type="spellStart"/>
      <w:r w:rsidR="00F41C69" w:rsidRPr="00F41C69">
        <w:rPr>
          <w:rFonts w:ascii="Verdana" w:eastAsia="Times New Roman" w:hAnsi="Verdana" w:cs="Times New Roman"/>
          <w:bCs/>
          <w:color w:val="000000" w:themeColor="text1"/>
          <w:sz w:val="20"/>
          <w:szCs w:val="20"/>
          <w:highlight w:val="yellow"/>
        </w:rPr>
        <w:t>Kudar</w:t>
      </w:r>
      <w:proofErr w:type="spellEnd"/>
      <w:r w:rsidR="00F41C69" w:rsidRPr="00F41C69">
        <w:rPr>
          <w:rFonts w:ascii="Verdana" w:eastAsia="Times New Roman" w:hAnsi="Verdana" w:cs="Times New Roman"/>
          <w:bCs/>
          <w:color w:val="000000" w:themeColor="text1"/>
          <w:sz w:val="20"/>
          <w:szCs w:val="20"/>
          <w:highlight w:val="yellow"/>
        </w:rPr>
        <w:t xml:space="preserve"> Mariann nyelvtanár</w:t>
      </w:r>
    </w:p>
    <w:p w14:paraId="5CA980DD"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DC1805D" w14:textId="77777777" w:rsidR="0065665E" w:rsidRPr="00CC1F32" w:rsidRDefault="0065665E" w:rsidP="00997ADA">
      <w:pPr>
        <w:widowControl w:val="0"/>
        <w:numPr>
          <w:ilvl w:val="1"/>
          <w:numId w:val="249"/>
        </w:numPr>
        <w:tabs>
          <w:tab w:val="num" w:pos="2069"/>
        </w:tabs>
        <w:spacing w:before="120" w:after="120" w:line="240" w:lineRule="auto"/>
        <w:ind w:left="851" w:hanging="425"/>
        <w:jc w:val="both"/>
        <w:rPr>
          <w:rFonts w:ascii="Verdana" w:eastAsia="Times New Roman" w:hAnsi="Verdana" w:cs="Times New Roman"/>
          <w:b/>
          <w:bCs/>
          <w:i/>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 </w:t>
      </w:r>
    </w:p>
    <w:p w14:paraId="33666712" w14:textId="77777777" w:rsidR="0065665E" w:rsidRPr="00CC1F32" w:rsidRDefault="0065665E" w:rsidP="00997ADA">
      <w:pPr>
        <w:widowControl w:val="0"/>
        <w:numPr>
          <w:ilvl w:val="2"/>
          <w:numId w:val="249"/>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56 GY, </w:t>
      </w:r>
    </w:p>
    <w:p w14:paraId="7A8CFDF8" w14:textId="77777777" w:rsidR="0065665E" w:rsidRPr="00CC1F32" w:rsidRDefault="0065665E" w:rsidP="00997ADA">
      <w:pPr>
        <w:widowControl w:val="0"/>
        <w:numPr>
          <w:ilvl w:val="2"/>
          <w:numId w:val="249"/>
        </w:numPr>
        <w:tabs>
          <w:tab w:val="num" w:pos="1134"/>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8 GY</w:t>
      </w:r>
    </w:p>
    <w:p w14:paraId="0DF80A88" w14:textId="77777777" w:rsidR="0065665E" w:rsidRPr="00CC1F32" w:rsidRDefault="0065665E" w:rsidP="00997ADA">
      <w:pPr>
        <w:widowControl w:val="0"/>
        <w:numPr>
          <w:ilvl w:val="1"/>
          <w:numId w:val="249"/>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4</w:t>
      </w:r>
    </w:p>
    <w:p w14:paraId="7FB8CB8F" w14:textId="77777777" w:rsidR="0065665E" w:rsidRPr="00CC1F32" w:rsidRDefault="0065665E" w:rsidP="00997ADA">
      <w:pPr>
        <w:widowControl w:val="0"/>
        <w:numPr>
          <w:ilvl w:val="1"/>
          <w:numId w:val="249"/>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w:t>
      </w:r>
    </w:p>
    <w:p w14:paraId="6F662A14"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tanuló-centrikus tanulási/tanítási folyamat az általánosan elfogadott didaktikai alapelvek (aktivizálás, differenciálás, érthetőség, fokozatosság, megerősítés, motiválás, rendszeresség, szemléletesség, tartósság, tudományosság, visszacsatolás) betartásával, változatos módszerekkel (tanári előadás, megbeszélés, vita, szemléltetés, játék, házi feladat ellenőrzése, szóbeli/írásbeli feleletek, kooperatív tanulás, megfigyelés, rendszerezés) és munkaformákkal (frontális, egyéni, pár- és csoport-) folyik. Alapvetően fontos a hallgatók érdeklődésének felkeltése és aktív részvételük a tanulásban, amelynek során – a konstruktivista pedagógia szellemében – lehetőség szerint ők is tartalmakat állítanak elő, valamint a fejlesztett kompetenciák értékelésében is részt vesznek. </w:t>
      </w:r>
      <w:r w:rsidRPr="00CC1F32">
        <w:rPr>
          <w:rFonts w:ascii="Verdana" w:eastAsia="Times New Roman" w:hAnsi="Verdana" w:cs="Times New Roman"/>
          <w:bCs/>
          <w:color w:val="000000" w:themeColor="text1"/>
          <w:sz w:val="20"/>
          <w:szCs w:val="20"/>
          <w:lang w:eastAsia="hu-HU"/>
        </w:rPr>
        <w:t xml:space="preserve">Az oktatás interaktív módon valósul meg. Az órákon a hallgatók receptív (hallott és olvasott szövegértési) és produktív (beszéd-, írás-) és közvetítési készségeiket, valamint szókincsüket fejlesztik, célirányos feladatok megoldásával. A tanulást </w:t>
      </w:r>
      <w:proofErr w:type="spellStart"/>
      <w:r w:rsidRPr="00CC1F32">
        <w:rPr>
          <w:rFonts w:ascii="Verdana" w:eastAsia="Times New Roman" w:hAnsi="Verdana" w:cs="Times New Roman"/>
          <w:bCs/>
          <w:color w:val="000000" w:themeColor="text1"/>
          <w:sz w:val="20"/>
          <w:szCs w:val="20"/>
          <w:lang w:eastAsia="hu-HU"/>
        </w:rPr>
        <w:t>audio</w:t>
      </w:r>
      <w:proofErr w:type="spellEnd"/>
      <w:r w:rsidRPr="00CC1F32">
        <w:rPr>
          <w:rFonts w:ascii="Verdana" w:eastAsia="Times New Roman" w:hAnsi="Verdana" w:cs="Times New Roman"/>
          <w:bCs/>
          <w:color w:val="000000" w:themeColor="text1"/>
          <w:sz w:val="20"/>
          <w:szCs w:val="20"/>
          <w:lang w:eastAsia="hu-HU"/>
        </w:rPr>
        <w:t>-vizuális IKT-, mobil eszközök és reáliák színesítik.</w:t>
      </w:r>
    </w:p>
    <w:p w14:paraId="3D69284B"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hAnsi="Verdana" w:cs="Times New Roman"/>
          <w:color w:val="000000" w:themeColor="text1"/>
          <w:sz w:val="20"/>
          <w:szCs w:val="20"/>
        </w:rPr>
        <w:t>Az Idegen nyelv (</w:t>
      </w:r>
      <w:proofErr w:type="spellStart"/>
      <w:r w:rsidRPr="00CC1F32">
        <w:rPr>
          <w:rFonts w:ascii="Verdana" w:hAnsi="Verdana" w:cs="Times New Roman"/>
          <w:color w:val="000000" w:themeColor="text1"/>
          <w:sz w:val="20"/>
          <w:szCs w:val="20"/>
        </w:rPr>
        <w:t>Kv</w:t>
      </w:r>
      <w:proofErr w:type="spellEnd"/>
      <w:r w:rsidRPr="00CC1F32">
        <w:rPr>
          <w:rFonts w:ascii="Verdana" w:hAnsi="Verdana" w:cs="Times New Roman"/>
          <w:color w:val="000000" w:themeColor="text1"/>
          <w:sz w:val="20"/>
          <w:szCs w:val="20"/>
        </w:rPr>
        <w:t>) Szaknyelvi 4. tantárgy oktatásának célja az általános idegen nyelvi tudásra épülő katasztrófavédelmi szaknyelvi ismeretanyag elsajátítása, továbbá a kommunikatív nyelvi kompetenciák fejlesztése angol, német és orosz nyelven. A szaknyelvi oktatás során a hallgatók megismerkednek a katasztrófavédelem területén használatos terminológiával, elsajátítják a különféle szakmai kontextusokban és kommunikációs helyzetekben előforduló szóbeli és írásbeli szaknyelvhasználati változatokat. Egy további nyelvvizsga-bizonyítvány megszerzésének reményében általános nyelvet is tanulhatnak a hallgatók.</w:t>
      </w:r>
    </w:p>
    <w:p w14:paraId="063B95C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hAnsi="Verdana" w:cs="Times New Roman"/>
          <w:color w:val="000000" w:themeColor="text1"/>
          <w:sz w:val="20"/>
          <w:szCs w:val="20"/>
          <w:lang w:val="en-GB"/>
        </w:rPr>
        <w:t xml:space="preserve">The objective of </w:t>
      </w:r>
      <w:r w:rsidRPr="00CC1F32">
        <w:rPr>
          <w:rFonts w:ascii="Verdana" w:hAnsi="Verdana" w:cs="Times New Roman"/>
          <w:color w:val="000000" w:themeColor="text1"/>
          <w:sz w:val="20"/>
          <w:szCs w:val="20"/>
          <w:lang w:val="en-GB"/>
        </w:rPr>
        <w:lastRenderedPageBreak/>
        <w:t xml:space="preserve">the tuition of Foreign language (DM) </w:t>
      </w:r>
      <w:proofErr w:type="spellStart"/>
      <w:r w:rsidRPr="00CC1F32">
        <w:rPr>
          <w:rFonts w:ascii="Verdana" w:eastAsia="Times New Roman" w:hAnsi="Verdana" w:cs="Times New Roman"/>
          <w:bCs/>
          <w:color w:val="000000" w:themeColor="text1"/>
          <w:sz w:val="20"/>
          <w:szCs w:val="20"/>
        </w:rPr>
        <w:t>Specific-Purpose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Language</w:t>
      </w:r>
      <w:proofErr w:type="spellEnd"/>
      <w:r w:rsidRPr="00CC1F32">
        <w:rPr>
          <w:rFonts w:ascii="Verdana" w:eastAsia="Times New Roman" w:hAnsi="Verdana" w:cs="Times New Roman"/>
          <w:bCs/>
          <w:color w:val="000000" w:themeColor="text1"/>
          <w:sz w:val="20"/>
          <w:szCs w:val="20"/>
        </w:rPr>
        <w:t xml:space="preserve"> </w:t>
      </w:r>
      <w:r w:rsidRPr="00CC1F32">
        <w:rPr>
          <w:rFonts w:ascii="Verdana" w:hAnsi="Verdana" w:cs="Times New Roman"/>
          <w:color w:val="000000" w:themeColor="text1"/>
          <w:sz w:val="20"/>
          <w:szCs w:val="20"/>
          <w:lang w:val="en-GB"/>
        </w:rPr>
        <w:t xml:space="preserve">4 is that students acquire the specific-purpose language of disaster management, based on their knowledge of a general foreign language, as well as the improvement of their communicative language competences in English, German and Russian. Students master the professional terminology and the oral and written varieties of professional sociolects applied in diverse professional contexts and communicative situations. If they wish to pass an exam in one more foreign language, the students may also learn general language. </w:t>
      </w:r>
    </w:p>
    <w:p w14:paraId="36EE70B4" w14:textId="77777777" w:rsidR="0065665E" w:rsidRPr="00CC1F32" w:rsidRDefault="0065665E" w:rsidP="00997ADA">
      <w:pPr>
        <w:pStyle w:val="Listaszerbekezds"/>
        <w:widowControl w:val="0"/>
        <w:numPr>
          <w:ilvl w:val="0"/>
          <w:numId w:val="249"/>
        </w:numPr>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46668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Tudása:</w:t>
      </w:r>
    </w:p>
    <w:p w14:paraId="17CBAD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képzési és kimeneti követelményekből átemelt szakmai kompetenciák: </w:t>
      </w:r>
    </w:p>
    <w:p w14:paraId="7BDAB7E6"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Összességében átfogó képpel rendelkezik a rendészettudományi, a hadtudományi, az állam- és jogtudományi területek alapvető tényeiről, irányairól és határairól hazai és nemzetközi vonulatban is. Ismeri a külső és belső biztonság legfontosabb összefüggéseit, elméleteit és az ezeket felépítő fogalomrendszert.</w:t>
      </w:r>
    </w:p>
    <w:p w14:paraId="10CDFBFA"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Átfogóan ismeri a békeidőszaktól eltérő, Magyarország Alaptörvényében nevesített különleges jogrend során alkalmazott törzsek, egységek felépítését, alkalmazásának célját, működésének rendjét, továbbá annak vezetés-irányítási rendszerét. Ismeri az egyes kiemelt védelmi szakterületek működési kereteit és mechanizmusait.</w:t>
      </w:r>
    </w:p>
    <w:p w14:paraId="49485E64"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válságkezelési és a különleges jogrendi kategóriarendszer alapvető fogalmait és eljárásait, a védelmi és biztonsági intézményrendszer alapvető döntéshozatali elemeit. Rendelkezik a szakmai feladatellátásához szükséges idegennyelv tudással legalább egy idegen nyelven.</w:t>
      </w:r>
    </w:p>
    <w:p w14:paraId="785A017C"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Ismeri a rendészeti, rendvédelmi szervek felépítését, működését és tevékenysége során alkalmazott elveket, eljárásokat és eszközöket.</w:t>
      </w:r>
    </w:p>
    <w:p w14:paraId="2FF7E61D"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Tudása kiterjed a rendészeti szakmai kommunikációra szóban és írásban, a tanult idegen nyelven is. Alapszinten ismeri a hazai és a nemzetközi rendészeti együttműködés elméleti és gyakorlati tudásanyagát.</w:t>
      </w:r>
    </w:p>
    <w:p w14:paraId="5443A7F2"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Mélységében ismeri a katasztrófavédelmi szervek ágainak tevékenységéhez kapcsolódó átfogó fogalmakat, összefüggéseket, szabályokat, folyamatokat, eljárásokat. Alapvetően ismeri a hazai és a nemzetközi katasztrófavédelmi szervekkel történő együttműködés szabályait.</w:t>
      </w:r>
    </w:p>
    <w:p w14:paraId="428EDEB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7E029FE4"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Legalább egy idegen nyelven magas szinten ismeri a katasztrófavédelemi beavatkozások szakmai fogásait és a mentés eljárásait. Átfogó idegen nyelvi ismeretekkel rendelkezik a szakmájával kapcsolatos hatósági eljárásokról, a katasztrófavédelem nemzetközi kapcsolatrendszeréről, tevékenységéről, a szervezetek közötti koordináció gyakorlati végrehajtásának folyamatairól. </w:t>
      </w:r>
    </w:p>
    <w:p w14:paraId="45BCDB6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p>
    <w:p w14:paraId="7938BAE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10681A20"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hatékonyan értelmezni és értékelni az Európára és Magyarországra ható globális eseményeket és világfolyamatokat, valamint hatékonyan feldolgozza a kapcsolódó információkat, adatokat. Képes a csoportmunkára.</w:t>
      </w:r>
    </w:p>
    <w:p w14:paraId="04BEF334"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Szakmai feladatellátása során megfelelően alkalmaz legalább egy idegen nyelvet.</w:t>
      </w:r>
    </w:p>
    <w:p w14:paraId="2C84C07F"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Rendelkezik olyan tanulási készségekkel, amelyek szükségesek ahhoz, hogy nagyfokú önállósággal folytathassa további tanulmányait. Érti saját szakterülete kritikai megközelítéseit, átlátja szakterülete legfontosabb problémáit, a nézőpontok közötti különbségeket.</w:t>
      </w:r>
    </w:p>
    <w:p w14:paraId="7BD9A139"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Magabiztosan el tudja látni a hivatásos szolgálati jogviszonyból adódó </w:t>
      </w:r>
      <w:r w:rsidRPr="00CC1F32">
        <w:rPr>
          <w:rFonts w:ascii="Verdana" w:hAnsi="Verdana" w:cs="Times New Roman"/>
          <w:color w:val="000000" w:themeColor="text1"/>
          <w:sz w:val="20"/>
          <w:szCs w:val="20"/>
        </w:rPr>
        <w:lastRenderedPageBreak/>
        <w:t>kötelezettségeket és feladatokat.</w:t>
      </w:r>
    </w:p>
    <w:p w14:paraId="670B06C9"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a katasztrófavédelmi hatósági és szakhatósági jogalkalmazásra. Képes a szakmai és az eljárási jogszabályokban meghatározott rendelkezések megfelelő alkalmazására. Képes ellátni a szervezeten belüli és szervezeten kívüli szakterületi kommunikációs feladatokat. Képes a nemzetközi katasztrófavédelmi szakmai szervezetekkel történő kapcsolattartásra és együttműködésre. Képes az idegen nyelvű katasztrófavédelmi szakmai kifejezések megértésére és a szakirodalom munkája során történő felhasználására.</w:t>
      </w:r>
    </w:p>
    <w:p w14:paraId="2D1029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600B9374" w14:textId="77777777" w:rsidR="0065665E" w:rsidRPr="00CC1F32" w:rsidRDefault="0065665E" w:rsidP="0065665E">
      <w:pPr>
        <w:widowControl w:val="0"/>
        <w:spacing w:before="120" w:after="120" w:line="240" w:lineRule="auto"/>
        <w:ind w:left="426"/>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Képes katasztrófavédelmi hatósági és szakmai feladatok tervezésére és összehangolására, szükség esetén az azt megkövetelő beszédhelyzetekben idegen nyelven kommunikál. Képes a nemzetközi katasztrófavédelmi szakmai szervezetekkel történő kapcsolattartásra és együttműködésre, az ehhez szükséges szóbeli és írásbeli kommunikációra idegen nyelven.</w:t>
      </w:r>
    </w:p>
    <w:p w14:paraId="3724B8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p>
    <w:p w14:paraId="16B7E46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27C1781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Elfogadja szakterülete etikai normáit és szabályait, és ezeket a szakmai feladatok ellátásában, az emberi kapcsolatokban és a kommunikációban egyaránt képes betartani. </w:t>
      </w:r>
    </w:p>
    <w:p w14:paraId="4429DB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Elkötelezett a minőségi szakmai munkavégzés iránt, azt a pontosságra való törekvés jellemzi.</w:t>
      </w:r>
    </w:p>
    <w:p w14:paraId="14DD98A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Érzékeny és nyitott a társadalmi problémákra, szemléletét áthatja a szakmai és emberi szolidaritás. Elkötelezett az esélyegyenlőség mellett. Toleráns különböző társadalmi és kulturális csoportokkal és közösségekkel szemben. Mások véleményét tiszteletben tartja, ugyanakkor álláspontját hitelesen képviseli.</w:t>
      </w:r>
    </w:p>
    <w:p w14:paraId="1436DEF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Nyitott szakterülete új eredményei, innovációi iránt, törekszik azok megismerésére, megértésére és alkalmazására. Elkötelezett saját szakmai fejlődése iránt. Nyitott arra, hogy a hivatásrendjétől eltérő további közszolgálati hivatásrendek tudásbázisának alapvető ismereteit is elsajátítsa. Nyitott, fogékony és aktív a rendészettudomány szakterületein zajló technológiai és szakmai módszertani fejlesztések megismerésére, alkalmazására, és az abban való közreműködésre. Nyitott a katasztrófavédelem területén megjelenő új nemzetközi és hazai módszertan és eljárás önálló elsajátítására.</w:t>
      </w:r>
    </w:p>
    <w:p w14:paraId="18158E5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0E017D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Együttműködési készség jellemzi a katasztrófavédelmi feladatokban résztvevő nemzetközi szervezetekkel.  Elkötelezett a katasztrófavédelem területén idegen nyelven megjelenő új nemzetközi módszertan és eljárás önálló elsajátítására. Motivált a nemzetközi katasztrófavédelmi szakmai szervezetekkel történő kapcsolattartásra és együttműködésre, az ehhez szükséges szóbeli és írásbeli kommunikáció folytatására idegen nyelven. </w:t>
      </w:r>
    </w:p>
    <w:p w14:paraId="6A312F4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p>
    <w:p w14:paraId="7BEF2F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képzési és kimeneti követelményekből átemelt szakmai kompetenciák:</w:t>
      </w:r>
    </w:p>
    <w:p w14:paraId="21F6708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Felelősséget érez a közszolgálat egésze iránt, és kialakult benne az a magával szembeni igényesség, amely biztosítja, hogy saját szakterületén méltó részt vállaljon annak működtetésében.</w:t>
      </w:r>
    </w:p>
    <w:p w14:paraId="0647662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Vállalja a közszolgálati hivatásrenddel, a köz érdekében végzett munkával járó felelősséget. Felelősséget vállal a munkájával és a magatartásával kapcsolatos szakmai, jogi és etikai normák és szabályok betartása terén.</w:t>
      </w:r>
    </w:p>
    <w:p w14:paraId="7C27873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Feladatellátása során a saját hivatásrendjével, valamint a közszolgálat más </w:t>
      </w:r>
      <w:r w:rsidRPr="00CC1F32">
        <w:rPr>
          <w:rFonts w:ascii="Verdana" w:eastAsia="Times New Roman" w:hAnsi="Verdana" w:cs="Times New Roman"/>
          <w:bCs/>
          <w:color w:val="000000" w:themeColor="text1"/>
          <w:sz w:val="20"/>
          <w:szCs w:val="20"/>
        </w:rPr>
        <w:lastRenderedPageBreak/>
        <w:t>szakterületein, továbbá egyéb érintett szakterületeken dolgozókkal is hatékony együttműködést valósít meg. A katasztrófavédelmi feladatok végrehajtását nagy önállósággal hajtja és hajtatja végre, a komplexitás szem előtt tartásával.</w:t>
      </w:r>
    </w:p>
    <w:p w14:paraId="137C26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részletezett szakmai kompetenciák:</w:t>
      </w:r>
    </w:p>
    <w:p w14:paraId="1CDEA3C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Tudása és a vezetői útmutatás alapján részt vesz a katasztrófavédelem területi feladatainak megtervezésében, részfeladatok vezetőként történő végrehajtásában. Felelős az általa felügyelt szakterületi feladatok tervezéséért, szervezéséért és végrehajtásáért. E tevékenységek során szükség esetén felelősen kommunikál idegen nyelven.</w:t>
      </w:r>
    </w:p>
    <w:p w14:paraId="243E76A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 xml:space="preserve">Competences – English): </w:t>
      </w:r>
    </w:p>
    <w:p w14:paraId="0B5B426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p>
    <w:p w14:paraId="470E6F4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0FD01A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Overall, the student has a comprehensive view of the basic facts, trends and boundaries of the fields of police sciences, military science, law, both from a national and international aspect. He/she is familiar with the key interrelationships and theories of external and internal security and the conceptual framework that underpins them.</w:t>
      </w:r>
    </w:p>
    <w:p w14:paraId="3D95E9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has a comprehensive knowledge of the structure, the purpose, the order of operation and the </w:t>
      </w:r>
      <w:proofErr w:type="gramStart"/>
      <w:r w:rsidRPr="00CC1F32">
        <w:rPr>
          <w:rFonts w:ascii="Verdana" w:eastAsia="Times New Roman" w:hAnsi="Verdana" w:cs="Times New Roman"/>
          <w:color w:val="000000" w:themeColor="text1"/>
          <w:sz w:val="20"/>
          <w:szCs w:val="20"/>
          <w:lang w:val="en-GB"/>
        </w:rPr>
        <w:t>command and control</w:t>
      </w:r>
      <w:proofErr w:type="gramEnd"/>
      <w:r w:rsidRPr="00CC1F32">
        <w:rPr>
          <w:rFonts w:ascii="Verdana" w:eastAsia="Times New Roman" w:hAnsi="Verdana" w:cs="Times New Roman"/>
          <w:color w:val="000000" w:themeColor="text1"/>
          <w:sz w:val="20"/>
          <w:szCs w:val="20"/>
          <w:lang w:val="en-GB"/>
        </w:rPr>
        <w:t xml:space="preserve"> system of the staff and units used in the special legal order, different from the peacetime regime, as defined in the basic Law of Hungary.</w:t>
      </w:r>
    </w:p>
    <w:p w14:paraId="3B18CE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familiar with the operational framework and mechanisms of the specialised priority areas of defence. He/she knows the basic concepts and procedures of the crisis management and special legal order category system, the basic decision-making elements of the institutional system of defence and security.</w:t>
      </w:r>
    </w:p>
    <w:p w14:paraId="41ADC6B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good command of at least one foreign language necessary for the performance of his/her professional duties. He/she is familiar with the structure and functioning of law enforcement agencies and with the principles, procedures and tools used during their activities.</w:t>
      </w:r>
    </w:p>
    <w:p w14:paraId="42AC52C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His/her knowledge covers law enforcement professional communication, both oral and written, also in the acquired foreign language.</w:t>
      </w:r>
    </w:p>
    <w:p w14:paraId="67F0C4B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theoretical and practical aspects of national and international law enforcement cooperation.</w:t>
      </w:r>
    </w:p>
    <w:p w14:paraId="1AB8205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has a thorough knowledge of the broad concepts, contexts, rules, processes and procedures related to the activities of the branches of disaster management. </w:t>
      </w:r>
    </w:p>
    <w:p w14:paraId="24BE4EE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has a basic knowledge of the rules of cooperation with national and international disaster management bodies.</w:t>
      </w:r>
    </w:p>
    <w:p w14:paraId="33E4BEF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proofErr w:type="spellStart"/>
      <w:r w:rsidRPr="00CC1F32">
        <w:rPr>
          <w:rFonts w:ascii="Verdana" w:eastAsia="Times New Roman" w:hAnsi="Verdana" w:cs="Times New Roman"/>
          <w:b/>
          <w:bCs/>
          <w:color w:val="000000" w:themeColor="text1"/>
          <w:sz w:val="20"/>
          <w:szCs w:val="20"/>
        </w:rPr>
        <w:t>Specified</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competences</w:t>
      </w:r>
      <w:proofErr w:type="spellEnd"/>
      <w:r w:rsidRPr="00CC1F32">
        <w:rPr>
          <w:rFonts w:ascii="Verdana" w:eastAsia="Times New Roman" w:hAnsi="Verdana" w:cs="Times New Roman"/>
          <w:b/>
          <w:bCs/>
          <w:color w:val="000000" w:themeColor="text1"/>
          <w:sz w:val="20"/>
          <w:szCs w:val="20"/>
        </w:rPr>
        <w:t>:</w:t>
      </w:r>
    </w:p>
    <w:p w14:paraId="697EF08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know the professional techniques of disaster management and rescue procedures at a high level in at least one foreign language. He/she should have comprehensive knowledge about official procedures related to his/her profession, to the system of international relations and activities of disaster management, the procedures of the practical implementation of coordination among the organisations concerned in a foreign language.</w:t>
      </w:r>
    </w:p>
    <w:p w14:paraId="45DE73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Skills</w:t>
      </w:r>
      <w:r w:rsidRPr="00CC1F32">
        <w:rPr>
          <w:rFonts w:ascii="Verdana" w:eastAsia="Times New Roman" w:hAnsi="Verdana" w:cs="Times New Roman"/>
          <w:color w:val="000000" w:themeColor="text1"/>
          <w:sz w:val="20"/>
          <w:szCs w:val="20"/>
          <w:lang w:val="en-GB"/>
        </w:rPr>
        <w:t xml:space="preserve">: </w:t>
      </w:r>
    </w:p>
    <w:p w14:paraId="01FB93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2B59F08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effectively interpret and evaluate global events and world processes affecting Europe and Hungary, and to effectively process related information and data.</w:t>
      </w:r>
    </w:p>
    <w:p w14:paraId="346D61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able to work in a team.</w:t>
      </w:r>
    </w:p>
    <w:p w14:paraId="634B28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lastRenderedPageBreak/>
        <w:t>He/she can use at least one foreign language appropriately in the performance of his/her professional duties. He/she has the learning skills necessary to pursue further studies with a high degree of independence.</w:t>
      </w:r>
    </w:p>
    <w:p w14:paraId="5570348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understands the critical approaches in his/her field, recognises the main issues in it and the differences between the various standpoints.</w:t>
      </w:r>
    </w:p>
    <w:p w14:paraId="4C9BBE8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can confidently carry out the duties and responsibilities arising from his/her professional service status. He/she is able to enforce the law as a member of a disaster management and of a competent authority. He/she is able to apply the provisions of professional and procedural legislation correctly. He/she is able to carry out the tasks of communication within and outside the organisation.</w:t>
      </w:r>
    </w:p>
    <w:p w14:paraId="0DE88C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is able to liaise and cooperate with international professional disaster management </w:t>
      </w:r>
      <w:proofErr w:type="spellStart"/>
      <w:proofErr w:type="gramStart"/>
      <w:r w:rsidRPr="00CC1F32">
        <w:rPr>
          <w:rFonts w:ascii="Verdana" w:eastAsia="Times New Roman" w:hAnsi="Verdana" w:cs="Times New Roman"/>
          <w:color w:val="000000" w:themeColor="text1"/>
          <w:sz w:val="20"/>
          <w:szCs w:val="20"/>
          <w:lang w:val="en-GB"/>
        </w:rPr>
        <w:t>organisations.He</w:t>
      </w:r>
      <w:proofErr w:type="spellEnd"/>
      <w:proofErr w:type="gramEnd"/>
      <w:r w:rsidRPr="00CC1F32">
        <w:rPr>
          <w:rFonts w:ascii="Verdana" w:eastAsia="Times New Roman" w:hAnsi="Verdana" w:cs="Times New Roman"/>
          <w:color w:val="000000" w:themeColor="text1"/>
          <w:sz w:val="20"/>
          <w:szCs w:val="20"/>
          <w:lang w:val="en-GB"/>
        </w:rPr>
        <w:t>/she is able to understand disaster management terminology in foreign languages and to use specialised literature in his/her work.</w:t>
      </w:r>
    </w:p>
    <w:p w14:paraId="2D63977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60B79A0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the student should be able to plan and coordinate professional and official disaster management tasks and communicate in a foreign language when required in a speech situation. He/she should be able to cooperate and sustain contacts with international disaster management organisations and to manage the oral and written communication needed for this in a foreign language.</w:t>
      </w:r>
    </w:p>
    <w:p w14:paraId="7E9E10C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p>
    <w:p w14:paraId="10F5BE1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3E8B3E1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ethical standards and rules of his/her profession and is able to observe them in the performance of professional duties, in human relations and in communication. </w:t>
      </w:r>
    </w:p>
    <w:p w14:paraId="7ED902B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committed to quality professional work and is characterised by a commitment to accuracy.</w:t>
      </w:r>
    </w:p>
    <w:p w14:paraId="664A1FF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sensitive and open to social problems and has a professional and human solidarity approach. He/she is committed to equal opportunities. He/she is tolerant of different social and cultural groups and communities.</w:t>
      </w:r>
    </w:p>
    <w:p w14:paraId="44B824F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respects the opinions of others while representing his/her views credibly.</w:t>
      </w:r>
    </w:p>
    <w:p w14:paraId="676EC4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to new developments and innovations in his/her field, and seeks to learn, understand and apply them. He/she is committed to his/her own professional development. He/she is open to acquiring the basics of the knowledge base of other public service professions outside his/her professional field.</w:t>
      </w:r>
    </w:p>
    <w:p w14:paraId="1F87ECA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is open, receptive and active in learning about and applying and contributing to technological and professional methodological developments in the field of police sciences. He/she is open to independently learning new international and national methodologies and procedures in the field of disaster management.</w:t>
      </w:r>
    </w:p>
    <w:p w14:paraId="3C8EE59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51099AC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On successful completion of the course, be ready to cooperate with international disaster management organisations. He/she should be committed to acquiring new international and national professional methodology and procedures independently and to constantly keeping up his/her knowledge and skills in a foreign language, too. He/she should be motivated to cooperate and sustain contacts with international disaster management organisations and to manage the oral and written communication needed for this in a foreign language.</w:t>
      </w:r>
    </w:p>
    <w:p w14:paraId="7884B4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p>
    <w:p w14:paraId="16074FD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Competences in the programme and outcome requirements:</w:t>
      </w:r>
    </w:p>
    <w:p w14:paraId="318EA3A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lastRenderedPageBreak/>
        <w:t>He has a sense of responsibility for the public service as a whole and has developed the fastidiousness with him/herself that ensures that he/she can play a worthy part in its running in his own field.</w:t>
      </w:r>
    </w:p>
    <w:p w14:paraId="482A03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 xml:space="preserve">He/she accepts the responsibilities inherent in the public service profession and in the work in the public interest. </w:t>
      </w:r>
    </w:p>
    <w:p w14:paraId="0EC2316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assumes responsibility for compliance with professional, legal and ethical standards and rules concerning his/her work and conduct.</w:t>
      </w:r>
    </w:p>
    <w:p w14:paraId="4AEF0A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In the performance of his/her duties, he/she cooperates effectively with the workers of his/her own profession and with those of other areas of the public service and of other relevant disciplines.</w:t>
      </w:r>
    </w:p>
    <w:p w14:paraId="4F6AEE6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He/she carries out and implements disaster management tasks with a high degree of autonomy and with keeping complexity in mind.</w:t>
      </w:r>
    </w:p>
    <w:p w14:paraId="5449F69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Specified competences:</w:t>
      </w:r>
    </w:p>
    <w:p w14:paraId="34859F4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color w:val="000000" w:themeColor="text1"/>
          <w:sz w:val="20"/>
          <w:szCs w:val="20"/>
          <w:lang w:val="en-GB"/>
        </w:rPr>
        <w:t>Based on his/her knowledge and following the directions of his/her commander, the student should be able to be involved in the planning of the regional tasks of disaster management and carrying out partial tasks as a leader. He/she should assume responsibility for the planning, organisation and implementation of special tasks supervised by him/her. He/she should take responsibility for communicating in a foreign language when carrying out these activities where needed.</w:t>
      </w:r>
    </w:p>
    <w:p w14:paraId="053D1967" w14:textId="77777777" w:rsidR="0065665E" w:rsidRPr="00CC1F32" w:rsidRDefault="0065665E" w:rsidP="00997ADA">
      <w:pPr>
        <w:widowControl w:val="0"/>
        <w:numPr>
          <w:ilvl w:val="0"/>
          <w:numId w:val="249"/>
        </w:numPr>
        <w:tabs>
          <w:tab w:val="clear" w:pos="720"/>
          <w:tab w:val="num" w:pos="426"/>
        </w:tabs>
        <w:spacing w:before="120" w:after="120" w:line="240" w:lineRule="auto"/>
        <w:ind w:hanging="43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color w:val="000000" w:themeColor="text1"/>
          <w:sz w:val="20"/>
          <w:szCs w:val="20"/>
        </w:rPr>
        <w:t>Idegen nyelv (</w:t>
      </w:r>
      <w:proofErr w:type="spellStart"/>
      <w:r w:rsidRPr="00CC1F32">
        <w:rPr>
          <w:rFonts w:ascii="Verdana" w:eastAsia="Times New Roman" w:hAnsi="Verdana" w:cs="Times New Roman"/>
          <w:bCs/>
          <w:color w:val="000000" w:themeColor="text1"/>
          <w:sz w:val="20"/>
          <w:szCs w:val="20"/>
        </w:rPr>
        <w:t>Kv</w:t>
      </w:r>
      <w:proofErr w:type="spellEnd"/>
      <w:r w:rsidRPr="00CC1F32">
        <w:rPr>
          <w:rFonts w:ascii="Verdana" w:eastAsia="Times New Roman" w:hAnsi="Verdana" w:cs="Times New Roman"/>
          <w:bCs/>
          <w:color w:val="000000" w:themeColor="text1"/>
          <w:sz w:val="20"/>
          <w:szCs w:val="20"/>
        </w:rPr>
        <w:t>) 3</w:t>
      </w:r>
    </w:p>
    <w:p w14:paraId="14044263"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02738BC3"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Katasztrófavédelmi Intézet kérésének megfelelően a nyelvórákon elsősorban általános nyelvet oktatunk, egy további nyelvvizsga megszerzésének reményében. Amennyiben igény merül fel a szaknyelvi képzésre is, akkor az alábbi főbb témakörökből választottakat dolgozzuk fel, a szakirányok profiljának megfelelő mértékben: </w:t>
      </w:r>
    </w:p>
    <w:p w14:paraId="25C5695F"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color w:val="000000" w:themeColor="text1"/>
          <w:sz w:val="20"/>
          <w:szCs w:val="20"/>
          <w:lang w:val="en-GB"/>
        </w:rPr>
        <w:t>As requested, the students are mainly taught a general foreign language so that they will be able to pass one more foreign language exam. If requested, themes chosen from among the following specific-language topics are covered, to the extent required by the profile of the given language group:</w:t>
      </w:r>
    </w:p>
    <w:p w14:paraId="21681777" w14:textId="77777777" w:rsidR="0065665E" w:rsidRPr="00CC1F32" w:rsidRDefault="0065665E" w:rsidP="0065665E">
      <w:pPr>
        <w:widowControl w:val="0"/>
        <w:spacing w:before="120" w:after="120" w:line="240" w:lineRule="auto"/>
        <w:ind w:left="284"/>
        <w:jc w:val="both"/>
        <w:rPr>
          <w:rFonts w:ascii="Verdana" w:eastAsia="Times New Roman" w:hAnsi="Verdana" w:cs="Times New Roman"/>
          <w:b/>
          <w:bCs/>
          <w:color w:val="000000" w:themeColor="text1"/>
          <w:sz w:val="20"/>
          <w:szCs w:val="20"/>
        </w:rPr>
      </w:pPr>
    </w:p>
    <w:p w14:paraId="3158F252"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A </w:t>
      </w:r>
      <w:proofErr w:type="spellStart"/>
      <w:r w:rsidRPr="00CC1F32">
        <w:rPr>
          <w:rFonts w:ascii="Verdana" w:hAnsi="Verdana"/>
          <w:bCs/>
          <w:color w:val="000000" w:themeColor="text1"/>
        </w:rPr>
        <w:t>katasztrófák</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fajtái</w:t>
      </w:r>
      <w:proofErr w:type="spellEnd"/>
      <w:r w:rsidRPr="00CC1F32">
        <w:rPr>
          <w:rFonts w:ascii="Verdana" w:hAnsi="Verdana"/>
          <w:bCs/>
          <w:color w:val="000000" w:themeColor="text1"/>
        </w:rPr>
        <w:t xml:space="preserve">, a </w:t>
      </w:r>
      <w:proofErr w:type="spellStart"/>
      <w:r w:rsidRPr="00CC1F32">
        <w:rPr>
          <w:rFonts w:ascii="Verdana" w:hAnsi="Verdana"/>
          <w:bCs/>
          <w:color w:val="000000" w:themeColor="text1"/>
        </w:rPr>
        <w:t>katasztrófavédelem</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főbb</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fogalmai</w:t>
      </w:r>
      <w:proofErr w:type="spellEnd"/>
      <w:r w:rsidRPr="00CC1F32">
        <w:rPr>
          <w:rFonts w:ascii="Verdana" w:hAnsi="Verdana"/>
          <w:bCs/>
          <w:color w:val="000000" w:themeColor="text1"/>
        </w:rPr>
        <w:t xml:space="preserve"> (The types of disasters, the main concepts of disaster management)</w:t>
      </w:r>
    </w:p>
    <w:p w14:paraId="3C54EF35"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color w:val="000000" w:themeColor="text1"/>
        </w:rPr>
        <w:t xml:space="preserve"> </w:t>
      </w:r>
      <w:proofErr w:type="spellStart"/>
      <w:r w:rsidRPr="00CC1F32">
        <w:rPr>
          <w:rFonts w:ascii="Verdana" w:hAnsi="Verdana"/>
          <w:bCs/>
          <w:color w:val="000000" w:themeColor="text1"/>
        </w:rPr>
        <w:t>Természeti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csapások</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árvízvédelem</w:t>
      </w:r>
      <w:proofErr w:type="spellEnd"/>
      <w:r w:rsidRPr="00CC1F32">
        <w:rPr>
          <w:rFonts w:ascii="Verdana" w:hAnsi="Verdana"/>
          <w:bCs/>
          <w:color w:val="000000" w:themeColor="text1"/>
        </w:rPr>
        <w:t xml:space="preserve"> (Natural disasters, flood protection)</w:t>
      </w:r>
    </w:p>
    <w:p w14:paraId="21699FAB"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Tűzvédelem</w:t>
      </w:r>
      <w:proofErr w:type="spellEnd"/>
      <w:r w:rsidRPr="00CC1F32">
        <w:rPr>
          <w:rFonts w:ascii="Verdana" w:hAnsi="Verdana"/>
          <w:bCs/>
          <w:color w:val="000000" w:themeColor="text1"/>
        </w:rPr>
        <w:t xml:space="preserve">, a </w:t>
      </w:r>
      <w:proofErr w:type="spellStart"/>
      <w:r w:rsidRPr="00CC1F32">
        <w:rPr>
          <w:rFonts w:ascii="Verdana" w:hAnsi="Verdana"/>
          <w:bCs/>
          <w:color w:val="000000" w:themeColor="text1"/>
        </w:rPr>
        <w:t>tűzoltóság</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tevékenysége</w:t>
      </w:r>
      <w:proofErr w:type="spellEnd"/>
      <w:r w:rsidRPr="00CC1F32">
        <w:rPr>
          <w:rFonts w:ascii="Verdana" w:hAnsi="Verdana"/>
          <w:bCs/>
          <w:color w:val="000000" w:themeColor="text1"/>
        </w:rPr>
        <w:t xml:space="preserve"> (Fire prevention, fire fighters’ activities)</w:t>
      </w:r>
    </w:p>
    <w:p w14:paraId="6C1F2DAC"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Következménykezelés</w:t>
      </w:r>
      <w:proofErr w:type="spellEnd"/>
      <w:r w:rsidRPr="00CC1F32">
        <w:rPr>
          <w:rFonts w:ascii="Verdana" w:hAnsi="Verdana"/>
          <w:bCs/>
          <w:color w:val="000000" w:themeColor="text1"/>
        </w:rPr>
        <w:t xml:space="preserve"> (Consequence management)</w:t>
      </w:r>
    </w:p>
    <w:p w14:paraId="0328156D"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Ipari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balesetek</w:t>
      </w:r>
      <w:proofErr w:type="spellEnd"/>
      <w:r w:rsidRPr="00CC1F32">
        <w:rPr>
          <w:rFonts w:ascii="Verdana" w:hAnsi="Verdana"/>
          <w:bCs/>
          <w:color w:val="000000" w:themeColor="text1"/>
        </w:rPr>
        <w:t xml:space="preserve"> (Industrial disasters)</w:t>
      </w:r>
    </w:p>
    <w:p w14:paraId="33CAA67A"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Kritikus</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infrastruktúra-védelem</w:t>
      </w:r>
      <w:proofErr w:type="spellEnd"/>
      <w:r w:rsidRPr="00CC1F32">
        <w:rPr>
          <w:rFonts w:ascii="Verdana" w:hAnsi="Verdana"/>
          <w:bCs/>
          <w:color w:val="000000" w:themeColor="text1"/>
        </w:rPr>
        <w:t xml:space="preserve"> (Critical infrastructure protection)</w:t>
      </w:r>
    </w:p>
    <w:p w14:paraId="006172CA"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Veszélyes</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áruk</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anyagok</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szállítása</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ellenőrzése</w:t>
      </w:r>
      <w:proofErr w:type="spellEnd"/>
      <w:r w:rsidRPr="00CC1F32">
        <w:rPr>
          <w:rFonts w:ascii="Verdana" w:hAnsi="Verdana"/>
          <w:bCs/>
          <w:color w:val="000000" w:themeColor="text1"/>
        </w:rPr>
        <w:t xml:space="preserve"> (Transport and control of dangerous goods and substances)</w:t>
      </w:r>
    </w:p>
    <w:p w14:paraId="357D590B" w14:textId="77777777" w:rsidR="0065665E" w:rsidRPr="00CC1F32" w:rsidRDefault="0065665E" w:rsidP="00997ADA">
      <w:pPr>
        <w:pStyle w:val="lfej"/>
        <w:numPr>
          <w:ilvl w:val="1"/>
          <w:numId w:val="174"/>
        </w:numPr>
        <w:tabs>
          <w:tab w:val="clear" w:pos="3977"/>
          <w:tab w:val="clear" w:pos="4819"/>
          <w:tab w:val="clear" w:pos="9071"/>
          <w:tab w:val="right" w:pos="900"/>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Polgári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védelem</w:t>
      </w:r>
      <w:proofErr w:type="spellEnd"/>
      <w:r w:rsidRPr="00CC1F32">
        <w:rPr>
          <w:rFonts w:ascii="Verdana" w:hAnsi="Verdana"/>
          <w:bCs/>
          <w:color w:val="000000" w:themeColor="text1"/>
        </w:rPr>
        <w:t xml:space="preserve"> (Civil protection)</w:t>
      </w:r>
    </w:p>
    <w:p w14:paraId="24CDD48A" w14:textId="77777777" w:rsidR="0065665E" w:rsidRPr="00CC1F32" w:rsidRDefault="0065665E" w:rsidP="00997ADA">
      <w:pPr>
        <w:pStyle w:val="lfej"/>
        <w:numPr>
          <w:ilvl w:val="1"/>
          <w:numId w:val="174"/>
        </w:numPr>
        <w:tabs>
          <w:tab w:val="clear" w:pos="3977"/>
          <w:tab w:val="clear" w:pos="4819"/>
          <w:tab w:val="clear" w:pos="9071"/>
          <w:tab w:val="right" w:pos="900"/>
          <w:tab w:val="left" w:pos="1134"/>
        </w:tabs>
        <w:spacing w:before="60"/>
        <w:ind w:left="851"/>
        <w:jc w:val="both"/>
        <w:rPr>
          <w:rFonts w:ascii="Verdana" w:hAnsi="Verdana"/>
          <w:bCs/>
          <w:color w:val="000000" w:themeColor="text1"/>
        </w:rPr>
      </w:pPr>
      <w:r w:rsidRPr="00CC1F32">
        <w:rPr>
          <w:rFonts w:ascii="Verdana" w:hAnsi="Verdana"/>
          <w:bCs/>
          <w:color w:val="000000" w:themeColor="text1"/>
        </w:rPr>
        <w:t xml:space="preserve"> </w:t>
      </w:r>
      <w:proofErr w:type="spellStart"/>
      <w:r w:rsidRPr="00CC1F32">
        <w:rPr>
          <w:rFonts w:ascii="Verdana" w:hAnsi="Verdana"/>
          <w:bCs/>
          <w:color w:val="000000" w:themeColor="text1"/>
        </w:rPr>
        <w:t>Tömegbalesetek</w:t>
      </w:r>
      <w:proofErr w:type="spellEnd"/>
      <w:r w:rsidRPr="00CC1F32">
        <w:rPr>
          <w:rFonts w:ascii="Verdana" w:hAnsi="Verdana"/>
          <w:bCs/>
          <w:color w:val="000000" w:themeColor="text1"/>
        </w:rPr>
        <w:t xml:space="preserve"> (</w:t>
      </w:r>
      <w:proofErr w:type="gramStart"/>
      <w:r w:rsidRPr="00CC1F32">
        <w:rPr>
          <w:rFonts w:ascii="Verdana" w:hAnsi="Verdana"/>
          <w:bCs/>
          <w:color w:val="000000" w:themeColor="text1"/>
        </w:rPr>
        <w:t>Multi-vehicle</w:t>
      </w:r>
      <w:proofErr w:type="gramEnd"/>
      <w:r w:rsidRPr="00CC1F32">
        <w:rPr>
          <w:rFonts w:ascii="Verdana" w:hAnsi="Verdana"/>
          <w:bCs/>
          <w:color w:val="000000" w:themeColor="text1"/>
        </w:rPr>
        <w:t xml:space="preserve"> accidents)</w:t>
      </w:r>
    </w:p>
    <w:p w14:paraId="075F7652"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12.10.</w:t>
      </w:r>
      <w:r w:rsidRPr="00CC1F32">
        <w:rPr>
          <w:rFonts w:ascii="Verdana" w:hAnsi="Verdana"/>
          <w:bCs/>
          <w:color w:val="000000" w:themeColor="text1"/>
        </w:rPr>
        <w:t xml:space="preserve"> </w:t>
      </w:r>
      <w:proofErr w:type="spellStart"/>
      <w:r w:rsidRPr="00CC1F32">
        <w:rPr>
          <w:rFonts w:ascii="Verdana" w:hAnsi="Verdana"/>
          <w:bCs/>
          <w:color w:val="000000" w:themeColor="text1"/>
        </w:rPr>
        <w:t>Magyarország</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Európa</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katasztrófaveszélyeztetettsége</w:t>
      </w:r>
      <w:proofErr w:type="spellEnd"/>
      <w:r w:rsidRPr="00CC1F32">
        <w:rPr>
          <w:rFonts w:ascii="Verdana" w:hAnsi="Verdana"/>
          <w:bCs/>
          <w:color w:val="000000" w:themeColor="text1"/>
        </w:rPr>
        <w:t xml:space="preserve"> (Exposure to disasters: Hungary and Europe)</w:t>
      </w:r>
    </w:p>
    <w:p w14:paraId="744AE680"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12.11.</w:t>
      </w:r>
      <w:r w:rsidRPr="00CC1F32">
        <w:rPr>
          <w:rFonts w:ascii="Verdana" w:hAnsi="Verdana"/>
          <w:bCs/>
          <w:color w:val="000000" w:themeColor="text1"/>
        </w:rPr>
        <w:t xml:space="preserve"> A </w:t>
      </w:r>
      <w:proofErr w:type="spellStart"/>
      <w:r w:rsidRPr="00CC1F32">
        <w:rPr>
          <w:rFonts w:ascii="Verdana" w:hAnsi="Verdana"/>
          <w:bCs/>
          <w:color w:val="000000" w:themeColor="text1"/>
        </w:rPr>
        <w:t>katasztrófavédelem</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magyar</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célnyelvi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országbeli</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főbb</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nemzetközi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szervezetei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nemzeti</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nemzetközi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együttműködés</w:t>
      </w:r>
      <w:proofErr w:type="spellEnd"/>
      <w:r w:rsidRPr="00CC1F32">
        <w:rPr>
          <w:rFonts w:ascii="Verdana" w:hAnsi="Verdana"/>
          <w:bCs/>
          <w:color w:val="000000" w:themeColor="text1"/>
        </w:rPr>
        <w:t xml:space="preserve"> (The main international and </w:t>
      </w:r>
      <w:r w:rsidRPr="00CC1F32">
        <w:rPr>
          <w:rFonts w:ascii="Verdana" w:hAnsi="Verdana"/>
          <w:bCs/>
          <w:color w:val="000000" w:themeColor="text1"/>
        </w:rPr>
        <w:lastRenderedPageBreak/>
        <w:t>Hungarian disaster management organisations and those of the target language countries; national and international cooperation)</w:t>
      </w:r>
    </w:p>
    <w:p w14:paraId="7879BDF9" w14:textId="77777777" w:rsidR="0065665E" w:rsidRPr="00CC1F32" w:rsidRDefault="0065665E" w:rsidP="0065665E">
      <w:pPr>
        <w:pStyle w:val="lfej"/>
        <w:tabs>
          <w:tab w:val="clear" w:pos="9071"/>
          <w:tab w:val="right" w:pos="900"/>
          <w:tab w:val="num" w:pos="1134"/>
        </w:tabs>
        <w:spacing w:before="60"/>
        <w:ind w:left="419"/>
        <w:jc w:val="both"/>
        <w:rPr>
          <w:rFonts w:ascii="Verdana" w:hAnsi="Verdana"/>
          <w:bCs/>
          <w:color w:val="000000" w:themeColor="text1"/>
        </w:rPr>
      </w:pPr>
      <w:r w:rsidRPr="00CC1F32">
        <w:rPr>
          <w:rFonts w:ascii="Verdana" w:hAnsi="Verdana"/>
          <w:b/>
          <w:bCs/>
          <w:color w:val="000000" w:themeColor="text1"/>
        </w:rPr>
        <w:t>12.12.</w:t>
      </w:r>
      <w:r w:rsidRPr="00CC1F32">
        <w:rPr>
          <w:rFonts w:ascii="Verdana" w:hAnsi="Verdana"/>
          <w:bCs/>
          <w:color w:val="000000" w:themeColor="text1"/>
        </w:rPr>
        <w:t xml:space="preserve"> </w:t>
      </w:r>
      <w:proofErr w:type="spellStart"/>
      <w:r w:rsidRPr="00CC1F32">
        <w:rPr>
          <w:rFonts w:ascii="Verdana" w:hAnsi="Verdana"/>
          <w:bCs/>
          <w:color w:val="000000" w:themeColor="text1"/>
        </w:rPr>
        <w:t>Állami</w:t>
      </w:r>
      <w:proofErr w:type="spellEnd"/>
      <w:r w:rsidRPr="00CC1F32">
        <w:rPr>
          <w:rFonts w:ascii="Verdana" w:hAnsi="Verdana"/>
          <w:bCs/>
          <w:color w:val="000000" w:themeColor="text1"/>
        </w:rPr>
        <w:t xml:space="preserve"> és </w:t>
      </w:r>
      <w:proofErr w:type="spellStart"/>
      <w:r w:rsidRPr="00CC1F32">
        <w:rPr>
          <w:rFonts w:ascii="Verdana" w:hAnsi="Verdana"/>
          <w:bCs/>
          <w:color w:val="000000" w:themeColor="text1"/>
        </w:rPr>
        <w:t>önkormányzati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katasztrófavédelmi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feladatok</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jogkörök</w:t>
      </w:r>
      <w:proofErr w:type="spellEnd"/>
      <w:r w:rsidRPr="00CC1F32">
        <w:rPr>
          <w:rFonts w:ascii="Verdana" w:hAnsi="Verdana"/>
          <w:bCs/>
          <w:color w:val="000000" w:themeColor="text1"/>
        </w:rPr>
        <w:t xml:space="preserve">, a </w:t>
      </w:r>
      <w:proofErr w:type="spellStart"/>
      <w:r w:rsidRPr="00CC1F32">
        <w:rPr>
          <w:rFonts w:ascii="Verdana" w:hAnsi="Verdana"/>
          <w:bCs/>
          <w:color w:val="000000" w:themeColor="text1"/>
        </w:rPr>
        <w:t>veszélyhelyzet</w:t>
      </w:r>
      <w:proofErr w:type="spellEnd"/>
      <w:r w:rsidRPr="00CC1F32">
        <w:rPr>
          <w:rFonts w:ascii="Verdana" w:hAnsi="Verdana"/>
          <w:bCs/>
          <w:color w:val="000000" w:themeColor="text1"/>
        </w:rPr>
        <w:t xml:space="preserve"> mint </w:t>
      </w:r>
      <w:proofErr w:type="spellStart"/>
      <w:r w:rsidRPr="00CC1F32">
        <w:rPr>
          <w:rFonts w:ascii="Verdana" w:hAnsi="Verdana"/>
          <w:bCs/>
          <w:color w:val="000000" w:themeColor="text1"/>
        </w:rPr>
        <w:t>különleges</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jogrendi</w:t>
      </w:r>
      <w:proofErr w:type="spellEnd"/>
      <w:r w:rsidRPr="00CC1F32">
        <w:rPr>
          <w:rFonts w:ascii="Verdana" w:hAnsi="Verdana"/>
          <w:bCs/>
          <w:color w:val="000000" w:themeColor="text1"/>
        </w:rPr>
        <w:t xml:space="preserve"> </w:t>
      </w:r>
      <w:proofErr w:type="spellStart"/>
      <w:r w:rsidRPr="00CC1F32">
        <w:rPr>
          <w:rFonts w:ascii="Verdana" w:hAnsi="Verdana"/>
          <w:bCs/>
          <w:color w:val="000000" w:themeColor="text1"/>
        </w:rPr>
        <w:t>időszak</w:t>
      </w:r>
      <w:proofErr w:type="spellEnd"/>
      <w:r w:rsidRPr="00CC1F32">
        <w:rPr>
          <w:rFonts w:ascii="Verdana" w:hAnsi="Verdana"/>
          <w:bCs/>
          <w:color w:val="000000" w:themeColor="text1"/>
        </w:rPr>
        <w:t xml:space="preserve"> (The duties and jurisdiction of the state organisations and local governments in disaster management; emergency situations as a manifestation of the special legal order)</w:t>
      </w:r>
    </w:p>
    <w:p w14:paraId="7179F4DC"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tavaszi szemeszter/4. félév</w:t>
      </w:r>
    </w:p>
    <w:p w14:paraId="6EB3A26A"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
          <w:bCs/>
          <w:i/>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r w:rsidRPr="00CC1F32">
        <w:rPr>
          <w:rFonts w:ascii="Verdana" w:eastAsia="Times New Roman" w:hAnsi="Verdana" w:cs="Times New Roman"/>
          <w:bCs/>
          <w:color w:val="000000" w:themeColor="text1"/>
          <w:sz w:val="20"/>
          <w:szCs w:val="20"/>
        </w:rPr>
        <w:t xml:space="preserve"> </w:t>
      </w:r>
    </w:p>
    <w:p w14:paraId="7C6ABE81"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tanórákon a részvétel kötelező. </w:t>
      </w:r>
      <w:r w:rsidRPr="00CC1F32">
        <w:rPr>
          <w:rFonts w:ascii="Verdana" w:hAnsi="Verdana" w:cs="Times New Roman"/>
          <w:bCs/>
          <w:color w:val="000000" w:themeColor="text1"/>
          <w:sz w:val="20"/>
          <w:szCs w:val="20"/>
        </w:rPr>
        <w:t>Mulasztás esetén a hallgató köteles annak okát igazolni (</w:t>
      </w:r>
      <w:r w:rsidRPr="00CC1F32">
        <w:rPr>
          <w:rFonts w:ascii="Verdana" w:eastAsia="Times New Roman" w:hAnsi="Verdana" w:cs="Times New Roman"/>
          <w:bCs/>
          <w:color w:val="000000" w:themeColor="text1"/>
          <w:sz w:val="20"/>
          <w:szCs w:val="20"/>
        </w:rPr>
        <w:t>orvosi igazolás, Erasmus mobilitás, ügyelet, engedéllyel való távollét),</w:t>
      </w:r>
      <w:r w:rsidRPr="00CC1F32">
        <w:rPr>
          <w:rFonts w:ascii="Verdana" w:hAnsi="Verdana" w:cs="Times New Roman"/>
          <w:bCs/>
          <w:color w:val="000000" w:themeColor="text1"/>
          <w:sz w:val="20"/>
          <w:szCs w:val="20"/>
        </w:rPr>
        <w:t xml:space="preserve"> a pótlás érdekében az óra anyagát beszerezni, abból önállóan felkészülni. </w:t>
      </w:r>
      <w:r w:rsidRPr="00CC1F32">
        <w:rPr>
          <w:rFonts w:ascii="Verdana" w:eastAsia="Times New Roman" w:hAnsi="Verdana" w:cs="Times New Roman"/>
          <w:bCs/>
          <w:color w:val="000000" w:themeColor="text1"/>
          <w:sz w:val="20"/>
          <w:szCs w:val="20"/>
        </w:rPr>
        <w:t xml:space="preserve">Ha a hiányzások száma meghaladja az </w:t>
      </w:r>
      <w:proofErr w:type="spellStart"/>
      <w:r w:rsidRPr="00CC1F32">
        <w:rPr>
          <w:rFonts w:ascii="Verdana" w:eastAsia="Times New Roman" w:hAnsi="Verdana" w:cs="Times New Roman"/>
          <w:bCs/>
          <w:color w:val="000000" w:themeColor="text1"/>
          <w:sz w:val="20"/>
          <w:szCs w:val="20"/>
        </w:rPr>
        <w:t>összóraszám</w:t>
      </w:r>
      <w:proofErr w:type="spellEnd"/>
      <w:r w:rsidRPr="00CC1F32">
        <w:rPr>
          <w:rFonts w:ascii="Verdana" w:eastAsia="Times New Roman" w:hAnsi="Verdana" w:cs="Times New Roman"/>
          <w:bCs/>
          <w:color w:val="000000" w:themeColor="text1"/>
          <w:sz w:val="20"/>
          <w:szCs w:val="20"/>
        </w:rPr>
        <w:t xml:space="preserve"> 10%-át, a hallgató a félév elfogadásáért beszámolni köteles, a tanár által meghatározott formában. Ennek hiányában a hallgató nem kaphat aláírást. A </w:t>
      </w:r>
      <w:r w:rsidRPr="00CC1F32">
        <w:rPr>
          <w:rFonts w:ascii="Verdana" w:hAnsi="Verdana" w:cs="Times New Roman"/>
          <w:bCs/>
          <w:color w:val="000000" w:themeColor="text1"/>
          <w:sz w:val="20"/>
          <w:szCs w:val="20"/>
        </w:rPr>
        <w:t>30%-ot meghaladó hiányzás (amennyiben az nem tartós betegség, vagy méltányolható ok miatt következett be) az aláírás megtagadását vonja maga után.</w:t>
      </w:r>
    </w:p>
    <w:p w14:paraId="261B60C3"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r w:rsidRPr="00CC1F32">
        <w:rPr>
          <w:rFonts w:ascii="Verdana" w:eastAsia="Times New Roman" w:hAnsi="Verdana" w:cs="Times New Roman"/>
          <w:bCs/>
          <w:color w:val="000000" w:themeColor="text1"/>
          <w:sz w:val="20"/>
          <w:szCs w:val="20"/>
        </w:rPr>
        <w:t xml:space="preserve"> </w:t>
      </w:r>
    </w:p>
    <w:p w14:paraId="035BE319"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nyelvórákon való folyamatos, aktív részvétel kötelező. A kontaktórákon az oktató tanár folyamatosan, szóban és írásban méri fel a tananyag elsajátításának fokát, és nem kielégítő eredmény esetén pótfeladatokkal látja el a hallgatót, amelyek teljesítését szigorúan és pontosan ellenőrzi. A félévenként íratott 3 zárthelyi dolgozat valamennyi hallgató számára kötelező. A zárthelyi dolgozatok azonos </w:t>
      </w:r>
      <w:proofErr w:type="spellStart"/>
      <w:r w:rsidRPr="00CC1F32">
        <w:rPr>
          <w:rFonts w:ascii="Verdana" w:eastAsia="Times New Roman" w:hAnsi="Verdana" w:cs="Times New Roman"/>
          <w:bCs/>
          <w:color w:val="000000" w:themeColor="text1"/>
          <w:sz w:val="20"/>
          <w:szCs w:val="20"/>
        </w:rPr>
        <w:t>súlyozásúak</w:t>
      </w:r>
      <w:proofErr w:type="spellEnd"/>
      <w:r w:rsidRPr="00CC1F32">
        <w:rPr>
          <w:rFonts w:ascii="Verdana" w:eastAsia="Times New Roman" w:hAnsi="Verdana" w:cs="Times New Roman"/>
          <w:bCs/>
          <w:color w:val="000000" w:themeColor="text1"/>
          <w:sz w:val="20"/>
          <w:szCs w:val="20"/>
        </w:rPr>
        <w:t xml:space="preserve">, értékelésük ötfokozatú skálán történik: </w:t>
      </w:r>
    </w:p>
    <w:p w14:paraId="7723E9C8"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Angol és német nyelvből: 61 %-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elégséges, 71 %-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közepes, 81-tól % jó, 91 %-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jeles.</w:t>
      </w:r>
    </w:p>
    <w:p w14:paraId="37CC843C"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Orosz nyelvből (kezdő csoportok): 51 %-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elégséges, 66 %-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közepes, 76 %-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jó, 90 %-</w:t>
      </w:r>
      <w:proofErr w:type="spellStart"/>
      <w:r w:rsidRPr="00CC1F32">
        <w:rPr>
          <w:rFonts w:ascii="Verdana" w:eastAsia="Times New Roman" w:hAnsi="Verdana" w:cs="Times New Roman"/>
          <w:bCs/>
          <w:color w:val="000000" w:themeColor="text1"/>
          <w:sz w:val="20"/>
          <w:szCs w:val="20"/>
        </w:rPr>
        <w:t>tól</w:t>
      </w:r>
      <w:proofErr w:type="spellEnd"/>
      <w:r w:rsidRPr="00CC1F32">
        <w:rPr>
          <w:rFonts w:ascii="Verdana" w:eastAsia="Times New Roman" w:hAnsi="Verdana" w:cs="Times New Roman"/>
          <w:bCs/>
          <w:color w:val="000000" w:themeColor="text1"/>
          <w:sz w:val="20"/>
          <w:szCs w:val="20"/>
        </w:rPr>
        <w:t xml:space="preserve"> jeles.</w:t>
      </w:r>
    </w:p>
    <w:p w14:paraId="3BF9BEE6"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meg nem írt vagy elégtelen zárhelyi dolgozatot az oktató által meghatározott időpontban egy alkalommal lehet </w:t>
      </w:r>
      <w:proofErr w:type="gramStart"/>
      <w:r w:rsidRPr="00CC1F32">
        <w:rPr>
          <w:rFonts w:ascii="Verdana" w:eastAsia="Times New Roman" w:hAnsi="Verdana" w:cs="Times New Roman"/>
          <w:bCs/>
          <w:color w:val="000000" w:themeColor="text1"/>
          <w:sz w:val="20"/>
          <w:szCs w:val="20"/>
        </w:rPr>
        <w:t>pótolni</w:t>
      </w:r>
      <w:proofErr w:type="gramEnd"/>
      <w:r w:rsidRPr="00CC1F32">
        <w:rPr>
          <w:rFonts w:ascii="Verdana" w:eastAsia="Times New Roman" w:hAnsi="Verdana" w:cs="Times New Roman"/>
          <w:bCs/>
          <w:color w:val="000000" w:themeColor="text1"/>
          <w:sz w:val="20"/>
          <w:szCs w:val="20"/>
        </w:rPr>
        <w:t xml:space="preserve"> illetve javítani. Mindkét esetben ez legkésőbb a szorgalmi időszak utolsó hete előtt történhet meg.</w:t>
      </w:r>
    </w:p>
    <w:p w14:paraId="771D53DE"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Nem kezdő</w:t>
      </w:r>
      <w:r w:rsidRPr="00CC1F32">
        <w:rPr>
          <w:rFonts w:ascii="Verdana" w:eastAsia="Times New Roman" w:hAnsi="Verdana" w:cs="Times New Roman"/>
          <w:bCs/>
          <w:color w:val="000000" w:themeColor="text1"/>
          <w:sz w:val="20"/>
          <w:szCs w:val="20"/>
        </w:rPr>
        <w:t xml:space="preserve"> nyelvi csoportok esetében a tanár kiselőadás tartását is előírhatja minden hallgatónak. Ennek értékelése kétfokozatú: megfelelt / nem felelt meg. Nem megfelelt a kiselőadás, ha tartalma és szerkezete nem világos, ha a hallgató a tanár által megszabott időtartamú prezentáció alatt nem képes értékelhető információt közvetítő, önálló szóbeli produkcióra. A „nem megfelelt” minősítésű kiselőadás egy alkalommal javítható.</w:t>
      </w:r>
    </w:p>
    <w:p w14:paraId="3B277571"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3D14B63" w14:textId="77777777" w:rsidR="0065665E" w:rsidRPr="00CC1F32" w:rsidRDefault="0065665E" w:rsidP="00997ADA">
      <w:pPr>
        <w:widowControl w:val="0"/>
        <w:numPr>
          <w:ilvl w:val="1"/>
          <w:numId w:val="24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r w:rsidRPr="00CC1F32">
        <w:rPr>
          <w:rFonts w:ascii="Verdana" w:eastAsia="Times New Roman" w:hAnsi="Verdana" w:cs="Times New Roman"/>
          <w:color w:val="000000" w:themeColor="text1"/>
          <w:sz w:val="20"/>
          <w:szCs w:val="20"/>
        </w:rPr>
        <w:t xml:space="preserve"> </w:t>
      </w:r>
    </w:p>
    <w:p w14:paraId="3F45FEEA" w14:textId="77777777" w:rsidR="0065665E" w:rsidRPr="00CC1F32" w:rsidRDefault="0065665E" w:rsidP="0065665E">
      <w:pPr>
        <w:widowControl w:val="0"/>
        <w:spacing w:before="120" w:after="120" w:line="240" w:lineRule="auto"/>
        <w:ind w:left="360"/>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A félév végén a </w:t>
      </w:r>
      <w:proofErr w:type="spellStart"/>
      <w:r w:rsidRPr="00CC1F32">
        <w:rPr>
          <w:rFonts w:ascii="Verdana" w:eastAsia="Times New Roman" w:hAnsi="Verdana" w:cs="Times New Roman"/>
          <w:bCs/>
          <w:color w:val="000000" w:themeColor="text1"/>
          <w:sz w:val="20"/>
          <w:szCs w:val="20"/>
        </w:rPr>
        <w:t>Neptun</w:t>
      </w:r>
      <w:proofErr w:type="spellEnd"/>
      <w:r w:rsidRPr="00CC1F32">
        <w:rPr>
          <w:rFonts w:ascii="Verdana" w:eastAsia="Times New Roman" w:hAnsi="Verdana" w:cs="Times New Roman"/>
          <w:bCs/>
          <w:color w:val="000000" w:themeColor="text1"/>
          <w:sz w:val="20"/>
          <w:szCs w:val="20"/>
        </w:rPr>
        <w:t xml:space="preserve"> rendszerben történő aláírás megadásának kritériumát képezi a nyelvórákon való folyamatos, aktív részvétel (lásd 14. pont) és az előírt tananyag megfelelő szintű elsajátítása, amelyet az oktató folyamatosan ellenőriz (lásd 15. pont). Az aláírás feltétele, hogy a zárthelyi dolgozatok eredményének átlaga angol és német nyelvből legalább 61%, orosz nyelvből 51% legyen. Amennyiben a tanár az adott csoportban kiselőadás tartását is előírja, annak „megfelelt” minősítésűnek kell lennie.</w:t>
      </w:r>
    </w:p>
    <w:p w14:paraId="7B512AD9" w14:textId="77777777" w:rsidR="0065665E" w:rsidRPr="00CC1F32" w:rsidRDefault="0065665E" w:rsidP="00997ADA">
      <w:pPr>
        <w:widowControl w:val="0"/>
        <w:numPr>
          <w:ilvl w:val="1"/>
          <w:numId w:val="24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color w:val="000000" w:themeColor="text1"/>
          <w:sz w:val="20"/>
          <w:szCs w:val="20"/>
        </w:rPr>
        <w:t xml:space="preserve"> </w:t>
      </w:r>
    </w:p>
    <w:p w14:paraId="73E5D0D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color w:val="000000" w:themeColor="text1"/>
          <w:sz w:val="20"/>
          <w:szCs w:val="20"/>
        </w:rPr>
        <w:t xml:space="preserve">Félévközi jegy (ötfokozatú gyakorlati jegy), amelynek összetevői </w:t>
      </w:r>
      <w:r w:rsidRPr="00CC1F32">
        <w:rPr>
          <w:rFonts w:ascii="Verdana" w:eastAsia="Times New Roman" w:hAnsi="Verdana" w:cs="Times New Roman"/>
          <w:bCs/>
          <w:color w:val="000000" w:themeColor="text1"/>
          <w:sz w:val="20"/>
          <w:szCs w:val="20"/>
        </w:rPr>
        <w:t xml:space="preserve">a nyelvórákon való folyamatos, aktív részvétel (lásd 14. pont), a félévenként íratott 3 zárthelyi dolgozat eredményének átlaga (lásd 15. pont), valamint a kiselőadás eredménye, amennyiben a tanár azt előírta. </w:t>
      </w:r>
    </w:p>
    <w:p w14:paraId="528A0526" w14:textId="77777777" w:rsidR="0065665E" w:rsidRPr="00CC1F32" w:rsidRDefault="0065665E" w:rsidP="00997ADA">
      <w:pPr>
        <w:widowControl w:val="0"/>
        <w:numPr>
          <w:ilvl w:val="1"/>
          <w:numId w:val="24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lastRenderedPageBreak/>
        <w:t>A kreditek megszerzésének feltételei:</w:t>
      </w:r>
      <w:r w:rsidRPr="00CC1F32">
        <w:rPr>
          <w:rFonts w:ascii="Verdana" w:eastAsia="Times New Roman" w:hAnsi="Verdana" w:cs="Times New Roman"/>
          <w:color w:val="000000" w:themeColor="text1"/>
          <w:sz w:val="20"/>
          <w:szCs w:val="20"/>
        </w:rPr>
        <w:t xml:space="preserve"> </w:t>
      </w:r>
    </w:p>
    <w:p w14:paraId="13F4677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b/>
          <w:color w:val="000000" w:themeColor="text1"/>
          <w:sz w:val="20"/>
          <w:szCs w:val="20"/>
        </w:rPr>
      </w:pPr>
      <w:r w:rsidRPr="00CC1F32">
        <w:rPr>
          <w:rFonts w:ascii="Verdana" w:eastAsia="Times New Roman" w:hAnsi="Verdana" w:cs="Times New Roman"/>
          <w:color w:val="000000" w:themeColor="text1"/>
          <w:sz w:val="20"/>
          <w:szCs w:val="20"/>
        </w:rPr>
        <w:t>Az aláírás megszerzése és legalább elégséges félévközi jegy.</w:t>
      </w:r>
    </w:p>
    <w:p w14:paraId="2230E4FE" w14:textId="77777777" w:rsidR="0065665E" w:rsidRPr="00CC1F32" w:rsidRDefault="0065665E" w:rsidP="00997ADA">
      <w:pPr>
        <w:widowControl w:val="0"/>
        <w:numPr>
          <w:ilvl w:val="0"/>
          <w:numId w:val="249"/>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48CDABAE" w14:textId="77777777" w:rsidR="0065665E" w:rsidRPr="00CC1F32" w:rsidRDefault="0065665E" w:rsidP="00997ADA">
      <w:pPr>
        <w:widowControl w:val="0"/>
        <w:numPr>
          <w:ilvl w:val="1"/>
          <w:numId w:val="249"/>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15401006"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Orosz </w:t>
      </w:r>
    </w:p>
    <w:p w14:paraId="55B3798A"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proofErr w:type="spellStart"/>
      <w:r w:rsidRPr="00CC1F32">
        <w:rPr>
          <w:rFonts w:ascii="Verdana" w:hAnsi="Verdana" w:cs="Times New Roman"/>
          <w:color w:val="000000" w:themeColor="text1"/>
        </w:rPr>
        <w:t>Pereczes</w:t>
      </w:r>
      <w:proofErr w:type="spellEnd"/>
      <w:r w:rsidRPr="00CC1F32">
        <w:rPr>
          <w:rFonts w:ascii="Verdana" w:hAnsi="Verdana" w:cs="Times New Roman"/>
          <w:color w:val="000000" w:themeColor="text1"/>
        </w:rPr>
        <w:t xml:space="preserve"> István – Szabó Szvetlána – Szűcs Gáborné dr.: Orosz nyelvi bűnügyi tansegédlet, Budapest, RTF Nyomda, 2000. [</w:t>
      </w:r>
      <w:proofErr w:type="spellStart"/>
      <w:r w:rsidRPr="00CC1F32">
        <w:rPr>
          <w:rFonts w:ascii="Verdana" w:hAnsi="Verdana" w:cs="Times New Roman"/>
          <w:color w:val="000000" w:themeColor="text1"/>
        </w:rPr>
        <w:t>Teaching</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Aid</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for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Russian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for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Criminal</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Investigation</w:t>
      </w:r>
      <w:proofErr w:type="spellEnd"/>
      <w:r w:rsidRPr="00CC1F32">
        <w:rPr>
          <w:rFonts w:ascii="Verdana" w:hAnsi="Verdana" w:cs="Times New Roman"/>
          <w:color w:val="000000" w:themeColor="text1"/>
        </w:rPr>
        <w:t xml:space="preserve">] </w:t>
      </w:r>
    </w:p>
    <w:p w14:paraId="614A8849"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r w:rsidRPr="00CC1F32">
        <w:rPr>
          <w:rFonts w:ascii="Verdana" w:hAnsi="Verdana" w:cs="Times New Roman"/>
          <w:color w:val="000000" w:themeColor="text1"/>
        </w:rPr>
        <w:t xml:space="preserve">Szűcs Gáborné dr. – </w:t>
      </w:r>
      <w:proofErr w:type="spellStart"/>
      <w:r w:rsidRPr="00CC1F32">
        <w:rPr>
          <w:rFonts w:ascii="Verdana" w:hAnsi="Verdana" w:cs="Times New Roman"/>
          <w:color w:val="000000" w:themeColor="text1"/>
        </w:rPr>
        <w:t>Sibalinné</w:t>
      </w:r>
      <w:proofErr w:type="spellEnd"/>
      <w:r w:rsidRPr="00CC1F32">
        <w:rPr>
          <w:rFonts w:ascii="Verdana" w:hAnsi="Verdana" w:cs="Times New Roman"/>
          <w:color w:val="000000" w:themeColor="text1"/>
        </w:rPr>
        <w:t xml:space="preserve"> Fekete Katalin: Orosz nyelvi szakmai szituációk B1 szintre, Budapest, RTF Nyomda, 2011 [</w:t>
      </w:r>
      <w:proofErr w:type="spellStart"/>
      <w:r w:rsidRPr="00CC1F32">
        <w:rPr>
          <w:rFonts w:ascii="Verdana" w:hAnsi="Verdana" w:cs="Times New Roman"/>
          <w:color w:val="000000" w:themeColor="text1"/>
        </w:rPr>
        <w:t>Situations</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for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Russian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for</w:t>
      </w:r>
      <w:proofErr w:type="spellEnd"/>
      <w:r w:rsidRPr="00CC1F32">
        <w:rPr>
          <w:rFonts w:ascii="Verdana" w:hAnsi="Verdana" w:cs="Times New Roman"/>
          <w:color w:val="000000" w:themeColor="text1"/>
        </w:rPr>
        <w:t xml:space="preserve"> Law </w:t>
      </w:r>
      <w:proofErr w:type="spellStart"/>
      <w:r w:rsidRPr="00CC1F32">
        <w:rPr>
          <w:rFonts w:ascii="Verdana" w:hAnsi="Verdana" w:cs="Times New Roman"/>
          <w:color w:val="000000" w:themeColor="text1"/>
        </w:rPr>
        <w:t>Enforcement</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Level</w:t>
      </w:r>
      <w:proofErr w:type="spellEnd"/>
      <w:r w:rsidRPr="00CC1F32">
        <w:rPr>
          <w:rFonts w:ascii="Verdana" w:hAnsi="Verdana" w:cs="Times New Roman"/>
          <w:color w:val="000000" w:themeColor="text1"/>
        </w:rPr>
        <w:t xml:space="preserve"> B1]. </w:t>
      </w:r>
    </w:p>
    <w:p w14:paraId="035B3A9B" w14:textId="77777777" w:rsidR="0065665E" w:rsidRPr="00CC1F32" w:rsidRDefault="0065665E" w:rsidP="00997ADA">
      <w:pPr>
        <w:pStyle w:val="Listaszerbekezds"/>
        <w:numPr>
          <w:ilvl w:val="0"/>
          <w:numId w:val="172"/>
        </w:numPr>
        <w:ind w:left="993"/>
        <w:rPr>
          <w:rFonts w:ascii="Verdana" w:hAnsi="Verdana" w:cs="Times New Roman"/>
          <w:color w:val="000000" w:themeColor="text1"/>
        </w:rPr>
      </w:pPr>
      <w:proofErr w:type="spellStart"/>
      <w:r w:rsidRPr="00CC1F32">
        <w:rPr>
          <w:rFonts w:ascii="Verdana" w:hAnsi="Verdana" w:cs="Times New Roman"/>
          <w:color w:val="000000" w:themeColor="text1"/>
        </w:rPr>
        <w:t>Sibalinné</w:t>
      </w:r>
      <w:proofErr w:type="spellEnd"/>
      <w:r w:rsidRPr="00CC1F32">
        <w:rPr>
          <w:rFonts w:ascii="Verdana" w:hAnsi="Verdana" w:cs="Times New Roman"/>
          <w:color w:val="000000" w:themeColor="text1"/>
        </w:rPr>
        <w:t xml:space="preserve"> Dr. Fekete Katalin – Szücs Gáborné dr.: Orosz szakmai szituációk B1 szinten. Dialóg Campus Kiadó, Budapest. 2017. [Law </w:t>
      </w:r>
      <w:proofErr w:type="spellStart"/>
      <w:r w:rsidRPr="00CC1F32">
        <w:rPr>
          <w:rFonts w:ascii="Verdana" w:hAnsi="Verdana" w:cs="Times New Roman"/>
          <w:color w:val="000000" w:themeColor="text1"/>
        </w:rPr>
        <w:t>Enforcement</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Situations</w:t>
      </w:r>
      <w:proofErr w:type="spellEnd"/>
      <w:r w:rsidRPr="00CC1F32">
        <w:rPr>
          <w:rFonts w:ascii="Verdana" w:hAnsi="Verdana" w:cs="Times New Roman"/>
          <w:color w:val="000000" w:themeColor="text1"/>
        </w:rPr>
        <w:t xml:space="preserve"> in </w:t>
      </w:r>
      <w:proofErr w:type="spellStart"/>
      <w:r w:rsidRPr="00CC1F32">
        <w:rPr>
          <w:rFonts w:ascii="Verdana" w:hAnsi="Verdana" w:cs="Times New Roman"/>
          <w:color w:val="000000" w:themeColor="text1"/>
        </w:rPr>
        <w:t>Russian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Level</w:t>
      </w:r>
      <w:proofErr w:type="spellEnd"/>
      <w:r w:rsidRPr="00CC1F32">
        <w:rPr>
          <w:rFonts w:ascii="Verdana" w:hAnsi="Verdana" w:cs="Times New Roman"/>
          <w:color w:val="000000" w:themeColor="text1"/>
        </w:rPr>
        <w:t xml:space="preserve"> B1]. </w:t>
      </w:r>
    </w:p>
    <w:p w14:paraId="5DE3F6DE" w14:textId="77777777" w:rsidR="0065665E" w:rsidRPr="00CC1F32" w:rsidRDefault="0065665E" w:rsidP="0065665E">
      <w:pPr>
        <w:spacing w:after="0" w:line="240" w:lineRule="auto"/>
        <w:ind w:left="357"/>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 </w:t>
      </w:r>
    </w:p>
    <w:p w14:paraId="0D828316"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t xml:space="preserve">Német </w:t>
      </w:r>
    </w:p>
    <w:p w14:paraId="62EB8DB3"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proofErr w:type="spellStart"/>
      <w:r w:rsidRPr="00CC1F32">
        <w:rPr>
          <w:rFonts w:ascii="Verdana" w:hAnsi="Verdana" w:cs="Times New Roman"/>
          <w:color w:val="000000" w:themeColor="text1"/>
        </w:rPr>
        <w:t>Aufderstrasse</w:t>
      </w:r>
      <w:proofErr w:type="spellEnd"/>
      <w:r w:rsidRPr="00CC1F32">
        <w:rPr>
          <w:rFonts w:ascii="Verdana" w:hAnsi="Verdana" w:cs="Times New Roman"/>
          <w:color w:val="000000" w:themeColor="text1"/>
        </w:rPr>
        <w:t xml:space="preserve"> – Bock: </w:t>
      </w:r>
      <w:proofErr w:type="spellStart"/>
      <w:r w:rsidRPr="00CC1F32">
        <w:rPr>
          <w:rFonts w:ascii="Verdana" w:hAnsi="Verdana" w:cs="Times New Roman"/>
          <w:color w:val="000000" w:themeColor="text1"/>
        </w:rPr>
        <w:t>Themen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neu</w:t>
      </w:r>
      <w:proofErr w:type="spellEnd"/>
      <w:r w:rsidRPr="00CC1F32">
        <w:rPr>
          <w:rFonts w:ascii="Verdana" w:hAnsi="Verdana" w:cs="Times New Roman"/>
          <w:color w:val="000000" w:themeColor="text1"/>
        </w:rPr>
        <w:t xml:space="preserve"> 1–3. </w:t>
      </w:r>
      <w:proofErr w:type="spellStart"/>
      <w:r w:rsidRPr="00CC1F32">
        <w:rPr>
          <w:rFonts w:ascii="Verdana" w:hAnsi="Verdana" w:cs="Times New Roman"/>
          <w:color w:val="000000" w:themeColor="text1"/>
        </w:rPr>
        <w:t>Hueber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Verlag</w:t>
      </w:r>
      <w:proofErr w:type="spellEnd"/>
      <w:r w:rsidRPr="00CC1F32">
        <w:rPr>
          <w:rFonts w:ascii="Verdana" w:hAnsi="Verdana" w:cs="Times New Roman"/>
          <w:color w:val="000000" w:themeColor="text1"/>
        </w:rPr>
        <w:t>, 2008. ISBN: 978-3190015214</w:t>
      </w:r>
    </w:p>
    <w:p w14:paraId="01A7FA67"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proofErr w:type="spellStart"/>
      <w:r w:rsidRPr="00CC1F32">
        <w:rPr>
          <w:rFonts w:ascii="Verdana" w:hAnsi="Verdana" w:cs="Times New Roman"/>
          <w:color w:val="000000" w:themeColor="text1"/>
        </w:rPr>
        <w:t>Artner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Ramona</w:t>
      </w:r>
      <w:proofErr w:type="spellEnd"/>
      <w:r w:rsidRPr="00CC1F32">
        <w:rPr>
          <w:rFonts w:ascii="Verdana" w:hAnsi="Verdana" w:cs="Times New Roman"/>
          <w:color w:val="000000" w:themeColor="text1"/>
        </w:rPr>
        <w:t xml:space="preserve"> – Balogh Mária – Ilosvay Lívia – Szűcs Gáborné dr.: </w:t>
      </w:r>
      <w:proofErr w:type="spellStart"/>
      <w:r w:rsidRPr="00CC1F32">
        <w:rPr>
          <w:rFonts w:ascii="Verdana" w:hAnsi="Verdana" w:cs="Times New Roman"/>
          <w:color w:val="000000" w:themeColor="text1"/>
        </w:rPr>
        <w:t>Fachsprache</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für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Polizeiwesen</w:t>
      </w:r>
      <w:proofErr w:type="spellEnd"/>
      <w:r w:rsidRPr="00CC1F32">
        <w:rPr>
          <w:rFonts w:ascii="Verdana" w:hAnsi="Verdana" w:cs="Times New Roman"/>
          <w:color w:val="000000" w:themeColor="text1"/>
        </w:rPr>
        <w:t xml:space="preserve"> und </w:t>
      </w:r>
      <w:proofErr w:type="spellStart"/>
      <w:r w:rsidRPr="00CC1F32">
        <w:rPr>
          <w:rFonts w:ascii="Verdana" w:hAnsi="Verdana" w:cs="Times New Roman"/>
          <w:color w:val="000000" w:themeColor="text1"/>
        </w:rPr>
        <w:t>Sicherheitsmanagement</w:t>
      </w:r>
      <w:proofErr w:type="spellEnd"/>
      <w:r w:rsidRPr="00CC1F32">
        <w:rPr>
          <w:rFonts w:ascii="Verdana" w:hAnsi="Verdana" w:cs="Times New Roman"/>
          <w:color w:val="000000" w:themeColor="text1"/>
        </w:rPr>
        <w:t xml:space="preserve"> B1., RTF Nyomda, Budapest, 2011., "</w:t>
      </w:r>
      <w:proofErr w:type="spellStart"/>
      <w:r w:rsidRPr="00CC1F32">
        <w:rPr>
          <w:rFonts w:ascii="Verdana" w:hAnsi="Verdana" w:cs="Times New Roman"/>
          <w:color w:val="000000" w:themeColor="text1"/>
        </w:rPr>
        <w:t>Katastrophenschutz</w:t>
      </w:r>
      <w:proofErr w:type="spellEnd"/>
      <w:r w:rsidRPr="00CC1F32">
        <w:rPr>
          <w:rFonts w:ascii="Verdana" w:hAnsi="Verdana" w:cs="Times New Roman"/>
          <w:color w:val="000000" w:themeColor="text1"/>
        </w:rPr>
        <w:t xml:space="preserve">" fejezet, 75–86. o. </w:t>
      </w:r>
    </w:p>
    <w:p w14:paraId="243DE3E3"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proofErr w:type="spellStart"/>
      <w:r w:rsidRPr="00CC1F32">
        <w:rPr>
          <w:rFonts w:ascii="Verdana" w:hAnsi="Verdana" w:cs="Times New Roman"/>
          <w:color w:val="000000" w:themeColor="text1"/>
        </w:rPr>
        <w:t>Maklári</w:t>
      </w:r>
      <w:proofErr w:type="spellEnd"/>
      <w:r w:rsidRPr="00CC1F32">
        <w:rPr>
          <w:rFonts w:ascii="Verdana" w:hAnsi="Verdana" w:cs="Times New Roman"/>
          <w:color w:val="000000" w:themeColor="text1"/>
        </w:rPr>
        <w:t xml:space="preserve"> Tamás: Német nyelvtani ABC gyakorlatokkal, </w:t>
      </w:r>
      <w:proofErr w:type="spellStart"/>
      <w:r w:rsidRPr="00CC1F32">
        <w:rPr>
          <w:rFonts w:ascii="Verdana" w:hAnsi="Verdana" w:cs="Times New Roman"/>
          <w:color w:val="000000" w:themeColor="text1"/>
        </w:rPr>
        <w:t>Studium</w:t>
      </w:r>
      <w:proofErr w:type="spellEnd"/>
      <w:r w:rsidRPr="00CC1F32">
        <w:rPr>
          <w:rFonts w:ascii="Verdana" w:hAnsi="Verdana" w:cs="Times New Roman"/>
          <w:color w:val="000000" w:themeColor="text1"/>
        </w:rPr>
        <w:t xml:space="preserve"> Bt., Budapest, 2015. [</w:t>
      </w:r>
      <w:proofErr w:type="spellStart"/>
      <w:r w:rsidRPr="00CC1F32">
        <w:rPr>
          <w:rFonts w:ascii="Verdana" w:hAnsi="Verdana" w:cs="Times New Roman"/>
          <w:color w:val="000000" w:themeColor="text1"/>
        </w:rPr>
        <w:t>German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Grammar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Alphabet</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with</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exercises</w:t>
      </w:r>
      <w:proofErr w:type="spellEnd"/>
      <w:r w:rsidRPr="00CC1F32">
        <w:rPr>
          <w:rFonts w:ascii="Verdana" w:hAnsi="Verdana" w:cs="Times New Roman"/>
          <w:color w:val="000000" w:themeColor="text1"/>
        </w:rPr>
        <w:t xml:space="preserve">]. </w:t>
      </w:r>
    </w:p>
    <w:p w14:paraId="755C4438" w14:textId="77777777" w:rsidR="0065665E" w:rsidRPr="00CC1F32" w:rsidRDefault="0065665E" w:rsidP="00997ADA">
      <w:pPr>
        <w:pStyle w:val="Listaszerbekezds"/>
        <w:numPr>
          <w:ilvl w:val="0"/>
          <w:numId w:val="171"/>
        </w:numPr>
        <w:ind w:left="993"/>
        <w:rPr>
          <w:rFonts w:ascii="Verdana" w:hAnsi="Verdana" w:cs="Times New Roman"/>
          <w:color w:val="000000" w:themeColor="text1"/>
        </w:rPr>
      </w:pPr>
      <w:r w:rsidRPr="00CC1F32">
        <w:rPr>
          <w:rFonts w:ascii="Verdana" w:hAnsi="Verdana" w:cs="Times New Roman"/>
          <w:color w:val="000000" w:themeColor="text1"/>
        </w:rPr>
        <w:t xml:space="preserve">Dr. </w:t>
      </w:r>
      <w:proofErr w:type="spellStart"/>
      <w:r w:rsidRPr="00CC1F32">
        <w:rPr>
          <w:rFonts w:ascii="Verdana" w:hAnsi="Verdana" w:cs="Times New Roman"/>
          <w:color w:val="000000" w:themeColor="text1"/>
        </w:rPr>
        <w:t>Scheibl</w:t>
      </w:r>
      <w:proofErr w:type="spellEnd"/>
      <w:r w:rsidRPr="00CC1F32">
        <w:rPr>
          <w:rFonts w:ascii="Verdana" w:hAnsi="Verdana" w:cs="Times New Roman"/>
          <w:color w:val="000000" w:themeColor="text1"/>
        </w:rPr>
        <w:t xml:space="preserve"> György: 444 német nyelvtani gyakorlat, Maxim Könyvkiadó, Szeged, 2012. [444 </w:t>
      </w:r>
      <w:proofErr w:type="spellStart"/>
      <w:r w:rsidRPr="00CC1F32">
        <w:rPr>
          <w:rFonts w:ascii="Verdana" w:hAnsi="Verdana" w:cs="Times New Roman"/>
          <w:color w:val="000000" w:themeColor="text1"/>
        </w:rPr>
        <w:t>German</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grammar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exercises</w:t>
      </w:r>
      <w:proofErr w:type="spellEnd"/>
      <w:r w:rsidRPr="00CC1F32">
        <w:rPr>
          <w:rFonts w:ascii="Verdana" w:hAnsi="Verdana" w:cs="Times New Roman"/>
          <w:color w:val="000000" w:themeColor="text1"/>
        </w:rPr>
        <w:t xml:space="preserve">]. </w:t>
      </w:r>
    </w:p>
    <w:p w14:paraId="6FB20BFE" w14:textId="77777777" w:rsidR="0065665E" w:rsidRPr="00CC1F32" w:rsidRDefault="0065665E" w:rsidP="0065665E">
      <w:pPr>
        <w:spacing w:after="0" w:line="240" w:lineRule="auto"/>
        <w:ind w:left="357"/>
        <w:rPr>
          <w:rFonts w:ascii="Verdana" w:hAnsi="Verdana" w:cs="Times New Roman"/>
          <w:b/>
          <w:color w:val="000000" w:themeColor="text1"/>
          <w:sz w:val="20"/>
          <w:szCs w:val="20"/>
        </w:rPr>
      </w:pPr>
    </w:p>
    <w:p w14:paraId="1C830A3C" w14:textId="77777777" w:rsidR="0065665E" w:rsidRPr="00CC1F32" w:rsidRDefault="0065665E" w:rsidP="0065665E">
      <w:pPr>
        <w:spacing w:after="0" w:line="240" w:lineRule="auto"/>
        <w:ind w:left="357"/>
        <w:rPr>
          <w:rFonts w:ascii="Verdana" w:hAnsi="Verdana" w:cs="Times New Roman"/>
          <w:b/>
          <w:color w:val="000000" w:themeColor="text1"/>
          <w:sz w:val="20"/>
          <w:szCs w:val="20"/>
          <w:lang w:val="en-GB"/>
        </w:rPr>
      </w:pPr>
      <w:r w:rsidRPr="00CC1F32">
        <w:rPr>
          <w:rFonts w:ascii="Verdana" w:hAnsi="Verdana" w:cs="Times New Roman"/>
          <w:b/>
          <w:color w:val="000000" w:themeColor="text1"/>
          <w:sz w:val="20"/>
          <w:szCs w:val="20"/>
        </w:rPr>
        <w:t xml:space="preserve">Angol </w:t>
      </w:r>
    </w:p>
    <w:p w14:paraId="6A2C561E"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Virginia Evans et al: Career Paths: Firefighter (2022). Express Publishing. ISBN: 978-1-4715-7211-1</w:t>
      </w:r>
    </w:p>
    <w:p w14:paraId="41F0B130"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proofErr w:type="spellStart"/>
      <w:r w:rsidRPr="00CC1F32">
        <w:rPr>
          <w:rFonts w:ascii="Verdana" w:hAnsi="Verdana" w:cs="Times New Roman"/>
          <w:color w:val="000000" w:themeColor="text1"/>
          <w:lang w:val="en-GB"/>
        </w:rPr>
        <w:t>Angol</w:t>
      </w:r>
      <w:proofErr w:type="spellEnd"/>
      <w:r w:rsidRPr="00CC1F32">
        <w:rPr>
          <w:rFonts w:ascii="Verdana" w:hAnsi="Verdana" w:cs="Times New Roman"/>
          <w:color w:val="000000" w:themeColor="text1"/>
          <w:lang w:val="en-GB"/>
        </w:rPr>
        <w:t xml:space="preserve"> </w:t>
      </w:r>
      <w:proofErr w:type="spellStart"/>
      <w:r w:rsidRPr="00CC1F32">
        <w:rPr>
          <w:rFonts w:ascii="Verdana" w:hAnsi="Verdana" w:cs="Times New Roman"/>
          <w:color w:val="000000" w:themeColor="text1"/>
          <w:lang w:val="en-GB"/>
        </w:rPr>
        <w:t>Alapfok</w:t>
      </w:r>
      <w:proofErr w:type="spellEnd"/>
      <w:r w:rsidRPr="00CC1F32">
        <w:rPr>
          <w:rFonts w:ascii="Verdana" w:hAnsi="Verdana" w:cs="Times New Roman"/>
          <w:color w:val="000000" w:themeColor="text1"/>
          <w:lang w:val="en-GB"/>
        </w:rPr>
        <w:t xml:space="preserve"> (B1) </w:t>
      </w:r>
      <w:proofErr w:type="spellStart"/>
      <w:r w:rsidRPr="00CC1F32">
        <w:rPr>
          <w:rFonts w:ascii="Verdana" w:hAnsi="Verdana" w:cs="Times New Roman"/>
          <w:color w:val="000000" w:themeColor="text1"/>
          <w:lang w:val="en-GB"/>
        </w:rPr>
        <w:t>Eurocity</w:t>
      </w:r>
      <w:proofErr w:type="spellEnd"/>
      <w:r w:rsidRPr="00CC1F32">
        <w:rPr>
          <w:rFonts w:ascii="Verdana" w:hAnsi="Verdana" w:cs="Times New Roman"/>
          <w:color w:val="000000" w:themeColor="text1"/>
          <w:lang w:val="en-GB"/>
        </w:rPr>
        <w:t xml:space="preserve"> B1. (2017).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International.</w:t>
      </w:r>
    </w:p>
    <w:p w14:paraId="49CA54AE"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Practice Test Book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Level B1. (2019).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International.</w:t>
      </w:r>
    </w:p>
    <w:p w14:paraId="721F73AB"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proofErr w:type="spellStart"/>
      <w:r w:rsidRPr="00CC1F32">
        <w:rPr>
          <w:rFonts w:ascii="Verdana" w:hAnsi="Verdana" w:cs="Times New Roman"/>
          <w:color w:val="000000" w:themeColor="text1"/>
          <w:lang w:val="en-GB"/>
        </w:rPr>
        <w:t>Angol</w:t>
      </w:r>
      <w:proofErr w:type="spellEnd"/>
      <w:r w:rsidRPr="00CC1F32">
        <w:rPr>
          <w:rFonts w:ascii="Verdana" w:hAnsi="Verdana" w:cs="Times New Roman"/>
          <w:color w:val="000000" w:themeColor="text1"/>
          <w:lang w:val="en-GB"/>
        </w:rPr>
        <w:t xml:space="preserve"> </w:t>
      </w:r>
      <w:proofErr w:type="spellStart"/>
      <w:r w:rsidRPr="00CC1F32">
        <w:rPr>
          <w:rFonts w:ascii="Verdana" w:hAnsi="Verdana" w:cs="Times New Roman"/>
          <w:color w:val="000000" w:themeColor="text1"/>
          <w:lang w:val="en-GB"/>
        </w:rPr>
        <w:t>Középfok</w:t>
      </w:r>
      <w:proofErr w:type="spellEnd"/>
      <w:r w:rsidRPr="00CC1F32">
        <w:rPr>
          <w:rFonts w:ascii="Verdana" w:hAnsi="Verdana" w:cs="Times New Roman"/>
          <w:color w:val="000000" w:themeColor="text1"/>
          <w:lang w:val="en-GB"/>
        </w:rPr>
        <w:t xml:space="preserve"> (B2) </w:t>
      </w:r>
      <w:proofErr w:type="spellStart"/>
      <w:r w:rsidRPr="00CC1F32">
        <w:rPr>
          <w:rFonts w:ascii="Verdana" w:hAnsi="Verdana" w:cs="Times New Roman"/>
          <w:color w:val="000000" w:themeColor="text1"/>
          <w:lang w:val="en-GB"/>
        </w:rPr>
        <w:t>Eurocity</w:t>
      </w:r>
      <w:proofErr w:type="spellEnd"/>
      <w:r w:rsidRPr="00CC1F32">
        <w:rPr>
          <w:rFonts w:ascii="Verdana" w:hAnsi="Verdana" w:cs="Times New Roman"/>
          <w:color w:val="000000" w:themeColor="text1"/>
          <w:lang w:val="en-GB"/>
        </w:rPr>
        <w:t xml:space="preserve"> B2. (2019).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International.</w:t>
      </w:r>
    </w:p>
    <w:p w14:paraId="3BA56CDE" w14:textId="77777777" w:rsidR="0065665E" w:rsidRPr="00CC1F32" w:rsidRDefault="0065665E" w:rsidP="00997ADA">
      <w:pPr>
        <w:pStyle w:val="Listaszerbekezds"/>
        <w:numPr>
          <w:ilvl w:val="0"/>
          <w:numId w:val="173"/>
        </w:numPr>
        <w:ind w:left="993"/>
        <w:rPr>
          <w:rFonts w:ascii="Verdana" w:hAnsi="Verdana" w:cs="Times New Roman"/>
          <w:color w:val="000000" w:themeColor="text1"/>
          <w:lang w:val="en-GB"/>
        </w:rPr>
      </w:pPr>
      <w:r w:rsidRPr="00CC1F32">
        <w:rPr>
          <w:rFonts w:ascii="Verdana" w:hAnsi="Verdana" w:cs="Times New Roman"/>
          <w:color w:val="000000" w:themeColor="text1"/>
          <w:lang w:val="en-GB"/>
        </w:rPr>
        <w:t>Practice Test Book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Level B2. (2019). </w:t>
      </w:r>
      <w:proofErr w:type="spellStart"/>
      <w:r w:rsidRPr="00CC1F32">
        <w:rPr>
          <w:rFonts w:ascii="Verdana" w:hAnsi="Verdana" w:cs="Times New Roman"/>
          <w:color w:val="000000" w:themeColor="text1"/>
          <w:lang w:val="en-GB"/>
        </w:rPr>
        <w:t>Euroexam</w:t>
      </w:r>
      <w:proofErr w:type="spellEnd"/>
      <w:r w:rsidRPr="00CC1F32">
        <w:rPr>
          <w:rFonts w:ascii="Verdana" w:hAnsi="Verdana" w:cs="Times New Roman"/>
          <w:color w:val="000000" w:themeColor="text1"/>
          <w:lang w:val="en-GB"/>
        </w:rPr>
        <w:t xml:space="preserve"> International.</w:t>
      </w:r>
    </w:p>
    <w:p w14:paraId="544E6354" w14:textId="77777777" w:rsidR="0065665E" w:rsidRPr="00CC1F32" w:rsidRDefault="0065665E" w:rsidP="0065665E">
      <w:pPr>
        <w:widowControl w:val="0"/>
        <w:tabs>
          <w:tab w:val="num" w:pos="2069"/>
        </w:tabs>
        <w:spacing w:before="120" w:after="120" w:line="240" w:lineRule="auto"/>
        <w:ind w:left="360"/>
        <w:jc w:val="both"/>
        <w:rPr>
          <w:rFonts w:ascii="Verdana" w:eastAsia="Times New Roman" w:hAnsi="Verdana" w:cs="Times New Roman"/>
          <w:bCs/>
          <w:color w:val="000000" w:themeColor="text1"/>
          <w:sz w:val="20"/>
          <w:szCs w:val="20"/>
          <w:lang w:val="en-GB"/>
        </w:rPr>
      </w:pPr>
    </w:p>
    <w:p w14:paraId="5E456FD2" w14:textId="77777777" w:rsidR="0065665E" w:rsidRPr="00CC1F32" w:rsidRDefault="0065665E" w:rsidP="00997ADA">
      <w:pPr>
        <w:widowControl w:val="0"/>
        <w:numPr>
          <w:ilvl w:val="1"/>
          <w:numId w:val="249"/>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lang w:val="en-GB"/>
        </w:rPr>
      </w:pPr>
      <w:proofErr w:type="spellStart"/>
      <w:r w:rsidRPr="00CC1F32">
        <w:rPr>
          <w:rFonts w:ascii="Verdana" w:eastAsia="Times New Roman" w:hAnsi="Verdana" w:cs="Times New Roman"/>
          <w:b/>
          <w:bCs/>
          <w:color w:val="000000" w:themeColor="text1"/>
          <w:sz w:val="20"/>
          <w:szCs w:val="20"/>
          <w:lang w:val="en-GB"/>
        </w:rPr>
        <w:t>Ajánlott</w:t>
      </w:r>
      <w:proofErr w:type="spellEnd"/>
      <w:r w:rsidRPr="00CC1F32">
        <w:rPr>
          <w:rFonts w:ascii="Verdana" w:eastAsia="Times New Roman" w:hAnsi="Verdana" w:cs="Times New Roman"/>
          <w:b/>
          <w:bCs/>
          <w:color w:val="000000" w:themeColor="text1"/>
          <w:sz w:val="20"/>
          <w:szCs w:val="20"/>
          <w:lang w:val="en-GB"/>
        </w:rPr>
        <w:t xml:space="preserve"> </w:t>
      </w:r>
      <w:proofErr w:type="spellStart"/>
      <w:r w:rsidRPr="00CC1F32">
        <w:rPr>
          <w:rFonts w:ascii="Verdana" w:eastAsia="Times New Roman" w:hAnsi="Verdana" w:cs="Times New Roman"/>
          <w:b/>
          <w:bCs/>
          <w:color w:val="000000" w:themeColor="text1"/>
          <w:sz w:val="20"/>
          <w:szCs w:val="20"/>
          <w:lang w:val="en-GB"/>
        </w:rPr>
        <w:t>irodalom</w:t>
      </w:r>
      <w:proofErr w:type="spellEnd"/>
      <w:r w:rsidRPr="00CC1F32">
        <w:rPr>
          <w:rFonts w:ascii="Verdana" w:eastAsia="Times New Roman" w:hAnsi="Verdana" w:cs="Times New Roman"/>
          <w:b/>
          <w:bCs/>
          <w:color w:val="000000" w:themeColor="text1"/>
          <w:sz w:val="20"/>
          <w:szCs w:val="20"/>
          <w:lang w:val="en-GB"/>
        </w:rPr>
        <w:t xml:space="preserve">: </w:t>
      </w:r>
    </w:p>
    <w:p w14:paraId="28DFB11E" w14:textId="77777777" w:rsidR="0065665E" w:rsidRPr="00CC1F32" w:rsidRDefault="0065665E" w:rsidP="0065665E">
      <w:pPr>
        <w:widowControl w:val="0"/>
        <w:tabs>
          <w:tab w:val="num" w:pos="2069"/>
        </w:tabs>
        <w:spacing w:before="120" w:after="120" w:line="240" w:lineRule="auto"/>
        <w:ind w:left="426"/>
        <w:jc w:val="both"/>
        <w:rPr>
          <w:rFonts w:ascii="Verdana" w:eastAsia="Times New Roman" w:hAnsi="Verdana" w:cs="Times New Roman"/>
          <w:b/>
          <w:bCs/>
          <w:color w:val="000000" w:themeColor="text1"/>
          <w:sz w:val="20"/>
          <w:szCs w:val="20"/>
          <w:lang w:val="en-GB"/>
        </w:rPr>
      </w:pPr>
      <w:proofErr w:type="spellStart"/>
      <w:r w:rsidRPr="00CC1F32">
        <w:rPr>
          <w:rFonts w:ascii="Verdana" w:eastAsia="Times New Roman" w:hAnsi="Verdana" w:cs="Times New Roman"/>
          <w:b/>
          <w:bCs/>
          <w:color w:val="000000" w:themeColor="text1"/>
          <w:sz w:val="20"/>
          <w:szCs w:val="20"/>
          <w:lang w:val="en-GB"/>
        </w:rPr>
        <w:t>Angol</w:t>
      </w:r>
      <w:proofErr w:type="spellEnd"/>
    </w:p>
    <w:p w14:paraId="289A9FF8" w14:textId="77777777" w:rsidR="0065665E" w:rsidRPr="00CC1F32" w:rsidRDefault="0065665E" w:rsidP="00997ADA">
      <w:pPr>
        <w:pStyle w:val="Listaszerbekezds"/>
        <w:numPr>
          <w:ilvl w:val="0"/>
          <w:numId w:val="175"/>
        </w:numPr>
        <w:ind w:left="993" w:hanging="426"/>
        <w:rPr>
          <w:rFonts w:ascii="Verdana" w:hAnsi="Verdana" w:cs="Times New Roman"/>
          <w:color w:val="000000" w:themeColor="text1"/>
          <w:lang w:val="en-GB"/>
        </w:rPr>
      </w:pPr>
      <w:r w:rsidRPr="00CC1F32">
        <w:rPr>
          <w:rFonts w:ascii="Verdana" w:hAnsi="Verdana" w:cs="Times New Roman"/>
          <w:color w:val="000000" w:themeColor="text1"/>
          <w:lang w:val="en-GB"/>
        </w:rPr>
        <w:t xml:space="preserve">Ruth </w:t>
      </w:r>
      <w:proofErr w:type="spellStart"/>
      <w:r w:rsidRPr="00CC1F32">
        <w:rPr>
          <w:rFonts w:ascii="Verdana" w:hAnsi="Verdana" w:cs="Times New Roman"/>
          <w:color w:val="000000" w:themeColor="text1"/>
          <w:lang w:val="en-GB"/>
        </w:rPr>
        <w:t>Gairns</w:t>
      </w:r>
      <w:proofErr w:type="spellEnd"/>
      <w:r w:rsidRPr="00CC1F32">
        <w:rPr>
          <w:rFonts w:ascii="Verdana" w:hAnsi="Verdana" w:cs="Times New Roman"/>
          <w:color w:val="000000" w:themeColor="text1"/>
          <w:lang w:val="en-GB"/>
        </w:rPr>
        <w:t xml:space="preserve"> – Stuart Redman: Oxford Word Skills Basic, Oxford University Press Oxford, 2008. ISBN 9780194620031</w:t>
      </w:r>
    </w:p>
    <w:p w14:paraId="4EF7BF4A"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English Vocabulary in Use (upper-intermediate) Cambridge University Press, Cambridge, 2012.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97811107600942</w:t>
      </w:r>
    </w:p>
    <w:p w14:paraId="11725DB1"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 xml:space="preserve">Michael McCarthy – Felicity O’Dell: Test Your English Vocabulary in Use (upper-intermediate) Cambridge University Press, Cambridge, 2002. </w:t>
      </w:r>
      <w:r w:rsidRPr="00CC1F32">
        <w:rPr>
          <w:rFonts w:ascii="Verdana" w:hAnsi="Verdana" w:cs="Times New Roman"/>
          <w:bCs/>
          <w:color w:val="000000" w:themeColor="text1"/>
          <w:lang w:val="en-GB"/>
        </w:rPr>
        <w:t>ISBN</w:t>
      </w:r>
      <w:r w:rsidRPr="00CC1F32">
        <w:rPr>
          <w:rFonts w:ascii="Verdana" w:hAnsi="Verdana" w:cs="Times New Roman"/>
          <w:color w:val="000000" w:themeColor="text1"/>
          <w:lang w:val="en-GB"/>
        </w:rPr>
        <w:t xml:space="preserve"> 9780521665681</w:t>
      </w:r>
    </w:p>
    <w:p w14:paraId="6B8100AD" w14:textId="77777777" w:rsidR="0065665E" w:rsidRPr="00CC1F32" w:rsidRDefault="0065665E" w:rsidP="00997ADA">
      <w:pPr>
        <w:pStyle w:val="Listaszerbekezds"/>
        <w:numPr>
          <w:ilvl w:val="0"/>
          <w:numId w:val="175"/>
        </w:numPr>
        <w:ind w:left="993"/>
        <w:rPr>
          <w:rFonts w:ascii="Verdana" w:hAnsi="Verdana" w:cs="Times New Roman"/>
          <w:color w:val="000000" w:themeColor="text1"/>
          <w:lang w:val="en-GB"/>
        </w:rPr>
      </w:pPr>
      <w:r w:rsidRPr="00CC1F32">
        <w:rPr>
          <w:rFonts w:ascii="Verdana" w:hAnsi="Verdana" w:cs="Times New Roman"/>
          <w:color w:val="000000" w:themeColor="text1"/>
          <w:lang w:val="en-GB"/>
        </w:rPr>
        <w:t>Raymond Murphy: English Grammar in Use, 4th ed. Cambridge University Press, Cambridge, 2012. ISBN 9780521189064</w:t>
      </w:r>
    </w:p>
    <w:p w14:paraId="4F03E196"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2F21154" w14:textId="1F3133F1"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hAnsi="Verdana" w:cs="Times New Roman"/>
          <w:bCs/>
          <w:color w:val="000000" w:themeColor="text1"/>
          <w:sz w:val="20"/>
          <w:szCs w:val="20"/>
        </w:rPr>
        <w:t xml:space="preserve">Budapest, </w:t>
      </w:r>
      <w:r w:rsidR="00F41C69">
        <w:rPr>
          <w:rFonts w:ascii="Verdana" w:hAnsi="Verdana" w:cs="Times New Roman"/>
          <w:bCs/>
          <w:color w:val="000000" w:themeColor="text1"/>
          <w:sz w:val="20"/>
          <w:szCs w:val="20"/>
        </w:rPr>
        <w:t>2025. december</w:t>
      </w:r>
    </w:p>
    <w:p w14:paraId="7B8FBB8C" w14:textId="6FC6B9FF" w:rsidR="0065665E" w:rsidRPr="00CC1F32" w:rsidRDefault="00F41C69" w:rsidP="0065665E">
      <w:pPr>
        <w:pStyle w:val="lfej"/>
        <w:tabs>
          <w:tab w:val="clear" w:pos="9071"/>
          <w:tab w:val="right" w:pos="900"/>
        </w:tabs>
        <w:ind w:left="6096"/>
        <w:jc w:val="center"/>
        <w:rPr>
          <w:rFonts w:ascii="Verdana" w:hAnsi="Verdana"/>
          <w:b/>
          <w:bCs/>
          <w:color w:val="000000" w:themeColor="text1"/>
        </w:rPr>
      </w:pPr>
      <w:proofErr w:type="spellStart"/>
      <w:r>
        <w:rPr>
          <w:rFonts w:ascii="Verdana" w:hAnsi="Verdana"/>
          <w:b/>
          <w:bCs/>
          <w:color w:val="000000" w:themeColor="text1"/>
        </w:rPr>
        <w:t>Kudar</w:t>
      </w:r>
      <w:proofErr w:type="spellEnd"/>
      <w:r>
        <w:rPr>
          <w:rFonts w:ascii="Verdana" w:hAnsi="Verdana"/>
          <w:b/>
          <w:bCs/>
          <w:color w:val="000000" w:themeColor="text1"/>
        </w:rPr>
        <w:t xml:space="preserve"> Mariann</w:t>
      </w:r>
    </w:p>
    <w:p w14:paraId="541AE99C" w14:textId="14B607E5" w:rsidR="0065665E" w:rsidRPr="00CC1F32" w:rsidRDefault="00F41C69" w:rsidP="0065665E">
      <w:pPr>
        <w:widowControl w:val="0"/>
        <w:spacing w:before="120" w:after="120" w:line="240" w:lineRule="auto"/>
        <w:ind w:left="6096"/>
        <w:jc w:val="center"/>
        <w:rPr>
          <w:rFonts w:ascii="Verdana" w:eastAsia="Times New Roman" w:hAnsi="Verdana" w:cs="Times New Roman"/>
          <w:bCs/>
          <w:color w:val="000000" w:themeColor="text1"/>
          <w:sz w:val="20"/>
          <w:szCs w:val="20"/>
        </w:rPr>
      </w:pPr>
      <w:r>
        <w:rPr>
          <w:rFonts w:ascii="Verdana" w:hAnsi="Verdana" w:cs="Times New Roman"/>
          <w:bCs/>
          <w:color w:val="000000" w:themeColor="text1"/>
          <w:sz w:val="20"/>
          <w:szCs w:val="20"/>
        </w:rPr>
        <w:t>t</w:t>
      </w:r>
      <w:r w:rsidR="0065665E" w:rsidRPr="00CC1F32">
        <w:rPr>
          <w:rFonts w:ascii="Verdana" w:hAnsi="Verdana" w:cs="Times New Roman"/>
          <w:bCs/>
          <w:color w:val="000000" w:themeColor="text1"/>
          <w:sz w:val="20"/>
          <w:szCs w:val="20"/>
        </w:rPr>
        <w:t xml:space="preserve">antárgyfelelős </w:t>
      </w:r>
      <w:proofErr w:type="spellStart"/>
      <w:r w:rsidR="0065665E" w:rsidRPr="00CC1F32">
        <w:rPr>
          <w:rFonts w:ascii="Verdana" w:hAnsi="Verdana" w:cs="Times New Roman"/>
          <w:bCs/>
          <w:color w:val="000000" w:themeColor="text1"/>
          <w:sz w:val="20"/>
          <w:szCs w:val="20"/>
        </w:rPr>
        <w:t>sk</w:t>
      </w:r>
      <w:proofErr w:type="spellEnd"/>
      <w:r w:rsidR="0065665E" w:rsidRPr="00CC1F32">
        <w:rPr>
          <w:rFonts w:ascii="Verdana" w:hAnsi="Verdana" w:cs="Times New Roman"/>
          <w:bCs/>
          <w:color w:val="000000" w:themeColor="text1"/>
          <w:sz w:val="20"/>
          <w:szCs w:val="20"/>
        </w:rPr>
        <w:t>.</w:t>
      </w:r>
    </w:p>
    <w:p w14:paraId="2780FA56"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p>
    <w:tbl>
      <w:tblPr>
        <w:tblW w:w="9072" w:type="dxa"/>
        <w:tblInd w:w="113" w:type="dxa"/>
        <w:tblLook w:val="01E0" w:firstRow="1" w:lastRow="1" w:firstColumn="1" w:lastColumn="1" w:noHBand="0" w:noVBand="0"/>
      </w:tblPr>
      <w:tblGrid>
        <w:gridCol w:w="4855"/>
        <w:gridCol w:w="1620"/>
        <w:gridCol w:w="2597"/>
      </w:tblGrid>
      <w:tr w:rsidR="0065665E" w:rsidRPr="00CC1F32" w14:paraId="7945ABBF" w14:textId="77777777" w:rsidTr="0065665E">
        <w:tc>
          <w:tcPr>
            <w:tcW w:w="4855" w:type="dxa"/>
            <w:tcBorders>
              <w:bottom w:val="single" w:sz="4" w:space="0" w:color="auto"/>
            </w:tcBorders>
          </w:tcPr>
          <w:p w14:paraId="1A1087F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73CD69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40119C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262244E6" w14:textId="77777777" w:rsidTr="0065665E">
        <w:tc>
          <w:tcPr>
            <w:tcW w:w="4855" w:type="dxa"/>
            <w:tcBorders>
              <w:top w:val="single" w:sz="4" w:space="0" w:color="auto"/>
            </w:tcBorders>
          </w:tcPr>
          <w:p w14:paraId="00DAA5CB"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5F170355"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0E7C2A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0BB9FE0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954120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2944D0E4" w14:textId="77777777" w:rsidR="0065665E" w:rsidRPr="00CC1F32" w:rsidRDefault="0065665E" w:rsidP="00997ADA">
      <w:pPr>
        <w:widowControl w:val="0"/>
        <w:numPr>
          <w:ilvl w:val="0"/>
          <w:numId w:val="93"/>
        </w:numPr>
        <w:tabs>
          <w:tab w:val="clear" w:pos="900"/>
          <w:tab w:val="num" w:pos="567"/>
        </w:tabs>
        <w:spacing w:before="120" w:after="120" w:line="240" w:lineRule="auto"/>
        <w:ind w:left="567"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VKMTB32</w:t>
      </w:r>
    </w:p>
    <w:p w14:paraId="500E8AC7" w14:textId="77777777" w:rsidR="0065665E" w:rsidRPr="00CC1F32" w:rsidRDefault="0065665E" w:rsidP="00997ADA">
      <w:pPr>
        <w:widowControl w:val="0"/>
        <w:numPr>
          <w:ilvl w:val="0"/>
          <w:numId w:val="93"/>
        </w:numPr>
        <w:tabs>
          <w:tab w:val="clear" w:pos="900"/>
        </w:tabs>
        <w:spacing w:before="120" w:after="120" w:line="240" w:lineRule="auto"/>
        <w:ind w:left="567" w:hanging="425"/>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Katasztrófavédelmi-, és polgári védelmi ismeretek 1.</w:t>
      </w:r>
    </w:p>
    <w:p w14:paraId="58EEC6DD" w14:textId="77777777" w:rsidR="0065665E" w:rsidRPr="00CC1F32" w:rsidRDefault="0065665E" w:rsidP="00997ADA">
      <w:pPr>
        <w:widowControl w:val="0"/>
        <w:numPr>
          <w:ilvl w:val="0"/>
          <w:numId w:val="93"/>
        </w:numPr>
        <w:tabs>
          <w:tab w:val="clear" w:pos="900"/>
        </w:tabs>
        <w:spacing w:before="120" w:after="120" w:line="240" w:lineRule="auto"/>
        <w:ind w:left="567" w:hanging="425"/>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Knowledges of disaster management and civil protection 1.</w:t>
      </w:r>
    </w:p>
    <w:p w14:paraId="5B4FEC91" w14:textId="77777777" w:rsidR="0065665E" w:rsidRPr="00CC1F32" w:rsidRDefault="0065665E" w:rsidP="00997ADA">
      <w:pPr>
        <w:widowControl w:val="0"/>
        <w:numPr>
          <w:ilvl w:val="0"/>
          <w:numId w:val="93"/>
        </w:numPr>
        <w:tabs>
          <w:tab w:val="clear" w:pos="900"/>
        </w:tabs>
        <w:spacing w:before="120" w:after="120" w:line="240" w:lineRule="auto"/>
        <w:ind w:left="567" w:hanging="425"/>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2433602D" w14:textId="77777777" w:rsidR="0065665E" w:rsidRPr="00CC1F32" w:rsidRDefault="0065665E" w:rsidP="00997ADA">
      <w:pPr>
        <w:pStyle w:val="Listaszerbekezds"/>
        <w:widowControl w:val="0"/>
        <w:numPr>
          <w:ilvl w:val="1"/>
          <w:numId w:val="93"/>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61FD6E98" w14:textId="77777777" w:rsidR="0065665E" w:rsidRPr="00CC1F32" w:rsidRDefault="0065665E" w:rsidP="00997ADA">
      <w:pPr>
        <w:pStyle w:val="Listaszerbekezds"/>
        <w:widowControl w:val="0"/>
        <w:numPr>
          <w:ilvl w:val="1"/>
          <w:numId w:val="93"/>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5288ABAA" w14:textId="77777777" w:rsidR="0065665E" w:rsidRPr="00CC1F32" w:rsidRDefault="0065665E" w:rsidP="00997ADA">
      <w:pPr>
        <w:widowControl w:val="0"/>
        <w:numPr>
          <w:ilvl w:val="0"/>
          <w:numId w:val="93"/>
        </w:numPr>
        <w:spacing w:before="120" w:after="120" w:line="240" w:lineRule="auto"/>
        <w:ind w:left="567"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 tűzvédelmi és mentésirányítási szakirány.</w:t>
      </w:r>
    </w:p>
    <w:p w14:paraId="602E688E" w14:textId="77777777" w:rsidR="0065665E" w:rsidRPr="00CC1F32" w:rsidRDefault="0065665E" w:rsidP="00997ADA">
      <w:pPr>
        <w:widowControl w:val="0"/>
        <w:numPr>
          <w:ilvl w:val="0"/>
          <w:numId w:val="93"/>
        </w:numPr>
        <w:spacing w:before="120" w:after="120" w:line="240" w:lineRule="auto"/>
        <w:ind w:left="567"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6F6DFA95" w14:textId="77777777" w:rsidR="0065665E" w:rsidRPr="00CC1F32" w:rsidRDefault="0065665E" w:rsidP="00997ADA">
      <w:pPr>
        <w:widowControl w:val="0"/>
        <w:numPr>
          <w:ilvl w:val="0"/>
          <w:numId w:val="93"/>
        </w:numPr>
        <w:spacing w:before="120" w:after="120" w:line="240" w:lineRule="auto"/>
        <w:ind w:left="567"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
    <w:p w14:paraId="69330EA7" w14:textId="77777777" w:rsidR="0065665E" w:rsidRPr="00CC1F32" w:rsidRDefault="0065665E" w:rsidP="00997ADA">
      <w:pPr>
        <w:widowControl w:val="0"/>
        <w:numPr>
          <w:ilvl w:val="0"/>
          <w:numId w:val="93"/>
        </w:numPr>
        <w:spacing w:before="120" w:after="120" w:line="240" w:lineRule="auto"/>
        <w:ind w:left="567" w:hanging="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6C6057E" w14:textId="77777777" w:rsidR="0065665E" w:rsidRPr="00CC1F32" w:rsidRDefault="0065665E" w:rsidP="00997ADA">
      <w:pPr>
        <w:widowControl w:val="0"/>
        <w:numPr>
          <w:ilvl w:val="1"/>
          <w:numId w:val="93"/>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55CD9108" w14:textId="77777777" w:rsidR="0065665E" w:rsidRPr="00CC1F32" w:rsidRDefault="0065665E" w:rsidP="00997ADA">
      <w:pPr>
        <w:widowControl w:val="0"/>
        <w:numPr>
          <w:ilvl w:val="2"/>
          <w:numId w:val="9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56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4A41CD14" w14:textId="77777777" w:rsidR="0065665E" w:rsidRPr="00CC1F32" w:rsidRDefault="0065665E" w:rsidP="00997ADA">
      <w:pPr>
        <w:widowControl w:val="0"/>
        <w:numPr>
          <w:ilvl w:val="2"/>
          <w:numId w:val="9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+ 6 GY)</w:t>
      </w:r>
    </w:p>
    <w:p w14:paraId="596544B1" w14:textId="77777777" w:rsidR="0065665E" w:rsidRPr="00CC1F32" w:rsidRDefault="0065665E" w:rsidP="00997ADA">
      <w:pPr>
        <w:widowControl w:val="0"/>
        <w:numPr>
          <w:ilvl w:val="1"/>
          <w:numId w:val="9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(2 EA + 0 SZ + 2 GY)</w:t>
      </w:r>
    </w:p>
    <w:p w14:paraId="1D091EA2" w14:textId="77777777" w:rsidR="0065665E" w:rsidRPr="00CC1F32" w:rsidRDefault="0065665E" w:rsidP="00997ADA">
      <w:pPr>
        <w:widowControl w:val="0"/>
        <w:numPr>
          <w:ilvl w:val="1"/>
          <w:numId w:val="9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w:t>
      </w:r>
      <w:proofErr w:type="gramStart"/>
      <w:r w:rsidRPr="00CC1F32">
        <w:rPr>
          <w:rFonts w:ascii="Verdana" w:hAnsi="Verdana" w:cs="Times New Roman"/>
          <w:color w:val="000000" w:themeColor="text1"/>
          <w:sz w:val="20"/>
          <w:szCs w:val="20"/>
        </w:rPr>
        <w:t>: :</w:t>
      </w:r>
      <w:proofErr w:type="gramEnd"/>
      <w:r w:rsidRPr="00CC1F32">
        <w:rPr>
          <w:rFonts w:ascii="Verdana" w:hAnsi="Verdana" w:cs="Times New Roman"/>
          <w:color w:val="000000" w:themeColor="text1"/>
          <w:sz w:val="20"/>
          <w:szCs w:val="20"/>
        </w:rPr>
        <w:t xml:space="preserve"> A nappali tagozaton a hallgatók - az ismeretanyag elméleti feldolgozásán túl - szemináriumi foglalkozás keretében szakcikkeket dolgoznak fel, adnak elő és vitatnak meg csoportos formában.</w:t>
      </w:r>
    </w:p>
    <w:p w14:paraId="01E8E8A6" w14:textId="77777777" w:rsidR="0065665E" w:rsidRPr="00CC1F32" w:rsidRDefault="0065665E" w:rsidP="00997ADA">
      <w:pPr>
        <w:widowControl w:val="0"/>
        <w:numPr>
          <w:ilvl w:val="0"/>
          <w:numId w:val="93"/>
        </w:numPr>
        <w:spacing w:before="120" w:after="120" w:line="240" w:lineRule="auto"/>
        <w:ind w:left="567"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Hazánk komplex védelmi rendszere, elemei, alapvető területei, működésének jogszabályi alapjai, működésének és irányításának összetevői, folyamata, a katasztrófavédelem helye, szerepe hazánk komplex védelmi rendszerében. A polgári védelem, a tűzoltóság és a katasztrófavédelem kialakulásának történelmi szükségszerűsége, fejlődése és helyzete napjainkban. A katasztrófa fogalma, fajtái, kárterületük jellemzői, a megelőzés lehetőségei, a következmények felszámolásának és a helyreállításnak a szabályzása, alapvető feladatai, megvalósulása napjainkban</w:t>
      </w:r>
    </w:p>
    <w:p w14:paraId="5F31D9D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Hungary's complex defence system, its elements, its basic areas, the legal basis of its operation, components and procedure of its operation and management, the place and of disaster management in the complex defence system of Hungary. The historical necessity, development and current status of civil protection, fire brigade and disaster management. The concept, types and characteristics of disasters, the possibilities of prevention, the basic tasks and realisation of the elimination of consequences and recovery nowadays</w:t>
      </w:r>
      <w:r w:rsidRPr="00CC1F32">
        <w:rPr>
          <w:rFonts w:ascii="Verdana" w:eastAsia="Times New Roman" w:hAnsi="Verdana" w:cs="Times New Roman"/>
          <w:bCs/>
          <w:color w:val="000000" w:themeColor="text1"/>
          <w:sz w:val="20"/>
          <w:szCs w:val="20"/>
          <w:lang w:val="en-GB"/>
        </w:rPr>
        <w:t xml:space="preserve"> </w:t>
      </w:r>
    </w:p>
    <w:p w14:paraId="167E9CB2" w14:textId="77777777" w:rsidR="0065665E" w:rsidRPr="00CC1F32" w:rsidRDefault="0065665E" w:rsidP="00997ADA">
      <w:pPr>
        <w:pStyle w:val="Listaszerbekezds"/>
        <w:widowControl w:val="0"/>
        <w:numPr>
          <w:ilvl w:val="0"/>
          <w:numId w:val="93"/>
        </w:numPr>
        <w:tabs>
          <w:tab w:val="clear" w:pos="900"/>
          <w:tab w:val="num" w:pos="567"/>
        </w:tabs>
        <w:spacing w:before="120" w:after="120"/>
        <w:ind w:hanging="338"/>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24E1AC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megismerik a hazánk biztonságára ható tényezőket, a hazai védelem </w:t>
      </w:r>
      <w:r w:rsidRPr="00CC1F32">
        <w:rPr>
          <w:rFonts w:ascii="Verdana" w:eastAsia="Times New Roman" w:hAnsi="Verdana" w:cs="Times New Roman"/>
          <w:bCs/>
          <w:noProof/>
          <w:color w:val="000000" w:themeColor="text1"/>
          <w:sz w:val="20"/>
          <w:szCs w:val="20"/>
        </w:rPr>
        <w:lastRenderedPageBreak/>
        <w:t>komplex nemzeti rendszerét, a hazai katasztrófavédelem szabályozási-, szervezeti-, feladat- és irányítási rendszerét, a katasztrófavédelem, a polgári védelem és a tűzvédelem kapcsolódási pontjait. Megismerik a katasztrófák fogalmát, típusait, azok kárterületeinek jellemzőit, valamint a végzendő feladatokat.</w:t>
      </w:r>
    </w:p>
    <w:p w14:paraId="5965198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Mélységében ismeri a katasztrófavédelmi szervek ágainak tevékenységéhez kapcsolódó átfogó fogalmakat, összefüggéseket, szabályokat, folyamatokat, eljárásokat.</w:t>
      </w:r>
    </w:p>
    <w:p w14:paraId="169151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katasztrófák elleni védekezésben szervezési, koordinációs feladatokat ellátni.</w:t>
      </w:r>
    </w:p>
    <w:p w14:paraId="5FFCAFD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A katasztrófavédelmi feladatrendszer végrehajtása során törekszik a megelőzésre, védekezésre és a helyreállításra vonatkozó ismeretek magas színvonalú ellátására. Saját maga motivált és motiválja a védekezésben résztvevőket az emberi élet, egészség és vagyon biztonsága maximális megteremtésére.</w:t>
      </w:r>
    </w:p>
    <w:p w14:paraId="7BF2C1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2AE499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1ED1D5F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learn about the factors affecting Hungary's security, the complex system of national defence, the system of regulations, organizations, tasks and management of domestic disaster management, the connections between disaster management, civil protection and fire protection. They become familiar with the concept of disaster, its types, the characteristics of damage sites and the tasks to be carried out.</w:t>
      </w:r>
    </w:p>
    <w:p w14:paraId="7309E0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rPr>
        <w:t xml:space="preserve">He knows in depth the concepts, contexts, rules, processes and procedures related to the activities of disaster management bodies. </w:t>
      </w:r>
    </w:p>
    <w:p w14:paraId="5CEC3B8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organisational</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coordination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preventing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disasters</w:t>
      </w:r>
      <w:proofErr w:type="spellEnd"/>
      <w:r w:rsidRPr="00CC1F32">
        <w:rPr>
          <w:rFonts w:ascii="Verdana" w:eastAsia="Times New Roman" w:hAnsi="Verdana" w:cs="Times New Roman"/>
          <w:b/>
          <w:color w:val="000000" w:themeColor="text1"/>
          <w:sz w:val="20"/>
          <w:szCs w:val="20"/>
          <w:lang w:val="en-GB"/>
        </w:rPr>
        <w:t xml:space="preserve">. </w:t>
      </w:r>
    </w:p>
    <w:p w14:paraId="6DB4B33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I</w:t>
      </w:r>
      <w:r w:rsidRPr="00CC1F32">
        <w:rPr>
          <w:rFonts w:ascii="Verdana" w:eastAsia="Times New Roman" w:hAnsi="Verdana" w:cs="Times New Roman"/>
          <w:bCs/>
          <w:noProof/>
          <w:color w:val="000000" w:themeColor="text1"/>
          <w:sz w:val="20"/>
          <w:szCs w:val="20"/>
        </w:rPr>
        <w:t>n the implementation of its disaster management task system, it strives to provide a high level of knowledge on prevention, control and recovery. It is self-motivated and motivates participants in the defense to maximize the safety of human life, health and property.</w:t>
      </w:r>
    </w:p>
    <w:p w14:paraId="484CF5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carries</w:t>
      </w:r>
      <w:proofErr w:type="spellEnd"/>
      <w:r w:rsidRPr="00CC1F32">
        <w:rPr>
          <w:rFonts w:ascii="Verdana" w:hAnsi="Verdana"/>
          <w:color w:val="000000" w:themeColor="text1"/>
          <w:sz w:val="20"/>
          <w:szCs w:val="20"/>
        </w:rPr>
        <w:t xml:space="preserve"> out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degree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autonomy</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complexity</w:t>
      </w:r>
      <w:proofErr w:type="spellEnd"/>
      <w:r w:rsidRPr="00CC1F32">
        <w:rPr>
          <w:rFonts w:ascii="Verdana" w:hAnsi="Verdana"/>
          <w:color w:val="000000" w:themeColor="text1"/>
          <w:sz w:val="20"/>
          <w:szCs w:val="20"/>
        </w:rPr>
        <w:t>.</w:t>
      </w:r>
    </w:p>
    <w:p w14:paraId="4B615E5E" w14:textId="77777777" w:rsidR="0065665E" w:rsidRPr="00CC1F32" w:rsidRDefault="0065665E" w:rsidP="00997ADA">
      <w:pPr>
        <w:widowControl w:val="0"/>
        <w:numPr>
          <w:ilvl w:val="0"/>
          <w:numId w:val="9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716E1EE7" w14:textId="77777777" w:rsidR="0065665E" w:rsidRPr="00CC1F32" w:rsidRDefault="0065665E" w:rsidP="00997ADA">
      <w:pPr>
        <w:widowControl w:val="0"/>
        <w:numPr>
          <w:ilvl w:val="0"/>
          <w:numId w:val="93"/>
        </w:numPr>
        <w:tabs>
          <w:tab w:val="clear" w:pos="900"/>
          <w:tab w:val="num" w:pos="709"/>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28A46D32" w14:textId="77777777" w:rsidR="0065665E" w:rsidRPr="00CC1F32" w:rsidRDefault="0065665E" w:rsidP="00997ADA">
      <w:pPr>
        <w:widowControl w:val="0"/>
        <w:numPr>
          <w:ilvl w:val="1"/>
          <w:numId w:val="9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6FDD295"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biztonság fogalma, komplexitása, a biztonságra ható tényezők. A nemzeti komplex védelmi rendszer felépítése, elemei, alapvető területei, működésének és irányításának rendszere és jogszabályi alapjai</w:t>
      </w:r>
    </w:p>
    <w:p w14:paraId="1284798B"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 fogalma, csoportosítása, a főbb természeti és civilizációs katasztrófák, és azok kárterületének jellemzői.</w:t>
      </w:r>
    </w:p>
    <w:p w14:paraId="7F37940C"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különleges jogrend fogalma, rendeltetése, tartalma, jogszabályi háttere. A katasztrófaveszély és a katasztrófa tényállása. A veszélyhelyzet, mint különleges jogrendi tényállás fogalma, rendeltetése. Az alkalmazható rendkívüli intézkedések, sajátos irányítási szabályok, jogkörök.</w:t>
      </w:r>
    </w:p>
    <w:p w14:paraId="1237864D"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Szervezet megtekintése.</w:t>
      </w:r>
    </w:p>
    <w:p w14:paraId="7727E7D9"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katasztrófavédelem egységes rendszere, annak irányítása, alrendszerei.</w:t>
      </w:r>
    </w:p>
    <w:p w14:paraId="50F672A8"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polgári védelem és a tűzvédelem kialakulása, története, feladatai napjainkban. </w:t>
      </w:r>
    </w:p>
    <w:p w14:paraId="19997691" w14:textId="77777777" w:rsidR="0065665E" w:rsidRPr="00CC1F32" w:rsidRDefault="0065665E" w:rsidP="00997ADA">
      <w:pPr>
        <w:widowControl w:val="0"/>
        <w:numPr>
          <w:ilvl w:val="1"/>
          <w:numId w:val="9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lastRenderedPageBreak/>
        <w:t>Angolul</w:t>
      </w:r>
    </w:p>
    <w:p w14:paraId="2F6662DB"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concept of security, its complexity, factors affecting security. Structure, Elements, Core Areas, Operation and Management System and Legal Basis of a National Complex Defense System</w:t>
      </w:r>
    </w:p>
    <w:p w14:paraId="05EB3EA8"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The concept of disaster, its classification, the main natural and civilization disasters, and the characteristics of their areas of damage.</w:t>
      </w:r>
    </w:p>
    <w:p w14:paraId="2CCF775E"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Definition, purpose, content, legal background of special legal order. Disaster Hazard and Disaster Facts. The concept and purpose of emergency as a special legal situation. Exceptional measures that may be applicable, special management rules, powers.</w:t>
      </w:r>
    </w:p>
    <w:p w14:paraId="2E231DCD"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View organization.</w:t>
      </w:r>
    </w:p>
    <w:p w14:paraId="143B1459"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The unified system of disaster management, its management and subsystems.</w:t>
      </w:r>
    </w:p>
    <w:p w14:paraId="398849C3" w14:textId="77777777" w:rsidR="0065665E" w:rsidRPr="00CC1F32" w:rsidRDefault="0065665E" w:rsidP="00997ADA">
      <w:pPr>
        <w:widowControl w:val="0"/>
        <w:numPr>
          <w:ilvl w:val="2"/>
          <w:numId w:val="9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Development, history and tasks of civil defense and fire protection today.</w:t>
      </w:r>
    </w:p>
    <w:p w14:paraId="3C8296DB" w14:textId="77777777" w:rsidR="0065665E" w:rsidRPr="00CC1F32" w:rsidRDefault="0065665E" w:rsidP="00997ADA">
      <w:pPr>
        <w:widowControl w:val="0"/>
        <w:numPr>
          <w:ilvl w:val="0"/>
          <w:numId w:val="93"/>
        </w:numPr>
        <w:tabs>
          <w:tab w:val="clear" w:pos="900"/>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3. félév</w:t>
      </w:r>
    </w:p>
    <w:p w14:paraId="78E2214D" w14:textId="77777777" w:rsidR="0065665E" w:rsidRPr="00CC1F32" w:rsidRDefault="0065665E" w:rsidP="00997ADA">
      <w:pPr>
        <w:widowControl w:val="0"/>
        <w:numPr>
          <w:ilvl w:val="0"/>
          <w:numId w:val="93"/>
        </w:numPr>
        <w:tabs>
          <w:tab w:val="clear" w:pos="900"/>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16248DB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köteles a foglalkozások legalább 75 %-án részt venni. Amennyiben a hallgató az elfogadható hiányzások mértékét túllépi, következménye az aláírás megtagadása. A hallgató köteles az előadás anyagát beszerezni, abból önállóan felkészülni.</w:t>
      </w:r>
    </w:p>
    <w:p w14:paraId="135CAFEC" w14:textId="77777777" w:rsidR="0065665E" w:rsidRPr="00CC1F32" w:rsidRDefault="0065665E" w:rsidP="00997ADA">
      <w:pPr>
        <w:widowControl w:val="0"/>
        <w:numPr>
          <w:ilvl w:val="0"/>
          <w:numId w:val="93"/>
        </w:numPr>
        <w:tabs>
          <w:tab w:val="clear" w:pos="900"/>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65D5A46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Eredményes (legalább elégséges) zárthelyi dolgozat megírása. Egy dolgozat és/vagy előadás elkészítése és bemutatása a 12.11 1 és a 12.16. témakörökből..  </w:t>
      </w:r>
    </w:p>
    <w:p w14:paraId="50121CE7" w14:textId="77777777" w:rsidR="0065665E" w:rsidRPr="00CC1F32" w:rsidRDefault="0065665E" w:rsidP="00997ADA">
      <w:pPr>
        <w:widowControl w:val="0"/>
        <w:numPr>
          <w:ilvl w:val="0"/>
          <w:numId w:val="93"/>
        </w:numPr>
        <w:tabs>
          <w:tab w:val="clear" w:pos="900"/>
          <w:tab w:val="num" w:pos="567"/>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61EB96F1" w14:textId="77777777" w:rsidR="0065665E" w:rsidRPr="00CC1F32" w:rsidRDefault="0065665E" w:rsidP="00997ADA">
      <w:pPr>
        <w:widowControl w:val="0"/>
        <w:numPr>
          <w:ilvl w:val="1"/>
          <w:numId w:val="9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hAnsi="Verdana" w:cs="Times New Roman"/>
          <w:color w:val="000000" w:themeColor="text1"/>
          <w:sz w:val="20"/>
          <w:szCs w:val="20"/>
        </w:rPr>
        <w:t>A tanórákon részvétel, a 14. pontban meghatározottak szerint.</w:t>
      </w:r>
    </w:p>
    <w:p w14:paraId="260A9144" w14:textId="77777777" w:rsidR="0065665E" w:rsidRPr="00CC1F32" w:rsidRDefault="0065665E" w:rsidP="00997ADA">
      <w:pPr>
        <w:widowControl w:val="0"/>
        <w:numPr>
          <w:ilvl w:val="1"/>
          <w:numId w:val="9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Évközi jegy, ötfokozatú skála </w:t>
      </w:r>
      <w:r w:rsidRPr="00CC1F32">
        <w:rPr>
          <w:rFonts w:ascii="Verdana" w:eastAsia="Times New Roman" w:hAnsi="Verdana" w:cs="Times New Roman"/>
          <w:i/>
          <w:color w:val="000000" w:themeColor="text1"/>
          <w:sz w:val="20"/>
          <w:szCs w:val="20"/>
        </w:rPr>
        <w:t>Azévközi értékelés jeggyel záruló értékelés alapja minden hallgatónál a zárthelyi írásbeli dolgozatra és az önállóan végrehajtott gyakorlati feladatokra kapott érdemjegyek szimmetrikusan kerekített átlaga</w:t>
      </w:r>
    </w:p>
    <w:p w14:paraId="7E739EE3" w14:textId="77777777" w:rsidR="0065665E" w:rsidRPr="00CC1F32" w:rsidRDefault="0065665E" w:rsidP="00997ADA">
      <w:pPr>
        <w:widowControl w:val="0"/>
        <w:numPr>
          <w:ilvl w:val="1"/>
          <w:numId w:val="9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hAnsi="Verdana" w:cs="Times New Roman"/>
          <w:color w:val="000000" w:themeColor="text1"/>
          <w:sz w:val="20"/>
          <w:szCs w:val="20"/>
        </w:rPr>
        <w:t>Az aláírás megszerzése és legalább egy eredményes évközi jegy</w:t>
      </w:r>
    </w:p>
    <w:p w14:paraId="34A36BB8" w14:textId="77777777" w:rsidR="0065665E" w:rsidRPr="00CC1F32" w:rsidRDefault="0065665E" w:rsidP="00997ADA">
      <w:pPr>
        <w:widowControl w:val="0"/>
        <w:numPr>
          <w:ilvl w:val="0"/>
          <w:numId w:val="93"/>
        </w:numPr>
        <w:tabs>
          <w:tab w:val="clear" w:pos="900"/>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C68320E" w14:textId="77777777" w:rsidR="0065665E" w:rsidRPr="00CC1F32" w:rsidRDefault="0065665E" w:rsidP="00997ADA">
      <w:pPr>
        <w:widowControl w:val="0"/>
        <w:numPr>
          <w:ilvl w:val="1"/>
          <w:numId w:val="93"/>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455367A"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1417B5AC"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Schweickhardt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Gotthilf</w:t>
      </w:r>
      <w:proofErr w:type="spellEnd"/>
      <w:r w:rsidRPr="00CC1F32">
        <w:rPr>
          <w:rFonts w:ascii="Verdana" w:eastAsia="Times New Roman" w:hAnsi="Verdana" w:cs="Times New Roman"/>
          <w:color w:val="000000" w:themeColor="text1"/>
          <w:sz w:val="20"/>
          <w:szCs w:val="20"/>
        </w:rPr>
        <w:t>: Katasztrófavédelmi igazgatás (NKE jegyzet) 2017. ISBN: 978-615-5764-58-5</w:t>
      </w:r>
    </w:p>
    <w:p w14:paraId="6CA148AB" w14:textId="77777777" w:rsidR="0065665E" w:rsidRPr="00CC1F32" w:rsidRDefault="0065665E" w:rsidP="0065665E">
      <w:pPr>
        <w:widowControl w:val="0"/>
        <w:spacing w:after="0" w:line="240" w:lineRule="auto"/>
        <w:jc w:val="both"/>
        <w:rPr>
          <w:rFonts w:ascii="Verdana" w:eastAsia="Times New Roman" w:hAnsi="Verdana" w:cs="Times New Roman"/>
          <w:noProof/>
          <w:color w:val="000000" w:themeColor="text1"/>
          <w:sz w:val="20"/>
          <w:szCs w:val="20"/>
        </w:rPr>
      </w:pPr>
    </w:p>
    <w:p w14:paraId="026DC960"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Teknős László: Magyarországon kihirdetett veszélyhelyzetek katasztrófavédelmi, honvédelmi szempontú elemzése. Védelmi-Biztonsági Szabályozási és Kormányzástani Műhelytanulmányok 2021: 20 pp. 1-22., 22 p.</w:t>
      </w:r>
    </w:p>
    <w:p w14:paraId="48D32817"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67B5C762"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Teknős László: A természeti eredetű katasztrófák és események növekvő tendenciáinak vizsgálata, elemzése, katasztrófavédelmi szempontú értékelése. Védelem Tudomány: Katasztrófavédelmi Online Tudományos Folyóirat 7: 2 pp. 166-197., 2022. 32 p.</w:t>
      </w:r>
    </w:p>
    <w:p w14:paraId="43AEE0F4"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26F8CF21" w14:textId="77777777" w:rsidR="0065665E" w:rsidRPr="00CC1F32" w:rsidRDefault="0065665E" w:rsidP="00997ADA">
      <w:pPr>
        <w:widowControl w:val="0"/>
        <w:numPr>
          <w:ilvl w:val="1"/>
          <w:numId w:val="93"/>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lastRenderedPageBreak/>
        <w:t>Ajánlott irodalom:</w:t>
      </w:r>
    </w:p>
    <w:p w14:paraId="322EDA57"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4A7AFBAB"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Ambrusz József; Frigyer László: A katasztrófavédelem rendészeti jellegű megközelítése. Európai Jogi Közlemények 3: 1 pp. 98-103., 2022. 6 p.</w:t>
      </w:r>
    </w:p>
    <w:p w14:paraId="6B15B492" w14:textId="77777777" w:rsidR="0065665E" w:rsidRPr="00CC1F32" w:rsidRDefault="0065665E" w:rsidP="0065665E">
      <w:pPr>
        <w:widowControl w:val="0"/>
        <w:spacing w:after="0" w:line="240" w:lineRule="auto"/>
        <w:jc w:val="both"/>
        <w:rPr>
          <w:rFonts w:ascii="Verdana" w:eastAsia="Times New Roman" w:hAnsi="Verdana" w:cs="Times New Roman"/>
          <w:noProof/>
          <w:color w:val="000000" w:themeColor="text1"/>
          <w:sz w:val="20"/>
          <w:szCs w:val="20"/>
        </w:rPr>
      </w:pPr>
    </w:p>
    <w:p w14:paraId="3ABD42F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Teknős László: A katasztrófatudomány terminológiai vizsgálata, tudománymetriai elemzése. Budapest, Magyarország : Ludovika Egyetemi Kiadó., 2023, 176 p.</w:t>
      </w:r>
    </w:p>
    <w:p w14:paraId="09BFF127"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239327B5"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Teknős László; Ambrusz József: Humanitárius segítségnyújtás és polgári védelem</w:t>
      </w:r>
    </w:p>
    <w:p w14:paraId="5F67099E"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In: Ördögh, Tibor (szerk.) Az Európai Unió szakpolitikai rendszere. Budapest, Magyarország : Ludovika Egyetemi Kiadó., 2022. pp. 461-476.</w:t>
      </w:r>
    </w:p>
    <w:p w14:paraId="0EE8DB7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637979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20.</w:t>
      </w:r>
    </w:p>
    <w:p w14:paraId="6DBEE992"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501379F4"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163A5F7C"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7746BF1D" w14:textId="77777777" w:rsidTr="0065665E">
        <w:tc>
          <w:tcPr>
            <w:tcW w:w="4855" w:type="dxa"/>
            <w:tcBorders>
              <w:bottom w:val="single" w:sz="4" w:space="0" w:color="auto"/>
            </w:tcBorders>
          </w:tcPr>
          <w:p w14:paraId="586DC35B"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5EC537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64A310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CA34C6F" w14:textId="77777777" w:rsidTr="0065665E">
        <w:tc>
          <w:tcPr>
            <w:tcW w:w="4855" w:type="dxa"/>
            <w:tcBorders>
              <w:top w:val="single" w:sz="4" w:space="0" w:color="auto"/>
            </w:tcBorders>
          </w:tcPr>
          <w:p w14:paraId="701EADE0"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64014B6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0B6B75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FB8060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11CC343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1FC6E4F" w14:textId="77777777" w:rsidR="0065665E" w:rsidRPr="00CC1F32" w:rsidRDefault="0065665E" w:rsidP="00997ADA">
      <w:pPr>
        <w:widowControl w:val="0"/>
        <w:numPr>
          <w:ilvl w:val="0"/>
          <w:numId w:val="94"/>
        </w:numPr>
        <w:tabs>
          <w:tab w:val="clear" w:pos="900"/>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VKMTB42</w:t>
      </w:r>
    </w:p>
    <w:p w14:paraId="2C20B35A" w14:textId="77777777" w:rsidR="0065665E" w:rsidRPr="00CC1F32" w:rsidRDefault="0065665E" w:rsidP="00997ADA">
      <w:pPr>
        <w:widowControl w:val="0"/>
        <w:numPr>
          <w:ilvl w:val="0"/>
          <w:numId w:val="94"/>
        </w:numPr>
        <w:tabs>
          <w:tab w:val="clear" w:pos="900"/>
          <w:tab w:val="num" w:pos="426"/>
        </w:tabs>
        <w:spacing w:before="120" w:after="120" w:line="240" w:lineRule="auto"/>
        <w:ind w:left="284" w:hanging="142"/>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Katasztrófavédelmi-, és polgári védelmi ismeretek 2.</w:t>
      </w:r>
    </w:p>
    <w:p w14:paraId="7D8D57B0"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Knowledges of disaster management and civil protection 2.</w:t>
      </w:r>
    </w:p>
    <w:p w14:paraId="3269EC88"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24A3DEF8" w14:textId="77777777" w:rsidR="0065665E" w:rsidRPr="00CC1F32" w:rsidRDefault="0065665E" w:rsidP="00997ADA">
      <w:pPr>
        <w:pStyle w:val="Listaszerbekezds"/>
        <w:widowControl w:val="0"/>
        <w:numPr>
          <w:ilvl w:val="1"/>
          <w:numId w:val="94"/>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2</w:t>
      </w:r>
      <w:r w:rsidRPr="00CC1F32">
        <w:rPr>
          <w:rFonts w:ascii="Verdana" w:hAnsi="Verdana" w:cs="Times New Roman"/>
          <w:bCs/>
          <w:color w:val="000000" w:themeColor="text1"/>
        </w:rPr>
        <w:t xml:space="preserve"> kredit</w:t>
      </w:r>
    </w:p>
    <w:p w14:paraId="3DADA776" w14:textId="77777777" w:rsidR="0065665E" w:rsidRPr="00CC1F32" w:rsidRDefault="0065665E" w:rsidP="00997ADA">
      <w:pPr>
        <w:pStyle w:val="Listaszerbekezds"/>
        <w:widowControl w:val="0"/>
        <w:numPr>
          <w:ilvl w:val="1"/>
          <w:numId w:val="94"/>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49FE2BC3"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 , tűzvédelmi és mentésirányítási szakirány.</w:t>
      </w:r>
    </w:p>
    <w:p w14:paraId="36E1C623" w14:textId="77777777" w:rsidR="0065665E" w:rsidRPr="00CC1F32" w:rsidRDefault="0065665E" w:rsidP="00997ADA">
      <w:pPr>
        <w:widowControl w:val="0"/>
        <w:numPr>
          <w:ilvl w:val="0"/>
          <w:numId w:val="94"/>
        </w:numPr>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0E7AEE95" w14:textId="77777777" w:rsidR="0065665E" w:rsidRPr="00CC1F32" w:rsidRDefault="0065665E" w:rsidP="00997ADA">
      <w:pPr>
        <w:widowControl w:val="0"/>
        <w:numPr>
          <w:ilvl w:val="0"/>
          <w:numId w:val="94"/>
        </w:numPr>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a</w:t>
      </w:r>
      <w:r w:rsidRPr="00CC1F32">
        <w:rPr>
          <w:rFonts w:ascii="Verdana" w:eastAsia="Times New Roman" w:hAnsi="Verdana" w:cs="Times New Roman"/>
          <w:bCs/>
          <w:noProof/>
          <w:color w:val="000000" w:themeColor="text1"/>
          <w:sz w:val="20"/>
          <w:szCs w:val="20"/>
        </w:rPr>
        <w:t>djunktus</w:t>
      </w:r>
      <w:r w:rsidRPr="00CC1F32">
        <w:rPr>
          <w:rFonts w:ascii="Verdana" w:eastAsia="Times New Roman" w:hAnsi="Verdana" w:cs="Times New Roman"/>
          <w:bCs/>
          <w:color w:val="000000" w:themeColor="text1"/>
          <w:sz w:val="20"/>
          <w:szCs w:val="20"/>
        </w:rPr>
        <w:t xml:space="preserve"> </w:t>
      </w:r>
    </w:p>
    <w:p w14:paraId="1D1F70A5" w14:textId="77777777" w:rsidR="0065665E" w:rsidRPr="00CC1F32" w:rsidRDefault="0065665E" w:rsidP="00997ADA">
      <w:pPr>
        <w:widowControl w:val="0"/>
        <w:numPr>
          <w:ilvl w:val="0"/>
          <w:numId w:val="94"/>
        </w:numPr>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5A312B5A" w14:textId="77777777" w:rsidR="0065665E" w:rsidRPr="00CC1F32" w:rsidRDefault="0065665E" w:rsidP="00997ADA">
      <w:pPr>
        <w:widowControl w:val="0"/>
        <w:numPr>
          <w:ilvl w:val="1"/>
          <w:numId w:val="94"/>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2B590B7D" w14:textId="77777777" w:rsidR="0065665E" w:rsidRPr="00CC1F32" w:rsidRDefault="0065665E" w:rsidP="00997ADA">
      <w:pPr>
        <w:widowControl w:val="0"/>
        <w:numPr>
          <w:ilvl w:val="2"/>
          <w:numId w:val="9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121A948D" w14:textId="77777777" w:rsidR="0065665E" w:rsidRPr="00CC1F32" w:rsidRDefault="0065665E" w:rsidP="00997ADA">
      <w:pPr>
        <w:widowControl w:val="0"/>
        <w:numPr>
          <w:ilvl w:val="2"/>
          <w:numId w:val="9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GY)</w:t>
      </w:r>
    </w:p>
    <w:p w14:paraId="20C1AC68" w14:textId="77777777" w:rsidR="0065665E" w:rsidRPr="00CC1F32" w:rsidRDefault="0065665E" w:rsidP="00997ADA">
      <w:pPr>
        <w:widowControl w:val="0"/>
        <w:numPr>
          <w:ilvl w:val="1"/>
          <w:numId w:val="9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40FFDAB0" w14:textId="77777777" w:rsidR="0065665E" w:rsidRPr="00CC1F32" w:rsidRDefault="0065665E" w:rsidP="00997ADA">
      <w:pPr>
        <w:widowControl w:val="0"/>
        <w:numPr>
          <w:ilvl w:val="1"/>
          <w:numId w:val="9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 keretében szakcikkeket dolgoznak fel, adnak elő és vitatnak meg csoportos formában.</w:t>
      </w:r>
    </w:p>
    <w:p w14:paraId="327561AA" w14:textId="77777777" w:rsidR="0065665E" w:rsidRPr="00CC1F32" w:rsidRDefault="0065665E" w:rsidP="00997ADA">
      <w:pPr>
        <w:widowControl w:val="0"/>
        <w:numPr>
          <w:ilvl w:val="0"/>
          <w:numId w:val="94"/>
        </w:numPr>
        <w:tabs>
          <w:tab w:val="clear" w:pos="900"/>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katasztrófavédelem kialakulása, rendeltetése, jogszabályi háttere, irányítása. Az egységes katasztrófavédelmi rendszer alrendszerei. A polgári védelmi és a tűzvédelmi feladatok rendszere. A polgári védelmi kötelesség, és a polgári védelmi szervezetek fajtái, megalakítása, alkalmazása. A katasztrófák felszámolásában résztvevő hivatalos szervek, civil- és humanitárius szervezetek és azok feladatai, részvételük jogszabályi háttere, követelményei, feltételei.</w:t>
      </w:r>
    </w:p>
    <w:p w14:paraId="5C30746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development, purpose, legal background and management of disaster management. Subsystems of the unified disaster management system. Civil protection and fire protection system. The civil protection obligation and the types of civil protection organizations, the foundation and application of civil protection organizations. Official, civilian and humanitarian organizations involved in the responses to disasters and their tasks, legal background, requirements and conditions.</w:t>
      </w:r>
      <w:r w:rsidRPr="00CC1F32">
        <w:rPr>
          <w:rFonts w:ascii="Verdana" w:eastAsia="Times New Roman" w:hAnsi="Verdana" w:cs="Times New Roman"/>
          <w:bCs/>
          <w:color w:val="000000" w:themeColor="text1"/>
          <w:sz w:val="20"/>
          <w:szCs w:val="20"/>
          <w:lang w:val="en-GB"/>
        </w:rPr>
        <w:t xml:space="preserve"> </w:t>
      </w:r>
    </w:p>
    <w:p w14:paraId="49EF3FE1" w14:textId="77777777" w:rsidR="0065665E" w:rsidRPr="00CC1F32" w:rsidRDefault="0065665E" w:rsidP="00997ADA">
      <w:pPr>
        <w:pStyle w:val="Listaszerbekezds"/>
        <w:widowControl w:val="0"/>
        <w:numPr>
          <w:ilvl w:val="0"/>
          <w:numId w:val="94"/>
        </w:numPr>
        <w:tabs>
          <w:tab w:val="clear" w:pos="900"/>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A7283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Megismerik a hallgatók a katasztrófavédelem egységes rendszerét, annak irányítását, alrendszereit. Megértik a katasztrófavédelem, a polgári védelem és a tűzvédelem kapcsolódási pontjait. Ismeretet szereznek a katasztrófák megelőzésével, </w:t>
      </w:r>
      <w:r w:rsidRPr="00CC1F32">
        <w:rPr>
          <w:rFonts w:ascii="Verdana" w:eastAsia="Times New Roman" w:hAnsi="Verdana" w:cs="Times New Roman"/>
          <w:bCs/>
          <w:noProof/>
          <w:color w:val="000000" w:themeColor="text1"/>
          <w:sz w:val="20"/>
          <w:szCs w:val="20"/>
        </w:rPr>
        <w:lastRenderedPageBreak/>
        <w:t>elhárításával, felszámolásával és a helyreállítással kapcsolatos polgári védelmi és tűzvédelmi feladatokról, azok végrehajtásának szabályzóiról és a szükséges erőforrás-rendszerről, ezek összefüggéseiről, a feladatokban való együttműködésről, annak rendjéről.</w:t>
      </w:r>
    </w:p>
    <w:p w14:paraId="161CCA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Mélységében ismeri a katasztrófavédelmi szervek ágainak tevékenységéhez kapcsolódó átfogó fogalmakat, összefüggéseket, szabályokat, folyamatokat, eljárásokat.</w:t>
      </w:r>
    </w:p>
    <w:p w14:paraId="698B97D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Részletesen ismeri a közigazgatási rendszerszemlélet összefüggéseit és a rendészetigazgatási tevékenység </w:t>
      </w: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Mélységében ismeri a katasztrófavédelmi szervek ágainak tevékenységéhez kapcsolódó átfogó fogalmakat, összefüggéseket, szabályokat, folyamatokat, eljárásokat.</w:t>
      </w:r>
    </w:p>
    <w:p w14:paraId="2B4DE9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katasztrófák elleni védekezésben szervezési, koordinációs feladatokat ellátni.</w:t>
      </w:r>
    </w:p>
    <w:p w14:paraId="67103D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A katasztrófavédelmi feladatrendszer végrehajtása során törekszik a megelőzésre, védekezésre és a helyreállításra vonatkozó ismeretek magas színvonalú ellátására. Saját maga motivált és motiválja a védekezésben résztvevőket az emberi élet, egészség és vagyon biztonsága maximális megteremtésére.</w:t>
      </w:r>
    </w:p>
    <w:p w14:paraId="750545D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665648A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172E74B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learn about the unified system of disaster management, its management and subsystems. They understand the connections between disaster management, civil protection and fire protection. They become acquainted with the civil protection and fire prevention tasks related to the prevention, responses to, and recovery from disasters, the rules of their implementation and the necessary system of resources, their contexts, the cooperation in the tasks and their order.</w:t>
      </w:r>
    </w:p>
    <w:p w14:paraId="6C3FFA26" w14:textId="77777777" w:rsidR="0065665E" w:rsidRPr="00CC1F32" w:rsidRDefault="0065665E" w:rsidP="00316968">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s="Times New Roman"/>
          <w:bCs/>
          <w:noProof/>
          <w:color w:val="000000" w:themeColor="text1"/>
        </w:rPr>
        <w:t xml:space="preserve">He knows in depth the concepts, contexts, rules, processes and procedures related to the activities of disaster management bodies. </w:t>
      </w:r>
    </w:p>
    <w:p w14:paraId="6D6C7F0F" w14:textId="77777777" w:rsidR="0065665E" w:rsidRPr="00CC1F32" w:rsidRDefault="0065665E" w:rsidP="00316968">
      <w:pPr>
        <w:pStyle w:val="Listaszerbekezds"/>
        <w:widowControl w:val="0"/>
        <w:spacing w:before="120" w:after="120"/>
        <w:ind w:left="480"/>
        <w:jc w:val="both"/>
        <w:rPr>
          <w:rFonts w:ascii="Verdana" w:hAnsi="Verdana" w:cs="Times New Roman"/>
          <w:b/>
          <w:color w:val="000000" w:themeColor="text1"/>
          <w:lang w:val="en-GB"/>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proofErr w:type="spellStart"/>
      <w:r w:rsidRPr="00CC1F32">
        <w:rPr>
          <w:rFonts w:ascii="Verdana" w:hAnsi="Verdana"/>
          <w:color w:val="000000" w:themeColor="text1"/>
        </w:rPr>
        <w:t>Ability</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to</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perform</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organisational</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coordination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tasks</w:t>
      </w:r>
      <w:proofErr w:type="spellEnd"/>
      <w:r w:rsidRPr="00CC1F32">
        <w:rPr>
          <w:rFonts w:ascii="Verdana" w:hAnsi="Verdana"/>
          <w:color w:val="000000" w:themeColor="text1"/>
        </w:rPr>
        <w:t xml:space="preserve"> in </w:t>
      </w:r>
      <w:proofErr w:type="spellStart"/>
      <w:r w:rsidRPr="00CC1F32">
        <w:rPr>
          <w:rFonts w:ascii="Verdana" w:hAnsi="Verdana"/>
          <w:color w:val="000000" w:themeColor="text1"/>
        </w:rPr>
        <w:t>preventing</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disasters</w:t>
      </w:r>
      <w:proofErr w:type="spellEnd"/>
      <w:r w:rsidRPr="00CC1F32">
        <w:rPr>
          <w:rFonts w:ascii="Verdana" w:hAnsi="Verdana" w:cs="Times New Roman"/>
          <w:b/>
          <w:color w:val="000000" w:themeColor="text1"/>
          <w:lang w:val="en-GB"/>
        </w:rPr>
        <w:t xml:space="preserve">. </w:t>
      </w:r>
    </w:p>
    <w:p w14:paraId="76535B01" w14:textId="77777777" w:rsidR="0065665E" w:rsidRPr="00CC1F32" w:rsidRDefault="0065665E" w:rsidP="00316968">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Attitude:</w:t>
      </w:r>
      <w:r w:rsidRPr="00CC1F32">
        <w:rPr>
          <w:rFonts w:ascii="Verdana" w:hAnsi="Verdana" w:cs="Times New Roman"/>
          <w:color w:val="000000" w:themeColor="text1"/>
          <w:lang w:val="en-GB"/>
        </w:rPr>
        <w:t xml:space="preserve"> I</w:t>
      </w:r>
      <w:r w:rsidRPr="00CC1F32">
        <w:rPr>
          <w:rFonts w:ascii="Verdana" w:hAnsi="Verdana" w:cs="Times New Roman"/>
          <w:bCs/>
          <w:noProof/>
          <w:color w:val="000000" w:themeColor="text1"/>
        </w:rPr>
        <w:t>n the implementation of its disaster management task system, it strives to provide a high level of knowledge on prevention, control and recovery. It is self-motivated and motivates participants in the defense to maximize the safety of human life, health and property.</w:t>
      </w:r>
    </w:p>
    <w:p w14:paraId="76D73F9A" w14:textId="77777777" w:rsidR="0065665E" w:rsidRPr="00CC1F32" w:rsidRDefault="0065665E" w:rsidP="00316968">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 xml:space="preserve">Autonomy and responsibility: </w:t>
      </w:r>
      <w:r w:rsidRPr="00CC1F32">
        <w:rPr>
          <w:rFonts w:ascii="Verdana" w:hAnsi="Verdana"/>
          <w:color w:val="000000" w:themeColor="text1"/>
        </w:rPr>
        <w:t>He/</w:t>
      </w:r>
      <w:proofErr w:type="spellStart"/>
      <w:r w:rsidRPr="00CC1F32">
        <w:rPr>
          <w:rFonts w:ascii="Verdana" w:hAnsi="Verdana"/>
          <w:color w:val="000000" w:themeColor="text1"/>
        </w:rPr>
        <w:t>she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carries</w:t>
      </w:r>
      <w:proofErr w:type="spellEnd"/>
      <w:r w:rsidRPr="00CC1F32">
        <w:rPr>
          <w:rFonts w:ascii="Verdana" w:hAnsi="Verdana"/>
          <w:color w:val="000000" w:themeColor="text1"/>
        </w:rPr>
        <w:t xml:space="preserve"> out </w:t>
      </w:r>
      <w:proofErr w:type="spellStart"/>
      <w:r w:rsidRPr="00CC1F32">
        <w:rPr>
          <w:rFonts w:ascii="Verdana" w:hAnsi="Verdana"/>
          <w:color w:val="000000" w:themeColor="text1"/>
        </w:rPr>
        <w:t>disaster</w:t>
      </w:r>
      <w:proofErr w:type="spellEnd"/>
      <w:r w:rsidRPr="00CC1F32">
        <w:rPr>
          <w:rFonts w:ascii="Verdana" w:hAnsi="Verdana"/>
          <w:color w:val="000000" w:themeColor="text1"/>
        </w:rPr>
        <w:t xml:space="preserve"> management </w:t>
      </w:r>
      <w:proofErr w:type="spellStart"/>
      <w:r w:rsidRPr="00CC1F32">
        <w:rPr>
          <w:rFonts w:ascii="Verdana" w:hAnsi="Verdana"/>
          <w:color w:val="000000" w:themeColor="text1"/>
        </w:rPr>
        <w:t>tasks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with</w:t>
      </w:r>
      <w:proofErr w:type="spellEnd"/>
      <w:r w:rsidRPr="00CC1F32">
        <w:rPr>
          <w:rFonts w:ascii="Verdana" w:hAnsi="Verdana"/>
          <w:color w:val="000000" w:themeColor="text1"/>
        </w:rPr>
        <w:t xml:space="preserve"> a </w:t>
      </w:r>
      <w:proofErr w:type="spellStart"/>
      <w:r w:rsidRPr="00CC1F32">
        <w:rPr>
          <w:rFonts w:ascii="Verdana" w:hAnsi="Verdana"/>
          <w:color w:val="000000" w:themeColor="text1"/>
        </w:rPr>
        <w:t>high</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degree</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autonomy</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complexity</w:t>
      </w:r>
      <w:proofErr w:type="spellEnd"/>
      <w:r w:rsidRPr="00CC1F32">
        <w:rPr>
          <w:rFonts w:ascii="Verdana" w:hAnsi="Verdana"/>
          <w:color w:val="000000" w:themeColor="text1"/>
        </w:rPr>
        <w:t>.</w:t>
      </w:r>
    </w:p>
    <w:p w14:paraId="3AAFFC18"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VKMTB32 Katasztrófavédelmi-, és polgári védelmi ismeretek 1.</w:t>
      </w:r>
    </w:p>
    <w:p w14:paraId="0C66F605"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64F8D45D" w14:textId="77777777" w:rsidR="0065665E" w:rsidRPr="00CC1F32" w:rsidRDefault="0065665E" w:rsidP="00997ADA">
      <w:pPr>
        <w:widowControl w:val="0"/>
        <w:numPr>
          <w:ilvl w:val="1"/>
          <w:numId w:val="9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38F7D69E"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katasztrófavédelem fogalma, rendeltetése, jogszabályi háttere, irányítása. Az egységes katasztrófavédelmi rendszer kialakulása, felépítése, alrendszerei.</w:t>
      </w:r>
    </w:p>
    <w:p w14:paraId="16F13548"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katasztrófavédelmi feladatok csoportosítása, végrehajtásuk jogszabályi háttere, a megvalósulás helyzete napjainkban. A polgári védelem és tűzoltóságok szerepe a katasztrófavédelmi feladatok ellátásában.</w:t>
      </w:r>
    </w:p>
    <w:p w14:paraId="3E95C261"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polgári védelmi kötelezettség, a polgári védelmi szervezetek megalakítása, alkalmazása, a polgári védelmi, katasztrófavédelmi feladatok rendszere.</w:t>
      </w:r>
    </w:p>
    <w:p w14:paraId="124ED80F"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Gyakorlóhely meglátogatása.</w:t>
      </w:r>
    </w:p>
    <w:p w14:paraId="75C38299"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 A települések veszélyeztetettsége és védelmi képességeik összefüggése, a polgári védelmi kötelesség, a polgári védelmi szervezetek fajtái, megalakításuk, alkalmazásuk szabályai.</w:t>
      </w:r>
    </w:p>
    <w:p w14:paraId="68762EE7"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katasztrófák következményei felszámolásában résztvevő szervek és szervezetek, az együttműködés rendje, követelményei, feltételei.</w:t>
      </w:r>
    </w:p>
    <w:p w14:paraId="18F22F8F"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Számonkérés, hallgatói előadások.</w:t>
      </w:r>
    </w:p>
    <w:p w14:paraId="1E173A0C" w14:textId="77777777" w:rsidR="0065665E" w:rsidRPr="00CC1F32" w:rsidRDefault="0065665E" w:rsidP="00997ADA">
      <w:pPr>
        <w:widowControl w:val="0"/>
        <w:numPr>
          <w:ilvl w:val="1"/>
          <w:numId w:val="9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7C1AA191"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Concept, purpose, legal background and management of disaster management. Formation, structure and subsystems of a unified disaster management system.</w:t>
      </w:r>
    </w:p>
    <w:p w14:paraId="24B53542"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Grouping of disaster management tasks, the legal background of their implementation, and the state of implementation today. The role of civil protection and fire brigades in disaster management.</w:t>
      </w:r>
    </w:p>
    <w:p w14:paraId="56C8E8EF"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The civil protection obligation, the establishment and application of civil protection organizations, the system of civil protection and disaster management tasks.</w:t>
      </w:r>
    </w:p>
    <w:p w14:paraId="749D0F5C"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Visit the practice site.</w:t>
      </w:r>
    </w:p>
    <w:p w14:paraId="486323E6"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The relationship between the vulnerability of settlements and their defense capabilities, the duty of civil protection, the types of civil protection organizations, the rules of their formation and application.</w:t>
      </w:r>
    </w:p>
    <w:p w14:paraId="1E65028D"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Bodies and organizations involved in coping with the consequences of disasters, procedures, requirements and conditions for cooperation.</w:t>
      </w:r>
    </w:p>
    <w:p w14:paraId="241FA674" w14:textId="77777777" w:rsidR="0065665E" w:rsidRPr="00CC1F32" w:rsidRDefault="0065665E" w:rsidP="00997ADA">
      <w:pPr>
        <w:widowControl w:val="0"/>
        <w:numPr>
          <w:ilvl w:val="2"/>
          <w:numId w:val="9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Examination, student presentations.</w:t>
      </w:r>
    </w:p>
    <w:p w14:paraId="6D4171B3"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02B3DDC3"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494F2D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tantárgy elfogadásához a tanórák legalább 75 %-án jelen kell lennie a hallgatónak. A távollétet a hiányzást követő első foglalkozáson kell igazolnia. A hallgató köteles az előadás anyagát beszerezni, abból önállóan felkészülni.</w:t>
      </w:r>
    </w:p>
    <w:p w14:paraId="7D92438C"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6F3648D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Eredményes (legalább elégséges) zárthelyi dolgozat megírása. Egy dolgozat és/vagy előadás elkészítése és bemutatása a 12.1.1 és a 12.6. témakörökből. </w:t>
      </w:r>
      <w:r w:rsidRPr="00CC1F32">
        <w:rPr>
          <w:rFonts w:ascii="Verdana" w:eastAsia="Times New Roman" w:hAnsi="Verdana" w:cs="Times New Roman"/>
          <w:bCs/>
          <w:i/>
          <w:color w:val="000000" w:themeColor="text1"/>
          <w:sz w:val="20"/>
          <w:szCs w:val="20"/>
        </w:rPr>
        <w:t xml:space="preserve">Az írásbeli felmérő pótlására, illetve elégtelen osztályzatról történő javítására a szorgalmi időszak végéig kettő alkalommal van lehetőség az oktatóval egyeztetett időpontokban. A gyakorlati feladat leadására a szorgalmi időszakban az oktató által meghatározott időpontig van </w:t>
      </w:r>
      <w:proofErr w:type="gramStart"/>
      <w:r w:rsidRPr="00CC1F32">
        <w:rPr>
          <w:rFonts w:ascii="Verdana" w:eastAsia="Times New Roman" w:hAnsi="Verdana" w:cs="Times New Roman"/>
          <w:bCs/>
          <w:i/>
          <w:color w:val="000000" w:themeColor="text1"/>
          <w:sz w:val="20"/>
          <w:szCs w:val="20"/>
        </w:rPr>
        <w:t>lehetőség</w:t>
      </w:r>
      <w:r w:rsidRPr="00CC1F32">
        <w:rPr>
          <w:rFonts w:ascii="Verdana" w:eastAsia="Times New Roman" w:hAnsi="Verdana" w:cs="Times New Roman"/>
          <w:bCs/>
          <w:noProof/>
          <w:color w:val="000000" w:themeColor="text1"/>
          <w:sz w:val="20"/>
          <w:szCs w:val="20"/>
        </w:rPr>
        <w:t xml:space="preserve"> .</w:t>
      </w:r>
      <w:proofErr w:type="gramEnd"/>
    </w:p>
    <w:p w14:paraId="10957165"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02BEAF6" w14:textId="77777777" w:rsidR="0065665E" w:rsidRPr="00CC1F32" w:rsidRDefault="0065665E" w:rsidP="00997ADA">
      <w:pPr>
        <w:widowControl w:val="0"/>
        <w:numPr>
          <w:ilvl w:val="1"/>
          <w:numId w:val="9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3FE1ACD8" w14:textId="77777777" w:rsidR="0065665E" w:rsidRPr="00CC1F32" w:rsidRDefault="0065665E" w:rsidP="0065665E">
      <w:pPr>
        <w:widowControl w:val="0"/>
        <w:tabs>
          <w:tab w:val="left" w:pos="709"/>
          <w:tab w:val="left" w:pos="993"/>
          <w:tab w:val="num" w:pos="2069"/>
        </w:tabs>
        <w:spacing w:before="120" w:after="120" w:line="240" w:lineRule="auto"/>
        <w:ind w:left="42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Nappali tagozaton: a tantárgy aláírásának feltétele: részvétel az előadásokon, foglalkozásokon (maximum 75% igazolt hiányzás elfogadható) és eredményesen megírt zárthelyi dolgozat.</w:t>
      </w:r>
    </w:p>
    <w:p w14:paraId="4FB0AD4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Levelező tagozaton: a tantárgy aláírásának feltétele: részvétel az előadásokon maximum 75% hiányzás elfogadható), illetve az eredményes zárthelyi dolgozat megírása.</w:t>
      </w:r>
    </w:p>
    <w:p w14:paraId="47F3D887" w14:textId="77777777" w:rsidR="0065665E" w:rsidRPr="00CC1F32" w:rsidRDefault="0065665E" w:rsidP="00997ADA">
      <w:pPr>
        <w:widowControl w:val="0"/>
        <w:numPr>
          <w:ilvl w:val="1"/>
          <w:numId w:val="9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Gyakorlati jegy, ötfokozatú skála </w:t>
      </w:r>
      <w:r w:rsidRPr="00CC1F32">
        <w:rPr>
          <w:rFonts w:ascii="Verdana" w:eastAsia="Times New Roman" w:hAnsi="Verdana" w:cs="Times New Roman"/>
          <w:i/>
          <w:color w:val="000000" w:themeColor="text1"/>
          <w:sz w:val="20"/>
          <w:szCs w:val="20"/>
        </w:rPr>
        <w:t xml:space="preserve">A gyakorlati jeggyel záruló értékelés alapja minden hallgatónál a zárthelyi írásbeli dolgozatra és az önállóan </w:t>
      </w:r>
      <w:r w:rsidRPr="00CC1F32">
        <w:rPr>
          <w:rFonts w:ascii="Verdana" w:eastAsia="Times New Roman" w:hAnsi="Verdana" w:cs="Times New Roman"/>
          <w:i/>
          <w:color w:val="000000" w:themeColor="text1"/>
          <w:sz w:val="20"/>
          <w:szCs w:val="20"/>
        </w:rPr>
        <w:lastRenderedPageBreak/>
        <w:t>végrehajtott gyakorlati feladatokra kapott érdemjegyek szimmetrikusan kerekített átlaga.</w:t>
      </w:r>
    </w:p>
    <w:p w14:paraId="70C6902D" w14:textId="77777777" w:rsidR="0065665E" w:rsidRPr="00CC1F32" w:rsidRDefault="0065665E" w:rsidP="00997ADA">
      <w:pPr>
        <w:widowControl w:val="0"/>
        <w:numPr>
          <w:ilvl w:val="1"/>
          <w:numId w:val="9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gyakorlati jegy</w:t>
      </w:r>
    </w:p>
    <w:p w14:paraId="0C960616" w14:textId="77777777" w:rsidR="0065665E" w:rsidRPr="00CC1F32" w:rsidRDefault="0065665E" w:rsidP="00997ADA">
      <w:pPr>
        <w:widowControl w:val="0"/>
        <w:numPr>
          <w:ilvl w:val="0"/>
          <w:numId w:val="9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27437A8" w14:textId="77777777" w:rsidR="0065665E" w:rsidRPr="00CC1F32" w:rsidRDefault="0065665E" w:rsidP="00997ADA">
      <w:pPr>
        <w:widowControl w:val="0"/>
        <w:numPr>
          <w:ilvl w:val="1"/>
          <w:numId w:val="94"/>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6F8814AD"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Endrődi</w:t>
      </w:r>
      <w:proofErr w:type="spellEnd"/>
      <w:r w:rsidRPr="00CC1F32">
        <w:rPr>
          <w:rFonts w:ascii="Verdana" w:eastAsia="Times New Roman" w:hAnsi="Verdana" w:cs="Times New Roman"/>
          <w:color w:val="000000" w:themeColor="text1"/>
          <w:sz w:val="20"/>
          <w:szCs w:val="20"/>
        </w:rPr>
        <w:t xml:space="preserve"> István: Polgári Védelmi Szakismeret 1. Budapest, Nemzeti Közszolgálati és Tankönyv Kiadó Zrt. 2015. 134. p. ISBN: 978-615-5527-22-7</w:t>
      </w:r>
    </w:p>
    <w:p w14:paraId="528E195F"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30703A56"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Schweickhardt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Gotthilf</w:t>
      </w:r>
      <w:proofErr w:type="spellEnd"/>
      <w:r w:rsidRPr="00CC1F32">
        <w:rPr>
          <w:rFonts w:ascii="Verdana" w:eastAsia="Times New Roman" w:hAnsi="Verdana" w:cs="Times New Roman"/>
          <w:color w:val="000000" w:themeColor="text1"/>
          <w:sz w:val="20"/>
          <w:szCs w:val="20"/>
        </w:rPr>
        <w:t>: Katasztrófavédelem rendszere Dialóg Campus Kiadó-</w:t>
      </w:r>
      <w:proofErr w:type="spellStart"/>
      <w:r w:rsidRPr="00CC1F32">
        <w:rPr>
          <w:rFonts w:ascii="Verdana" w:eastAsia="Times New Roman" w:hAnsi="Verdana" w:cs="Times New Roman"/>
          <w:color w:val="000000" w:themeColor="text1"/>
          <w:sz w:val="20"/>
          <w:szCs w:val="20"/>
        </w:rPr>
        <w:t>Nordex</w:t>
      </w:r>
      <w:proofErr w:type="spellEnd"/>
      <w:r w:rsidRPr="00CC1F32">
        <w:rPr>
          <w:rFonts w:ascii="Verdana" w:eastAsia="Times New Roman" w:hAnsi="Verdana" w:cs="Times New Roman"/>
          <w:color w:val="000000" w:themeColor="text1"/>
          <w:sz w:val="20"/>
          <w:szCs w:val="20"/>
        </w:rPr>
        <w:t xml:space="preserve"> Kft, 2018. NKE tankönyv ISBN 978-615-5845-57-4</w:t>
      </w:r>
    </w:p>
    <w:p w14:paraId="5C7AD380"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6F10C2AB" w14:textId="77777777" w:rsidR="0065665E" w:rsidRPr="00CC1F32" w:rsidRDefault="0065665E" w:rsidP="00997ADA">
      <w:pPr>
        <w:widowControl w:val="0"/>
        <w:numPr>
          <w:ilvl w:val="1"/>
          <w:numId w:val="94"/>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71090CE9"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Ambrusz József; Teknős László: A </w:t>
      </w:r>
      <w:proofErr w:type="spellStart"/>
      <w:r w:rsidRPr="00CC1F32">
        <w:rPr>
          <w:rFonts w:ascii="Verdana" w:eastAsia="Times New Roman" w:hAnsi="Verdana" w:cs="Times New Roman"/>
          <w:color w:val="000000" w:themeColor="text1"/>
          <w:sz w:val="20"/>
          <w:szCs w:val="20"/>
        </w:rPr>
        <w:t>Study</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Recording</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Processing</w:t>
      </w:r>
      <w:proofErr w:type="spellEnd"/>
      <w:r w:rsidRPr="00CC1F32">
        <w:rPr>
          <w:rFonts w:ascii="Verdana" w:eastAsia="Times New Roman" w:hAnsi="Verdana" w:cs="Times New Roman"/>
          <w:color w:val="000000" w:themeColor="text1"/>
          <w:sz w:val="20"/>
          <w:szCs w:val="20"/>
        </w:rPr>
        <w:t xml:space="preserve"> Post-</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Damage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Assessments</w:t>
      </w:r>
      <w:proofErr w:type="spellEnd"/>
      <w:r w:rsidRPr="00CC1F32">
        <w:rPr>
          <w:rFonts w:ascii="Verdana" w:eastAsia="Times New Roman" w:hAnsi="Verdana" w:cs="Times New Roman"/>
          <w:color w:val="000000" w:themeColor="text1"/>
          <w:sz w:val="20"/>
          <w:szCs w:val="20"/>
        </w:rPr>
        <w:t>. HADTUDOMÁNY: A Magyar Hadtudományi Társaság Folyóirata 32: E-szám pp. 1-14., 2022. 14 p.</w:t>
      </w:r>
    </w:p>
    <w:p w14:paraId="03412AFA"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761A74AF"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Ambrusz József: Katasztrófák következményeinek felszámolása, valamint a helyreállítás, újjáépítés vezetés-irányítási, műszaki feladatainak lehetséges megoldásai. In: Szabó, Csaba; Molnár, Dániel (szerk.) </w:t>
      </w:r>
      <w:proofErr w:type="spellStart"/>
      <w:r w:rsidRPr="00CC1F32">
        <w:rPr>
          <w:rFonts w:ascii="Verdana" w:eastAsia="Times New Roman" w:hAnsi="Verdana" w:cs="Times New Roman"/>
          <w:color w:val="000000" w:themeColor="text1"/>
          <w:sz w:val="20"/>
          <w:szCs w:val="20"/>
        </w:rPr>
        <w:t>Studia</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Doctorandorum</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Alumnae</w:t>
      </w:r>
      <w:proofErr w:type="spellEnd"/>
      <w:r w:rsidRPr="00CC1F32">
        <w:rPr>
          <w:rFonts w:ascii="Verdana" w:eastAsia="Times New Roman" w:hAnsi="Verdana" w:cs="Times New Roman"/>
          <w:color w:val="000000" w:themeColor="text1"/>
          <w:sz w:val="20"/>
          <w:szCs w:val="20"/>
        </w:rPr>
        <w:t xml:space="preserve"> I.: Válogatás a </w:t>
      </w:r>
      <w:proofErr w:type="spellStart"/>
      <w:r w:rsidRPr="00CC1F32">
        <w:rPr>
          <w:rFonts w:ascii="Verdana" w:eastAsia="Times New Roman" w:hAnsi="Verdana" w:cs="Times New Roman"/>
          <w:color w:val="000000" w:themeColor="text1"/>
          <w:sz w:val="20"/>
          <w:szCs w:val="20"/>
        </w:rPr>
        <w:t>DOSz</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Alumni</w:t>
      </w:r>
      <w:proofErr w:type="spellEnd"/>
      <w:r w:rsidRPr="00CC1F32">
        <w:rPr>
          <w:rFonts w:ascii="Verdana" w:eastAsia="Times New Roman" w:hAnsi="Verdana" w:cs="Times New Roman"/>
          <w:color w:val="000000" w:themeColor="text1"/>
          <w:sz w:val="20"/>
          <w:szCs w:val="20"/>
        </w:rPr>
        <w:t xml:space="preserve"> Osztály tagjainak doktori munkáiból. Budapest, Magyarország: Doktoranduszok Országos Szövetsége (DOSZ) 458 p. pp. 13-154., 2022. 142 p.</w:t>
      </w:r>
    </w:p>
    <w:p w14:paraId="6FFB62CC" w14:textId="77777777" w:rsidR="0065665E" w:rsidRPr="00CC1F32" w:rsidRDefault="0065665E" w:rsidP="0065665E">
      <w:pPr>
        <w:widowControl w:val="0"/>
        <w:spacing w:after="0" w:line="240" w:lineRule="auto"/>
        <w:jc w:val="both"/>
        <w:rPr>
          <w:rFonts w:ascii="Verdana" w:eastAsia="Times New Roman" w:hAnsi="Verdana" w:cs="Times New Roman"/>
          <w:color w:val="000000" w:themeColor="text1"/>
          <w:sz w:val="20"/>
          <w:szCs w:val="20"/>
        </w:rPr>
      </w:pPr>
    </w:p>
    <w:p w14:paraId="1A0A1B61"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Pataky Iván: A magyar polgári védelem története. BM PVOP, –Budapest, 2001. ISBN: 963 03 3396</w:t>
      </w:r>
    </w:p>
    <w:p w14:paraId="10C9280A"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1011CC4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20.</w:t>
      </w:r>
    </w:p>
    <w:p w14:paraId="15D6353B"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a</w:t>
      </w:r>
      <w:r w:rsidRPr="00CC1F32">
        <w:rPr>
          <w:rFonts w:ascii="Verdana" w:eastAsia="Times New Roman" w:hAnsi="Verdana" w:cs="Times New Roman"/>
          <w:bCs/>
          <w:noProof/>
          <w:color w:val="000000" w:themeColor="text1"/>
          <w:sz w:val="20"/>
          <w:szCs w:val="20"/>
        </w:rPr>
        <w:t>djunktus</w:t>
      </w:r>
    </w:p>
    <w:p w14:paraId="55C4DAD2"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44B0F15A" w14:textId="77777777" w:rsidTr="0065665E">
        <w:tc>
          <w:tcPr>
            <w:tcW w:w="4855" w:type="dxa"/>
            <w:tcBorders>
              <w:bottom w:val="single" w:sz="4" w:space="0" w:color="auto"/>
            </w:tcBorders>
          </w:tcPr>
          <w:p w14:paraId="7C0B8194"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6076FC0E"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FB09780"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76133BB9" w14:textId="77777777" w:rsidTr="0065665E">
        <w:tc>
          <w:tcPr>
            <w:tcW w:w="4855" w:type="dxa"/>
            <w:tcBorders>
              <w:top w:val="single" w:sz="4" w:space="0" w:color="auto"/>
            </w:tcBorders>
          </w:tcPr>
          <w:p w14:paraId="5327DA18"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3AE6A0BD"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CB13A3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AE7300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722B48B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190DD0A" w14:textId="77777777" w:rsidR="0065665E" w:rsidRPr="00CC1F32" w:rsidRDefault="0065665E" w:rsidP="00997ADA">
      <w:pPr>
        <w:widowControl w:val="0"/>
        <w:numPr>
          <w:ilvl w:val="0"/>
          <w:numId w:val="95"/>
        </w:numPr>
        <w:tabs>
          <w:tab w:val="clear" w:pos="900"/>
          <w:tab w:val="num" w:pos="426"/>
        </w:tabs>
        <w:spacing w:before="120" w:after="120" w:line="240" w:lineRule="auto"/>
        <w:ind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VIBTB41</w:t>
      </w:r>
    </w:p>
    <w:p w14:paraId="2D7C6C3A"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Iparbiztonságtan 1.</w:t>
      </w:r>
    </w:p>
    <w:p w14:paraId="1950AB44"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
          <w:bCs/>
          <w:noProof/>
          <w:sz w:val="20"/>
          <w:szCs w:val="20"/>
        </w:rPr>
        <w:t>Industrial Safety 1.</w:t>
      </w:r>
    </w:p>
    <w:p w14:paraId="46C7058A"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5C2C594F" w14:textId="77777777" w:rsidR="0065665E" w:rsidRPr="00CC1F32" w:rsidRDefault="0065665E" w:rsidP="00997ADA">
      <w:pPr>
        <w:pStyle w:val="Listaszerbekezds"/>
        <w:widowControl w:val="0"/>
        <w:numPr>
          <w:ilvl w:val="1"/>
          <w:numId w:val="95"/>
        </w:numPr>
        <w:spacing w:before="120" w:after="120"/>
        <w:ind w:left="993" w:hanging="426"/>
        <w:jc w:val="both"/>
        <w:rPr>
          <w:rFonts w:ascii="Verdana" w:hAnsi="Verdana" w:cs="Times New Roman"/>
          <w:b/>
          <w:bCs/>
        </w:rPr>
      </w:pPr>
      <w:r w:rsidRPr="00CC1F32">
        <w:rPr>
          <w:rFonts w:ascii="Verdana" w:hAnsi="Verdana" w:cs="Times New Roman"/>
          <w:bCs/>
          <w:noProof/>
        </w:rPr>
        <w:t>2</w:t>
      </w:r>
      <w:r w:rsidRPr="00CC1F32">
        <w:rPr>
          <w:rFonts w:ascii="Verdana" w:hAnsi="Verdana" w:cs="Times New Roman"/>
          <w:bCs/>
        </w:rPr>
        <w:t xml:space="preserve"> kredit</w:t>
      </w:r>
    </w:p>
    <w:p w14:paraId="2C6B0983" w14:textId="77777777" w:rsidR="0065665E" w:rsidRPr="00CC1F32" w:rsidRDefault="0065665E" w:rsidP="00997ADA">
      <w:pPr>
        <w:pStyle w:val="Listaszerbekezds"/>
        <w:widowControl w:val="0"/>
        <w:numPr>
          <w:ilvl w:val="1"/>
          <w:numId w:val="95"/>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 gyakorlat, 50 % elmélet</w:t>
      </w:r>
    </w:p>
    <w:p w14:paraId="2158A9F4"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617CB46E"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0822C20C"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 habilitált</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r w:rsidRPr="00CC1F32">
        <w:rPr>
          <w:rFonts w:ascii="Verdana" w:eastAsia="Times New Roman" w:hAnsi="Verdana" w:cs="Times New Roman"/>
          <w:bCs/>
          <w:sz w:val="20"/>
          <w:szCs w:val="20"/>
        </w:rPr>
        <w:t xml:space="preserve"> </w:t>
      </w:r>
    </w:p>
    <w:p w14:paraId="387AF0EB"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5F7947CD" w14:textId="77777777" w:rsidR="0065665E" w:rsidRPr="00CC1F32" w:rsidRDefault="0065665E" w:rsidP="00997ADA">
      <w:pPr>
        <w:widowControl w:val="0"/>
        <w:numPr>
          <w:ilvl w:val="1"/>
          <w:numId w:val="95"/>
        </w:numPr>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4AC47AE8" w14:textId="77777777" w:rsidR="0065665E" w:rsidRPr="00CC1F32" w:rsidRDefault="0065665E" w:rsidP="00997ADA">
      <w:pPr>
        <w:widowControl w:val="0"/>
        <w:numPr>
          <w:ilvl w:val="2"/>
          <w:numId w:val="9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6EAC04A6" w14:textId="77777777" w:rsidR="0065665E" w:rsidRPr="00CC1F32" w:rsidRDefault="0065665E" w:rsidP="00997ADA">
      <w:pPr>
        <w:widowControl w:val="0"/>
        <w:numPr>
          <w:ilvl w:val="2"/>
          <w:numId w:val="9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4</w:t>
      </w:r>
      <w:r w:rsidRPr="00CC1F32">
        <w:rPr>
          <w:rFonts w:ascii="Verdana" w:eastAsia="Times New Roman" w:hAnsi="Verdana" w:cs="Times New Roman"/>
          <w:bCs/>
          <w:sz w:val="20"/>
          <w:szCs w:val="20"/>
        </w:rPr>
        <w:t xml:space="preserve"> GY)</w:t>
      </w:r>
    </w:p>
    <w:p w14:paraId="583B437F" w14:textId="77777777" w:rsidR="0065665E" w:rsidRPr="00CC1F32" w:rsidRDefault="0065665E" w:rsidP="00997ADA">
      <w:pPr>
        <w:widowControl w:val="0"/>
        <w:numPr>
          <w:ilvl w:val="1"/>
          <w:numId w:val="9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74994E41" w14:textId="77777777" w:rsidR="0065665E" w:rsidRPr="00CC1F32" w:rsidRDefault="0065665E" w:rsidP="00997ADA">
      <w:pPr>
        <w:widowControl w:val="0"/>
        <w:numPr>
          <w:ilvl w:val="1"/>
          <w:numId w:val="95"/>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385BFBC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nappali tagozaton a hallgatók az ismeretanyag elméleti feldolgozásán túl szemináriumi foglalkozások keretében veszélyes anyag biztonsági adatlapokat, üzemeltetői biztonsági dokumentációt és társhatósági információt dolgoznak fel egyénileg és egyeztetnek csoportos formában.</w:t>
      </w:r>
      <w:r w:rsidRPr="00CC1F32">
        <w:rPr>
          <w:rFonts w:ascii="Verdana" w:eastAsia="Times New Roman" w:hAnsi="Verdana" w:cs="Times New Roman"/>
          <w:bCs/>
          <w:sz w:val="20"/>
          <w:szCs w:val="20"/>
        </w:rPr>
        <w:t xml:space="preserve"> A számítási gyakorlaton </w:t>
      </w:r>
      <w:r w:rsidRPr="00CC1F32">
        <w:rPr>
          <w:rFonts w:ascii="Verdana" w:hAnsi="Verdana" w:cs="Times New Roman"/>
          <w:sz w:val="20"/>
          <w:szCs w:val="20"/>
        </w:rPr>
        <w:t>a hallgatók üzemeltetetői adatokat dolgoznak fel egyénileg és egyeztetnek csoportos formában.</w:t>
      </w:r>
    </w:p>
    <w:p w14:paraId="3BD65443"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megismerik a civilizációs katasztrófák megelőzésnek alapvetéseit, a nemzetközi és hazai kémiai biztonsági szabályozást, valamint az üzemi vállalati irányítási rendszerek iparbiztonsági ismereteit. A hallgatók elsajátítják a veszélyes anyagok és üzemek azonosítási módszereinek és eljárásainak alkalmazási lehetőségeit.</w:t>
      </w:r>
    </w:p>
    <w:p w14:paraId="286B61D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learn about the basics of man-made disaster prevention, international and national chemical safety regulations and industrial safety aspects of corporate management systems. Students will learn how to apply the methods and procedures to identify dangerous materials and plants</w:t>
      </w:r>
      <w:r w:rsidRPr="00CC1F32">
        <w:rPr>
          <w:rFonts w:ascii="Verdana" w:eastAsia="Times New Roman" w:hAnsi="Verdana" w:cs="Times New Roman"/>
          <w:bCs/>
          <w:sz w:val="20"/>
          <w:szCs w:val="20"/>
          <w:lang w:val="en-GB"/>
        </w:rPr>
        <w:t xml:space="preserve"> </w:t>
      </w:r>
    </w:p>
    <w:p w14:paraId="3A942960" w14:textId="77777777" w:rsidR="0065665E" w:rsidRPr="00CC1F32" w:rsidRDefault="0065665E" w:rsidP="00997ADA">
      <w:pPr>
        <w:pStyle w:val="Listaszerbekezds"/>
        <w:widowControl w:val="0"/>
        <w:numPr>
          <w:ilvl w:val="0"/>
          <w:numId w:val="95"/>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6104264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átfogó ismereteket kapnak az iparbiztonságról, az alapfogalmairól, értelmezéséről, valamint az ágazati iparbiztonsági hatósági eljárásokról és feladatokról. Részletesen megismerkednek - a veszélyes anyag osztályoknak megfelelő rendben - az ipari balesetek (katasztrófák) és rendkívüli események ok okozati összefüggéseivel, azok következményeivel és hatásaival. A hallgatók képessé válnak a veszélyes anyagok és üzemek kémiai biztonsági törvény szerinti azonosítására szolgáló eljárás és módszertan alkalmazására, valamint a biztonsági szakterületeken alkalmazott irányítási rendszerek létrehozásának tervezésére, annak </w:t>
      </w:r>
      <w:r w:rsidRPr="00CC1F32">
        <w:rPr>
          <w:rFonts w:ascii="Verdana" w:eastAsia="Times New Roman" w:hAnsi="Verdana" w:cs="Times New Roman"/>
          <w:bCs/>
          <w:noProof/>
          <w:sz w:val="20"/>
          <w:szCs w:val="20"/>
        </w:rPr>
        <w:lastRenderedPageBreak/>
        <w:t>működtetésére és hatósági ellenőrzésére.</w:t>
      </w:r>
    </w:p>
    <w:p w14:paraId="773D93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Magas szinten ismeri a veszélyes anyagokkal foglalkozó üzemek létesítésére, működésére vonatkozó jogszabályokban és hatósági előírásokban foglaltakat és azok gyakorlati alkalmazási eljárási és eszközrendszerét.</w:t>
      </w:r>
    </w:p>
    <w:p w14:paraId="10475B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hAnsi="Verdana" w:cs="Times New Roman"/>
          <w:sz w:val="20"/>
          <w:szCs w:val="20"/>
        </w:rPr>
        <w:t xml:space="preserve">: </w:t>
      </w:r>
      <w:r w:rsidRPr="00CC1F32">
        <w:rPr>
          <w:rFonts w:ascii="Verdana" w:eastAsia="Times New Roman" w:hAnsi="Verdana" w:cs="Times New Roman"/>
          <w:bCs/>
          <w:sz w:val="20"/>
          <w:szCs w:val="20"/>
        </w:rPr>
        <w:t>Képes a szakmai és az eljárási jogszabályokban meghatározott rendelkezések megfelelő alkalmazására. Képes a veszélyes anyaggal foglalkozó üzemekkel összefüggő iparbiztonsági hatósági és üzemeltetői biztonsági feladatok ellátására.</w:t>
      </w:r>
    </w:p>
    <w:p w14:paraId="1C9CF8B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4CFD87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353E547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w:t>
      </w:r>
      <w:proofErr w:type="spellStart"/>
      <w:r w:rsidRPr="00CC1F32">
        <w:rPr>
          <w:rFonts w:ascii="Verdana" w:eastAsia="Times New Roman" w:hAnsi="Verdana" w:cs="Times New Roman"/>
          <w:b/>
          <w:bCs/>
          <w:sz w:val="20"/>
          <w:szCs w:val="20"/>
        </w:rPr>
        <w:t>Competences</w:t>
      </w:r>
      <w:proofErr w:type="spellEnd"/>
      <w:r w:rsidRPr="00CC1F32">
        <w:rPr>
          <w:rFonts w:ascii="Verdana" w:eastAsia="Times New Roman" w:hAnsi="Verdana" w:cs="Times New Roman"/>
          <w:b/>
          <w:bCs/>
          <w:sz w:val="20"/>
          <w:szCs w:val="20"/>
        </w:rPr>
        <w:t xml:space="preserve"> – English):</w:t>
      </w:r>
    </w:p>
    <w:p w14:paraId="333C6CF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gain comprehensive knowledge of industrial safety, its basic concepts and interpretation, and sectoral industrial safety authority procedures and tasks. They become familiar with the causal links of industrial accidents (disasters) and extreme events, their consequences and impacts, in the order of the dangerous material classes. Students will be able to apply the procedures and methodology used to identify dangerous substances and plants in accordance with the Chemical Safety Act and to design, operate and control security management systems</w:t>
      </w:r>
    </w:p>
    <w:p w14:paraId="302C4D7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high level of knowledge of the legislation and regulatory requirements of the establishment and operation of hazardous substances plants, and their practical application procedures and tools.</w:t>
      </w:r>
    </w:p>
    <w:p w14:paraId="2EA4A7F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w:t>
      </w:r>
      <w:r w:rsidRPr="00CC1F32">
        <w:rPr>
          <w:rFonts w:ascii="Verdana" w:eastAsia="Times New Roman" w:hAnsi="Verdana" w:cs="Times New Roman"/>
          <w:bCs/>
          <w:noProof/>
          <w:sz w:val="20"/>
          <w:szCs w:val="20"/>
        </w:rPr>
        <w:t xml:space="preserve"> Ability to properly apply the provisions of professional and procedural legislation. Ability to carry out industrial safety regulatory and operator safety duties associated with hazardous material operations.</w:t>
      </w:r>
    </w:p>
    <w:p w14:paraId="7DCDAC5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5659631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3E3C43C0"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28FFEC07"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7D0E82C2" w14:textId="77777777" w:rsidR="0065665E" w:rsidRPr="00CC1F32" w:rsidRDefault="0065665E" w:rsidP="00997ADA">
      <w:pPr>
        <w:widowControl w:val="0"/>
        <w:numPr>
          <w:ilvl w:val="1"/>
          <w:numId w:val="95"/>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30BB51DA"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tantárgy programjának és értékelési (kollokvium, zárhelyi dolgozatok, </w:t>
      </w:r>
      <w:r w:rsidRPr="00CC1F32">
        <w:rPr>
          <w:rFonts w:ascii="Verdana" w:eastAsia="Times New Roman" w:hAnsi="Verdana" w:cs="Times New Roman"/>
          <w:bCs/>
          <w:noProof/>
          <w:sz w:val="20"/>
          <w:szCs w:val="20"/>
        </w:rPr>
        <w:lastRenderedPageBreak/>
        <w:t>szemináriumok, számítási gyakorlat) követelményeinek ismertetése.</w:t>
      </w:r>
    </w:p>
    <w:p w14:paraId="1D3FD7F6"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civilizációs katasztrófák megelőzése. Fogalom-meghatározások, alapvetések és elhatárolások.</w:t>
      </w:r>
    </w:p>
    <w:p w14:paraId="354CC1F3"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Iparbiztonsági szakterületei, szervezete és eljárásrendszere. Üzemeltetői, hatósági és önkormányzati iparbiztonsági feladatok, megelőzési, felkészülési és baleset-elhárítási intézkedések rendszere.</w:t>
      </w:r>
    </w:p>
    <w:p w14:paraId="5CB948FD"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kémiai biztonság alapjai. A veszélyes anyagok és készítmények (keverékek) osztályozásával foglalkozó nemzetközi és hazai kémiai biztonsági szabályozás, és azok alkalmazása. CLP és GHS szabályozás szakmai tartalma.</w:t>
      </w:r>
    </w:p>
    <w:p w14:paraId="4B31F736"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anyagok és készítmények osztályozási módszertana és eljárása, illetve annak gyakorlati végrehajtása. Biztonsági adatlap.</w:t>
      </w:r>
    </w:p>
    <w:p w14:paraId="56E5C2A2"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anyagok és üzemek azonosításához kapcsolódó hatósági engedélyezési, felügyeleti és ellenőrzési tevékenység módszertana és eljárása.</w:t>
      </w:r>
    </w:p>
    <w:p w14:paraId="4768AFE5"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1. - veszélyes anyagok osztályozási módszertana, esettanulmányok (veszélyes anyagok biztonsági adatlapjai) egyéni, majd csoportos feldolgozása, a hallgatók általi előadása és hallgatói értékelése.</w:t>
      </w:r>
    </w:p>
    <w:p w14:paraId="1630C560"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anyagokkal foglalkozó és küszöbérték alatti üzemek azonosítása. Kapcsolódó hatósági engedélyezési, felügyeleti és ellenőrzési tevékenység módszertana és eljárása.</w:t>
      </w:r>
    </w:p>
    <w:p w14:paraId="6810BDE7"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Számítási gyakorlat – veszélyes üzemek azonosítási módszertanának alkalmazása üzemeltetői adatok alapján, az eredmények csoportos feldolgozása, a hallgatók általi előadása és hallgatói értékelése.</w:t>
      </w:r>
    </w:p>
    <w:p w14:paraId="65523270"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Üzembiztonsági, munkabiztonsági és környezetirányítási rendszerek (szabványok) alkalmazása és ellenőrzése.</w:t>
      </w:r>
    </w:p>
    <w:p w14:paraId="1D65E5A1"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69271D63"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üzemek biztonsági irányítási rendszere. Üzemspecifikus sajátosságok (ipari és közlekedési ágazatonként bemutatva). A tevékenységhez kapcsolódó hatósági engedélyezési, felügyeleti és ellenőrzési tevékenység módszertana és eljárása.</w:t>
      </w:r>
    </w:p>
    <w:p w14:paraId="1C9F5F3F"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Veszélyes tevékenységekkel kapcsolatos biztonsági szakterületen szabályozási rendszere, hatósági hatáskörök és üzemeltetői feladatok.</w:t>
      </w:r>
    </w:p>
    <w:p w14:paraId="2915A62A"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katonai objektumokat érintő szabályozás és alkalmazása.</w:t>
      </w:r>
    </w:p>
    <w:p w14:paraId="3E946E87"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katasztrófavédelem ipar-felügyeleti feladatai. Hatósági adatok gyűjtése, megosztása, közös (supervisori) ellenőrzések szervezése. Katasztrófavédelem iparfelügyeleti feladat és hatásköreinek érvényesítése.</w:t>
      </w:r>
    </w:p>
    <w:p w14:paraId="5F60FFA4"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2. – Társhatóságok feladat- és hatásköreivel kapcsolatos információ egyéni, majd csoportos feldolgozása, a hallgatók általi előadása és hallgatói értékelése.</w:t>
      </w:r>
    </w:p>
    <w:p w14:paraId="273C252D"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496AE6B8"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A hallgatók tevékenységének féléves értékelése.</w:t>
      </w:r>
    </w:p>
    <w:p w14:paraId="2522039A" w14:textId="77777777" w:rsidR="0065665E" w:rsidRPr="00CC1F32" w:rsidRDefault="0065665E" w:rsidP="00997ADA">
      <w:pPr>
        <w:widowControl w:val="0"/>
        <w:numPr>
          <w:ilvl w:val="1"/>
          <w:numId w:val="95"/>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24F0EDDC"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and assessment (colloquium, written tests, seminars, calculation exercise) requirements. </w:t>
      </w:r>
    </w:p>
    <w:p w14:paraId="49E1CC44"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Prevention of man-made disasters. Definitions, fundamentals, and boundaries. </w:t>
      </w:r>
    </w:p>
    <w:p w14:paraId="76662125"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Areas, organization and procedures for industrial safety. A system of industrial safety’s duties of operators, authorities, and municipal organs in the field of </w:t>
      </w:r>
      <w:r w:rsidRPr="00CC1F32">
        <w:rPr>
          <w:rFonts w:ascii="Verdana" w:eastAsia="Times New Roman" w:hAnsi="Verdana" w:cs="Times New Roman"/>
          <w:bCs/>
          <w:noProof/>
          <w:sz w:val="20"/>
          <w:szCs w:val="20"/>
        </w:rPr>
        <w:lastRenderedPageBreak/>
        <w:t xml:space="preserve">prevention, preparedness, and emergency response measures. </w:t>
      </w:r>
    </w:p>
    <w:p w14:paraId="47127D7B"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Basics of chemical safety. International and domestic chemical safety regulations for the classification of dangerous substances and preparations (mixtures) and their application. Professional content of CLP and GHS regulations. </w:t>
      </w:r>
    </w:p>
    <w:p w14:paraId="2B64A709"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Methodology and procedure for the classification of dangerous substances and preparations and its practical implementation. Safety Data Sheet.</w:t>
      </w:r>
    </w:p>
    <w:p w14:paraId="4F68C575"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Methodology and procedure for official licensing, monitoring and control activities relating to the identification of hazardous substances and establishments. </w:t>
      </w:r>
    </w:p>
    <w:p w14:paraId="016BF465"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Seminar 1. - Methodology for classification of dangerous substances - individual and then group processing of case studies (safety data sheets of dangerous substances), presentation by students and student evaluation.. </w:t>
      </w:r>
    </w:p>
    <w:p w14:paraId="258B86D5"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Identification of establishments dealing with dangerous substances and below threshold level plants. Methodology and procedure for related regulatory licensing, supervision and control activities. </w:t>
      </w:r>
    </w:p>
    <w:p w14:paraId="74C05F6F"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   </w:t>
      </w:r>
      <w:r w:rsidRPr="00CC1F32">
        <w:rPr>
          <w:rFonts w:ascii="Verdana" w:eastAsia="Times New Roman" w:hAnsi="Verdana" w:cs="Times New Roman"/>
          <w:bCs/>
          <w:noProof/>
          <w:sz w:val="20"/>
          <w:szCs w:val="20"/>
        </w:rPr>
        <w:t>Calculation exercise - application of the identification methodology of dangerous plants based on operator data, group processing of the results, presentation by the students and student evaluation.</w:t>
      </w:r>
    </w:p>
    <w:p w14:paraId="131A2AAA"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1. </w:t>
      </w:r>
    </w:p>
    <w:p w14:paraId="6DE364E4"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Application and verification of safety, occupational safety and environmental management systems (standards). </w:t>
      </w:r>
    </w:p>
    <w:p w14:paraId="47A27451"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Safety management system for dangerous plants. Facility specific characteristics (presented by industry and transport sector). Methodology and procedure for regulatory licensing, supervision and control activities related to the activity. </w:t>
      </w:r>
    </w:p>
    <w:p w14:paraId="3E551A12"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Regulatory system in the field of dangerous establishment’s related professional fields, authority and operators tasks.</w:t>
      </w:r>
    </w:p>
    <w:p w14:paraId="61D60BCA"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Control of dangerous military objects. Operator tasks, regulatory organization and task system, powers and responsibilities. Tasks of disaster management bodies </w:t>
      </w:r>
    </w:p>
    <w:p w14:paraId="6B8F29C2"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Cooperative responsibilities of disaster management organisation. Collecting and sharing authority data, organizing joint (supervisor) inspections. Disaster management industrial surveillance task and validation. </w:t>
      </w:r>
    </w:p>
    <w:p w14:paraId="6E41EE76" w14:textId="77777777" w:rsidR="0065665E" w:rsidRPr="00CC1F32" w:rsidRDefault="0065665E" w:rsidP="00997ADA">
      <w:pPr>
        <w:widowControl w:val="0"/>
        <w:numPr>
          <w:ilvl w:val="2"/>
          <w:numId w:val="95"/>
        </w:numPr>
        <w:tabs>
          <w:tab w:val="left" w:pos="709"/>
          <w:tab w:val="left" w:pos="993"/>
        </w:tabs>
        <w:spacing w:before="120" w:after="120" w:line="240" w:lineRule="auto"/>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2 - Information about the cooauthorites duties and responsibilities, individual and then group processing of operator documentation, presentation by students and student evaluation.</w:t>
      </w:r>
    </w:p>
    <w:p w14:paraId="72660FCA"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50789A04" w14:textId="77777777" w:rsidR="0065665E" w:rsidRPr="00CC1F32" w:rsidRDefault="0065665E" w:rsidP="00997ADA">
      <w:pPr>
        <w:widowControl w:val="0"/>
        <w:numPr>
          <w:ilvl w:val="2"/>
          <w:numId w:val="9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of a written test. Semester evaluation of student activity.</w:t>
      </w:r>
    </w:p>
    <w:p w14:paraId="3DB95901"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4. félév</w:t>
      </w:r>
    </w:p>
    <w:p w14:paraId="0A985522"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11069DB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75 %-án jelen kell lennie a hallgatónak. A távollétet a hiányzást követő első foglalkozáson kell igazolnia. A hallgató köteles az előadás anyagát beszerezni, abból önállóan felkészülni.</w:t>
      </w:r>
    </w:p>
    <w:p w14:paraId="45DC6CD0"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447356A"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lastRenderedPageBreak/>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két szemináriumi kiselőadás elkészítése, Moodle rendszerbe határidőre történő feltöltése és 10-15 percben történő előadása, valamint a számítási gyakorlat eredményének leadása. A leadási határidő az első foglalkozáson meghatározott időpontig.</w:t>
      </w:r>
    </w:p>
    <w:p w14:paraId="2AD8F2C9"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Értékelés: 60%-tól elégséges, 70%-tól közepes, 80%-tól jó, 90%-től jeles. Pótlására az oktatóval történt egyeztetés alapján van lehetőség a szorgalmi időszakban.</w:t>
      </w:r>
    </w:p>
    <w:p w14:paraId="5FE6C33D"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32DCDA2C" w14:textId="77777777" w:rsidR="0065665E" w:rsidRPr="00CC1F32" w:rsidRDefault="0065665E" w:rsidP="00997ADA">
      <w:pPr>
        <w:widowControl w:val="0"/>
        <w:numPr>
          <w:ilvl w:val="1"/>
          <w:numId w:val="95"/>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5DAA89B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Az aláírás megszerzésének feltételei: a foglalkozások 75%-án részt venni, két zárthelyi dolgozat eredményes megírása, és a kiselőadások és beszámolók elkészítése és előadása.</w:t>
      </w:r>
    </w:p>
    <w:p w14:paraId="72735454" w14:textId="77777777" w:rsidR="0065665E" w:rsidRPr="00CC1F32" w:rsidRDefault="0065665E" w:rsidP="00997ADA">
      <w:pPr>
        <w:widowControl w:val="0"/>
        <w:numPr>
          <w:ilvl w:val="1"/>
          <w:numId w:val="95"/>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noProof/>
          <w:sz w:val="20"/>
          <w:szCs w:val="20"/>
        </w:rPr>
        <w:t xml:space="preserve"> Félévközi értékelés, ötfokozatú skála. Az évközi értékelés a nappali tagozatos hallgatók esetén a szemináriumi kiselőadások, a számítási gyakorlat és a zárthelyi dolgozatok érdemjegyeinek átlaga, levelező tagozatos hallgatók esetén zárthelyi dolgozatok érdemjegyének átlaga.</w:t>
      </w:r>
    </w:p>
    <w:p w14:paraId="4D770297" w14:textId="77777777" w:rsidR="0065665E" w:rsidRPr="00CC1F32" w:rsidRDefault="0065665E" w:rsidP="00997ADA">
      <w:pPr>
        <w:widowControl w:val="0"/>
        <w:numPr>
          <w:ilvl w:val="1"/>
          <w:numId w:val="95"/>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69AB403B"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 kreditek megszerzésének feltétele: az aláírás megszerzése és legalább elégséges évközi jegy. </w:t>
      </w:r>
    </w:p>
    <w:p w14:paraId="69CC0E6B" w14:textId="77777777" w:rsidR="0065665E" w:rsidRPr="00CC1F32" w:rsidRDefault="0065665E" w:rsidP="00997ADA">
      <w:pPr>
        <w:widowControl w:val="0"/>
        <w:numPr>
          <w:ilvl w:val="0"/>
          <w:numId w:val="9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545209CB" w14:textId="77777777" w:rsidR="0065665E" w:rsidRPr="00CC1F32" w:rsidRDefault="0065665E" w:rsidP="00997ADA">
      <w:pPr>
        <w:widowControl w:val="0"/>
        <w:numPr>
          <w:ilvl w:val="1"/>
          <w:numId w:val="95"/>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6A4E924D"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72" w:tgtFrame="_blank" w:tooltip="9786155344121" w:history="1">
        <w:r w:rsidRPr="00CC1F32">
          <w:rPr>
            <w:rFonts w:ascii="Verdana" w:eastAsia="Times New Roman" w:hAnsi="Verdana" w:cs="Times New Roman"/>
            <w:noProof/>
            <w:sz w:val="20"/>
            <w:szCs w:val="20"/>
          </w:rPr>
          <w:t>9786155344121</w:t>
        </w:r>
      </w:hyperlink>
    </w:p>
    <w:p w14:paraId="634F80D7" w14:textId="77777777" w:rsidR="0065665E" w:rsidRPr="00CC1F32" w:rsidRDefault="0065665E" w:rsidP="00997ADA">
      <w:pPr>
        <w:widowControl w:val="0"/>
        <w:numPr>
          <w:ilvl w:val="1"/>
          <w:numId w:val="95"/>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7C0EB562"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Kátai-Urbán Lajos: Veszélyes üzemekkel kapcsolatos iparbiztonsági jog-, intézmény és eszközrendszer fejlesztése Magyarországon (kézikönyv), Nemzeti Közszolgálati Egyetem Katasztrófavédelmi Intézet, Budapest, 2015, ISBN 978-615-5057-52-6</w:t>
      </w:r>
    </w:p>
    <w:p w14:paraId="5B51656A"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p>
    <w:p w14:paraId="5CAC743D" w14:textId="77777777" w:rsidR="0065665E" w:rsidRPr="00CC1F32" w:rsidRDefault="00000000" w:rsidP="0065665E">
      <w:pPr>
        <w:widowControl w:val="0"/>
        <w:spacing w:after="0" w:line="240" w:lineRule="auto"/>
        <w:ind w:left="709"/>
        <w:jc w:val="both"/>
        <w:rPr>
          <w:rFonts w:ascii="Verdana" w:eastAsia="Times New Roman" w:hAnsi="Verdana" w:cs="Times New Roman"/>
          <w:noProof/>
          <w:sz w:val="20"/>
          <w:szCs w:val="20"/>
        </w:rPr>
      </w:pPr>
      <w:hyperlink r:id="rId73" w:tgtFrame="_blank" w:history="1">
        <w:r w:rsidR="0065665E" w:rsidRPr="00CC1F32">
          <w:rPr>
            <w:rFonts w:ascii="Verdana" w:eastAsia="Times New Roman" w:hAnsi="Verdana" w:cs="Times New Roman"/>
            <w:noProof/>
            <w:sz w:val="20"/>
            <w:szCs w:val="20"/>
          </w:rPr>
          <w:t>Szakál, Béla</w:t>
        </w:r>
      </w:hyperlink>
      <w:r w:rsidR="0065665E" w:rsidRPr="00CC1F32">
        <w:rPr>
          <w:rFonts w:ascii="Verdana" w:eastAsia="Times New Roman" w:hAnsi="Verdana" w:cs="Times New Roman"/>
          <w:noProof/>
          <w:sz w:val="20"/>
          <w:szCs w:val="20"/>
        </w:rPr>
        <w:t xml:space="preserve"> </w:t>
      </w:r>
      <w:hyperlink r:id="rId74" w:tgtFrame="_blank" w:history="1">
        <w:r w:rsidR="0065665E" w:rsidRPr="00CC1F32">
          <w:rPr>
            <w:rFonts w:ascii="Verdana" w:eastAsia="Times New Roman" w:hAnsi="Verdana" w:cs="Times New Roman"/>
            <w:noProof/>
            <w:sz w:val="20"/>
            <w:szCs w:val="20"/>
          </w:rPr>
          <w:t>Cimer, Zsolt</w:t>
        </w:r>
      </w:hyperlink>
      <w:r w:rsidR="0065665E" w:rsidRPr="00CC1F32">
        <w:rPr>
          <w:rFonts w:ascii="Verdana" w:eastAsia="Times New Roman" w:hAnsi="Verdana" w:cs="Times New Roman"/>
          <w:noProof/>
          <w:sz w:val="20"/>
          <w:szCs w:val="20"/>
        </w:rPr>
        <w:t xml:space="preserve"> </w:t>
      </w:r>
      <w:hyperlink r:id="rId75" w:tgtFrame="_blank" w:history="1">
        <w:r w:rsidR="0065665E" w:rsidRPr="00CC1F32">
          <w:rPr>
            <w:rFonts w:ascii="Verdana" w:eastAsia="Times New Roman" w:hAnsi="Verdana" w:cs="Times New Roman"/>
            <w:noProof/>
            <w:sz w:val="20"/>
            <w:szCs w:val="20"/>
          </w:rPr>
          <w:t>Kátai-Urbán, Lajos</w:t>
        </w:r>
      </w:hyperlink>
      <w:r w:rsidR="0065665E" w:rsidRPr="00CC1F32">
        <w:rPr>
          <w:rFonts w:ascii="Verdana" w:eastAsia="Times New Roman" w:hAnsi="Verdana" w:cs="Times New Roman"/>
          <w:noProof/>
          <w:sz w:val="20"/>
          <w:szCs w:val="20"/>
        </w:rPr>
        <w:t xml:space="preserve"> Sárosi, György </w:t>
      </w:r>
      <w:hyperlink r:id="rId76" w:tgtFrame="_blank" w:history="1">
        <w:r w:rsidR="0065665E" w:rsidRPr="00CC1F32">
          <w:rPr>
            <w:rFonts w:ascii="Verdana" w:eastAsia="Times New Roman" w:hAnsi="Verdana" w:cs="Times New Roman"/>
            <w:noProof/>
            <w:sz w:val="20"/>
            <w:szCs w:val="20"/>
          </w:rPr>
          <w:t>Vass, Gyula</w:t>
        </w:r>
      </w:hyperlink>
      <w:r w:rsidR="0065665E" w:rsidRPr="00CC1F32">
        <w:rPr>
          <w:rFonts w:ascii="Verdana" w:eastAsia="Times New Roman" w:hAnsi="Verdana" w:cs="Times New Roman"/>
          <w:noProof/>
          <w:sz w:val="20"/>
          <w:szCs w:val="20"/>
        </w:rPr>
        <w:t xml:space="preserve">: </w:t>
      </w:r>
      <w:hyperlink r:id="rId77" w:tgtFrame="_blank" w:history="1">
        <w:r w:rsidR="0065665E" w:rsidRPr="00CC1F32">
          <w:rPr>
            <w:rFonts w:ascii="Verdana" w:eastAsia="Times New Roman" w:hAnsi="Verdana" w:cs="Times New Roman"/>
            <w:noProof/>
            <w:sz w:val="20"/>
            <w:szCs w:val="20"/>
          </w:rPr>
          <w:t>Módszertani kézikönyv a veszélyes anyagokkal kapcsolatos súlyos balesetek elleni védekezéssel foglalkozó gyakorló szakemberek részére</w:t>
        </w:r>
      </w:hyperlink>
      <w:r w:rsidR="0065665E" w:rsidRPr="00CC1F32">
        <w:rPr>
          <w:rFonts w:ascii="Verdana" w:eastAsia="Times New Roman" w:hAnsi="Verdana" w:cs="Times New Roman"/>
          <w:noProof/>
          <w:sz w:val="20"/>
          <w:szCs w:val="20"/>
        </w:rPr>
        <w:t>. Budapest, Magyarország: Hungária Veszélyesáru Mérnöki Iroda (2020) 175 p. ISBN: </w:t>
      </w:r>
      <w:hyperlink r:id="rId78" w:tgtFrame="_blank" w:tooltip="9786150074023" w:history="1">
        <w:r w:rsidR="0065665E" w:rsidRPr="00CC1F32">
          <w:rPr>
            <w:rFonts w:ascii="Verdana" w:eastAsia="Times New Roman" w:hAnsi="Verdana" w:cs="Times New Roman"/>
            <w:noProof/>
            <w:sz w:val="20"/>
            <w:szCs w:val="20"/>
          </w:rPr>
          <w:t>9786150074023</w:t>
        </w:r>
      </w:hyperlink>
    </w:p>
    <w:p w14:paraId="5EF4351B"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p>
    <w:p w14:paraId="59A62AB1"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56C0B8FE"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A85C94E"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habilitált </w:t>
      </w:r>
      <w:r w:rsidRPr="00CC1F32">
        <w:rPr>
          <w:rFonts w:ascii="Verdana" w:eastAsia="Times New Roman" w:hAnsi="Verdana" w:cs="Times New Roman"/>
          <w:bCs/>
          <w:noProof/>
          <w:sz w:val="20"/>
          <w:szCs w:val="20"/>
        </w:rPr>
        <w:t>egyetemi docens</w:t>
      </w:r>
    </w:p>
    <w:p w14:paraId="398897CB"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38CD0CDF" w14:textId="77777777" w:rsidTr="0065665E">
        <w:tc>
          <w:tcPr>
            <w:tcW w:w="4855" w:type="dxa"/>
            <w:tcBorders>
              <w:bottom w:val="single" w:sz="4" w:space="0" w:color="auto"/>
            </w:tcBorders>
          </w:tcPr>
          <w:p w14:paraId="48341426"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10F5C1A3"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F1236CC"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011B027B" w14:textId="77777777" w:rsidTr="0065665E">
        <w:tc>
          <w:tcPr>
            <w:tcW w:w="4855" w:type="dxa"/>
            <w:tcBorders>
              <w:top w:val="single" w:sz="4" w:space="0" w:color="auto"/>
            </w:tcBorders>
          </w:tcPr>
          <w:p w14:paraId="2D739BE8"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4730E56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9DD7D41"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043AD05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5F56B70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1CB75ED7" w14:textId="77777777" w:rsidR="0065665E" w:rsidRPr="00CC1F32" w:rsidRDefault="0065665E" w:rsidP="00997ADA">
      <w:pPr>
        <w:widowControl w:val="0"/>
        <w:numPr>
          <w:ilvl w:val="0"/>
          <w:numId w:val="96"/>
        </w:numPr>
        <w:tabs>
          <w:tab w:val="clear" w:pos="900"/>
          <w:tab w:val="num" w:pos="426"/>
        </w:tabs>
        <w:spacing w:before="120" w:after="120" w:line="240" w:lineRule="auto"/>
        <w:ind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VIBTB42</w:t>
      </w:r>
    </w:p>
    <w:p w14:paraId="41BE1E8B"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Kritikus infrastruktúra védelem 1.</w:t>
      </w:r>
    </w:p>
    <w:p w14:paraId="35A69C6E"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Critical Infrastructure Protection 1.</w:t>
      </w:r>
    </w:p>
    <w:p w14:paraId="53CBEAF2"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51012E97" w14:textId="77777777" w:rsidR="0065665E" w:rsidRPr="00CC1F32" w:rsidRDefault="0065665E" w:rsidP="00997ADA">
      <w:pPr>
        <w:pStyle w:val="Listaszerbekezds"/>
        <w:widowControl w:val="0"/>
        <w:numPr>
          <w:ilvl w:val="1"/>
          <w:numId w:val="96"/>
        </w:numPr>
        <w:spacing w:before="120" w:after="120"/>
        <w:ind w:left="993" w:hanging="426"/>
        <w:jc w:val="both"/>
        <w:rPr>
          <w:rFonts w:ascii="Verdana" w:hAnsi="Verdana" w:cs="Times New Roman"/>
          <w:b/>
          <w:bCs/>
        </w:rPr>
      </w:pPr>
      <w:r w:rsidRPr="00CC1F32">
        <w:rPr>
          <w:rFonts w:ascii="Verdana" w:hAnsi="Verdana" w:cs="Times New Roman"/>
          <w:bCs/>
          <w:noProof/>
        </w:rPr>
        <w:t>5</w:t>
      </w:r>
      <w:r w:rsidRPr="00CC1F32">
        <w:rPr>
          <w:rFonts w:ascii="Verdana" w:hAnsi="Verdana" w:cs="Times New Roman"/>
          <w:bCs/>
        </w:rPr>
        <w:t xml:space="preserve"> kredit</w:t>
      </w:r>
    </w:p>
    <w:p w14:paraId="3565272E" w14:textId="77777777" w:rsidR="0065665E" w:rsidRPr="00CC1F32" w:rsidRDefault="0065665E" w:rsidP="00997ADA">
      <w:pPr>
        <w:pStyle w:val="Listaszerbekezds"/>
        <w:widowControl w:val="0"/>
        <w:numPr>
          <w:ilvl w:val="1"/>
          <w:numId w:val="96"/>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nappali munkarend: 25% gyakorlat, 75% elmélet</w:t>
      </w:r>
    </w:p>
    <w:p w14:paraId="049CDEC4"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111AAA85"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470C7553"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Bognár Balázs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r w:rsidRPr="00CC1F32">
        <w:rPr>
          <w:rFonts w:ascii="Verdana" w:eastAsia="Times New Roman" w:hAnsi="Verdana" w:cs="Times New Roman"/>
          <w:bCs/>
          <w:sz w:val="20"/>
          <w:szCs w:val="20"/>
        </w:rPr>
        <w:t xml:space="preserve"> </w:t>
      </w:r>
    </w:p>
    <w:p w14:paraId="43FDD628"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7C0D90AC" w14:textId="77777777" w:rsidR="0065665E" w:rsidRPr="00CC1F32" w:rsidRDefault="0065665E" w:rsidP="00997ADA">
      <w:pPr>
        <w:widowControl w:val="0"/>
        <w:numPr>
          <w:ilvl w:val="1"/>
          <w:numId w:val="96"/>
        </w:numPr>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2F741604" w14:textId="77777777" w:rsidR="0065665E" w:rsidRPr="00CC1F32" w:rsidRDefault="0065665E" w:rsidP="00997ADA">
      <w:pPr>
        <w:widowControl w:val="0"/>
        <w:numPr>
          <w:ilvl w:val="2"/>
          <w:numId w:val="9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56</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137D50ED" w14:textId="77777777" w:rsidR="0065665E" w:rsidRPr="00CC1F32" w:rsidRDefault="0065665E" w:rsidP="00997ADA">
      <w:pPr>
        <w:widowControl w:val="0"/>
        <w:numPr>
          <w:ilvl w:val="2"/>
          <w:numId w:val="9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4</w:t>
      </w:r>
      <w:r w:rsidRPr="00CC1F32">
        <w:rPr>
          <w:rFonts w:ascii="Verdana" w:eastAsia="Times New Roman" w:hAnsi="Verdana" w:cs="Times New Roman"/>
          <w:bCs/>
          <w:sz w:val="20"/>
          <w:szCs w:val="20"/>
        </w:rPr>
        <w:t xml:space="preserve"> EA + 0 SZ + 10 GY)</w:t>
      </w:r>
    </w:p>
    <w:p w14:paraId="499653C9" w14:textId="77777777" w:rsidR="0065665E" w:rsidRPr="00CC1F32" w:rsidRDefault="0065665E" w:rsidP="00997ADA">
      <w:pPr>
        <w:widowControl w:val="0"/>
        <w:numPr>
          <w:ilvl w:val="1"/>
          <w:numId w:val="9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3</w:t>
      </w:r>
      <w:r w:rsidRPr="00CC1F32">
        <w:rPr>
          <w:rFonts w:ascii="Verdana" w:eastAsia="Times New Roman" w:hAnsi="Verdana" w:cs="Times New Roman"/>
          <w:bCs/>
          <w:sz w:val="20"/>
          <w:szCs w:val="20"/>
        </w:rPr>
        <w:t xml:space="preserve"> EA + 0 SZ + 1 GY)</w:t>
      </w:r>
    </w:p>
    <w:p w14:paraId="27192EFF" w14:textId="77777777" w:rsidR="0065665E" w:rsidRPr="00CC1F32" w:rsidRDefault="0065665E" w:rsidP="00997ADA">
      <w:pPr>
        <w:widowControl w:val="0"/>
        <w:numPr>
          <w:ilvl w:val="1"/>
          <w:numId w:val="96"/>
        </w:numPr>
        <w:spacing w:before="120" w:after="120" w:line="240" w:lineRule="auto"/>
        <w:ind w:left="851" w:hanging="425"/>
        <w:jc w:val="both"/>
        <w:rPr>
          <w:rFonts w:ascii="Verdana" w:hAnsi="Verdana" w:cs="Times New Roman"/>
          <w:sz w:val="20"/>
          <w:szCs w:val="20"/>
        </w:rPr>
      </w:pPr>
      <w:r w:rsidRPr="00CC1F32">
        <w:rPr>
          <w:rFonts w:ascii="Verdana" w:hAnsi="Verdana" w:cs="Times New Roman"/>
          <w:sz w:val="20"/>
          <w:szCs w:val="20"/>
        </w:rPr>
        <w:t xml:space="preserve">Az ismeret átadásában alkalmazandó további sajátos módok, jellemzők: </w:t>
      </w:r>
    </w:p>
    <w:p w14:paraId="0C2CB279" w14:textId="77777777" w:rsidR="0065665E" w:rsidRPr="00CC1F32" w:rsidRDefault="0065665E" w:rsidP="0065665E">
      <w:pPr>
        <w:widowControl w:val="0"/>
        <w:spacing w:before="120" w:after="120" w:line="240" w:lineRule="auto"/>
        <w:ind w:left="426"/>
        <w:jc w:val="both"/>
        <w:rPr>
          <w:rFonts w:ascii="Verdana" w:hAnsi="Verdana" w:cs="Times New Roman"/>
          <w:sz w:val="20"/>
          <w:szCs w:val="20"/>
        </w:rPr>
      </w:pPr>
      <w:r w:rsidRPr="00CC1F32">
        <w:rPr>
          <w:rFonts w:ascii="Verdana" w:hAnsi="Verdana" w:cs="Times New Roman"/>
          <w:sz w:val="20"/>
          <w:szCs w:val="20"/>
        </w:rPr>
        <w:t xml:space="preserve">A nappali tagozaton a hallgatók - az ismeretanyag elméleti feldolgozásán túl - szemináriumi foglalkozás keretében szakcikkeket dolgoznak fel, adnak elő és vitatnak meg csoportos formában. A szakmai látogatáson kerekasztal beszélgetésre és hatósági eszközök alkalmazásának gyakorlására kerül sor, amelyről </w:t>
      </w:r>
      <w:r w:rsidRPr="00CC1F32">
        <w:rPr>
          <w:rFonts w:ascii="Verdana" w:eastAsia="Times New Roman" w:hAnsi="Verdana" w:cs="Times New Roman"/>
          <w:bCs/>
          <w:noProof/>
          <w:sz w:val="20"/>
          <w:szCs w:val="20"/>
        </w:rPr>
        <w:t>hallgatói reflektív beszámoló készül megadott szempontok alapján.</w:t>
      </w:r>
    </w:p>
    <w:p w14:paraId="29C78A86"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megismerik a létfontosságú rendszerek és létesítmények védelmével (kritikus infrastruktúra védelmével) kapcsolatos nemzetközi és hazai szabályozást, az ágazati és katasztrófavédelmi feladatokat és hatásköröket, KIV üzemeltetői feladatokat és azok végrehajtását. Elsajátítják a KIV elemekkel kapcsolatos tervezési, dokumentáció készítési, hatósági és ellenőrzési szektor-specifikus feladatellátást</w:t>
      </w:r>
    </w:p>
    <w:p w14:paraId="671A03D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learn about international and national regulations of critical infrasturcture protection, including the designation of authorities and tasks of the sectoral actors and disaster management organization as well. Students get an owerviev of the operator’s tasks. They acquire planning, documentation, authority and control related sector-specifical duties in CIP.</w:t>
      </w:r>
      <w:r w:rsidRPr="00CC1F32">
        <w:rPr>
          <w:rFonts w:ascii="Verdana" w:eastAsia="Times New Roman" w:hAnsi="Verdana" w:cs="Times New Roman"/>
          <w:bCs/>
          <w:sz w:val="20"/>
          <w:szCs w:val="20"/>
          <w:lang w:val="en-GB"/>
        </w:rPr>
        <w:t xml:space="preserve"> </w:t>
      </w:r>
    </w:p>
    <w:p w14:paraId="6C12C5D8" w14:textId="77777777" w:rsidR="0065665E" w:rsidRPr="00CC1F32" w:rsidRDefault="0065665E" w:rsidP="00997ADA">
      <w:pPr>
        <w:pStyle w:val="Listaszerbekezds"/>
        <w:widowControl w:val="0"/>
        <w:numPr>
          <w:ilvl w:val="0"/>
          <w:numId w:val="96"/>
        </w:numPr>
        <w:tabs>
          <w:tab w:val="clear" w:pos="900"/>
          <w:tab w:val="num" w:pos="426"/>
        </w:tabs>
        <w:spacing w:before="120" w:after="120"/>
        <w:ind w:hanging="284"/>
        <w:jc w:val="both"/>
        <w:rPr>
          <w:rFonts w:ascii="Verdana" w:hAnsi="Verdana" w:cs="Times New Roman"/>
          <w:bCs/>
        </w:rPr>
      </w:pPr>
      <w:r w:rsidRPr="00CC1F32">
        <w:rPr>
          <w:rFonts w:ascii="Verdana" w:hAnsi="Verdana" w:cs="Times New Roman"/>
          <w:b/>
          <w:bCs/>
        </w:rPr>
        <w:t xml:space="preserve">Elérendő kompetenciák (magyarul): </w:t>
      </w:r>
    </w:p>
    <w:p w14:paraId="273CCEC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hallgatók átfogó ismereteket szereznek a kritikus infrastruktúra védelem nemzetközi és hazai szabályozásáról. Pontos fogalmakat alkotnak a nemzeti és az európai kritikus infrastruktúráról, azok jellemző létesítménycsoportjairól. Részletes gyakorlati ismereteket szereznek az infrastruktúra veszélyeztetettségéről, kiemelten a terror-veszélyeztetettség lehetőségeiről a kritikus infrastruktúra védelem egyes ágazataiban. Megismerik a hazai szabályozási környezetben elkülönített ágazati sajátosságokat</w:t>
      </w:r>
    </w:p>
    <w:p w14:paraId="62D583E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Tisztában van a szolgálati feladatainak alapvető szabályaival, azok összefüggéseivel és gyakorlati alkalmazásának módszereivel.</w:t>
      </w:r>
    </w:p>
    <w:p w14:paraId="343320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Képes a kritikus infrastruktúrák védelméből adódó katasztrófavédelmi hatósági és szakmai feladatok tervezésére és végrehajtására.</w:t>
      </w:r>
    </w:p>
    <w:p w14:paraId="2882C0F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3B30DB2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5C536B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w:t>
      </w:r>
      <w:proofErr w:type="spellStart"/>
      <w:r w:rsidRPr="00CC1F32">
        <w:rPr>
          <w:rFonts w:ascii="Verdana" w:eastAsia="Times New Roman" w:hAnsi="Verdana" w:cs="Times New Roman"/>
          <w:b/>
          <w:bCs/>
          <w:sz w:val="20"/>
          <w:szCs w:val="20"/>
        </w:rPr>
        <w:t>Competences</w:t>
      </w:r>
      <w:proofErr w:type="spellEnd"/>
      <w:r w:rsidRPr="00CC1F32">
        <w:rPr>
          <w:rFonts w:ascii="Verdana" w:eastAsia="Times New Roman" w:hAnsi="Verdana" w:cs="Times New Roman"/>
          <w:b/>
          <w:bCs/>
          <w:sz w:val="20"/>
          <w:szCs w:val="20"/>
        </w:rPr>
        <w:t xml:space="preserve"> – English):</w:t>
      </w:r>
    </w:p>
    <w:p w14:paraId="0748AC3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To gain comprehensive knowledge about international and national regulation of critical infrastructure protection. To learn accurate definitions of national and defense infrastructure, furthermore their typical facility groups. To get detailed practical knowledge of the vulnerability of infrastructures, in particular the threats of terrorism in certain sectors. To be familiar with the sectoral features, which are separated in the national regulatory environment.</w:t>
      </w:r>
    </w:p>
    <w:p w14:paraId="0A0461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familiar with the basic rules of service duties, their interconnectedness, and the methods of their practical application.</w:t>
      </w:r>
    </w:p>
    <w:p w14:paraId="65148E5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plan and carry out official and professional tasks in the field of disaster management relating to the protection of critical infrastructures.</w:t>
      </w:r>
    </w:p>
    <w:p w14:paraId="60A5D6F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55343AB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4FBC48EE"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0546A7E2"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02A33F47" w14:textId="77777777" w:rsidR="0065665E" w:rsidRPr="00CC1F32" w:rsidRDefault="0065665E" w:rsidP="00997ADA">
      <w:pPr>
        <w:widowControl w:val="0"/>
        <w:numPr>
          <w:ilvl w:val="1"/>
          <w:numId w:val="96"/>
        </w:numPr>
        <w:tabs>
          <w:tab w:val="left" w:pos="709"/>
          <w:tab w:val="left" w:pos="993"/>
        </w:tabs>
        <w:spacing w:before="120" w:after="120" w:line="240" w:lineRule="auto"/>
        <w:ind w:left="426" w:firstLine="0"/>
        <w:jc w:val="both"/>
        <w:rPr>
          <w:rFonts w:ascii="Verdana" w:eastAsia="Times New Roman" w:hAnsi="Verdana" w:cs="Times New Roman"/>
          <w:b/>
          <w:sz w:val="20"/>
          <w:szCs w:val="20"/>
        </w:rPr>
      </w:pPr>
      <w:bookmarkStart w:id="59" w:name="_Hlk152734011"/>
      <w:r w:rsidRPr="00CC1F32">
        <w:rPr>
          <w:rFonts w:ascii="Verdana" w:eastAsia="Times New Roman" w:hAnsi="Verdana" w:cs="Times New Roman"/>
          <w:b/>
          <w:sz w:val="20"/>
          <w:szCs w:val="20"/>
        </w:rPr>
        <w:t>Magyarul</w:t>
      </w:r>
    </w:p>
    <w:p w14:paraId="4BBF46C8"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évközi tanulmányi (kollokvium, zárthelyi dolgozatok, szeminárium és szakmai látogatás) és vizsgakövetelményeinek (kollokvium) ismertetése.</w:t>
      </w:r>
    </w:p>
    <w:p w14:paraId="040B4526"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Biztonságpolitikai alapismeretek, EU Biztonsági Stratégia, nemzeti stratégiák, hazai megközelítések. Az infrastruktúrákat veszélyeztető tényezők.</w:t>
      </w:r>
    </w:p>
    <w:p w14:paraId="3F6868CB"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Infrastruktúra és kritikus infrastruktúra definíciós környezete.</w:t>
      </w:r>
    </w:p>
    <w:p w14:paraId="2389111C"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NATO és EU létfontosságú rendszerek (kritikus infrastruktúra) védelme és </w:t>
      </w:r>
      <w:r w:rsidRPr="00CC1F32">
        <w:rPr>
          <w:rFonts w:ascii="Verdana" w:eastAsia="Times New Roman" w:hAnsi="Verdana" w:cs="Times New Roman"/>
          <w:bCs/>
          <w:noProof/>
          <w:sz w:val="20"/>
          <w:szCs w:val="20"/>
        </w:rPr>
        <w:lastRenderedPageBreak/>
        <w:t>szabályozása.</w:t>
      </w:r>
    </w:p>
    <w:p w14:paraId="5C621F16"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 szakcikkek egyéni, majd csoportos feldolgozása, a hallgatók általi előadása és hallgatói értékelése.</w:t>
      </w:r>
    </w:p>
    <w:p w14:paraId="3B4F6682"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701C690F"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létfontosságú rendszerek védelmének szabályozása Magyarországon. Ágazatok és általános jellemzőik.</w:t>
      </w:r>
    </w:p>
    <w:p w14:paraId="0CF74A81"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KIV elemek felmérése, azonosítása és kijelölése. Ágazati hatósági feladatok teljesítése.</w:t>
      </w:r>
    </w:p>
    <w:p w14:paraId="05F1F9A1"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Katasztrófavédelmi hatósági tevékenység központi, területi és helyi szinten.</w:t>
      </w:r>
    </w:p>
    <w:p w14:paraId="2F0242E5"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Hatályos ágazati szabályozással rendelkező ágazatok szabályozása.</w:t>
      </w:r>
    </w:p>
    <w:p w14:paraId="04CD27E2"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Szakmai látogatás – a katasztrófavédelem központi szervének (Iparbiztonsági Eseménykezelő Központ) meglátogatása, hallgatói kerekasztal beszélgetés a központ feladatellátását érintően. Ügyintézői eszközrendszer (adatbázisok és szoftverek) alkalmazásának gyakorlása. Hallgatói reflektív beszámoló készítése megadott szempontok alapján.</w:t>
      </w:r>
    </w:p>
    <w:p w14:paraId="4D7FB0AA"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36A94000"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A hallgatók tevékenységének féléves értékelése</w:t>
      </w:r>
    </w:p>
    <w:p w14:paraId="16091C77" w14:textId="77777777" w:rsidR="0065665E" w:rsidRPr="00CC1F32" w:rsidRDefault="0065665E" w:rsidP="00997ADA">
      <w:pPr>
        <w:widowControl w:val="0"/>
        <w:numPr>
          <w:ilvl w:val="1"/>
          <w:numId w:val="96"/>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7695BA3F"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mid-term study (colloquium, written tests, seminárium, joint visit) and exam requirements (colloquium). </w:t>
      </w:r>
    </w:p>
    <w:p w14:paraId="69170BDA"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Basic knowledge of security policy, EU Security Strategy, national strategies, national approaches. Risks to infrastructures.</w:t>
      </w:r>
    </w:p>
    <w:p w14:paraId="342EABE6"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Definition environment for infrastructure and critical infrastructure. </w:t>
      </w:r>
    </w:p>
    <w:p w14:paraId="7D855A23"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Protection and regulation of NATO and EU critical systems (critical infrastructure). </w:t>
      </w:r>
    </w:p>
    <w:p w14:paraId="7FDFEAC5"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 </w:t>
      </w:r>
      <w:r w:rsidRPr="00CC1F32">
        <w:rPr>
          <w:rFonts w:ascii="Verdana" w:eastAsia="Times New Roman" w:hAnsi="Verdana" w:cs="Times New Roman"/>
          <w:bCs/>
          <w:noProof/>
          <w:sz w:val="20"/>
          <w:szCs w:val="20"/>
        </w:rPr>
        <w:t>Seminar - individual and then group processing of technical articles, presentation by students and student evaluation.</w:t>
      </w:r>
    </w:p>
    <w:p w14:paraId="4C3E83B9"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1. </w:t>
      </w:r>
    </w:p>
    <w:p w14:paraId="1550294D"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Regulation of protection of critical systems in Hungary. Sectors and their general characteristics. </w:t>
      </w:r>
    </w:p>
    <w:p w14:paraId="3F4D2153"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Assess, identify and designate CIP elements. Fulfilment of sectoral regulatory tasks. </w:t>
      </w:r>
    </w:p>
    <w:p w14:paraId="0D044964"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Disaster management authority activity at central, regional and local level. </w:t>
      </w:r>
    </w:p>
    <w:p w14:paraId="78804BCE"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Sectors with existing sectoral regulations. </w:t>
      </w:r>
    </w:p>
    <w:p w14:paraId="6CE90CCD"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Joint visit – visiting the central body of disaster prevention (Industrial Safety Incident Management Center), student round table discussion regarding the center's tasks. Practicing the application of administrative tools (databases and software).</w:t>
      </w:r>
    </w:p>
    <w:p w14:paraId="439D1520"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7C4041D1" w14:textId="77777777" w:rsidR="0065665E" w:rsidRPr="00CC1F32" w:rsidRDefault="0065665E" w:rsidP="00997ADA">
      <w:pPr>
        <w:widowControl w:val="0"/>
        <w:numPr>
          <w:ilvl w:val="2"/>
          <w:numId w:val="9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of a written test. Semester evaluation of student activity</w:t>
      </w:r>
    </w:p>
    <w:p w14:paraId="4829DCEC"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4. félév</w:t>
      </w:r>
    </w:p>
    <w:p w14:paraId="090D1617"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561527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lastRenderedPageBreak/>
        <w:t>A tantárgy elfogadásához a tanórák legalább 75 %-án jelen kell lennie a hallgatónak. A távollétet a hiányzást követő első foglalkozáson kell igazolnia. A hallgató köteles az előadás anyagát beszerezni, abból önállóan felkészülni.</w:t>
      </w:r>
    </w:p>
    <w:p w14:paraId="04938DFA"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2BBA60FA"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egy szemináriumi kiselőadás elkészítése, Moodle rendszerbe határidőre történő feltöltése és 10-15 percben történő előadása, valamint szakmai látogatási beszámoló elkészítése és Moodle rendszerbe határidőre történő feltöltése. A leadási határidő az első foglalkozáson meghatározott időpontig.</w:t>
      </w:r>
    </w:p>
    <w:p w14:paraId="2827104B"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Az elégtelen zárthelyi dolgozatok ismétlésére az NKE hatályos Tanulmányi és Vizsgaszabályzatának rendelkezései szerint van lehetőség.  Amennyiben a hallgató az aláírást megszerzi, akkor feljelentkezhet a meghirdetett vizsgák valamelyikére.</w:t>
      </w:r>
    </w:p>
    <w:p w14:paraId="7DA8CCEF"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Értékelés: 60%-tól elégséges, 70%-tól közepes, 80%-tól jó, 90%-től jeles. Pótlására az oktatóval történt egyeztetés alapján van lehetőség a szorgalmi időszakban.</w:t>
      </w:r>
    </w:p>
    <w:p w14:paraId="4FCAD5CC"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3378DF62" w14:textId="77777777" w:rsidR="0065665E" w:rsidRPr="00CC1F32" w:rsidRDefault="0065665E" w:rsidP="00997ADA">
      <w:pPr>
        <w:widowControl w:val="0"/>
        <w:numPr>
          <w:ilvl w:val="1"/>
          <w:numId w:val="96"/>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sz w:val="20"/>
          <w:szCs w:val="20"/>
        </w:rPr>
        <w:t>Az aláírás megszerzésének feltételei: a foglalkozások 75%-án részt venni, két zárthelyi dolgozat eredményes megírása, valamint nappali tagozaton a kiselőadás és beszámoló elkészítése és előadása.</w:t>
      </w:r>
    </w:p>
    <w:p w14:paraId="3F1E7823" w14:textId="77777777" w:rsidR="0065665E" w:rsidRPr="00CC1F32" w:rsidRDefault="0065665E" w:rsidP="00997ADA">
      <w:pPr>
        <w:widowControl w:val="0"/>
        <w:numPr>
          <w:ilvl w:val="1"/>
          <w:numId w:val="96"/>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noProof/>
          <w:sz w:val="20"/>
          <w:szCs w:val="20"/>
        </w:rPr>
        <w:t xml:space="preserve">Kollokvium, ötfokozatú skála. </w:t>
      </w:r>
      <w:r w:rsidRPr="00CC1F32">
        <w:rPr>
          <w:rFonts w:ascii="Verdana" w:eastAsia="Times New Roman" w:hAnsi="Verdana" w:cs="Times New Roman"/>
          <w:i/>
          <w:sz w:val="20"/>
          <w:szCs w:val="20"/>
        </w:rPr>
        <w:t>A félév értékelése kollokvium – írásbeli vizsga. A Tanszék felkészülési kérdéseket ad ki. A vizsga tartalmát az előadáson elhangzottak és az alább felsorolt kötelező és ajánlott irodalmak anyagai képezik. A vizsgadolgozat értékelése: 0-50% - elégtelen, 51-70% - elégséges, 71-80% - közepes, 81-90% - jó, 91-100% - jeles</w:t>
      </w:r>
    </w:p>
    <w:p w14:paraId="0EF39FC6" w14:textId="77777777" w:rsidR="0065665E" w:rsidRPr="00CC1F32" w:rsidRDefault="0065665E" w:rsidP="00997ADA">
      <w:pPr>
        <w:widowControl w:val="0"/>
        <w:numPr>
          <w:ilvl w:val="1"/>
          <w:numId w:val="96"/>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 kreditek megszerzésének feltétele az aláírás megszerzése és legalább elégséges értékelésű vizsgajegy.</w:t>
      </w:r>
    </w:p>
    <w:bookmarkEnd w:id="59"/>
    <w:p w14:paraId="3345263A" w14:textId="77777777" w:rsidR="0065665E" w:rsidRPr="00CC1F32" w:rsidRDefault="0065665E" w:rsidP="00997ADA">
      <w:pPr>
        <w:widowControl w:val="0"/>
        <w:numPr>
          <w:ilvl w:val="0"/>
          <w:numId w:val="9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7ED85ADB" w14:textId="77777777" w:rsidR="0065665E" w:rsidRPr="00CC1F32" w:rsidRDefault="0065665E" w:rsidP="00997ADA">
      <w:pPr>
        <w:widowControl w:val="0"/>
        <w:numPr>
          <w:ilvl w:val="1"/>
          <w:numId w:val="96"/>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4D2270F4"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Bonnyai Tünde, Vámosi Zoltán: Kritikus infrastruktúra védelem I., NKE egyetemi jegyzet. Budapest, 2019.; Budapest, Magyarország : Dialóg Campus Kiadó-Nordex Kft (2019) ISBN: </w:t>
      </w:r>
      <w:hyperlink r:id="rId79" w:tgtFrame="_blank" w:tooltip="9786155920363" w:history="1">
        <w:r w:rsidRPr="00CC1F32">
          <w:rPr>
            <w:rFonts w:ascii="Verdana" w:eastAsia="Times New Roman" w:hAnsi="Verdana" w:cs="Times New Roman"/>
            <w:noProof/>
            <w:sz w:val="20"/>
            <w:szCs w:val="20"/>
          </w:rPr>
          <w:t>9786155920363</w:t>
        </w:r>
      </w:hyperlink>
      <w:r w:rsidRPr="00CC1F32">
        <w:rPr>
          <w:rFonts w:ascii="Verdana" w:eastAsia="Times New Roman" w:hAnsi="Verdana" w:cs="Times New Roman"/>
          <w:noProof/>
          <w:sz w:val="20"/>
          <w:szCs w:val="20"/>
        </w:rPr>
        <w:t xml:space="preserve"> </w:t>
      </w:r>
    </w:p>
    <w:p w14:paraId="3D5421F9"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80" w:tgtFrame="_blank" w:tooltip="9786155344121" w:history="1">
        <w:r w:rsidRPr="00CC1F32">
          <w:rPr>
            <w:rFonts w:ascii="Verdana" w:eastAsia="Times New Roman" w:hAnsi="Verdana" w:cs="Times New Roman"/>
            <w:noProof/>
            <w:sz w:val="20"/>
            <w:szCs w:val="20"/>
          </w:rPr>
          <w:t>9786155344121</w:t>
        </w:r>
      </w:hyperlink>
    </w:p>
    <w:p w14:paraId="5FA8256C" w14:textId="77777777" w:rsidR="0065665E" w:rsidRPr="00CC1F32" w:rsidRDefault="0065665E" w:rsidP="00997ADA">
      <w:pPr>
        <w:widowControl w:val="0"/>
        <w:numPr>
          <w:ilvl w:val="1"/>
          <w:numId w:val="96"/>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50B08383" w14:textId="77777777" w:rsidR="0065665E" w:rsidRPr="00CC1F32" w:rsidRDefault="0065665E" w:rsidP="0065665E">
      <w:pPr>
        <w:widowControl w:val="0"/>
        <w:spacing w:after="0" w:line="240" w:lineRule="auto"/>
        <w:ind w:left="644"/>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Bonnyai Tünde, Görög, Katalin ; Kátai-Urbán Lajos, Vass Gyula: LÉTFONTOSSÁGÚ RENDSZEREK ÉS LÉTESÍTMÉNYEK VÉDELME: Kézikönyv a katasztrófavédelmi feladatok ellátására. Budapest, Magyarország: Nemzeti Közszolgálati Egyetem (2015) , 149 p. ISBN: </w:t>
      </w:r>
      <w:hyperlink r:id="rId81" w:tgtFrame="_blank" w:tooltip="9786155057496" w:history="1">
        <w:r w:rsidRPr="00CC1F32">
          <w:rPr>
            <w:rFonts w:ascii="Verdana" w:eastAsia="Times New Roman" w:hAnsi="Verdana" w:cs="Times New Roman"/>
            <w:noProof/>
            <w:sz w:val="20"/>
            <w:szCs w:val="20"/>
          </w:rPr>
          <w:t>9786155057496</w:t>
        </w:r>
      </w:hyperlink>
    </w:p>
    <w:p w14:paraId="1EB22C48"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p>
    <w:p w14:paraId="34598B04"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6A36EF84"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588F9DB4"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Bognár Balázs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p>
    <w:p w14:paraId="18A1DACF"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0B04DBEF" w14:textId="77777777" w:rsidTr="0065665E">
        <w:tc>
          <w:tcPr>
            <w:tcW w:w="4855" w:type="dxa"/>
            <w:tcBorders>
              <w:bottom w:val="single" w:sz="4" w:space="0" w:color="auto"/>
            </w:tcBorders>
          </w:tcPr>
          <w:p w14:paraId="1453F791"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744D2A4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F5BACE6"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6AE6D6BD" w14:textId="77777777" w:rsidTr="0065665E">
        <w:tc>
          <w:tcPr>
            <w:tcW w:w="4855" w:type="dxa"/>
            <w:tcBorders>
              <w:top w:val="single" w:sz="4" w:space="0" w:color="auto"/>
            </w:tcBorders>
          </w:tcPr>
          <w:p w14:paraId="54761446"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50F4A0F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3CFEDE9"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34C8FB5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1D5FC51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7E183CC5" w14:textId="77777777" w:rsidR="0065665E" w:rsidRPr="00CC1F32" w:rsidRDefault="0065665E" w:rsidP="00997ADA">
      <w:pPr>
        <w:widowControl w:val="0"/>
        <w:numPr>
          <w:ilvl w:val="0"/>
          <w:numId w:val="97"/>
        </w:numPr>
        <w:tabs>
          <w:tab w:val="clear" w:pos="900"/>
          <w:tab w:val="num" w:pos="426"/>
        </w:tabs>
        <w:spacing w:before="120" w:after="120" w:line="240" w:lineRule="auto"/>
        <w:ind w:left="993"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VIBTB44</w:t>
      </w:r>
    </w:p>
    <w:p w14:paraId="02E04DBA"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Veszélyes áru szállítás biztonsága 1.</w:t>
      </w:r>
    </w:p>
    <w:p w14:paraId="72128B4B"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Safety of Dangerous Goods Transportation 1.</w:t>
      </w:r>
    </w:p>
    <w:p w14:paraId="4C76BB54"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1FD5279" w14:textId="77777777" w:rsidR="0065665E" w:rsidRPr="00CC1F32" w:rsidRDefault="0065665E" w:rsidP="00997ADA">
      <w:pPr>
        <w:pStyle w:val="Listaszerbekezds"/>
        <w:widowControl w:val="0"/>
        <w:numPr>
          <w:ilvl w:val="1"/>
          <w:numId w:val="97"/>
        </w:numPr>
        <w:spacing w:before="120" w:after="120"/>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6E518DF9" w14:textId="77777777" w:rsidR="0065665E" w:rsidRPr="00CC1F32" w:rsidRDefault="0065665E" w:rsidP="00997ADA">
      <w:pPr>
        <w:pStyle w:val="Listaszerbekezds"/>
        <w:widowControl w:val="0"/>
        <w:numPr>
          <w:ilvl w:val="1"/>
          <w:numId w:val="97"/>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66 % elmélet, 34 % gyakorlat</w:t>
      </w:r>
    </w:p>
    <w:p w14:paraId="49C07522"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775A6480"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61CE89D2"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noProof/>
          <w:sz w:val="20"/>
          <w:szCs w:val="20"/>
        </w:rPr>
        <w:t xml:space="preserve"> Horváth Hermina, tanársegéd</w:t>
      </w:r>
      <w:r w:rsidRPr="00CC1F32">
        <w:rPr>
          <w:rFonts w:ascii="Verdana" w:eastAsia="Times New Roman" w:hAnsi="Verdana" w:cs="Times New Roman"/>
          <w:bCs/>
          <w:sz w:val="20"/>
          <w:szCs w:val="20"/>
        </w:rPr>
        <w:t xml:space="preserve"> </w:t>
      </w:r>
    </w:p>
    <w:p w14:paraId="4B8A18ED"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0BEB1B8F" w14:textId="77777777" w:rsidR="0065665E" w:rsidRPr="00CC1F32" w:rsidRDefault="0065665E" w:rsidP="00997ADA">
      <w:pPr>
        <w:widowControl w:val="0"/>
        <w:numPr>
          <w:ilvl w:val="1"/>
          <w:numId w:val="97"/>
        </w:numPr>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558D0029" w14:textId="77777777" w:rsidR="0065665E" w:rsidRPr="00CC1F32" w:rsidRDefault="0065665E" w:rsidP="00997ADA">
      <w:pPr>
        <w:widowControl w:val="0"/>
        <w:numPr>
          <w:ilvl w:val="2"/>
          <w:numId w:val="9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+ 0 SZ + 14 GY)</w:t>
      </w:r>
    </w:p>
    <w:p w14:paraId="1D4BFC1D" w14:textId="77777777" w:rsidR="0065665E" w:rsidRPr="00CC1F32" w:rsidRDefault="0065665E" w:rsidP="00997ADA">
      <w:pPr>
        <w:widowControl w:val="0"/>
        <w:numPr>
          <w:ilvl w:val="2"/>
          <w:numId w:val="9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GY)</w:t>
      </w:r>
    </w:p>
    <w:p w14:paraId="0713A880" w14:textId="77777777" w:rsidR="0065665E" w:rsidRPr="00CC1F32" w:rsidRDefault="0065665E" w:rsidP="00997ADA">
      <w:pPr>
        <w:widowControl w:val="0"/>
        <w:numPr>
          <w:ilvl w:val="1"/>
          <w:numId w:val="9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1833E050" w14:textId="77777777" w:rsidR="0065665E" w:rsidRPr="00CC1F32" w:rsidRDefault="0065665E" w:rsidP="00997ADA">
      <w:pPr>
        <w:widowControl w:val="0"/>
        <w:numPr>
          <w:ilvl w:val="1"/>
          <w:numId w:val="97"/>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19311E2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nappali tagozaton a hallgatók az ismeretanyag elméleti feldolgozásán túl szemináriumi foglalkozások keretében esettanulmányokat dolgoznak fel, adnak elő és vitatnak meg csoportos formában, valamint számítási gyakorlatokat végeznek csoportosan. A gyakorlati foglalkozásokon a hallgatók közúti veszélyes áru szállítási ellenőrzésen vesznek részt, amelyről reflektív beszámolót készítenek és adnak elő előadás formájában.</w:t>
      </w:r>
    </w:p>
    <w:p w14:paraId="0C5F7845"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Az eddig megszerzett kémiai ismeretekre alapozva a hallgatók megismerik a veszélyes áru logisztika alapelemeit, a veszélyes áruszállításra  vonatkozó nemzetközi és hazai jogi szabályokat, ezen belül részletesen ismertetésre kerülnek az európai szárazföldi szabályozások és a veszélyes áru közúti szállítására vonatkozó előírások. Kényszerítő eszközök alkalmazása.</w:t>
      </w:r>
    </w:p>
    <w:p w14:paraId="4595B35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Based on the chemistry knowledge gained so far, students will learn about the basic elements of dangerous goods logistics, the international and national legal regulations on dangerous goods transport, including a detailed description of European land rules and regulations on the transport of dangerous goods by road. Using coercive devices</w:t>
      </w:r>
      <w:r w:rsidRPr="00CC1F32">
        <w:rPr>
          <w:rFonts w:ascii="Verdana" w:eastAsia="Times New Roman" w:hAnsi="Verdana" w:cs="Times New Roman"/>
          <w:bCs/>
          <w:sz w:val="20"/>
          <w:szCs w:val="20"/>
          <w:lang w:val="en-GB"/>
        </w:rPr>
        <w:t xml:space="preserve"> </w:t>
      </w:r>
    </w:p>
    <w:p w14:paraId="1B0D6334" w14:textId="77777777" w:rsidR="0065665E" w:rsidRPr="00CC1F32" w:rsidRDefault="0065665E" w:rsidP="00997ADA">
      <w:pPr>
        <w:pStyle w:val="Listaszerbekezds"/>
        <w:widowControl w:val="0"/>
        <w:numPr>
          <w:ilvl w:val="0"/>
          <w:numId w:val="97"/>
        </w:numPr>
        <w:tabs>
          <w:tab w:val="clear" w:pos="900"/>
          <w:tab w:val="num" w:pos="426"/>
        </w:tabs>
        <w:spacing w:before="120" w:after="120"/>
        <w:ind w:hanging="284"/>
        <w:jc w:val="both"/>
        <w:rPr>
          <w:rFonts w:ascii="Verdana" w:hAnsi="Verdana" w:cs="Times New Roman"/>
          <w:bCs/>
        </w:rPr>
      </w:pPr>
      <w:r w:rsidRPr="00CC1F32">
        <w:rPr>
          <w:rFonts w:ascii="Verdana" w:hAnsi="Verdana" w:cs="Times New Roman"/>
          <w:b/>
          <w:bCs/>
        </w:rPr>
        <w:t xml:space="preserve">Elérendő kompetenciák (magyarul): </w:t>
      </w:r>
    </w:p>
    <w:p w14:paraId="6BA372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hallgatók általános ismereteket szereznek a logisztika alapelveiről. A hallgatók általános ismereteket szereznek a veszélyes áru szállítás nemzetközi és hazai jogszabályi hátteréről. Részletes ismereteket szereznek az ADR főbb tartalmi elemeiről. Képessé válnak a gyakorlatban megítélni a biztonságos közúti veszélyes áru szállítás feltételeit, valamint alkalmazni a kényszerítő eszközök alkalmazásával kapcsolatos ismereteket.</w:t>
      </w:r>
    </w:p>
    <w:p w14:paraId="786D2DB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Széles körű ismeretekkel rendelkezik a veszélyes anyagok különféle szállítási módozataival kapcsolatos jogszabályi és hatósági előírások, az ezekre vonatkozó hatósági eljárási rend területén.</w:t>
      </w:r>
    </w:p>
    <w:p w14:paraId="0F8061D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veszélyes áruk szállításával kapcsolatos hatósági ellenőrzési és szankcionálási tevékenység végzésére.</w:t>
      </w:r>
      <w:r w:rsidRPr="00CC1F32">
        <w:rPr>
          <w:rFonts w:ascii="Verdana" w:eastAsia="Times New Roman" w:hAnsi="Verdana" w:cs="Times New Roman"/>
          <w:bCs/>
          <w:sz w:val="20"/>
          <w:szCs w:val="20"/>
        </w:rPr>
        <w:t xml:space="preserve"> </w:t>
      </w:r>
    </w:p>
    <w:p w14:paraId="4B360EC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73E2DA4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60DD20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w:t>
      </w:r>
      <w:proofErr w:type="spellStart"/>
      <w:r w:rsidRPr="00CC1F32">
        <w:rPr>
          <w:rFonts w:ascii="Verdana" w:eastAsia="Times New Roman" w:hAnsi="Verdana" w:cs="Times New Roman"/>
          <w:b/>
          <w:bCs/>
          <w:sz w:val="20"/>
          <w:szCs w:val="20"/>
        </w:rPr>
        <w:t>Competences</w:t>
      </w:r>
      <w:proofErr w:type="spellEnd"/>
      <w:r w:rsidRPr="00CC1F32">
        <w:rPr>
          <w:rFonts w:ascii="Verdana" w:eastAsia="Times New Roman" w:hAnsi="Verdana" w:cs="Times New Roman"/>
          <w:b/>
          <w:bCs/>
          <w:sz w:val="20"/>
          <w:szCs w:val="20"/>
        </w:rPr>
        <w:t xml:space="preserve"> – English):</w:t>
      </w:r>
    </w:p>
    <w:p w14:paraId="1E33A8D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acquire general knowledge of the principles of logistics. Students acquire general knowledge of the international and national legal background of dangerous goods transport. They receive detailed knowledge of the main content elements of ADR. They will be able to evaluate the conditions for safe road transport of dangerous goods in practice and apply knowledge on the use of coercive devices.</w:t>
      </w:r>
    </w:p>
    <w:p w14:paraId="3EE0DC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extensive knowledge of the legal and regulatory requirements and procedures for the various modes of transport of dangerous substances.</w:t>
      </w:r>
    </w:p>
    <w:p w14:paraId="536F750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official control and sanctions related to the transport of dangerous goods.</w:t>
      </w:r>
    </w:p>
    <w:p w14:paraId="75E929D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0CF7F67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1FB67AA9"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VIBTB11 Alkalmazott kémia.</w:t>
      </w:r>
    </w:p>
    <w:p w14:paraId="368C79EA"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462DDBA7" w14:textId="77777777" w:rsidR="0065665E" w:rsidRPr="00CC1F32" w:rsidRDefault="0065665E" w:rsidP="00997ADA">
      <w:pPr>
        <w:widowControl w:val="0"/>
        <w:numPr>
          <w:ilvl w:val="1"/>
          <w:numId w:val="97"/>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685060BE"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tanulmányi követelményeinek (kollokvium, zárthelyi dolgozatok, szemináriumok, kollokvium) ismertetése.</w:t>
      </w:r>
    </w:p>
    <w:p w14:paraId="6E9C5960"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áru szállítás nemzetközi és hazai jogszabályi háttere.</w:t>
      </w:r>
    </w:p>
    <w:p w14:paraId="7F1D977B"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szárazföldi veszélyes áru szállítás részletes feltételrendszere.</w:t>
      </w:r>
    </w:p>
    <w:p w14:paraId="2D494132"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ADR, RID, ADN és ICAO főbb tartalmi elemei, tagozódása.</w:t>
      </w:r>
    </w:p>
    <w:p w14:paraId="6E56EA36"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ADR „A” és „B” melléklet tárgyi tagozódása, az 1.1.3 fejezet szerinti </w:t>
      </w:r>
      <w:r w:rsidRPr="00CC1F32">
        <w:rPr>
          <w:rFonts w:ascii="Verdana" w:eastAsia="Times New Roman" w:hAnsi="Verdana" w:cs="Times New Roman"/>
          <w:bCs/>
          <w:noProof/>
          <w:sz w:val="20"/>
          <w:szCs w:val="20"/>
        </w:rPr>
        <w:lastRenderedPageBreak/>
        <w:t>menteségek 1.1.3 szerinti mentességek.</w:t>
      </w:r>
    </w:p>
    <w:p w14:paraId="17640BA9"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áruk helyes szállítási megnevezése, felsorolásának rendszere, a 3.2 fejezet táblázatainak felépítése, a 3.3 fejezet különleges előírásai.</w:t>
      </w:r>
    </w:p>
    <w:p w14:paraId="7420178D"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Csomagolóeszközök gyártására, használatára, vizsgálatára vonatkozó követelmények.</w:t>
      </w:r>
    </w:p>
    <w:p w14:paraId="0E346F2B"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Feladási eljárások, egyesítőcsomagolások, egybecsomagolások használata, küldeménydarabok jelölése, bárcázása, a korlátozott és engedményes mennyiségben csomagolt veszélyes áruk előírásai.</w:t>
      </w:r>
    </w:p>
    <w:p w14:paraId="0C996A50"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1. – Közúti veszélyes áru szállítához kapcsolódó feladási eljárások esettanulmányokkal történő gyakorlása, előadása és hallgatói értékelése.</w:t>
      </w:r>
    </w:p>
    <w:p w14:paraId="7490408C"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5D09319F"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Tartányok, konténerek, MEMU-k gyártására és használatára vonatkozó előírások, nagybárcák, narancssárga tábla jelölés, és környezetre veszélyes anyag jelölés</w:t>
      </w:r>
    </w:p>
    <w:p w14:paraId="44C176DB"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áruszállítást kísérő okmányok és tartalmuk, a szállítóegységen tartandó okmányok, tűzoltó eszközök és egyéb felszerelések.</w:t>
      </w:r>
    </w:p>
    <w:p w14:paraId="4CF97E15"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 Közúti veszélyes áru szállítához kapcsolódó számítási feladatok gyakorlása és hallgatói értékelése.</w:t>
      </w:r>
    </w:p>
    <w:p w14:paraId="1A66D342"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szállítás feltételeire, berakásra, kirakásra és árukezelésre vonatkozó előírások, a szállítási műveletekben résztvevők képzésének követelményei, a jármű személyzetére, felügyeletére, az alagutakon történő áthaladás feltételeire vonatkozó követelmények.</w:t>
      </w:r>
    </w:p>
    <w:p w14:paraId="75C34677"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járművek szerkezetére és jóváhagyására vonatkozó követelmények.</w:t>
      </w:r>
    </w:p>
    <w:p w14:paraId="5F734BF9"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 veszélyes áru szállítási biztonsági tanácsadó feladatai és kötelezettségei, valamint a szállítási műveletben résztvevők kötelezettségei.</w:t>
      </w:r>
    </w:p>
    <w:p w14:paraId="65367C53"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belföldi szállításra vonatkozó kiegészítő előírások.</w:t>
      </w:r>
    </w:p>
    <w:p w14:paraId="764C796E"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kényszerítőeszközök alkalmazásával kapcsolatos jogszabályi és gyakorlati ismeretek, azok gyakorlati alkalmazása.</w:t>
      </w:r>
    </w:p>
    <w:p w14:paraId="6EDB65C6"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Szeminárium 3. – Részvétel egy közúti veszélyes áru szállítási hatósági ellenőrzésen, majd  reflektív hallgatói beszámoló elkészítése és előadása. </w:t>
      </w:r>
    </w:p>
    <w:p w14:paraId="71DC3DA9"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áru logisztika.</w:t>
      </w:r>
    </w:p>
    <w:p w14:paraId="2936696B"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2776EC70"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Zárthelyi dolgozat pótlása, javítása. </w:t>
      </w:r>
    </w:p>
    <w:p w14:paraId="185951DE" w14:textId="77777777" w:rsidR="0065665E" w:rsidRPr="00CC1F32" w:rsidRDefault="0065665E" w:rsidP="00997ADA">
      <w:pPr>
        <w:widowControl w:val="0"/>
        <w:numPr>
          <w:ilvl w:val="1"/>
          <w:numId w:val="97"/>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35A66892"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and the requirements for the colloquium, written tests, seminars. </w:t>
      </w:r>
    </w:p>
    <w:p w14:paraId="4C068859"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International and domestic legal background of dangerous goods transport. </w:t>
      </w:r>
    </w:p>
    <w:p w14:paraId="31A999F8"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Detailed conditions for the transport of dangerous goods by land. </w:t>
      </w:r>
    </w:p>
    <w:p w14:paraId="52849E8D"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Main content and structure of ADR, RID, ADN and ICAO. </w:t>
      </w:r>
    </w:p>
    <w:p w14:paraId="44C370CC"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Physical presentation of Annexes A and B to the ADR, Exemptions under Chapter 1.1.3 Exemptions under 1.1.3. </w:t>
      </w:r>
    </w:p>
    <w:p w14:paraId="18CB1954"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Proper shipping name, list system of dangerous goods, structure of the tables in chapter 3.2, special provisions of chapter 3.3. </w:t>
      </w:r>
    </w:p>
    <w:p w14:paraId="42976F7A"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Requirements for the manufacture, use and testing of packaging. </w:t>
      </w:r>
    </w:p>
    <w:p w14:paraId="469C6B7E"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lastRenderedPageBreak/>
        <w:t xml:space="preserve">Dispatching procedures, use of unpacking, use of multipacks, marking, labeling, parcel shipment, regulations on dangerous goods packaged in limited quantities. </w:t>
      </w:r>
    </w:p>
    <w:p w14:paraId="79D4A83F"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Seminar 1. Practice, presentation and student evaluation of related dispatch procedures for transporting dangerous goods by road with case studies.</w:t>
      </w:r>
    </w:p>
    <w:p w14:paraId="6E47732B"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1. </w:t>
      </w:r>
    </w:p>
    <w:p w14:paraId="461A233E"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Requirements for the Construction and Use of Tanks, Containers, MEMUs, labels, Orange panel, and Environmentally dangerous goods. </w:t>
      </w:r>
    </w:p>
    <w:p w14:paraId="73C6EDA4"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Documents and contents of dangerous goods transport, documents to be carried on the transport unit, fire extinguishers and other equipment.</w:t>
      </w:r>
    </w:p>
    <w:p w14:paraId="3197B0E7"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2. Exercise and student evaluation of calculation tasks related to the transport of dangerous goods by road</w:t>
      </w:r>
    </w:p>
    <w:p w14:paraId="236A5F5E"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Requirements for transport conditions, loading, unloading and handling, requirements for the training of participants in transport operations, requirements for vehicle personnel, supervision and conditions for passage through tunnels. </w:t>
      </w:r>
    </w:p>
    <w:p w14:paraId="42D95DA2"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Requirements concerning the construction and approval of vehicles. </w:t>
      </w:r>
    </w:p>
    <w:p w14:paraId="27E9EA71"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Duties and responsibilities of the dangerous goods transport safety adviser and of the parties involved in the transport operation. </w:t>
      </w:r>
    </w:p>
    <w:p w14:paraId="53D3BBAE"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Additional requirements for inland transport. </w:t>
      </w:r>
    </w:p>
    <w:p w14:paraId="7CD3D8C0"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Legal and practical knowledge of the use of coercive measures and their practical application.</w:t>
      </w:r>
    </w:p>
    <w:p w14:paraId="662F3615"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3. Participation in an official inspection of the transport of dangerous goods by road, followed by the preparation and presentation of a reflective student report</w:t>
      </w:r>
    </w:p>
    <w:p w14:paraId="3C3AB90B"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Dangerous goods logistics. </w:t>
      </w:r>
    </w:p>
    <w:p w14:paraId="33D9A6AD"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3FDBFFDB" w14:textId="77777777" w:rsidR="0065665E" w:rsidRPr="00CC1F32" w:rsidRDefault="0065665E" w:rsidP="00997ADA">
      <w:pPr>
        <w:widowControl w:val="0"/>
        <w:numPr>
          <w:ilvl w:val="2"/>
          <w:numId w:val="9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written test.</w:t>
      </w:r>
    </w:p>
    <w:p w14:paraId="75F3598F"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4. félév</w:t>
      </w:r>
    </w:p>
    <w:p w14:paraId="13BFBD76"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bookmarkStart w:id="60" w:name="_Hlk152735880"/>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DD40AB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 köteles a foglalkozások legalább 75 %-án részt venni. A hallgató legfeljebb a tanórák 25%-áról hiányozhat. A hiányzásról köteles az oktatót értesíteni, illetve a következő tanórán köteles bemutatni igazolását. </w:t>
      </w:r>
    </w:p>
    <w:p w14:paraId="0AAD01AE"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2A261DD8" w14:textId="40BBC575"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hallgató a félév során kettő zárthelyi dolgozatot ír, a szemeszter közepén, illetve az utolsó tanórán. A zárthelyi dolgozatok a tanóra tananyagához kapcsolódó tesztkérdésekből és egy esettanulmányokból állnak. A zárthelyi dolgozatok értékelése sávosan (%-os arányban) ötfokozatú skálán történik meg. A zárthelyi dolgozatok értékelése: 60%-tól elégséges, 70%-tól közepes, 80%-tól jó, 90%-től jeles. Pótlására az oktatóval történt egyeztetés alapján van lehetőség a szorgalmi időszakban.</w:t>
      </w:r>
    </w:p>
    <w:p w14:paraId="1353B2B3"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Az elégtelen zárthelyi dolgozatok ismétlésére az NKE hatályos Tanulmányi és Vizsgaszabályzatának rendelkezései szerint van lehetőség.  Amennyiben a hallgató az aláírást megszerzi, akkor feljelentkezhet a meghirdetett vizsgák valamelyikére.</w:t>
      </w:r>
    </w:p>
    <w:p w14:paraId="0CFB3E98"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 xml:space="preserve">A nappali tagozaton a hallgató további feladata további kettő szemináriumi kiselőadás </w:t>
      </w:r>
      <w:r w:rsidRPr="00CC1F32">
        <w:rPr>
          <w:rFonts w:ascii="Verdana" w:hAnsi="Verdana" w:cs="Times New Roman"/>
          <w:bCs/>
          <w:noProof/>
        </w:rPr>
        <w:lastRenderedPageBreak/>
        <w:t>elkészítése, Moodle rendszerben határidőre történő feltöltése és 10-15 percben történő előadása, valamint a közúti veszélyes áru szállítási ellenőrzésről készített reflektív beszámoló elkészítése, előadása és Moodle rendszerben határidőre történő feltöltése. A leadási határidő az első foglalkozáson meghatározott időpontig.</w:t>
      </w:r>
    </w:p>
    <w:p w14:paraId="1D9CFE39"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2AD1A29B" w14:textId="77777777" w:rsidR="0065665E" w:rsidRPr="00CC1F32" w:rsidRDefault="0065665E" w:rsidP="00997ADA">
      <w:pPr>
        <w:widowControl w:val="0"/>
        <w:numPr>
          <w:ilvl w:val="1"/>
          <w:numId w:val="97"/>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Az aláírás megszerzésének feltétele két eredményes, legalább elégséges szintű zárthelyi dolgozat megírása, a három szemináriumi foglalkozáson való részvétel és a tanórák 75%-án történő részvétel.</w:t>
      </w:r>
    </w:p>
    <w:p w14:paraId="4757DC3D" w14:textId="77777777" w:rsidR="0065665E" w:rsidRPr="00CC1F32" w:rsidRDefault="0065665E" w:rsidP="00997ADA">
      <w:pPr>
        <w:widowControl w:val="0"/>
        <w:numPr>
          <w:ilvl w:val="1"/>
          <w:numId w:val="97"/>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noProof/>
          <w:sz w:val="20"/>
          <w:szCs w:val="20"/>
        </w:rPr>
        <w:t xml:space="preserve">Kollokvium, ötfokozatú skála. </w:t>
      </w:r>
      <w:r w:rsidRPr="00CC1F32">
        <w:rPr>
          <w:rFonts w:ascii="Verdana" w:eastAsia="Times New Roman" w:hAnsi="Verdana" w:cs="Times New Roman"/>
          <w:i/>
          <w:sz w:val="20"/>
          <w:szCs w:val="20"/>
        </w:rPr>
        <w:t xml:space="preserve">A félév értékelése kollokvium – írásbeli vizsga. A Tanszék felkészülési kérdéseket ad ki. A vizsga tartalmát az előadáson elhangzottak és az alább felsorolt kötelező és ajánlott irodalmak anyagai képezik. A vizsgadolgozat értékelése </w:t>
      </w:r>
      <w:proofErr w:type="spellStart"/>
      <w:r w:rsidRPr="00CC1F32">
        <w:rPr>
          <w:rFonts w:ascii="Verdana" w:eastAsia="Times New Roman" w:hAnsi="Verdana" w:cs="Times New Roman"/>
          <w:i/>
          <w:sz w:val="20"/>
          <w:szCs w:val="20"/>
        </w:rPr>
        <w:t>szummatív</w:t>
      </w:r>
      <w:proofErr w:type="spellEnd"/>
      <w:r w:rsidRPr="00CC1F32">
        <w:rPr>
          <w:rFonts w:ascii="Verdana" w:eastAsia="Times New Roman" w:hAnsi="Verdana" w:cs="Times New Roman"/>
          <w:i/>
          <w:sz w:val="20"/>
          <w:szCs w:val="20"/>
        </w:rPr>
        <w:t>: 0-50% - elégtelen, 51-70% - elégséges, 71-80% - közepes, 81-90% - jó, 91-100% - jeles.</w:t>
      </w:r>
    </w:p>
    <w:p w14:paraId="10A8F863" w14:textId="77777777" w:rsidR="0065665E" w:rsidRPr="00CC1F32" w:rsidRDefault="0065665E" w:rsidP="00997ADA">
      <w:pPr>
        <w:widowControl w:val="0"/>
        <w:numPr>
          <w:ilvl w:val="1"/>
          <w:numId w:val="97"/>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értékelhető (legalább elégséges) vizsgajegyelérése..</w:t>
      </w:r>
    </w:p>
    <w:bookmarkEnd w:id="60"/>
    <w:p w14:paraId="3D4DBAD7" w14:textId="77777777" w:rsidR="0065665E" w:rsidRPr="00CC1F32" w:rsidRDefault="0065665E" w:rsidP="00997ADA">
      <w:pPr>
        <w:widowControl w:val="0"/>
        <w:numPr>
          <w:ilvl w:val="0"/>
          <w:numId w:val="9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6A05B1E1" w14:textId="77777777" w:rsidR="0065665E" w:rsidRPr="00CC1F32" w:rsidRDefault="0065665E" w:rsidP="00997ADA">
      <w:pPr>
        <w:widowControl w:val="0"/>
        <w:numPr>
          <w:ilvl w:val="1"/>
          <w:numId w:val="97"/>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7785F487"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Horváth Hermina, Kátai-Urbán Lajos, Vass Gyula, Kozma Sándor, Sárosi György: Iparbiztonságtan II. Kézikönyv a veszélyesáru- szállítmányokkal kapcsolatos feladatok ellátásához, Budapest, Magyarország: Dialóg Campus Kiadó (2018) , 241 p. ISBN: </w:t>
      </w:r>
      <w:hyperlink r:id="rId82" w:tgtFrame="_blank" w:tooltip="9786155680366" w:history="1">
        <w:r w:rsidRPr="00CC1F32">
          <w:rPr>
            <w:rFonts w:ascii="Verdana" w:eastAsia="Times New Roman" w:hAnsi="Verdana" w:cs="Times New Roman"/>
            <w:noProof/>
            <w:sz w:val="20"/>
            <w:szCs w:val="20"/>
          </w:rPr>
          <w:t>9786155680366</w:t>
        </w:r>
      </w:hyperlink>
    </w:p>
    <w:p w14:paraId="6902DF8B"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A Veszélyes Áruk Nemzetközi Közúti Szállításról szóló hatályos Európai Megállapodás- ADR kézikönyv  I. és II. kötet, Budapest, HVESZ 2023.; ISBN:978-615-80497-6-4</w:t>
      </w:r>
    </w:p>
    <w:p w14:paraId="2E46C51E" w14:textId="77777777" w:rsidR="0065665E" w:rsidRPr="00CC1F32" w:rsidRDefault="0065665E" w:rsidP="00997ADA">
      <w:pPr>
        <w:widowControl w:val="0"/>
        <w:numPr>
          <w:ilvl w:val="1"/>
          <w:numId w:val="97"/>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6C04DFC5" w14:textId="77777777" w:rsidR="0065665E" w:rsidRPr="00CC1F32" w:rsidRDefault="0065665E" w:rsidP="0065665E">
      <w:pPr>
        <w:widowControl w:val="0"/>
        <w:spacing w:after="0" w:line="240" w:lineRule="auto"/>
        <w:ind w:left="644"/>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Ellenőrző kérdések a veszélyes áru közúti szállítását végző járművezetők vizsgájához, ISBN 963 218 082 8, Springer Media Magyarország Kft, Budapest, 2005.</w:t>
      </w:r>
    </w:p>
    <w:p w14:paraId="12097A89" w14:textId="77777777" w:rsidR="0065665E" w:rsidRPr="00CC1F32" w:rsidRDefault="0065665E" w:rsidP="0065665E">
      <w:pPr>
        <w:widowControl w:val="0"/>
        <w:spacing w:after="0" w:line="240" w:lineRule="auto"/>
        <w:ind w:left="644"/>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Sárosi György (szerk.): Veszélyes áruk szállítása és tárolása. Budapest: Verlag Dashöfer Szakkiadó, Budapest, 2010. pp. 1-54. ISBN:963 85915 2 8.</w:t>
      </w:r>
    </w:p>
    <w:p w14:paraId="10AE97E3"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p>
    <w:p w14:paraId="1505A93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5.</w:t>
      </w:r>
    </w:p>
    <w:p w14:paraId="1538B2D1"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 Horváth Hermina, tanársegéd</w:t>
      </w:r>
    </w:p>
    <w:p w14:paraId="3B30B2A0"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p w14:paraId="56416E87"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726D387C" w14:textId="77777777" w:rsidTr="0065665E">
        <w:tc>
          <w:tcPr>
            <w:tcW w:w="4855" w:type="dxa"/>
            <w:tcBorders>
              <w:bottom w:val="single" w:sz="4" w:space="0" w:color="auto"/>
            </w:tcBorders>
          </w:tcPr>
          <w:p w14:paraId="273A190C"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7ADF995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6F0A1FA7"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0775E33F" w14:textId="77777777" w:rsidTr="0065665E">
        <w:tc>
          <w:tcPr>
            <w:tcW w:w="4855" w:type="dxa"/>
            <w:tcBorders>
              <w:top w:val="single" w:sz="4" w:space="0" w:color="auto"/>
            </w:tcBorders>
          </w:tcPr>
          <w:p w14:paraId="631CDFC3"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65C1194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BF37FAD"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09BA1B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7D98657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5A795A99" w14:textId="77777777" w:rsidR="0065665E" w:rsidRPr="00CC1F32" w:rsidRDefault="0065665E" w:rsidP="00997ADA">
      <w:pPr>
        <w:widowControl w:val="0"/>
        <w:numPr>
          <w:ilvl w:val="0"/>
          <w:numId w:val="98"/>
        </w:numPr>
        <w:tabs>
          <w:tab w:val="clear" w:pos="900"/>
          <w:tab w:val="num" w:pos="426"/>
        </w:tabs>
        <w:spacing w:before="120" w:after="120" w:line="240" w:lineRule="auto"/>
        <w:ind w:hanging="338"/>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VTMTB81</w:t>
      </w:r>
    </w:p>
    <w:p w14:paraId="7C958DCC"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Tűzmegelőzés 1.</w:t>
      </w:r>
    </w:p>
    <w:p w14:paraId="106DD2BC" w14:textId="77777777" w:rsidR="0065665E" w:rsidRPr="00CC1F32" w:rsidRDefault="0065665E" w:rsidP="00997ADA">
      <w:pPr>
        <w:widowControl w:val="0"/>
        <w:numPr>
          <w:ilvl w:val="0"/>
          <w:numId w:val="98"/>
        </w:numPr>
        <w:tabs>
          <w:tab w:val="clear" w:pos="900"/>
          <w:tab w:val="num" w:pos="426"/>
        </w:tabs>
        <w:spacing w:before="120" w:after="120" w:line="240" w:lineRule="auto"/>
        <w:ind w:hanging="338"/>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proofErr w:type="spellStart"/>
      <w:r w:rsidRPr="00CC1F32">
        <w:rPr>
          <w:rFonts w:ascii="Verdana" w:eastAsia="Times New Roman" w:hAnsi="Verdana" w:cs="Times New Roman"/>
          <w:bCs/>
          <w:sz w:val="20"/>
          <w:szCs w:val="20"/>
        </w:rPr>
        <w:t>Fire</w:t>
      </w:r>
      <w:proofErr w:type="spellEnd"/>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prevention</w:t>
      </w:r>
      <w:proofErr w:type="spellEnd"/>
      <w:r w:rsidRPr="00CC1F32">
        <w:rPr>
          <w:rFonts w:ascii="Verdana" w:eastAsia="Times New Roman" w:hAnsi="Verdana" w:cs="Times New Roman"/>
          <w:bCs/>
          <w:sz w:val="20"/>
          <w:szCs w:val="20"/>
        </w:rPr>
        <w:t xml:space="preserve"> 1.</w:t>
      </w:r>
    </w:p>
    <w:p w14:paraId="603A2114"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3113F19B" w14:textId="77777777" w:rsidR="0065665E" w:rsidRPr="00CC1F32" w:rsidRDefault="0065665E" w:rsidP="00997ADA">
      <w:pPr>
        <w:pStyle w:val="Listaszerbekezds"/>
        <w:widowControl w:val="0"/>
        <w:numPr>
          <w:ilvl w:val="1"/>
          <w:numId w:val="98"/>
        </w:numPr>
        <w:spacing w:before="120" w:after="120"/>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65288C04" w14:textId="77777777" w:rsidR="0065665E" w:rsidRPr="00CC1F32" w:rsidRDefault="0065665E" w:rsidP="00997ADA">
      <w:pPr>
        <w:pStyle w:val="Listaszerbekezds"/>
        <w:widowControl w:val="0"/>
        <w:numPr>
          <w:ilvl w:val="1"/>
          <w:numId w:val="98"/>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34 % gyakorlat, 66 % elmélet</w:t>
      </w:r>
    </w:p>
    <w:p w14:paraId="5F9064F2"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417D7C8B"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Tűzvédelmi és Mentésirányítási Tanszék</w:t>
      </w:r>
    </w:p>
    <w:p w14:paraId="061FB82B"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Dr. Érces Gergő PhD adjunktus</w:t>
      </w:r>
    </w:p>
    <w:p w14:paraId="09E8EAAB"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477F5991" w14:textId="77777777" w:rsidR="0065665E" w:rsidRPr="00CC1F32" w:rsidRDefault="0065665E" w:rsidP="00997ADA">
      <w:pPr>
        <w:widowControl w:val="0"/>
        <w:numPr>
          <w:ilvl w:val="1"/>
          <w:numId w:val="98"/>
        </w:numPr>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7B9BF965" w14:textId="77777777" w:rsidR="0065665E" w:rsidRPr="00CC1F32" w:rsidRDefault="0065665E" w:rsidP="00997ADA">
      <w:pPr>
        <w:widowControl w:val="0"/>
        <w:numPr>
          <w:ilvl w:val="2"/>
          <w:numId w:val="98"/>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29BBA336" w14:textId="77777777" w:rsidR="0065665E" w:rsidRPr="00CC1F32" w:rsidRDefault="0065665E" w:rsidP="00997ADA">
      <w:pPr>
        <w:widowControl w:val="0"/>
        <w:numPr>
          <w:ilvl w:val="2"/>
          <w:numId w:val="98"/>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20 (14 EA + 0 SZ + 6 GY)</w:t>
      </w:r>
    </w:p>
    <w:p w14:paraId="1E710A7D" w14:textId="77777777" w:rsidR="0065665E" w:rsidRPr="00CC1F32" w:rsidRDefault="0065665E" w:rsidP="00997ADA">
      <w:pPr>
        <w:widowControl w:val="0"/>
        <w:numPr>
          <w:ilvl w:val="1"/>
          <w:numId w:val="98"/>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EA + 0 SZ + 1 GY)</w:t>
      </w:r>
    </w:p>
    <w:p w14:paraId="71AC15E7" w14:textId="77777777" w:rsidR="0065665E" w:rsidRPr="00CC1F32" w:rsidRDefault="0065665E" w:rsidP="00997ADA">
      <w:pPr>
        <w:widowControl w:val="0"/>
        <w:numPr>
          <w:ilvl w:val="1"/>
          <w:numId w:val="98"/>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Az ismeret átadásában alkalmazandó további sajátos módok, jellemzők: A nappali tagozaton a hallgatók - az ismeretanyag elméleti feldolgozásán túl - szemináriumi foglalkozás keretében szakcikkeket dolgoznak fel, adnak elő és vitatnak meg csoportos formában.</w:t>
      </w:r>
    </w:p>
    <w:p w14:paraId="71D13D78"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tűzmegelőzésre vonatkozó jogszabályok, a jogszabályi környezet. A szakterületen használt alapfogalmak. A tűzveszélyességi osztályok, osztályba sorolás. A tűzvédelmi tervezés alapelvei. Az építőanyagok tűzvédelmi osztályba sorolása, az épületszerkezetek tűzvédelmi követelményei, tűzállósági fokozatok. Az épületek tűzvédelmi felépítése. Közösségi épületek speciális előírásai. Speciális épületek tűzvédelme. Tűzoltási felvonulási terület, út kialakítása. Tűzoltáshoz szükséges oltóanyag biztosítása. A tűztávolság meghatározása. A kiürítés, menekítés feltételeinek biztosítása, az arra vonatkozó számítások. Mozgásukban, cselekvőképességükben korlátozott személyek tartózkodó helyeinek tűzvédelme. Biztonsági és irányfény világítás követelményei.</w:t>
      </w:r>
    </w:p>
    <w:p w14:paraId="03301CD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Legislation on fire prevention, legal environment. Basic concepts used in this field. Flammability classes, classification. Principles of fire protection planning. Classification of building materials into fire protection classes, fire protection requirements for building structures, fire resistance grades. Fire protection of buildings. Specific requirements for community buildings.  Fire fighting area and road. Providing extinguishing agent for fire fighting. Determining the fire distance.</w:t>
      </w:r>
      <w:r w:rsidRPr="00CC1F32">
        <w:rPr>
          <w:rFonts w:ascii="Verdana" w:eastAsia="Times New Roman" w:hAnsi="Verdana" w:cs="Times New Roman"/>
          <w:bCs/>
          <w:sz w:val="20"/>
          <w:szCs w:val="20"/>
          <w:lang w:val="en-GB"/>
        </w:rPr>
        <w:t xml:space="preserve"> </w:t>
      </w:r>
      <w:r w:rsidRPr="00CC1F32">
        <w:rPr>
          <w:rFonts w:ascii="Verdana" w:eastAsia="Times New Roman" w:hAnsi="Verdana" w:cs="Times New Roman"/>
          <w:bCs/>
          <w:noProof/>
          <w:sz w:val="20"/>
          <w:szCs w:val="20"/>
        </w:rPr>
        <w:t>Calculation of fire load. Ensuring the conditions for evacuation, escape, related calculations. Fire protection of buildings housing people with limited mobility. Requirements for safety and direction lights.</w:t>
      </w:r>
    </w:p>
    <w:p w14:paraId="67CFC590" w14:textId="77777777" w:rsidR="0065665E" w:rsidRPr="00CC1F32" w:rsidRDefault="0065665E" w:rsidP="00997ADA">
      <w:pPr>
        <w:pStyle w:val="Listaszerbekezds"/>
        <w:widowControl w:val="0"/>
        <w:numPr>
          <w:ilvl w:val="0"/>
          <w:numId w:val="98"/>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28DB148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a tárgy oktatása során megismerkednek a tűzmegelőzés alap ismereteivel. </w:t>
      </w:r>
      <w:r w:rsidRPr="00CC1F32">
        <w:rPr>
          <w:rFonts w:ascii="Verdana" w:eastAsia="Times New Roman" w:hAnsi="Verdana" w:cs="Times New Roman"/>
          <w:bCs/>
          <w:noProof/>
          <w:sz w:val="20"/>
          <w:szCs w:val="20"/>
        </w:rPr>
        <w:lastRenderedPageBreak/>
        <w:t>Átfogó és részletes ismereteket szereznek a tűzvédelmi alapelvekről, fogalmakról, a tűzveszélyességi osztályba sorolásról, az építmények tűzvédelmi követelményeiről.</w:t>
      </w:r>
    </w:p>
    <w:p w14:paraId="77AE9EF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hAnsi="Verdana"/>
          <w:sz w:val="20"/>
          <w:szCs w:val="20"/>
        </w:rPr>
        <w:t>Magas szinten ismeri a katasztrófavédelemi beavatkozások szakmai fogásait és a mentő tűzvédelem taktikai eljárásait.</w:t>
      </w:r>
    </w:p>
    <w:p w14:paraId="011608A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noProof/>
          <w:sz w:val="20"/>
          <w:szCs w:val="20"/>
        </w:rPr>
        <w:t xml:space="preserve"> </w:t>
      </w:r>
      <w:r w:rsidRPr="00CC1F32">
        <w:rPr>
          <w:rFonts w:ascii="Verdana" w:hAnsi="Verdana"/>
          <w:sz w:val="20"/>
          <w:szCs w:val="20"/>
        </w:rPr>
        <w:t>Képes a tűzvizsgálati cselekmények lefolytatására.</w:t>
      </w:r>
    </w:p>
    <w:p w14:paraId="4555F5A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noProof/>
          <w:sz w:val="20"/>
          <w:szCs w:val="20"/>
        </w:rPr>
        <w:t xml:space="preserve"> </w:t>
      </w:r>
      <w:r w:rsidRPr="00CC1F32">
        <w:rPr>
          <w:rFonts w:ascii="Verdana" w:hAnsi="Verdana"/>
          <w:sz w:val="20"/>
          <w:szCs w:val="20"/>
        </w:rPr>
        <w:t>Motivált a tűzoltással, műszaki mentéssel kapcsolatos szervező, előkészítő, operatív irányító és értékelő feladatokra.</w:t>
      </w:r>
    </w:p>
    <w:p w14:paraId="0DBE20D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hAnsi="Verdana"/>
          <w:sz w:val="20"/>
          <w:szCs w:val="20"/>
        </w:rPr>
        <w:t>Felelősséggel tartozik a tűzvédelmi és mentésirányítási tevékenységben résztvevő beosztottjai iránt.</w:t>
      </w:r>
    </w:p>
    <w:p w14:paraId="51FE081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1988E7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During the course of the subject, students learn about the basic knowledge of fire prevention. Comprehensive and detailed knowledge of fire safety principles, concepts, fire hazard classification, fire protection requirements for buildings.</w:t>
      </w:r>
    </w:p>
    <w:p w14:paraId="343037C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w:t>
      </w:r>
      <w:r w:rsidRPr="00CC1F32">
        <w:rPr>
          <w:rFonts w:ascii="Verdana" w:eastAsia="Times New Roman" w:hAnsi="Verdana" w:cs="Times New Roman"/>
          <w:bCs/>
          <w:noProof/>
          <w:sz w:val="20"/>
          <w:szCs w:val="20"/>
        </w:rPr>
        <w:t xml:space="preserve"> </w:t>
      </w:r>
      <w:r w:rsidRPr="00CC1F32">
        <w:rPr>
          <w:rFonts w:ascii="Verdana" w:hAnsi="Verdana"/>
          <w:sz w:val="20"/>
          <w:szCs w:val="20"/>
        </w:rPr>
        <w:t>He/</w:t>
      </w:r>
      <w:proofErr w:type="spellStart"/>
      <w:r w:rsidRPr="00CC1F32">
        <w:rPr>
          <w:rFonts w:ascii="Verdana" w:hAnsi="Verdana"/>
          <w:sz w:val="20"/>
          <w:szCs w:val="20"/>
        </w:rPr>
        <w:t>she</w:t>
      </w:r>
      <w:proofErr w:type="spellEnd"/>
      <w:r w:rsidRPr="00CC1F32">
        <w:rPr>
          <w:rFonts w:ascii="Verdana" w:hAnsi="Verdana"/>
          <w:sz w:val="20"/>
          <w:szCs w:val="20"/>
        </w:rPr>
        <w:t xml:space="preserve"> has a </w:t>
      </w:r>
      <w:proofErr w:type="spellStart"/>
      <w:r w:rsidRPr="00CC1F32">
        <w:rPr>
          <w:rFonts w:ascii="Verdana" w:hAnsi="Verdana"/>
          <w:sz w:val="20"/>
          <w:szCs w:val="20"/>
        </w:rPr>
        <w:t>high</w:t>
      </w:r>
      <w:proofErr w:type="spellEnd"/>
      <w:r w:rsidRPr="00CC1F32">
        <w:rPr>
          <w:rFonts w:ascii="Verdana" w:hAnsi="Verdana"/>
          <w:sz w:val="20"/>
          <w:szCs w:val="20"/>
        </w:rPr>
        <w:t xml:space="preserve"> </w:t>
      </w:r>
      <w:proofErr w:type="spellStart"/>
      <w:r w:rsidRPr="00CC1F32">
        <w:rPr>
          <w:rFonts w:ascii="Verdana" w:hAnsi="Verdana"/>
          <w:sz w:val="20"/>
          <w:szCs w:val="20"/>
        </w:rPr>
        <w:t>level</w:t>
      </w:r>
      <w:proofErr w:type="spellEnd"/>
      <w:r w:rsidRPr="00CC1F32">
        <w:rPr>
          <w:rFonts w:ascii="Verdana" w:hAnsi="Verdana"/>
          <w:sz w:val="20"/>
          <w:szCs w:val="20"/>
        </w:rPr>
        <w:t xml:space="preserve"> of </w:t>
      </w:r>
      <w:proofErr w:type="spellStart"/>
      <w:r w:rsidRPr="00CC1F32">
        <w:rPr>
          <w:rFonts w:ascii="Verdana" w:hAnsi="Verdana"/>
          <w:sz w:val="20"/>
          <w:szCs w:val="20"/>
        </w:rPr>
        <w:t>knowledge</w:t>
      </w:r>
      <w:proofErr w:type="spellEnd"/>
      <w:r w:rsidRPr="00CC1F32">
        <w:rPr>
          <w:rFonts w:ascii="Verdana" w:hAnsi="Verdana"/>
          <w:sz w:val="20"/>
          <w:szCs w:val="20"/>
        </w:rPr>
        <w:t xml:space="preserve"> of </w:t>
      </w:r>
      <w:proofErr w:type="spellStart"/>
      <w:r w:rsidRPr="00CC1F32">
        <w:rPr>
          <w:rFonts w:ascii="Verdana" w:hAnsi="Verdana"/>
          <w:sz w:val="20"/>
          <w:szCs w:val="20"/>
        </w:rPr>
        <w:t>technical</w:t>
      </w:r>
      <w:proofErr w:type="spellEnd"/>
      <w:r w:rsidRPr="00CC1F32">
        <w:rPr>
          <w:rFonts w:ascii="Verdana" w:hAnsi="Verdana"/>
          <w:sz w:val="20"/>
          <w:szCs w:val="20"/>
        </w:rPr>
        <w:t xml:space="preserve"> </w:t>
      </w:r>
      <w:proofErr w:type="spellStart"/>
      <w:r w:rsidRPr="00CC1F32">
        <w:rPr>
          <w:rFonts w:ascii="Verdana" w:hAnsi="Verdana"/>
          <w:sz w:val="20"/>
          <w:szCs w:val="20"/>
        </w:rPr>
        <w:t>concepts</w:t>
      </w:r>
      <w:proofErr w:type="spellEnd"/>
      <w:r w:rsidRPr="00CC1F32">
        <w:rPr>
          <w:rFonts w:ascii="Verdana" w:hAnsi="Verdana"/>
          <w:sz w:val="20"/>
          <w:szCs w:val="20"/>
        </w:rPr>
        <w:t xml:space="preserve"> of </w:t>
      </w:r>
      <w:proofErr w:type="spellStart"/>
      <w:r w:rsidRPr="00CC1F32">
        <w:rPr>
          <w:rFonts w:ascii="Verdana" w:hAnsi="Verdana"/>
          <w:sz w:val="20"/>
          <w:szCs w:val="20"/>
        </w:rPr>
        <w:t>disaster</w:t>
      </w:r>
      <w:proofErr w:type="spellEnd"/>
      <w:r w:rsidRPr="00CC1F32">
        <w:rPr>
          <w:rFonts w:ascii="Verdana" w:hAnsi="Verdana"/>
          <w:sz w:val="20"/>
          <w:szCs w:val="20"/>
        </w:rPr>
        <w:t xml:space="preserve"> management </w:t>
      </w:r>
      <w:proofErr w:type="spellStart"/>
      <w:r w:rsidRPr="00CC1F32">
        <w:rPr>
          <w:rFonts w:ascii="Verdana" w:hAnsi="Verdana"/>
          <w:sz w:val="20"/>
          <w:szCs w:val="20"/>
        </w:rPr>
        <w:t>interventions</w:t>
      </w:r>
      <w:proofErr w:type="spellEnd"/>
      <w:r w:rsidRPr="00CC1F32">
        <w:rPr>
          <w:rFonts w:ascii="Verdana" w:hAnsi="Verdana"/>
          <w:sz w:val="20"/>
          <w:szCs w:val="20"/>
        </w:rPr>
        <w:t xml:space="preserve"> and </w:t>
      </w:r>
      <w:proofErr w:type="spellStart"/>
      <w:r w:rsidRPr="00CC1F32">
        <w:rPr>
          <w:rFonts w:ascii="Verdana" w:hAnsi="Verdana"/>
          <w:sz w:val="20"/>
          <w:szCs w:val="20"/>
        </w:rPr>
        <w:t>tactical</w:t>
      </w:r>
      <w:proofErr w:type="spellEnd"/>
      <w:r w:rsidRPr="00CC1F32">
        <w:rPr>
          <w:rFonts w:ascii="Verdana" w:hAnsi="Verdana"/>
          <w:sz w:val="20"/>
          <w:szCs w:val="20"/>
        </w:rPr>
        <w:t xml:space="preserve"> </w:t>
      </w:r>
      <w:proofErr w:type="spellStart"/>
      <w:r w:rsidRPr="00CC1F32">
        <w:rPr>
          <w:rFonts w:ascii="Verdana" w:hAnsi="Verdana"/>
          <w:sz w:val="20"/>
          <w:szCs w:val="20"/>
        </w:rPr>
        <w:t>procedures</w:t>
      </w:r>
      <w:proofErr w:type="spellEnd"/>
      <w:r w:rsidRPr="00CC1F32">
        <w:rPr>
          <w:rFonts w:ascii="Verdana" w:hAnsi="Verdana"/>
          <w:sz w:val="20"/>
          <w:szCs w:val="20"/>
        </w:rPr>
        <w:t xml:space="preserve"> of </w:t>
      </w:r>
      <w:proofErr w:type="spellStart"/>
      <w:r w:rsidRPr="00CC1F32">
        <w:rPr>
          <w:rFonts w:ascii="Verdana" w:hAnsi="Verdana"/>
          <w:sz w:val="20"/>
          <w:szCs w:val="20"/>
        </w:rPr>
        <w:t>fire</w:t>
      </w:r>
      <w:proofErr w:type="spellEnd"/>
      <w:r w:rsidRPr="00CC1F32">
        <w:rPr>
          <w:rFonts w:ascii="Verdana" w:hAnsi="Verdana"/>
          <w:sz w:val="20"/>
          <w:szCs w:val="20"/>
        </w:rPr>
        <w:t xml:space="preserve"> </w:t>
      </w:r>
      <w:proofErr w:type="spellStart"/>
      <w:r w:rsidRPr="00CC1F32">
        <w:rPr>
          <w:rFonts w:ascii="Verdana" w:hAnsi="Verdana"/>
          <w:sz w:val="20"/>
          <w:szCs w:val="20"/>
        </w:rPr>
        <w:t>rescue</w:t>
      </w:r>
      <w:proofErr w:type="spellEnd"/>
      <w:r w:rsidRPr="00CC1F32">
        <w:rPr>
          <w:rFonts w:ascii="Verdana" w:hAnsi="Verdana"/>
          <w:sz w:val="20"/>
          <w:szCs w:val="20"/>
        </w:rPr>
        <w:t xml:space="preserve"> </w:t>
      </w:r>
      <w:proofErr w:type="spellStart"/>
      <w:r w:rsidRPr="00CC1F32">
        <w:rPr>
          <w:rFonts w:ascii="Verdana" w:hAnsi="Verdana"/>
          <w:sz w:val="20"/>
          <w:szCs w:val="20"/>
        </w:rPr>
        <w:t>operations</w:t>
      </w:r>
      <w:proofErr w:type="spellEnd"/>
      <w:r w:rsidRPr="00CC1F32">
        <w:rPr>
          <w:rFonts w:ascii="Verdana" w:hAnsi="Verdana"/>
          <w:sz w:val="20"/>
          <w:szCs w:val="20"/>
        </w:rPr>
        <w:t>.</w:t>
      </w:r>
    </w:p>
    <w:p w14:paraId="38D789A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w:t>
      </w:r>
      <w:r w:rsidRPr="00CC1F32">
        <w:rPr>
          <w:rFonts w:ascii="Verdana" w:hAnsi="Verdana"/>
          <w:sz w:val="20"/>
          <w:szCs w:val="20"/>
        </w:rPr>
        <w:t xml:space="preserve"> </w:t>
      </w:r>
      <w:proofErr w:type="spellStart"/>
      <w:r w:rsidRPr="00CC1F32">
        <w:rPr>
          <w:rFonts w:ascii="Verdana" w:hAnsi="Verdana"/>
          <w:sz w:val="20"/>
          <w:szCs w:val="20"/>
        </w:rPr>
        <w:t>Ability</w:t>
      </w:r>
      <w:proofErr w:type="spellEnd"/>
      <w:r w:rsidRPr="00CC1F32">
        <w:rPr>
          <w:rFonts w:ascii="Verdana" w:hAnsi="Verdana"/>
          <w:sz w:val="20"/>
          <w:szCs w:val="20"/>
        </w:rPr>
        <w:t xml:space="preserve"> </w:t>
      </w:r>
      <w:proofErr w:type="spellStart"/>
      <w:r w:rsidRPr="00CC1F32">
        <w:rPr>
          <w:rFonts w:ascii="Verdana" w:hAnsi="Verdana"/>
          <w:sz w:val="20"/>
          <w:szCs w:val="20"/>
        </w:rPr>
        <w:t>to</w:t>
      </w:r>
      <w:proofErr w:type="spellEnd"/>
      <w:r w:rsidRPr="00CC1F32">
        <w:rPr>
          <w:rFonts w:ascii="Verdana" w:hAnsi="Verdana"/>
          <w:sz w:val="20"/>
          <w:szCs w:val="20"/>
        </w:rPr>
        <w:t xml:space="preserve"> </w:t>
      </w:r>
      <w:proofErr w:type="spellStart"/>
      <w:r w:rsidRPr="00CC1F32">
        <w:rPr>
          <w:rFonts w:ascii="Verdana" w:hAnsi="Verdana"/>
          <w:sz w:val="20"/>
          <w:szCs w:val="20"/>
        </w:rPr>
        <w:t>conduct</w:t>
      </w:r>
      <w:proofErr w:type="spellEnd"/>
      <w:r w:rsidRPr="00CC1F32">
        <w:rPr>
          <w:rFonts w:ascii="Verdana" w:hAnsi="Verdana"/>
          <w:sz w:val="20"/>
          <w:szCs w:val="20"/>
        </w:rPr>
        <w:t xml:space="preserve"> </w:t>
      </w:r>
      <w:proofErr w:type="spellStart"/>
      <w:r w:rsidRPr="00CC1F32">
        <w:rPr>
          <w:rFonts w:ascii="Verdana" w:hAnsi="Verdana"/>
          <w:sz w:val="20"/>
          <w:szCs w:val="20"/>
        </w:rPr>
        <w:t>fire</w:t>
      </w:r>
      <w:proofErr w:type="spellEnd"/>
      <w:r w:rsidRPr="00CC1F32">
        <w:rPr>
          <w:rFonts w:ascii="Verdana" w:hAnsi="Verdana"/>
          <w:sz w:val="20"/>
          <w:szCs w:val="20"/>
        </w:rPr>
        <w:t xml:space="preserve"> </w:t>
      </w:r>
      <w:proofErr w:type="spellStart"/>
      <w:r w:rsidRPr="00CC1F32">
        <w:rPr>
          <w:rFonts w:ascii="Verdana" w:hAnsi="Verdana"/>
          <w:sz w:val="20"/>
          <w:szCs w:val="20"/>
        </w:rPr>
        <w:t>investigation</w:t>
      </w:r>
      <w:proofErr w:type="spellEnd"/>
      <w:r w:rsidRPr="00CC1F32">
        <w:rPr>
          <w:rFonts w:ascii="Verdana" w:hAnsi="Verdana"/>
          <w:sz w:val="20"/>
          <w:szCs w:val="20"/>
        </w:rPr>
        <w:t xml:space="preserve"> </w:t>
      </w:r>
      <w:proofErr w:type="spellStart"/>
      <w:r w:rsidRPr="00CC1F32">
        <w:rPr>
          <w:rFonts w:ascii="Verdana" w:hAnsi="Verdana"/>
          <w:sz w:val="20"/>
          <w:szCs w:val="20"/>
        </w:rPr>
        <w:t>activities</w:t>
      </w:r>
      <w:proofErr w:type="spellEnd"/>
    </w:p>
    <w:p w14:paraId="3FC8C1C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bCs/>
          <w:noProof/>
          <w:sz w:val="20"/>
          <w:szCs w:val="20"/>
        </w:rPr>
        <w:t xml:space="preserve"> </w:t>
      </w:r>
      <w:r w:rsidRPr="00CC1F32">
        <w:rPr>
          <w:rFonts w:ascii="Verdana" w:hAnsi="Verdana"/>
          <w:sz w:val="20"/>
          <w:szCs w:val="20"/>
        </w:rPr>
        <w:t>He/</w:t>
      </w:r>
      <w:proofErr w:type="spellStart"/>
      <w:r w:rsidRPr="00CC1F32">
        <w:rPr>
          <w:rFonts w:ascii="Verdana" w:hAnsi="Verdana"/>
          <w:sz w:val="20"/>
          <w:szCs w:val="20"/>
        </w:rPr>
        <w:t>she</w:t>
      </w:r>
      <w:proofErr w:type="spellEnd"/>
      <w:r w:rsidRPr="00CC1F32">
        <w:rPr>
          <w:rFonts w:ascii="Verdana" w:hAnsi="Verdana"/>
          <w:sz w:val="20"/>
          <w:szCs w:val="20"/>
        </w:rPr>
        <w:t xml:space="preserve"> is </w:t>
      </w:r>
      <w:proofErr w:type="spellStart"/>
      <w:r w:rsidRPr="00CC1F32">
        <w:rPr>
          <w:rFonts w:ascii="Verdana" w:hAnsi="Verdana"/>
          <w:sz w:val="20"/>
          <w:szCs w:val="20"/>
        </w:rPr>
        <w:t>motivated</w:t>
      </w:r>
      <w:proofErr w:type="spellEnd"/>
      <w:r w:rsidRPr="00CC1F32">
        <w:rPr>
          <w:rFonts w:ascii="Verdana" w:hAnsi="Verdana"/>
          <w:sz w:val="20"/>
          <w:szCs w:val="20"/>
        </w:rPr>
        <w:t xml:space="preserve"> </w:t>
      </w:r>
      <w:proofErr w:type="spellStart"/>
      <w:r w:rsidRPr="00CC1F32">
        <w:rPr>
          <w:rFonts w:ascii="Verdana" w:hAnsi="Verdana"/>
          <w:sz w:val="20"/>
          <w:szCs w:val="20"/>
        </w:rPr>
        <w:t>to</w:t>
      </w:r>
      <w:proofErr w:type="spellEnd"/>
      <w:r w:rsidRPr="00CC1F32">
        <w:rPr>
          <w:rFonts w:ascii="Verdana" w:hAnsi="Verdana"/>
          <w:sz w:val="20"/>
          <w:szCs w:val="20"/>
        </w:rPr>
        <w:t xml:space="preserve"> </w:t>
      </w:r>
      <w:proofErr w:type="spellStart"/>
      <w:r w:rsidRPr="00CC1F32">
        <w:rPr>
          <w:rFonts w:ascii="Verdana" w:hAnsi="Verdana"/>
          <w:sz w:val="20"/>
          <w:szCs w:val="20"/>
        </w:rPr>
        <w:t>organise</w:t>
      </w:r>
      <w:proofErr w:type="spellEnd"/>
      <w:r w:rsidRPr="00CC1F32">
        <w:rPr>
          <w:rFonts w:ascii="Verdana" w:hAnsi="Verdana"/>
          <w:sz w:val="20"/>
          <w:szCs w:val="20"/>
        </w:rPr>
        <w:t xml:space="preserve">, prepare, </w:t>
      </w:r>
      <w:proofErr w:type="spellStart"/>
      <w:r w:rsidRPr="00CC1F32">
        <w:rPr>
          <w:rFonts w:ascii="Verdana" w:hAnsi="Verdana"/>
          <w:sz w:val="20"/>
          <w:szCs w:val="20"/>
        </w:rPr>
        <w:t>operationally</w:t>
      </w:r>
      <w:proofErr w:type="spellEnd"/>
      <w:r w:rsidRPr="00CC1F32">
        <w:rPr>
          <w:rFonts w:ascii="Verdana" w:hAnsi="Verdana"/>
          <w:sz w:val="20"/>
          <w:szCs w:val="20"/>
        </w:rPr>
        <w:t xml:space="preserve"> </w:t>
      </w:r>
      <w:proofErr w:type="spellStart"/>
      <w:r w:rsidRPr="00CC1F32">
        <w:rPr>
          <w:rFonts w:ascii="Verdana" w:hAnsi="Verdana"/>
          <w:sz w:val="20"/>
          <w:szCs w:val="20"/>
        </w:rPr>
        <w:t>manage</w:t>
      </w:r>
      <w:proofErr w:type="spellEnd"/>
      <w:r w:rsidRPr="00CC1F32">
        <w:rPr>
          <w:rFonts w:ascii="Verdana" w:hAnsi="Verdana"/>
          <w:sz w:val="20"/>
          <w:szCs w:val="20"/>
        </w:rPr>
        <w:t xml:space="preserve">, and </w:t>
      </w:r>
      <w:proofErr w:type="spellStart"/>
      <w:r w:rsidRPr="00CC1F32">
        <w:rPr>
          <w:rFonts w:ascii="Verdana" w:hAnsi="Verdana"/>
          <w:sz w:val="20"/>
          <w:szCs w:val="20"/>
        </w:rPr>
        <w:t>evaluate</w:t>
      </w:r>
      <w:proofErr w:type="spellEnd"/>
      <w:r w:rsidRPr="00CC1F32">
        <w:rPr>
          <w:rFonts w:ascii="Verdana" w:hAnsi="Verdana"/>
          <w:sz w:val="20"/>
          <w:szCs w:val="20"/>
        </w:rPr>
        <w:t xml:space="preserve"> </w:t>
      </w:r>
      <w:proofErr w:type="spellStart"/>
      <w:r w:rsidRPr="00CC1F32">
        <w:rPr>
          <w:rFonts w:ascii="Verdana" w:hAnsi="Verdana"/>
          <w:sz w:val="20"/>
          <w:szCs w:val="20"/>
        </w:rPr>
        <w:t>firefighting</w:t>
      </w:r>
      <w:proofErr w:type="spellEnd"/>
      <w:r w:rsidRPr="00CC1F32">
        <w:rPr>
          <w:rFonts w:ascii="Verdana" w:hAnsi="Verdana"/>
          <w:sz w:val="20"/>
          <w:szCs w:val="20"/>
        </w:rPr>
        <w:t xml:space="preserve"> and </w:t>
      </w:r>
      <w:proofErr w:type="spellStart"/>
      <w:r w:rsidRPr="00CC1F32">
        <w:rPr>
          <w:rFonts w:ascii="Verdana" w:hAnsi="Verdana"/>
          <w:sz w:val="20"/>
          <w:szCs w:val="20"/>
        </w:rPr>
        <w:t>technical</w:t>
      </w:r>
      <w:proofErr w:type="spellEnd"/>
      <w:r w:rsidRPr="00CC1F32">
        <w:rPr>
          <w:rFonts w:ascii="Verdana" w:hAnsi="Verdana"/>
          <w:sz w:val="20"/>
          <w:szCs w:val="20"/>
        </w:rPr>
        <w:t xml:space="preserve"> </w:t>
      </w:r>
      <w:proofErr w:type="spellStart"/>
      <w:r w:rsidRPr="00CC1F32">
        <w:rPr>
          <w:rFonts w:ascii="Verdana" w:hAnsi="Verdana"/>
          <w:sz w:val="20"/>
          <w:szCs w:val="20"/>
        </w:rPr>
        <w:t>rescue</w:t>
      </w:r>
      <w:proofErr w:type="spellEnd"/>
      <w:r w:rsidRPr="00CC1F32">
        <w:rPr>
          <w:rFonts w:ascii="Verdana" w:hAnsi="Verdana"/>
          <w:sz w:val="20"/>
          <w:szCs w:val="20"/>
        </w:rPr>
        <w:t xml:space="preserve"> </w:t>
      </w:r>
      <w:proofErr w:type="spellStart"/>
      <w:r w:rsidRPr="00CC1F32">
        <w:rPr>
          <w:rFonts w:ascii="Verdana" w:hAnsi="Verdana"/>
          <w:sz w:val="20"/>
          <w:szCs w:val="20"/>
        </w:rPr>
        <w:t>activities</w:t>
      </w:r>
      <w:proofErr w:type="spellEnd"/>
      <w:r w:rsidRPr="00CC1F32">
        <w:rPr>
          <w:rFonts w:ascii="Verdana" w:hAnsi="Verdana"/>
          <w:sz w:val="20"/>
          <w:szCs w:val="20"/>
        </w:rPr>
        <w:t>.</w:t>
      </w:r>
    </w:p>
    <w:p w14:paraId="13BDED2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Autonomy and responsibility:</w:t>
      </w:r>
      <w:r w:rsidRPr="00CC1F32">
        <w:rPr>
          <w:rFonts w:ascii="Verdana" w:eastAsia="Times New Roman" w:hAnsi="Verdana" w:cs="Times New Roman"/>
          <w:bCs/>
          <w:noProof/>
          <w:sz w:val="20"/>
          <w:szCs w:val="20"/>
        </w:rPr>
        <w:t xml:space="preserve"> </w:t>
      </w:r>
      <w:r w:rsidRPr="00CC1F32">
        <w:rPr>
          <w:rFonts w:ascii="Verdana" w:hAnsi="Verdana"/>
          <w:sz w:val="20"/>
          <w:szCs w:val="20"/>
        </w:rPr>
        <w:t>He/</w:t>
      </w:r>
      <w:proofErr w:type="spellStart"/>
      <w:r w:rsidRPr="00CC1F32">
        <w:rPr>
          <w:rFonts w:ascii="Verdana" w:hAnsi="Verdana"/>
          <w:sz w:val="20"/>
          <w:szCs w:val="20"/>
        </w:rPr>
        <w:t>she</w:t>
      </w:r>
      <w:proofErr w:type="spellEnd"/>
      <w:r w:rsidRPr="00CC1F32">
        <w:rPr>
          <w:rFonts w:ascii="Verdana" w:hAnsi="Verdana"/>
          <w:sz w:val="20"/>
          <w:szCs w:val="20"/>
        </w:rPr>
        <w:t xml:space="preserve"> is </w:t>
      </w:r>
      <w:proofErr w:type="spellStart"/>
      <w:r w:rsidRPr="00CC1F32">
        <w:rPr>
          <w:rFonts w:ascii="Verdana" w:hAnsi="Verdana"/>
          <w:sz w:val="20"/>
          <w:szCs w:val="20"/>
        </w:rPr>
        <w:t>responsible</w:t>
      </w:r>
      <w:proofErr w:type="spellEnd"/>
      <w:r w:rsidRPr="00CC1F32">
        <w:rPr>
          <w:rFonts w:ascii="Verdana" w:hAnsi="Verdana"/>
          <w:sz w:val="20"/>
          <w:szCs w:val="20"/>
        </w:rPr>
        <w:t xml:space="preserve"> </w:t>
      </w:r>
      <w:proofErr w:type="spellStart"/>
      <w:r w:rsidRPr="00CC1F32">
        <w:rPr>
          <w:rFonts w:ascii="Verdana" w:hAnsi="Verdana"/>
          <w:sz w:val="20"/>
          <w:szCs w:val="20"/>
        </w:rPr>
        <w:t>for</w:t>
      </w:r>
      <w:proofErr w:type="spellEnd"/>
      <w:r w:rsidRPr="00CC1F32">
        <w:rPr>
          <w:rFonts w:ascii="Verdana" w:hAnsi="Verdana"/>
          <w:sz w:val="20"/>
          <w:szCs w:val="20"/>
        </w:rPr>
        <w:t xml:space="preserve"> </w:t>
      </w:r>
      <w:proofErr w:type="spellStart"/>
      <w:r w:rsidRPr="00CC1F32">
        <w:rPr>
          <w:rFonts w:ascii="Verdana" w:hAnsi="Verdana"/>
          <w:sz w:val="20"/>
          <w:szCs w:val="20"/>
        </w:rPr>
        <w:t>their</w:t>
      </w:r>
      <w:proofErr w:type="spellEnd"/>
      <w:r w:rsidRPr="00CC1F32">
        <w:rPr>
          <w:rFonts w:ascii="Verdana" w:hAnsi="Verdana"/>
          <w:sz w:val="20"/>
          <w:szCs w:val="20"/>
        </w:rPr>
        <w:t xml:space="preserve"> </w:t>
      </w:r>
      <w:proofErr w:type="spellStart"/>
      <w:r w:rsidRPr="00CC1F32">
        <w:rPr>
          <w:rFonts w:ascii="Verdana" w:hAnsi="Verdana"/>
          <w:sz w:val="20"/>
          <w:szCs w:val="20"/>
        </w:rPr>
        <w:t>subordinates</w:t>
      </w:r>
      <w:proofErr w:type="spellEnd"/>
      <w:r w:rsidRPr="00CC1F32">
        <w:rPr>
          <w:rFonts w:ascii="Verdana" w:hAnsi="Verdana"/>
          <w:sz w:val="20"/>
          <w:szCs w:val="20"/>
        </w:rPr>
        <w:t xml:space="preserve"> </w:t>
      </w:r>
      <w:proofErr w:type="spellStart"/>
      <w:r w:rsidRPr="00CC1F32">
        <w:rPr>
          <w:rFonts w:ascii="Verdana" w:hAnsi="Verdana"/>
          <w:sz w:val="20"/>
          <w:szCs w:val="20"/>
        </w:rPr>
        <w:t>involved</w:t>
      </w:r>
      <w:proofErr w:type="spellEnd"/>
      <w:r w:rsidRPr="00CC1F32">
        <w:rPr>
          <w:rFonts w:ascii="Verdana" w:hAnsi="Verdana"/>
          <w:sz w:val="20"/>
          <w:szCs w:val="20"/>
        </w:rPr>
        <w:t xml:space="preserve"> in </w:t>
      </w:r>
      <w:proofErr w:type="spellStart"/>
      <w:r w:rsidRPr="00CC1F32">
        <w:rPr>
          <w:rFonts w:ascii="Verdana" w:hAnsi="Verdana"/>
          <w:sz w:val="20"/>
          <w:szCs w:val="20"/>
        </w:rPr>
        <w:t>fire</w:t>
      </w:r>
      <w:proofErr w:type="spellEnd"/>
      <w:r w:rsidRPr="00CC1F32">
        <w:rPr>
          <w:rFonts w:ascii="Verdana" w:hAnsi="Verdana"/>
          <w:sz w:val="20"/>
          <w:szCs w:val="20"/>
        </w:rPr>
        <w:t xml:space="preserve"> and </w:t>
      </w:r>
      <w:proofErr w:type="spellStart"/>
      <w:r w:rsidRPr="00CC1F32">
        <w:rPr>
          <w:rFonts w:ascii="Verdana" w:hAnsi="Verdana"/>
          <w:sz w:val="20"/>
          <w:szCs w:val="20"/>
        </w:rPr>
        <w:t>rescue</w:t>
      </w:r>
      <w:proofErr w:type="spellEnd"/>
      <w:r w:rsidRPr="00CC1F32">
        <w:rPr>
          <w:rFonts w:ascii="Verdana" w:hAnsi="Verdana"/>
          <w:sz w:val="20"/>
          <w:szCs w:val="20"/>
        </w:rPr>
        <w:t xml:space="preserve"> management.</w:t>
      </w:r>
    </w:p>
    <w:p w14:paraId="783F6AB9"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Előtanulmányi követelmények: nincs</w:t>
      </w:r>
    </w:p>
    <w:p w14:paraId="33EE2395"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51D7E604" w14:textId="77777777" w:rsidR="0065665E" w:rsidRPr="00CC1F32" w:rsidRDefault="0065665E" w:rsidP="00997ADA">
      <w:pPr>
        <w:widowControl w:val="0"/>
        <w:numPr>
          <w:ilvl w:val="1"/>
          <w:numId w:val="98"/>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62A00DF4"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építményekre vonatkozó általános építészeti követelmények. A tűzmegelőzés építészeti alapismeretei, építészeti, tűzvédelmi alapfogalmak. Kiürítés követelményei.</w:t>
      </w:r>
    </w:p>
    <w:p w14:paraId="31443610"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Építmények általános tűzvédelmi követelményei. Alapelvek, tűzveszélyességi osztálybasorolás, tűzállósági fokozat. Épületszerkezetek, építőanyagok tűzvédelmi jellemzői, azok megfelelőségének igazolása.</w:t>
      </w:r>
    </w:p>
    <w:p w14:paraId="20DAD749"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Építmények szerkezeti kialakításának tűzvédelmi követelményei. Telepítési távolság, tűztávolság.</w:t>
      </w:r>
    </w:p>
    <w:p w14:paraId="0681CC56"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Tűzoltóság beavatkozását biztosító követelmények.</w:t>
      </w:r>
    </w:p>
    <w:p w14:paraId="3C88B74A" w14:textId="77777777" w:rsidR="0065665E" w:rsidRPr="00CC1F32" w:rsidRDefault="0065665E" w:rsidP="00997ADA">
      <w:pPr>
        <w:widowControl w:val="0"/>
        <w:numPr>
          <w:ilvl w:val="1"/>
          <w:numId w:val="98"/>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63EC66A0"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General architectural requirements for structures. </w:t>
      </w:r>
    </w:p>
    <w:p w14:paraId="7F29F2AB"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Basic knowledge of fire prevention architecture, basic concepts of architecture and fire protection. </w:t>
      </w:r>
    </w:p>
    <w:p w14:paraId="074F9591"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General fire protection requirements for buildings. </w:t>
      </w:r>
    </w:p>
    <w:p w14:paraId="13299081" w14:textId="77777777" w:rsidR="0065665E" w:rsidRPr="00CC1F32" w:rsidRDefault="0065665E" w:rsidP="00997ADA">
      <w:pPr>
        <w:widowControl w:val="0"/>
        <w:numPr>
          <w:ilvl w:val="2"/>
          <w:numId w:val="9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Principles, classification of flammability class, degree of fire resistance.</w:t>
      </w:r>
    </w:p>
    <w:p w14:paraId="3C995A83"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4. félév</w:t>
      </w:r>
    </w:p>
    <w:p w14:paraId="62322F86"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A56230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Maximum 25% igazolt hiányzás elfogadható. Magasabb mértékű hiányzás esetén az adott témakörökből a szorgalmi időszak végéig a hallgató tanszéki döntés alapján </w:t>
      </w:r>
      <w:r w:rsidRPr="00CC1F32">
        <w:rPr>
          <w:rFonts w:ascii="Verdana" w:eastAsia="Times New Roman" w:hAnsi="Verdana" w:cs="Times New Roman"/>
          <w:bCs/>
          <w:noProof/>
          <w:sz w:val="20"/>
          <w:szCs w:val="20"/>
        </w:rPr>
        <w:lastRenderedPageBreak/>
        <w:t>írásbeli, vagy szóbeli beszámolót tehet.</w:t>
      </w:r>
    </w:p>
    <w:p w14:paraId="158A032F"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6AA8D46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Egy darab zárthelyi dolgozat eredményes megírása a 12.1.1. és a 12.1.3. témakörökből, egy projektfeladat elkészítése és bemutatása a tűzvédelem tantárgyi tematika szerinti vonatkozásairól. Az elégséges szint 60%, közepes 70%-tól, jó 80 %-tól és kiváló 90%-tól. A zárthelyi dolgozat a félév során kerül megírásra, a beadandó projektfeladat határideje a félév második fele. A meg nem írt, vagy sikertelen zárthelyi dolgozatot az oktató által megadott pót zárthelyi időpontban lehet javítani.</w:t>
      </w:r>
    </w:p>
    <w:p w14:paraId="69EA35D5"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59201D38" w14:textId="77777777" w:rsidR="0065665E" w:rsidRPr="00CC1F32" w:rsidRDefault="0065665E" w:rsidP="00997ADA">
      <w:pPr>
        <w:widowControl w:val="0"/>
        <w:numPr>
          <w:ilvl w:val="1"/>
          <w:numId w:val="98"/>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 xml:space="preserve">A tantárgy aláírásának feltétele: részvétel az előadásokon, foglalkozásokona 14. pontban rögzítettek szerint. </w:t>
      </w:r>
    </w:p>
    <w:p w14:paraId="400DDC50" w14:textId="77777777" w:rsidR="0065665E" w:rsidRPr="00CC1F32" w:rsidRDefault="0065665E" w:rsidP="00997ADA">
      <w:pPr>
        <w:widowControl w:val="0"/>
        <w:numPr>
          <w:ilvl w:val="1"/>
          <w:numId w:val="98"/>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noProof/>
          <w:sz w:val="20"/>
          <w:szCs w:val="20"/>
        </w:rPr>
        <w:t xml:space="preserve">Kollokvium, ötfokozatú értékelés. Az évkézi értékeléssel </w:t>
      </w:r>
      <w:r w:rsidRPr="00CC1F32">
        <w:rPr>
          <w:rFonts w:ascii="Verdana" w:eastAsia="Times New Roman" w:hAnsi="Verdana" w:cs="Times New Roman"/>
          <w:i/>
          <w:sz w:val="20"/>
          <w:szCs w:val="20"/>
        </w:rPr>
        <w:t>záruló értékelés alapja minden hallgatónál a zárthelyi írásbeli dolgozatra és az önállóan végrehajtott gyakorlati feladatokra kapott érdemjegyek szimmetrikusan kerekített átlaga.</w:t>
      </w:r>
    </w:p>
    <w:p w14:paraId="6EC9C346" w14:textId="77777777" w:rsidR="0065665E" w:rsidRPr="00CC1F32" w:rsidRDefault="0065665E" w:rsidP="00997ADA">
      <w:pPr>
        <w:widowControl w:val="0"/>
        <w:numPr>
          <w:ilvl w:val="1"/>
          <w:numId w:val="98"/>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aláírás és legalább elégséges zárthelyi dolgozat</w:t>
      </w:r>
    </w:p>
    <w:p w14:paraId="4D5548F1" w14:textId="77777777" w:rsidR="0065665E" w:rsidRPr="00CC1F32" w:rsidRDefault="0065665E" w:rsidP="00997ADA">
      <w:pPr>
        <w:widowControl w:val="0"/>
        <w:numPr>
          <w:ilvl w:val="0"/>
          <w:numId w:val="9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5BDC30C6" w14:textId="77777777" w:rsidR="0065665E" w:rsidRPr="00CC1F32" w:rsidRDefault="0065665E" w:rsidP="00997ADA">
      <w:pPr>
        <w:widowControl w:val="0"/>
        <w:numPr>
          <w:ilvl w:val="1"/>
          <w:numId w:val="98"/>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2947F300" w14:textId="77777777" w:rsidR="0065665E" w:rsidRPr="00CC1F32" w:rsidRDefault="0065665E" w:rsidP="0065665E">
      <w:pPr>
        <w:widowControl w:val="0"/>
        <w:spacing w:after="0" w:line="240" w:lineRule="auto"/>
        <w:ind w:left="709"/>
        <w:jc w:val="both"/>
        <w:rPr>
          <w:rFonts w:ascii="Verdana" w:eastAsia="Times New Roman" w:hAnsi="Verdana" w:cs="Times New Roman"/>
          <w:sz w:val="20"/>
          <w:szCs w:val="20"/>
        </w:rPr>
      </w:pPr>
      <w:r w:rsidRPr="00CC1F32">
        <w:rPr>
          <w:rFonts w:ascii="Verdana" w:eastAsia="Times New Roman" w:hAnsi="Verdana" w:cs="Times New Roman"/>
          <w:noProof/>
          <w:sz w:val="20"/>
          <w:szCs w:val="20"/>
        </w:rPr>
        <w:t>Györkös Tivadar: Tűzvédelem, ISBN: 978 963 295 017 4, Budapest, Complex Kiadó Kft., 2009.</w:t>
      </w:r>
    </w:p>
    <w:p w14:paraId="4841FD06" w14:textId="77777777" w:rsidR="0065665E" w:rsidRPr="00CC1F32" w:rsidRDefault="0065665E" w:rsidP="00997ADA">
      <w:pPr>
        <w:widowControl w:val="0"/>
        <w:numPr>
          <w:ilvl w:val="1"/>
          <w:numId w:val="98"/>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2694A799"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p>
    <w:p w14:paraId="2FEE58F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november 30.</w:t>
      </w:r>
    </w:p>
    <w:p w14:paraId="65D716E0"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Dr. Érces Gergő PhD. adjunktus</w:t>
      </w:r>
    </w:p>
    <w:p w14:paraId="07957CD9"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21A0C047" w14:textId="77777777" w:rsidTr="0065665E">
        <w:tc>
          <w:tcPr>
            <w:tcW w:w="4855" w:type="dxa"/>
            <w:tcBorders>
              <w:bottom w:val="single" w:sz="4" w:space="0" w:color="auto"/>
            </w:tcBorders>
          </w:tcPr>
          <w:p w14:paraId="0CE352C6"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7EB236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2BA56CC"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FFA870B" w14:textId="77777777" w:rsidTr="0065665E">
        <w:tc>
          <w:tcPr>
            <w:tcW w:w="4855" w:type="dxa"/>
            <w:tcBorders>
              <w:top w:val="single" w:sz="4" w:space="0" w:color="auto"/>
            </w:tcBorders>
          </w:tcPr>
          <w:p w14:paraId="2EFD3A69"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43B6A716"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134C1C5"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91BA11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33FFBF0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754F667F" w14:textId="77777777" w:rsidR="0065665E" w:rsidRPr="00CC1F32" w:rsidRDefault="0065665E" w:rsidP="00997ADA">
      <w:pPr>
        <w:widowControl w:val="0"/>
        <w:numPr>
          <w:ilvl w:val="0"/>
          <w:numId w:val="99"/>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VTMTB45</w:t>
      </w:r>
    </w:p>
    <w:p w14:paraId="021C0DE0"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Tűzoltási és katasztrófa-elhárítási technikai ismeretek 1.</w:t>
      </w:r>
    </w:p>
    <w:p w14:paraId="094D080B" w14:textId="77777777" w:rsidR="0065665E" w:rsidRPr="00CC1F32" w:rsidRDefault="0065665E" w:rsidP="00997ADA">
      <w:pPr>
        <w:widowControl w:val="0"/>
        <w:numPr>
          <w:ilvl w:val="0"/>
          <w:numId w:val="99"/>
        </w:numPr>
        <w:tabs>
          <w:tab w:val="clear" w:pos="900"/>
          <w:tab w:val="num" w:pos="426"/>
        </w:tabs>
        <w:spacing w:before="120" w:after="120" w:line="240" w:lineRule="auto"/>
        <w:ind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Technical knowledge in firefighting and disaster management 1.</w:t>
      </w:r>
    </w:p>
    <w:p w14:paraId="6B3A5447"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7C0272A" w14:textId="77777777" w:rsidR="0065665E" w:rsidRPr="00CC1F32" w:rsidRDefault="0065665E" w:rsidP="00997ADA">
      <w:pPr>
        <w:pStyle w:val="Listaszerbekezds"/>
        <w:widowControl w:val="0"/>
        <w:numPr>
          <w:ilvl w:val="1"/>
          <w:numId w:val="99"/>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2</w:t>
      </w:r>
      <w:r w:rsidRPr="00CC1F32">
        <w:rPr>
          <w:rFonts w:ascii="Verdana" w:hAnsi="Verdana" w:cs="Times New Roman"/>
          <w:bCs/>
          <w:color w:val="000000" w:themeColor="text1"/>
        </w:rPr>
        <w:t xml:space="preserve"> kredit</w:t>
      </w:r>
    </w:p>
    <w:p w14:paraId="61AB38DE" w14:textId="77777777" w:rsidR="0065665E" w:rsidRPr="00CC1F32" w:rsidRDefault="0065665E" w:rsidP="00997ADA">
      <w:pPr>
        <w:pStyle w:val="Listaszerbekezds"/>
        <w:widowControl w:val="0"/>
        <w:numPr>
          <w:ilvl w:val="1"/>
          <w:numId w:val="99"/>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00B188D9"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w:t>
      </w:r>
    </w:p>
    <w:p w14:paraId="35DBAB66"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474B353B"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docens</w:t>
      </w:r>
    </w:p>
    <w:p w14:paraId="2B46012F"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7A83F5E" w14:textId="77777777" w:rsidR="0065665E" w:rsidRPr="00CC1F32" w:rsidRDefault="0065665E" w:rsidP="00997ADA">
      <w:pPr>
        <w:widowControl w:val="0"/>
        <w:numPr>
          <w:ilvl w:val="1"/>
          <w:numId w:val="99"/>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4C93C414" w14:textId="77777777" w:rsidR="0065665E" w:rsidRPr="00CC1F32" w:rsidRDefault="0065665E" w:rsidP="00997ADA">
      <w:pPr>
        <w:widowControl w:val="0"/>
        <w:numPr>
          <w:ilvl w:val="2"/>
          <w:numId w:val="9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5BD5FF51" w14:textId="77777777" w:rsidR="0065665E" w:rsidRPr="00CC1F32" w:rsidRDefault="0065665E" w:rsidP="00997ADA">
      <w:pPr>
        <w:widowControl w:val="0"/>
        <w:numPr>
          <w:ilvl w:val="2"/>
          <w:numId w:val="9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GY)</w:t>
      </w:r>
    </w:p>
    <w:p w14:paraId="3BB0AE47" w14:textId="77777777" w:rsidR="0065665E" w:rsidRPr="00CC1F32" w:rsidRDefault="0065665E" w:rsidP="00997ADA">
      <w:pPr>
        <w:widowControl w:val="0"/>
        <w:numPr>
          <w:ilvl w:val="1"/>
          <w:numId w:val="9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041AAA32" w14:textId="77777777" w:rsidR="0065665E" w:rsidRPr="00CC1F32" w:rsidRDefault="0065665E" w:rsidP="00997ADA">
      <w:pPr>
        <w:widowControl w:val="0"/>
        <w:numPr>
          <w:ilvl w:val="1"/>
          <w:numId w:val="9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 keretében szakcikkeket dolgoznak fel, adnak elő és vitatnak meg csoportos formában.</w:t>
      </w:r>
    </w:p>
    <w:p w14:paraId="0DFFEFD2"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tűzoltás és katasztrófa-elhárítás, különösen az ipari balesetek során alkalmazott technikai eszközök rendszerezése, csoportosítása. A különböző szakfelszerelések és mentőeszközök. Tűzoltó készülékek, kismotorfecskendők, kisgépek, jellemzése. A különböző felszerelések beüzemelése, használata, a működésükre és karbantartásukra vonatkozó szabályok. Az alapvető biztonsági rendszabályok. A légzésvédelmi eszközök. Az egyéni-, és kollektív védőeszközök, a védőfelszerelések használata és használatuk elrendelésének szabályai</w:t>
      </w:r>
    </w:p>
    <w:p w14:paraId="2EA012D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Systematization and classification of technical equipment used in firefighting and disaster response, with special regard to industrial incidents. Various special equipment and life-saving equipment. Characterization of fire extinguishers, portable  fire pumps, small machines,. The installation, use, operation and maintenance of various equipment. The basic safety regulations. Respiratory devices. Personal and collective protective equipment, their use of and the rules for ordering their use.</w:t>
      </w:r>
      <w:r w:rsidRPr="00CC1F32">
        <w:rPr>
          <w:rFonts w:ascii="Verdana" w:eastAsia="Times New Roman" w:hAnsi="Verdana" w:cs="Times New Roman"/>
          <w:bCs/>
          <w:color w:val="000000" w:themeColor="text1"/>
          <w:sz w:val="20"/>
          <w:szCs w:val="20"/>
          <w:lang w:val="en-GB"/>
        </w:rPr>
        <w:t xml:space="preserve"> </w:t>
      </w:r>
    </w:p>
    <w:p w14:paraId="4DFFD437" w14:textId="77777777" w:rsidR="0065665E" w:rsidRPr="00CC1F32" w:rsidRDefault="0065665E" w:rsidP="00997ADA">
      <w:pPr>
        <w:pStyle w:val="Listaszerbekezds"/>
        <w:widowControl w:val="0"/>
        <w:numPr>
          <w:ilvl w:val="0"/>
          <w:numId w:val="99"/>
        </w:numPr>
        <w:tabs>
          <w:tab w:val="clear" w:pos="900"/>
          <w:tab w:val="num" w:pos="426"/>
        </w:tabs>
        <w:spacing w:before="120" w:after="120"/>
        <w:ind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6A7D237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elméleti és gyakorlati ismereteket szereznek a tűzoltás és katasztrófa-elhárítás, különösen a veszélyes létesítmények ipari balesetei során alkalmazott szakfelszerelésekről és mentőeszközökről, a különböző kisgépek működéséről és </w:t>
      </w:r>
      <w:r w:rsidRPr="00CC1F32">
        <w:rPr>
          <w:rFonts w:ascii="Verdana" w:eastAsia="Times New Roman" w:hAnsi="Verdana" w:cs="Times New Roman"/>
          <w:bCs/>
          <w:noProof/>
          <w:color w:val="000000" w:themeColor="text1"/>
          <w:sz w:val="20"/>
          <w:szCs w:val="20"/>
        </w:rPr>
        <w:lastRenderedPageBreak/>
        <w:t>biztonságos üzemeltetéséről. A gyakorlatban elsajátítják az egyéni- és kollektív védőeszközök használatát és karbantartását, tájékozottak lesznek a különféle veszélyhelyzetek során alkalmazandó védőeszközök használatának elrendelésére vonatkozó szabályokkal.</w:t>
      </w:r>
    </w:p>
    <w:p w14:paraId="5DC64B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p>
    <w:p w14:paraId="1B559F9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p>
    <w:p w14:paraId="3ED8CB6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Magáénak érzi a tűz elleni védekezésről, a műszaki mentésről és a tűzoltóságról szóló jogszabályokban és az azokhoz kapcsolódó irányítási és belső normatívákban foglaltakat.</w:t>
      </w:r>
    </w:p>
    <w:p w14:paraId="1DFF52C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p>
    <w:p w14:paraId="671796E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0F03EF8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 xml:space="preserve">Students acquire theoretical and practical knowledge of special and rescue equipment used in firefighting and disaster response, with special regard to industrial incidents in dangerous establishments and of the safe operation of various small machines. In practice, they will learn how to use and maintain personal and collective protective equipment, and will be informed about the rules for the use of protective equipment in various emergency situations. </w:t>
      </w:r>
    </w:p>
    <w:p w14:paraId="250829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level</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safety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official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regulations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application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tools</w:t>
      </w:r>
      <w:proofErr w:type="spellEnd"/>
      <w:r w:rsidRPr="00CC1F32">
        <w:rPr>
          <w:rFonts w:ascii="Verdana" w:hAnsi="Verdana"/>
          <w:color w:val="000000" w:themeColor="text1"/>
          <w:sz w:val="20"/>
          <w:szCs w:val="20"/>
        </w:rPr>
        <w:t>.</w:t>
      </w:r>
    </w:p>
    <w:p w14:paraId="453802E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authority</w:t>
      </w:r>
      <w:proofErr w:type="spellEnd"/>
      <w:r w:rsidRPr="00CC1F32">
        <w:rPr>
          <w:rFonts w:ascii="Verdana" w:hAnsi="Verdana"/>
          <w:color w:val="000000" w:themeColor="text1"/>
          <w:sz w:val="20"/>
          <w:szCs w:val="20"/>
        </w:rPr>
        <w:t>.</w:t>
      </w:r>
    </w:p>
    <w:p w14:paraId="10D312B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familiar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brigades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related</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internal</w:t>
      </w:r>
      <w:proofErr w:type="spellEnd"/>
      <w:r w:rsidRPr="00CC1F32">
        <w:rPr>
          <w:rFonts w:ascii="Verdana" w:hAnsi="Verdana"/>
          <w:color w:val="000000" w:themeColor="text1"/>
          <w:sz w:val="20"/>
          <w:szCs w:val="20"/>
        </w:rPr>
        <w:t xml:space="preserve"> standards.</w:t>
      </w:r>
    </w:p>
    <w:p w14:paraId="0C81809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participates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intervention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planning</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execution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sub-tasks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leader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based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guidance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from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leaders</w:t>
      </w:r>
      <w:proofErr w:type="spellEnd"/>
      <w:r w:rsidRPr="00CC1F32">
        <w:rPr>
          <w:rFonts w:ascii="Verdana" w:hAnsi="Verdana"/>
          <w:color w:val="000000" w:themeColor="text1"/>
          <w:sz w:val="20"/>
          <w:szCs w:val="20"/>
        </w:rPr>
        <w:t>.</w:t>
      </w:r>
    </w:p>
    <w:p w14:paraId="5F2F3510"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31138B98"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55DF0575" w14:textId="77777777" w:rsidR="0065665E" w:rsidRPr="00CC1F32" w:rsidRDefault="0065665E" w:rsidP="00997ADA">
      <w:pPr>
        <w:widowControl w:val="0"/>
        <w:numPr>
          <w:ilvl w:val="1"/>
          <w:numId w:val="9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67E13F08"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Alapvető fogalmak elsajátítása. A tűzoltás és katasztrófa-elhárítás, különösen az ipari balesetek taktikai és operatív beavatkozásainál alkalmazott technikai eszközök rendszerezése, csoportosítása.</w:t>
      </w:r>
    </w:p>
    <w:p w14:paraId="473BF477"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 szakfelszerelések és mentőeszközök csoportosítása. A tűzoltó készülékek jellemzése és alkalmazása. Tűzoltó járművek, kismotor fecskendők, és átemelő szivattyúk. Alapvető biztonsági rendszabályok.</w:t>
      </w:r>
    </w:p>
    <w:p w14:paraId="621E5BE9"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tűzoltóság által alkalmazott kisgépek csoportosítása, típusai, jellemzőik. Az alkalmazás elrendelése. A ipari katasztrófa-elhárítás operatív beavatkozásainál alkalmazható áramfejlesztők, füstelszívók és ventillátorok. Az eszközök alkalmazásának elvei és gyakorlata, a karbantartásra vonatkozó előírások.</w:t>
      </w:r>
    </w:p>
    <w:p w14:paraId="41B8DBF3"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külső helyszínen 1. (szakmai látogatás egy tűzoltóságon).</w:t>
      </w:r>
    </w:p>
    <w:p w14:paraId="6BDADF1A"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Zárthelyi dolgozat 1. (kiselőadások bemutatása a hallgatók részéről).</w:t>
      </w:r>
    </w:p>
    <w:p w14:paraId="46ADE2E1"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ipari katasztrófák felszámolás során alkalmazott egyéni-, és kollektív védőeszközök. A védőfelszerelések használata és használatuk elrendelésének szabályai. A testfelület védelmének eszközei. A mentőkötelek és alkalmazásuk.</w:t>
      </w:r>
    </w:p>
    <w:p w14:paraId="17E5A416"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légzésvédelmi eszközök. A tűzoltóság által alkalmazott eszközök fajtái, felépítésük és alkalmazásuk. A karbantartás és a biztonság alapvető szabályai.</w:t>
      </w:r>
    </w:p>
    <w:p w14:paraId="5FD4AB5E"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külső helyszínen 2. (szakmai látogatás egy tűzoltóságon).</w:t>
      </w:r>
    </w:p>
    <w:p w14:paraId="7CBF2B02"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2. (kiselőadások bemutatása a hallgatók részéről).</w:t>
      </w:r>
    </w:p>
    <w:p w14:paraId="4CE1E137"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1089CDA1" w14:textId="77777777" w:rsidR="0065665E" w:rsidRPr="00CC1F32" w:rsidRDefault="0065665E" w:rsidP="00997ADA">
      <w:pPr>
        <w:widowControl w:val="0"/>
        <w:numPr>
          <w:ilvl w:val="1"/>
          <w:numId w:val="9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11A25A61"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the course requirements. Learning basic concepts. Systematization and grouping of fire-fighting and disaster response, in particular technical tools for tactical and operational intervention in industrial accidents.</w:t>
      </w:r>
    </w:p>
    <w:p w14:paraId="1C71FA41"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Grouping of fire fighting equipment and rescue equipment. Characterization and application of fire extinguishers. Fire vehicles, Portable fire pumps and trash pumps. Basic security rules.</w:t>
      </w:r>
    </w:p>
    <w:p w14:paraId="5B9A603C"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Grouping, types and characteristics of small machines used by the fire brigade. Ordering the application., smoke extractors and fans for operational disaster relief operations. Principles and practice of application of the tools, maintenance regulations.</w:t>
      </w:r>
    </w:p>
    <w:p w14:paraId="4C6AC8B8"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Practice at an external site 1. (professional visit to a fire brigade).</w:t>
      </w:r>
    </w:p>
    <w:p w14:paraId="37A31C67"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dissertation 1. (presentation of lectures by students).</w:t>
      </w:r>
    </w:p>
    <w:p w14:paraId="078561EE"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Personal and collective protective equipment for industrial disasters. Use of protective equipment and rules for its use. Tools for body surface protection. Life ropes and their application.</w:t>
      </w:r>
    </w:p>
    <w:p w14:paraId="230A9804"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Respiratory protective devices. Types of equipment used by the fire department, their construction and application. Basic rules for maintenance and safety.</w:t>
      </w:r>
    </w:p>
    <w:p w14:paraId="68769FE7"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Internship 2 (professional visit to  fire brigade).</w:t>
      </w:r>
    </w:p>
    <w:p w14:paraId="29E14194"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paper 2 (presentation of lectures by students).</w:t>
      </w:r>
    </w:p>
    <w:p w14:paraId="419D8A61" w14:textId="77777777" w:rsidR="0065665E" w:rsidRPr="00CC1F32" w:rsidRDefault="0065665E" w:rsidP="00997ADA">
      <w:pPr>
        <w:widowControl w:val="0"/>
        <w:numPr>
          <w:ilvl w:val="2"/>
          <w:numId w:val="99"/>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Replacement and correction of a closed-ended dissertation (presentation of lectures by students).</w:t>
      </w:r>
    </w:p>
    <w:p w14:paraId="53D28D3E"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4F8173D7"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3445E3A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 hallgató legfeljebb a tanórák 25%-áról hiányozhat. A hiányzásról köteles az oktatót értesíteni, illetve a következő tanórán köteles bemutatni igazolását. </w:t>
      </w:r>
    </w:p>
    <w:p w14:paraId="783B9B17"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21B9B34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a félév során egy zárthelyi dolgozatot ír, az utolsó tanórán 12.1.1. </w:t>
      </w:r>
      <w:r w:rsidRPr="00CC1F32">
        <w:rPr>
          <w:rFonts w:ascii="Verdana" w:eastAsia="Times New Roman" w:hAnsi="Verdana" w:cs="Times New Roman"/>
          <w:bCs/>
          <w:strike/>
          <w:noProof/>
          <w:color w:val="000000" w:themeColor="text1"/>
          <w:sz w:val="20"/>
          <w:szCs w:val="20"/>
        </w:rPr>
        <w:t>és a</w:t>
      </w: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
          <w:bCs/>
          <w:noProof/>
          <w:color w:val="000000" w:themeColor="text1"/>
          <w:sz w:val="20"/>
          <w:szCs w:val="20"/>
        </w:rPr>
        <w:t>-</w:t>
      </w:r>
      <w:r w:rsidRPr="00CC1F32">
        <w:rPr>
          <w:rFonts w:ascii="Verdana" w:eastAsia="Times New Roman" w:hAnsi="Verdana" w:cs="Times New Roman"/>
          <w:bCs/>
          <w:noProof/>
          <w:color w:val="000000" w:themeColor="text1"/>
          <w:sz w:val="20"/>
          <w:szCs w:val="20"/>
        </w:rPr>
        <w:t xml:space="preserve">12.1.7. témakörökből. A hallgató további feladata a félévben egy beadandó dolgozat és két kiselőadás elkészítése, és előadása, minimum 20 percben. A kiselőadások időpontjának ismertetésére az első tanóra alkalmával kerül sor. </w:t>
      </w:r>
    </w:p>
    <w:p w14:paraId="6C1E555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lastRenderedPageBreak/>
        <w:t>Az ellenőrzés eredményének kialakítási módja a zárthelyi-, bedandó dolgozat és a kiselőadás esetében sávosan (%-os arányban) ötfokozatú skálán történik meg. A zárthelyi dolgozatnál az elérendő teljesítmény százalékában meghatározva: 61 %-tól elégséges, 71 %-tól közepes, 81-tól % jó, 91 %-tól jeles. A beadandó dolgozat, kiselőadások esetében a hallgató, az előadásának minőségétől függően ötfokozatú értékelési skála szerint kerül osztályozásra. Az elégtelen zárthelyi dolgozat ismétlésére az NKE hatályos Tanulmányi és Vizsgaszabályzatának rendelkezései szerint van lehetőség.</w:t>
      </w:r>
    </w:p>
    <w:p w14:paraId="62BC1808"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64F2E4D0" w14:textId="77777777" w:rsidR="0065665E" w:rsidRPr="00CC1F32" w:rsidRDefault="0065665E" w:rsidP="00997ADA">
      <w:pPr>
        <w:widowControl w:val="0"/>
        <w:numPr>
          <w:ilvl w:val="1"/>
          <w:numId w:val="9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Az aláírás megszerzésének feltétele egy eredményes, legalább elégséges szintű zárthelyi dolgozat és beadandó dolgozat megírása, a tanórák 75%-án történő részvétel és a kiselőadások legalább megfelelő szintű megtartása.</w:t>
      </w:r>
    </w:p>
    <w:p w14:paraId="5540EDB5" w14:textId="77777777" w:rsidR="0065665E" w:rsidRPr="00CC1F32" w:rsidRDefault="0065665E" w:rsidP="00997ADA">
      <w:pPr>
        <w:widowControl w:val="0"/>
        <w:numPr>
          <w:ilvl w:val="1"/>
          <w:numId w:val="9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Félévközi értékelés, ötfokozatú skála. Évközi értékeléssel </w:t>
      </w:r>
      <w:r w:rsidRPr="00CC1F32">
        <w:rPr>
          <w:rFonts w:ascii="Verdana" w:eastAsia="Times New Roman" w:hAnsi="Verdana" w:cs="Times New Roman"/>
          <w:i/>
          <w:color w:val="000000" w:themeColor="text1"/>
          <w:sz w:val="20"/>
          <w:szCs w:val="20"/>
        </w:rPr>
        <w:t>záruló értékelés alapja minden hallgatónál a zárthelyi írásbeli dolgozatra és az önállóan végrehajtott gyakorlati feladatokra kapott érdemjegyek szimmetrikusan kerekített átlaga</w:t>
      </w:r>
    </w:p>
    <w:p w14:paraId="36EC130B" w14:textId="77777777" w:rsidR="0065665E" w:rsidRPr="00CC1F32" w:rsidRDefault="0065665E" w:rsidP="00997ADA">
      <w:pPr>
        <w:widowControl w:val="0"/>
        <w:numPr>
          <w:ilvl w:val="1"/>
          <w:numId w:val="9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Az aláírás megszerzése és értékelhető (legalább elégséges) félévközi eredmény elérése.</w:t>
      </w:r>
    </w:p>
    <w:p w14:paraId="19A3621E" w14:textId="77777777" w:rsidR="0065665E" w:rsidRPr="00CC1F32" w:rsidRDefault="0065665E" w:rsidP="00997ADA">
      <w:pPr>
        <w:widowControl w:val="0"/>
        <w:numPr>
          <w:ilvl w:val="0"/>
          <w:numId w:val="9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BF7D990" w14:textId="77777777" w:rsidR="0065665E" w:rsidRPr="00CC1F32" w:rsidRDefault="0065665E" w:rsidP="00997ADA">
      <w:pPr>
        <w:widowControl w:val="0"/>
        <w:numPr>
          <w:ilvl w:val="1"/>
          <w:numId w:val="99"/>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5E6239C9"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Tűzoltó technikai ismeretek 1., ISBN: 9786155680168 (NKE jegyzet 2016) </w:t>
      </w:r>
    </w:p>
    <w:p w14:paraId="794FB101" w14:textId="77777777" w:rsidR="0065665E" w:rsidRPr="00CC1F32" w:rsidRDefault="0065665E" w:rsidP="00997ADA">
      <w:pPr>
        <w:widowControl w:val="0"/>
        <w:numPr>
          <w:ilvl w:val="1"/>
          <w:numId w:val="99"/>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1465D2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370DA0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1B68A96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938244E"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Dr. </w:t>
      </w:r>
      <w:proofErr w:type="spellStart"/>
      <w:r w:rsidRPr="00CC1F32">
        <w:rPr>
          <w:rFonts w:ascii="Verdana" w:hAnsi="Verdana" w:cs="Times New Roman"/>
          <w:color w:val="000000" w:themeColor="text1"/>
          <w:sz w:val="20"/>
          <w:szCs w:val="20"/>
        </w:rPr>
        <w:t>Pántya</w:t>
      </w:r>
      <w:proofErr w:type="spellEnd"/>
      <w:r w:rsidRPr="00CC1F32">
        <w:rPr>
          <w:rFonts w:ascii="Verdana" w:hAnsi="Verdana" w:cs="Times New Roman"/>
          <w:color w:val="000000" w:themeColor="text1"/>
          <w:sz w:val="20"/>
          <w:szCs w:val="20"/>
        </w:rPr>
        <w:t xml:space="preserve"> Péter PhD. docens</w:t>
      </w:r>
    </w:p>
    <w:p w14:paraId="19D581E4"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2EE4D6D7"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512C77C" w14:textId="77777777" w:rsidTr="0065665E">
        <w:tc>
          <w:tcPr>
            <w:tcW w:w="4855" w:type="dxa"/>
            <w:tcBorders>
              <w:bottom w:val="single" w:sz="4" w:space="0" w:color="auto"/>
            </w:tcBorders>
          </w:tcPr>
          <w:p w14:paraId="1C12D17C"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8FB35F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850F6A3"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85ABB7C" w14:textId="77777777" w:rsidTr="0065665E">
        <w:tc>
          <w:tcPr>
            <w:tcW w:w="4855" w:type="dxa"/>
            <w:tcBorders>
              <w:top w:val="single" w:sz="4" w:space="0" w:color="auto"/>
            </w:tcBorders>
          </w:tcPr>
          <w:p w14:paraId="4C7BB072"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402CDB6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3EAF8E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0BD7658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15ED1F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0DA90BF5" w14:textId="77777777" w:rsidR="0065665E" w:rsidRPr="00CC1F32" w:rsidRDefault="0065665E" w:rsidP="00997ADA">
      <w:pPr>
        <w:widowControl w:val="0"/>
        <w:numPr>
          <w:ilvl w:val="0"/>
          <w:numId w:val="100"/>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VIBTB51</w:t>
      </w:r>
    </w:p>
    <w:p w14:paraId="293C5DB8"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Iparbiztonságt</w:t>
      </w:r>
      <w:r w:rsidRPr="00CC1F32">
        <w:rPr>
          <w:rFonts w:ascii="Verdana" w:eastAsia="Times New Roman" w:hAnsi="Verdana" w:cs="Times New Roman"/>
          <w:bCs/>
          <w:noProof/>
          <w:sz w:val="20"/>
          <w:szCs w:val="20"/>
        </w:rPr>
        <w:t>an 2.</w:t>
      </w:r>
    </w:p>
    <w:p w14:paraId="0BE419AA"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
          <w:bCs/>
          <w:noProof/>
          <w:sz w:val="20"/>
          <w:szCs w:val="20"/>
        </w:rPr>
        <w:t>Industrial Safety 2.</w:t>
      </w:r>
    </w:p>
    <w:p w14:paraId="48B93C9D"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557332C" w14:textId="77777777" w:rsidR="0065665E" w:rsidRPr="00CC1F32" w:rsidRDefault="0065665E" w:rsidP="00997ADA">
      <w:pPr>
        <w:pStyle w:val="Listaszerbekezds"/>
        <w:widowControl w:val="0"/>
        <w:numPr>
          <w:ilvl w:val="1"/>
          <w:numId w:val="100"/>
        </w:numPr>
        <w:spacing w:before="120" w:after="120"/>
        <w:ind w:left="993" w:hanging="426"/>
        <w:jc w:val="both"/>
        <w:rPr>
          <w:rFonts w:ascii="Verdana" w:hAnsi="Verdana" w:cs="Times New Roman"/>
          <w:b/>
          <w:bCs/>
        </w:rPr>
      </w:pPr>
      <w:r w:rsidRPr="00CC1F32">
        <w:rPr>
          <w:rFonts w:ascii="Verdana" w:hAnsi="Verdana" w:cs="Times New Roman"/>
          <w:bCs/>
          <w:noProof/>
        </w:rPr>
        <w:t>5</w:t>
      </w:r>
      <w:r w:rsidRPr="00CC1F32">
        <w:rPr>
          <w:rFonts w:ascii="Verdana" w:hAnsi="Verdana" w:cs="Times New Roman"/>
          <w:bCs/>
        </w:rPr>
        <w:t xml:space="preserve"> kredit</w:t>
      </w:r>
    </w:p>
    <w:p w14:paraId="7D52D42E" w14:textId="77777777" w:rsidR="0065665E" w:rsidRPr="00CC1F32" w:rsidRDefault="0065665E" w:rsidP="00997ADA">
      <w:pPr>
        <w:pStyle w:val="Listaszerbekezds"/>
        <w:widowControl w:val="0"/>
        <w:numPr>
          <w:ilvl w:val="1"/>
          <w:numId w:val="100"/>
        </w:numPr>
        <w:spacing w:before="120" w:after="120"/>
        <w:ind w:left="993" w:hanging="426"/>
        <w:jc w:val="both"/>
        <w:rPr>
          <w:rFonts w:ascii="Verdana" w:hAnsi="Verdana" w:cs="Times New Roman"/>
          <w:b/>
          <w:bCs/>
        </w:rPr>
      </w:pPr>
      <w:r w:rsidRPr="00CC1F32">
        <w:rPr>
          <w:rFonts w:ascii="Verdana" w:hAnsi="Verdana" w:cs="Times New Roman"/>
          <w:bCs/>
        </w:rPr>
        <w:t xml:space="preserve">a tantárgy elméleti vagy gyakorlati jellegének mértéke: 60 % </w:t>
      </w:r>
      <w:proofErr w:type="spellStart"/>
      <w:r w:rsidRPr="00CC1F32">
        <w:rPr>
          <w:rFonts w:ascii="Verdana" w:hAnsi="Verdana" w:cs="Times New Roman"/>
          <w:bCs/>
        </w:rPr>
        <w:t>elmelet</w:t>
      </w:r>
      <w:proofErr w:type="spellEnd"/>
      <w:r w:rsidRPr="00CC1F32">
        <w:rPr>
          <w:rFonts w:ascii="Verdana" w:hAnsi="Verdana" w:cs="Times New Roman"/>
          <w:bCs/>
        </w:rPr>
        <w:t>, 40 % gyakorlat</w:t>
      </w:r>
    </w:p>
    <w:p w14:paraId="6DA2E790"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1D9A6D16"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48579C84"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habilitált</w:t>
      </w:r>
      <w:r w:rsidRPr="00CC1F32">
        <w:rPr>
          <w:rFonts w:ascii="Verdana" w:eastAsia="Times New Roman" w:hAnsi="Verdana" w:cs="Times New Roman"/>
          <w:bCs/>
          <w:noProof/>
          <w:sz w:val="20"/>
          <w:szCs w:val="20"/>
        </w:rPr>
        <w:t xml:space="preserve"> egyetemi docens</w:t>
      </w:r>
    </w:p>
    <w:p w14:paraId="641C3E48"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2A8E3131" w14:textId="77777777" w:rsidR="0065665E" w:rsidRPr="00CC1F32" w:rsidRDefault="0065665E" w:rsidP="00997ADA">
      <w:pPr>
        <w:widowControl w:val="0"/>
        <w:numPr>
          <w:ilvl w:val="1"/>
          <w:numId w:val="100"/>
        </w:numPr>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2C01E0E5" w14:textId="77777777" w:rsidR="0065665E" w:rsidRPr="00CC1F32" w:rsidRDefault="0065665E" w:rsidP="00997ADA">
      <w:pPr>
        <w:widowControl w:val="0"/>
        <w:numPr>
          <w:ilvl w:val="2"/>
          <w:numId w:val="100"/>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+ 0 SZ + 14 GY)</w:t>
      </w:r>
    </w:p>
    <w:p w14:paraId="5F1D7E97" w14:textId="77777777" w:rsidR="0065665E" w:rsidRPr="00CC1F32" w:rsidRDefault="0065665E" w:rsidP="00997ADA">
      <w:pPr>
        <w:widowControl w:val="0"/>
        <w:numPr>
          <w:ilvl w:val="2"/>
          <w:numId w:val="100"/>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10</w:t>
      </w:r>
      <w:r w:rsidRPr="00CC1F32">
        <w:rPr>
          <w:rFonts w:ascii="Verdana" w:eastAsia="Times New Roman" w:hAnsi="Verdana" w:cs="Times New Roman"/>
          <w:bCs/>
          <w:sz w:val="20"/>
          <w:szCs w:val="20"/>
        </w:rPr>
        <w:t xml:space="preserve"> GY)</w:t>
      </w:r>
    </w:p>
    <w:p w14:paraId="098E590D" w14:textId="77777777" w:rsidR="0065665E" w:rsidRPr="00CC1F32" w:rsidRDefault="0065665E" w:rsidP="00997ADA">
      <w:pPr>
        <w:widowControl w:val="0"/>
        <w:numPr>
          <w:ilvl w:val="1"/>
          <w:numId w:val="100"/>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(2 EA + 0 SZ + 1 GY)</w:t>
      </w:r>
    </w:p>
    <w:p w14:paraId="34FAF44E" w14:textId="77777777" w:rsidR="0065665E" w:rsidRPr="00CC1F32" w:rsidRDefault="0065665E" w:rsidP="00997ADA">
      <w:pPr>
        <w:widowControl w:val="0"/>
        <w:numPr>
          <w:ilvl w:val="1"/>
          <w:numId w:val="100"/>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1A7B311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 xml:space="preserve">A nappali tagozaton a hallgatók - az ismeretanyag elméleti feldolgozásán túl - szemináriumi foglalkozások keretében üzemeltetői dokumentációt dolgoznak fel, adnak elő és vitatnak meg csoportos formában. A számítási gyakorlatokon pedig üzemeltetői műszaki adatok alapján teljesítenek egyéni és csoportos feladatokat. </w:t>
      </w:r>
    </w:p>
    <w:p w14:paraId="031760FB"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megismerik a veszélyes anyagokkal kapcsolatos súlyos balesetek elleni védekezésről szóló nemzetközi és hazai iparbiztonsági szabályozást, az üzemeltetői és hatósági iparbiztonsági és katasztrófavédelmi feladatok végrehajtásának rendjét, valamint az azt megalapozó veszélyeztetettség elemzési eljárásokat és módszerek. A hallgatók elsajátítják a veszélyes üzemek biztonsági dokumentációinak és különös tekintettel a veszélyeztetettség elemzéseinek hatósági ellenőrzésével kapcsolatos módszertani és eljárási ismeretek, illetve a külső védelmi tervezési és lakossági tájékoztatási szakfeladatok végrehajtását.</w:t>
      </w:r>
    </w:p>
    <w:p w14:paraId="32F028F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will learn about international and national industrial safety regulations on the prevention of major accidents involving dangerous substances, the order of implementation of the operator’s and the authority’s industrial safety and disaster management tasks, and the underlying risk analysis procedures and methods. Students will learn about the methodology and procedure of inspecting the safety documentation of dangerous plants, in particular the risk analysis, and the implementation of the external safety plans and public information tasks.</w:t>
      </w:r>
      <w:r w:rsidRPr="00CC1F32">
        <w:rPr>
          <w:rFonts w:ascii="Verdana" w:eastAsia="Times New Roman" w:hAnsi="Verdana" w:cs="Times New Roman"/>
          <w:bCs/>
          <w:sz w:val="20"/>
          <w:szCs w:val="20"/>
          <w:lang w:val="en-GB"/>
        </w:rPr>
        <w:t xml:space="preserve"> </w:t>
      </w:r>
    </w:p>
    <w:p w14:paraId="425F8264" w14:textId="77777777" w:rsidR="0065665E" w:rsidRPr="00CC1F32" w:rsidRDefault="0065665E" w:rsidP="00997ADA">
      <w:pPr>
        <w:pStyle w:val="Listaszerbekezds"/>
        <w:widowControl w:val="0"/>
        <w:numPr>
          <w:ilvl w:val="0"/>
          <w:numId w:val="100"/>
        </w:numPr>
        <w:tabs>
          <w:tab w:val="clear" w:pos="900"/>
          <w:tab w:val="num" w:pos="426"/>
        </w:tabs>
        <w:spacing w:before="120" w:after="120"/>
        <w:ind w:hanging="284"/>
        <w:jc w:val="both"/>
        <w:rPr>
          <w:rFonts w:ascii="Verdana" w:hAnsi="Verdana" w:cs="Times New Roman"/>
          <w:bCs/>
        </w:rPr>
      </w:pPr>
      <w:r w:rsidRPr="00CC1F32">
        <w:rPr>
          <w:rFonts w:ascii="Verdana" w:hAnsi="Verdana" w:cs="Times New Roman"/>
          <w:b/>
          <w:bCs/>
        </w:rPr>
        <w:t xml:space="preserve">Elérendő kompetenciák (magyarul): </w:t>
      </w:r>
    </w:p>
    <w:p w14:paraId="651A02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megismerik a veszélyes tevékenységeket érintő jogi szabályozási környezetét, a kötelezettségek és hatósági jogosítványok rendszerét, a hatósági és </w:t>
      </w:r>
      <w:r w:rsidRPr="00CC1F32">
        <w:rPr>
          <w:rFonts w:ascii="Verdana" w:eastAsia="Times New Roman" w:hAnsi="Verdana" w:cs="Times New Roman"/>
          <w:bCs/>
          <w:noProof/>
          <w:sz w:val="20"/>
          <w:szCs w:val="20"/>
        </w:rPr>
        <w:lastRenderedPageBreak/>
        <w:t>szakhatósági eljárásokat. A hallgatók átfogó gyakorlati ismereteket szereznek az engedélyezési tevékenység és a hatósági ellenőrzések műszaki, szervezési és vezetési szempontrendszeréről. Képesek lesznek önállóan a veszélyes tevékenységek azonosítására, a biztonsági dokumentáció, a védelmi tervek és az irányítási rendszerek megfelelőségének ellenőrzésére, a műszaki követelmények teljesülésének értékelésére, valamint kockázat és következményelemző szoftverek minta-eseménysorok esetében történő alkalmazására.</w:t>
      </w:r>
    </w:p>
    <w:p w14:paraId="31EB6A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Magas szinten ismeri a veszélyes anyagokkal foglalkozó üzemek létesítésére, működésére vonatkozó jogszabályokban és hatósági előírásokban foglaltakat és azok gyakorlati alkalmazási eljárási és eszközrendszerét. Tisztában van a szolgálati feladatainak alapvető szabályaival, azok összefüggéseivel és gyakorlati alkalmazásának módszereivel. </w:t>
      </w:r>
    </w:p>
    <w:p w14:paraId="2F5A5D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szakmai és az eljárási jogszabályokban meghatározott rendelkezések megfelelő alkalmazására. Képes a veszélyes anyaggal foglalkozó üzemekkel összefüggő iparbiztonsági hatósági és üzemeltetői biztonsági feladatok ellátására. Képes az iparbiztonsággal összefüggő védelmi tervek elkészítésére, dokumentációjának és alkalmazásának ellenőrzésére, valamint kockázatcsökkentő intézkedések előírására.</w:t>
      </w:r>
    </w:p>
    <w:p w14:paraId="38B2605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2E270F2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2B7BFB7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w:t>
      </w:r>
      <w:proofErr w:type="spellStart"/>
      <w:r w:rsidRPr="00CC1F32">
        <w:rPr>
          <w:rFonts w:ascii="Verdana" w:eastAsia="Times New Roman" w:hAnsi="Verdana" w:cs="Times New Roman"/>
          <w:b/>
          <w:bCs/>
          <w:sz w:val="20"/>
          <w:szCs w:val="20"/>
        </w:rPr>
        <w:t>Competences</w:t>
      </w:r>
      <w:proofErr w:type="spellEnd"/>
      <w:r w:rsidRPr="00CC1F32">
        <w:rPr>
          <w:rFonts w:ascii="Verdana" w:eastAsia="Times New Roman" w:hAnsi="Verdana" w:cs="Times New Roman"/>
          <w:b/>
          <w:bCs/>
          <w:sz w:val="20"/>
          <w:szCs w:val="20"/>
        </w:rPr>
        <w:t xml:space="preserve"> – English):</w:t>
      </w:r>
    </w:p>
    <w:p w14:paraId="4E6AF0F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become familiar with the legal environment of dangerous activities, the system of obligations and authority licences, the authority and special authority procedures. Students acquire comprehensive practical knowledge of the technical, organizational and management aspects of licensing activities and official inspections. They will be able to identify dangerous activities independently, to check the safety documentation, safety plans and management systems, to assess the fulfillment of technical requirements, and to apply risk and consequence analysis software for sample scenarios.</w:t>
      </w:r>
    </w:p>
    <w:p w14:paraId="77AA899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high level of knowledge of the legislation and regulatory requirements of the establishment and operation of hazardous substances plants, and their practical application procedures and tools. He/she is familiar with the basic rules of service duties, their interconnectedness, and the methods of their practical application.</w:t>
      </w:r>
    </w:p>
    <w:p w14:paraId="646E6F7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properly apply the provisions of professional and procedural legislation. Ability to carry out industrial safety regulatory and operator safety duties associated with hazardous material operations. Ability to prepare, document, and monitor the implementation of industrial safety related security plans and prescribe risk mitigation measures.</w:t>
      </w:r>
    </w:p>
    <w:p w14:paraId="7BB6951F"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 xml:space="preserve">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w:t>
      </w:r>
      <w:r w:rsidRPr="00CC1F32">
        <w:rPr>
          <w:rFonts w:ascii="Verdana" w:eastAsia="Times New Roman" w:hAnsi="Verdana" w:cs="Times New Roman"/>
          <w:bCs/>
          <w:noProof/>
          <w:sz w:val="20"/>
          <w:szCs w:val="20"/>
        </w:rPr>
        <w:lastRenderedPageBreak/>
        <w:t>their knowledge and skills up to date. He/she is committed to a high level of quality in the implementation of disaster management authority and expert tasks.</w:t>
      </w:r>
    </w:p>
    <w:p w14:paraId="2683BA4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268D09FC"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VIBTB41 Iparbiztonságtan 1.</w:t>
      </w:r>
    </w:p>
    <w:p w14:paraId="0BC4CF22"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184B02E0" w14:textId="77777777" w:rsidR="0065665E" w:rsidRPr="00CC1F32" w:rsidRDefault="0065665E" w:rsidP="00997ADA">
      <w:pPr>
        <w:widowControl w:val="0"/>
        <w:numPr>
          <w:ilvl w:val="1"/>
          <w:numId w:val="100"/>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10BA15B5"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értékelési (zárhelyi dolgozatok, szemináriumok, kollokvium) követelményeinek ismertetése.</w:t>
      </w:r>
    </w:p>
    <w:p w14:paraId="4DDF7B6C"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anyagokkal kapcsolatos súlyos balesetek elleni védekezés nemzetközi, EU és hazai szabályozás tartalma. EU és nemzetközi szervezetek tevékenysége.</w:t>
      </w:r>
    </w:p>
    <w:p w14:paraId="118EC0B1"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Üzemeltetői kötelezettségek teljesítése. Biztonsági jelentés és elem, illetve a súlyos káresemény-elhárítási terv tartalmi és formai követelményei.</w:t>
      </w:r>
    </w:p>
    <w:p w14:paraId="2C8313B4"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Biztonsági dokumentáció hatósági ellenőrzésével kapcsolatos feladatok, vizsgálati kritériumok.</w:t>
      </w:r>
    </w:p>
    <w:p w14:paraId="3B97AC38"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1. – biztonsági dokumentáció értékelése, üzemeltetői dokumentáció egyéni, majd csoportos értékelése, a hallgatók általi előadása és hallgatói értékelése.</w:t>
      </w:r>
    </w:p>
    <w:p w14:paraId="44B6B34A"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Belső védelmi tervek készítése, felülvizsgálata és alkalmazása. Veszélyeztetett terület kijelölése. Kapcsolódó hatósági engedélyezési, felügyeleti és ellenőrzési tevékenység módszertana és eljárása.</w:t>
      </w:r>
    </w:p>
    <w:p w14:paraId="3008FAA5"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Külső védelmi tervek készítése, felülvizsgálata és alkalmazása. Külső védelmi terv minősítése. Felmentési követelmények alkalmazása.</w:t>
      </w:r>
    </w:p>
    <w:p w14:paraId="638460D5"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Lakossági tájékoztatási és nyilvánosság biztosításával kapcsolatos feladatok és eljárások. Lakossági tájékoztató kiadvány elkészítése.</w:t>
      </w:r>
    </w:p>
    <w:p w14:paraId="6883C3DD"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anyagokkal kapcsolatos üzemzavar és baleseti jelentési, tájékoztatási, illetve vizsgálati feladatok.</w:t>
      </w:r>
    </w:p>
    <w:p w14:paraId="21FDD220"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üzemekkel kapcsolatos szankciórendszer és annak alkalmazása.</w:t>
      </w:r>
    </w:p>
    <w:p w14:paraId="2172CB20"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 belső és külső védelmi tervek, lakossági tájékoztatók és bírságolási határozatok tanulmányozása egyénileg és csoportosan hallgatói kerekasztal beszélgetés keretében.</w:t>
      </w:r>
    </w:p>
    <w:p w14:paraId="4BE758A0"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053FCF57"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Veszélyeztetettség elemzési eljárás a veszélyes anyaggal, áruval és hulladékkal foglalkozó üzemekben. Műszaki követelmények. Hatósági eljárási rend.</w:t>
      </w:r>
    </w:p>
    <w:p w14:paraId="7C01EE94"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Veszélyforrás-elemzések. A nemzetközileg elfogadott elemzési módszerek és eljárások módszertani ismertetése.</w:t>
      </w:r>
    </w:p>
    <w:p w14:paraId="712AA9E2"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anyagokkal kapcsolatos súlyos baleseti események azonosítása, bekövetkezési gyakoriságának meghatározása és rangsorolása. Adatbázisok és módszertani kiadványok alkalmazása. Súlyos baleseti minta eseménysorok.</w:t>
      </w:r>
    </w:p>
    <w:p w14:paraId="0CC448B4"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Számítási gyakorlat 1. – veszélyforrás-elemzési módszerek és eljárások alkalmazása üzemeltetői adatok alapján, az eredmények csoportos feldolgozása, a hallgatók általi előadása és hallgatói értékelése.</w:t>
      </w:r>
    </w:p>
    <w:p w14:paraId="6125CFC5"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Egyéni és társadalmi kockázatok meghatározása.</w:t>
      </w:r>
    </w:p>
    <w:p w14:paraId="02A0A31E"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Kockázat- és következmény-csökkentő műszaki, szervezési és vezetési intézkedések hatósági előírása és üzemeltetői bevezetése.</w:t>
      </w:r>
    </w:p>
    <w:p w14:paraId="679E749D"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Veszélyességi övezet kijelölése. Településrendezési tervezés rendszere és tartalma. Számítási és szoftverkezelési gyakorlat. Kapcsolódó hatósági engedélyezési, felügyeleti és ellenőrzési tevékenység módszertana és eljárása.</w:t>
      </w:r>
    </w:p>
    <w:p w14:paraId="44EC8626"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Számítási gyakorlat 2. – kockázat- és következményelemzés egyszerűsítet üzemeltetői adatok alapján, az eredmények csoportos feldolgozása, a hallgatók általi előadása és hallgatói értékelése.</w:t>
      </w:r>
    </w:p>
    <w:p w14:paraId="40E34BDA"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a tematika második feléből.</w:t>
      </w:r>
    </w:p>
    <w:p w14:paraId="6AE1C12F"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A hallgatók tevékenységének féléves értékelése.</w:t>
      </w:r>
    </w:p>
    <w:p w14:paraId="71BD23DA" w14:textId="77777777" w:rsidR="0065665E" w:rsidRPr="00CC1F32" w:rsidRDefault="0065665E" w:rsidP="00997ADA">
      <w:pPr>
        <w:widowControl w:val="0"/>
        <w:numPr>
          <w:ilvl w:val="1"/>
          <w:numId w:val="100"/>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00156519"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and assessment (written test, seminars, calculation exercises, colloquium) requirements. </w:t>
      </w:r>
    </w:p>
    <w:p w14:paraId="4FD43025"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Content of international, EU and national regulations for the control of major accident hazards involving dangerous substances. Activities of EU and international organizations. </w:t>
      </w:r>
    </w:p>
    <w:p w14:paraId="1A47E0E6"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Fulfilment of operator obligations. The content and form requirements of the safety report and analyses and the major emergency plan. </w:t>
      </w:r>
    </w:p>
    <w:p w14:paraId="528B966B"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Tasks and criteria for official control of safety documentation. </w:t>
      </w:r>
    </w:p>
    <w:p w14:paraId="50166FEB"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 </w:t>
      </w:r>
      <w:r w:rsidRPr="00CC1F32">
        <w:rPr>
          <w:rFonts w:ascii="Verdana" w:eastAsia="Times New Roman" w:hAnsi="Verdana" w:cs="Times New Roman"/>
          <w:bCs/>
          <w:noProof/>
          <w:sz w:val="20"/>
          <w:szCs w:val="20"/>
        </w:rPr>
        <w:t>Seminar 1 - evaluation of safety documentation, individual and then group evaluation of operator documentation, presentation by students and student evaluation.</w:t>
      </w:r>
    </w:p>
    <w:p w14:paraId="07D07D8A"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Preparation, review and implementation of internal emergency plans. Designation of endangered area. Methodology and procedure for related regulatory licensing, supervision and control activities. </w:t>
      </w:r>
    </w:p>
    <w:p w14:paraId="646CD193"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Preparation, review and implementation of external emergency plans. Application of exemption requirements. </w:t>
      </w:r>
    </w:p>
    <w:p w14:paraId="3DB0E851"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Seminar 2. – study of internal and external emergency plans, public information leaflets and fine authority decisions individually and in groups in the framework of a student round table discussion.</w:t>
      </w:r>
    </w:p>
    <w:p w14:paraId="46CD4531"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Tasks and procedures related to public information and publicity. Preparation of a public information brochure. </w:t>
      </w:r>
    </w:p>
    <w:p w14:paraId="4BE43381"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Dangerous substances incident’s and accident’s reporting, information and investigation tasks. </w:t>
      </w:r>
    </w:p>
    <w:p w14:paraId="0C98B961"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Sanctions system for dangerous plants and its application. </w:t>
      </w:r>
    </w:p>
    <w:p w14:paraId="5A0C65B9"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1. </w:t>
      </w:r>
    </w:p>
    <w:p w14:paraId="28A75FD9"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Hazard analysis procedure for dangerous substances, goods and waste plants. Technical requirements. Authority's Rules of Procedure. </w:t>
      </w:r>
    </w:p>
    <w:p w14:paraId="3814C20D"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Hazard analyzes. Methodological description of internationally accepted analytical methods and procedures. </w:t>
      </w:r>
    </w:p>
    <w:p w14:paraId="0F654BBC"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Identification, identification and ranking of major accident’s scenarios </w:t>
      </w:r>
      <w:r w:rsidRPr="00CC1F32">
        <w:rPr>
          <w:rFonts w:ascii="Verdana" w:eastAsia="Times New Roman" w:hAnsi="Verdana" w:cs="Times New Roman"/>
          <w:bCs/>
          <w:noProof/>
          <w:sz w:val="20"/>
          <w:szCs w:val="20"/>
        </w:rPr>
        <w:lastRenderedPageBreak/>
        <w:t xml:space="preserve">involving dangerous substances. Application of databases and methodological publications. Serious accident pattern events. </w:t>
      </w:r>
    </w:p>
    <w:p w14:paraId="3C172B10"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proofErr w:type="spellStart"/>
      <w:r w:rsidRPr="00CC1F32">
        <w:rPr>
          <w:rFonts w:ascii="Verdana" w:eastAsia="Times New Roman" w:hAnsi="Verdana" w:cs="Times New Roman"/>
          <w:sz w:val="20"/>
          <w:szCs w:val="20"/>
        </w:rPr>
        <w:t>Calculation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exercise</w:t>
      </w:r>
      <w:proofErr w:type="spellEnd"/>
      <w:r w:rsidRPr="00CC1F32">
        <w:rPr>
          <w:rFonts w:ascii="Verdana" w:eastAsia="Times New Roman" w:hAnsi="Verdana" w:cs="Times New Roman"/>
          <w:sz w:val="20"/>
          <w:szCs w:val="20"/>
        </w:rPr>
        <w:t xml:space="preserve"> 1. – </w:t>
      </w:r>
      <w:proofErr w:type="spellStart"/>
      <w:r w:rsidRPr="00CC1F32">
        <w:rPr>
          <w:rFonts w:ascii="Verdana" w:eastAsia="Times New Roman" w:hAnsi="Verdana" w:cs="Times New Roman"/>
          <w:sz w:val="20"/>
          <w:szCs w:val="20"/>
        </w:rPr>
        <w:t>application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hazard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analysis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methods</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procedures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based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on</w:t>
      </w:r>
      <w:proofErr w:type="spellEnd"/>
      <w:r w:rsidRPr="00CC1F32">
        <w:rPr>
          <w:rFonts w:ascii="Verdana" w:eastAsia="Times New Roman" w:hAnsi="Verdana" w:cs="Times New Roman"/>
          <w:sz w:val="20"/>
          <w:szCs w:val="20"/>
        </w:rPr>
        <w:t xml:space="preserve"> operator </w:t>
      </w:r>
      <w:proofErr w:type="spellStart"/>
      <w:r w:rsidRPr="00CC1F32">
        <w:rPr>
          <w:rFonts w:ascii="Verdana" w:eastAsia="Times New Roman" w:hAnsi="Verdana" w:cs="Times New Roman"/>
          <w:sz w:val="20"/>
          <w:szCs w:val="20"/>
        </w:rPr>
        <w:t>data</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group</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processing</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results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presentation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by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students</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student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evaluation</w:t>
      </w:r>
      <w:proofErr w:type="spellEnd"/>
      <w:r w:rsidRPr="00CC1F32">
        <w:rPr>
          <w:rFonts w:ascii="Verdana" w:eastAsia="Times New Roman" w:hAnsi="Verdana" w:cs="Times New Roman"/>
          <w:sz w:val="20"/>
          <w:szCs w:val="20"/>
        </w:rPr>
        <w:t>.</w:t>
      </w:r>
    </w:p>
    <w:p w14:paraId="5FDBCE64"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Identification of individual and social risks. </w:t>
      </w:r>
    </w:p>
    <w:p w14:paraId="0E89BA68"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Regulatory and operational introduction of technical, organizational and management mitigation and risk mitigation measures. </w:t>
      </w:r>
    </w:p>
    <w:p w14:paraId="54C0E6B8"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Designation of danger zone. System and content of land-use planning. Computing and software management practice. Methodology and procedure for related regulatory licensing, supervision and control activities. </w:t>
      </w:r>
    </w:p>
    <w:p w14:paraId="076010DE"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Calculation exercise 2. – simplified risk and consequence analysis based on operator data, group processing of results, presentation by students and student evaluation.and student evaluation.</w:t>
      </w:r>
    </w:p>
    <w:p w14:paraId="0B73B6F8"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713F02E9" w14:textId="77777777" w:rsidR="0065665E" w:rsidRPr="00CC1F32" w:rsidRDefault="0065665E" w:rsidP="00997ADA">
      <w:pPr>
        <w:widowControl w:val="0"/>
        <w:numPr>
          <w:ilvl w:val="2"/>
          <w:numId w:val="100"/>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a written test. Semester evaluation of student activity.</w:t>
      </w:r>
    </w:p>
    <w:p w14:paraId="195F950A"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5. félév</w:t>
      </w:r>
    </w:p>
    <w:p w14:paraId="02E565CC"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57EE95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tantárgy elfogadásához a tanórák legalább 75 %-án jelen kell lennie a hallgatónak. A távollétet a hiányzást követő első foglalkozáson kell igazolnia. A hallgató köteles az előadás anyagát beszerezni, abból önállóan felkészülni. </w:t>
      </w:r>
    </w:p>
    <w:p w14:paraId="60C9E10E"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BCBC701"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egy szemináriumi kiselőadás elkészítése, Moodle rendszerbe határidőre történő feltöltése és 10-15 percben történő előadása, valamint a számítási gyakorlatokon kapott feladatok teljesítése. A leadási határidő az első foglalkozáson meghatározott időpontig.</w:t>
      </w:r>
    </w:p>
    <w:p w14:paraId="139E40F1"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Az elégtelen zárthelyi dolgozatok ismétlésére az NKE hatályos Tanulmányi és Vizsgaszabályzatának rendelkezései szerint van lehetőség.  Amennyiben a hallgató az aláírást megszerzi, akkor feljelentkezhet a meghirdetett vizsgák valamelyikére.</w:t>
      </w:r>
    </w:p>
    <w:p w14:paraId="392E0D48"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Értékelés: 60%-tól elégséges, 70%-tól közepes, 80%-tól jó, 90%-től jeles. Pótlására az oktatóval történt egyeztetés alapján van lehetőség a szorgalmi időszakban.</w:t>
      </w:r>
    </w:p>
    <w:p w14:paraId="36C051AF"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B0A67D7" w14:textId="77777777" w:rsidR="0065665E" w:rsidRPr="00CC1F32" w:rsidRDefault="0065665E" w:rsidP="00997ADA">
      <w:pPr>
        <w:widowControl w:val="0"/>
        <w:numPr>
          <w:ilvl w:val="1"/>
          <w:numId w:val="100"/>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293E5E9A"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Az aláírás megszerzésének feltételei: a foglalkozások 75%-án részt venni, két zárthelyi dolgozat eredményes megírása, valamint a nappali tagozaton kiselőadások és számítási feladatok elkészítése és előadása.</w:t>
      </w:r>
    </w:p>
    <w:p w14:paraId="58BFF5F6" w14:textId="77777777" w:rsidR="0065665E" w:rsidRPr="00CC1F32" w:rsidRDefault="0065665E" w:rsidP="00997ADA">
      <w:pPr>
        <w:widowControl w:val="0"/>
        <w:numPr>
          <w:ilvl w:val="1"/>
          <w:numId w:val="100"/>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noProof/>
          <w:sz w:val="20"/>
          <w:szCs w:val="20"/>
        </w:rPr>
        <w:t xml:space="preserve"> Kollokvium, ötfokozatú skála. </w:t>
      </w:r>
      <w:r w:rsidRPr="00CC1F32">
        <w:rPr>
          <w:rFonts w:ascii="Verdana" w:eastAsia="Times New Roman" w:hAnsi="Verdana" w:cs="Times New Roman"/>
          <w:i/>
          <w:sz w:val="20"/>
          <w:szCs w:val="20"/>
        </w:rPr>
        <w:t xml:space="preserve">A félév értékelése kollokvium – írásbeli vizsga. A Tanszék felkészülési kérdéseket ad ki. A vizsga tartalmát az előadáson elhangzottak és az alább felsorolt kötelező és ajánlott irodalmak anyagai képezik. A vizsgadolgozat értékelése </w:t>
      </w:r>
      <w:proofErr w:type="spellStart"/>
      <w:r w:rsidRPr="00CC1F32">
        <w:rPr>
          <w:rFonts w:ascii="Verdana" w:eastAsia="Times New Roman" w:hAnsi="Verdana" w:cs="Times New Roman"/>
          <w:i/>
          <w:sz w:val="20"/>
          <w:szCs w:val="20"/>
        </w:rPr>
        <w:t>szummatív</w:t>
      </w:r>
      <w:proofErr w:type="spellEnd"/>
      <w:r w:rsidRPr="00CC1F32">
        <w:rPr>
          <w:rFonts w:ascii="Verdana" w:eastAsia="Times New Roman" w:hAnsi="Verdana" w:cs="Times New Roman"/>
          <w:i/>
          <w:sz w:val="20"/>
          <w:szCs w:val="20"/>
        </w:rPr>
        <w:t>: 0-50% - elégtelen, 51-70% - elégséges, 71-80% - közepes, 81-90% - jó, 91-100% - jeles.</w:t>
      </w:r>
    </w:p>
    <w:p w14:paraId="574BCB29" w14:textId="77777777" w:rsidR="0065665E" w:rsidRPr="00CC1F32" w:rsidRDefault="0065665E" w:rsidP="00997ADA">
      <w:pPr>
        <w:widowControl w:val="0"/>
        <w:numPr>
          <w:ilvl w:val="1"/>
          <w:numId w:val="100"/>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 kreditek megszerzésének feltétele az aláírás megszerzése és legalább elégséges értékelésű vizsgajegy.</w:t>
      </w:r>
    </w:p>
    <w:p w14:paraId="11BDDA36" w14:textId="77777777" w:rsidR="0065665E" w:rsidRPr="00CC1F32" w:rsidRDefault="0065665E" w:rsidP="00997ADA">
      <w:pPr>
        <w:widowControl w:val="0"/>
        <w:numPr>
          <w:ilvl w:val="0"/>
          <w:numId w:val="100"/>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Irodalomjegyzék:</w:t>
      </w:r>
    </w:p>
    <w:p w14:paraId="3B68F5D3" w14:textId="77777777" w:rsidR="0065665E" w:rsidRPr="00CC1F32" w:rsidRDefault="0065665E" w:rsidP="00997ADA">
      <w:pPr>
        <w:widowControl w:val="0"/>
        <w:numPr>
          <w:ilvl w:val="1"/>
          <w:numId w:val="100"/>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44AB7FEF"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83" w:tgtFrame="_blank" w:tooltip="9786155344121" w:history="1">
        <w:r w:rsidRPr="00CC1F32">
          <w:rPr>
            <w:rFonts w:ascii="Verdana" w:eastAsia="Times New Roman" w:hAnsi="Verdana" w:cs="Times New Roman"/>
            <w:noProof/>
            <w:sz w:val="20"/>
            <w:szCs w:val="20"/>
          </w:rPr>
          <w:t>9786155344121</w:t>
        </w:r>
      </w:hyperlink>
      <w:r w:rsidRPr="00CC1F32">
        <w:rPr>
          <w:rFonts w:ascii="Verdana" w:eastAsia="Times New Roman" w:hAnsi="Verdana" w:cs="Times New Roman"/>
          <w:noProof/>
          <w:sz w:val="20"/>
          <w:szCs w:val="20"/>
        </w:rPr>
        <w:t> ;</w:t>
      </w:r>
    </w:p>
    <w:p w14:paraId="0257DD54"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Kátai-Urbán Lajos: Veszélyes üzemekkel kapcsolatos iparbiztonsági jog-, intézmény és eszközrendszer fejlesztése Magyarországon, Nemzeti Közszolgálati Egyetem Katasztrófavédelmi Intézet, Budapest, 2015, ISBN 978-615-5057-52-6</w:t>
      </w:r>
    </w:p>
    <w:p w14:paraId="7FD28966" w14:textId="77777777" w:rsidR="0065665E" w:rsidRPr="00CC1F32" w:rsidRDefault="0065665E" w:rsidP="00997ADA">
      <w:pPr>
        <w:widowControl w:val="0"/>
        <w:numPr>
          <w:ilvl w:val="1"/>
          <w:numId w:val="100"/>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4AEDFC80" w14:textId="77777777" w:rsidR="0065665E" w:rsidRPr="00CC1F32" w:rsidRDefault="00000000" w:rsidP="0065665E">
      <w:pPr>
        <w:widowControl w:val="0"/>
        <w:spacing w:before="120" w:after="120" w:line="240" w:lineRule="auto"/>
        <w:ind w:left="708"/>
        <w:jc w:val="both"/>
        <w:rPr>
          <w:rFonts w:ascii="Verdana" w:eastAsia="Times New Roman" w:hAnsi="Verdana" w:cs="Times New Roman"/>
          <w:bCs/>
          <w:sz w:val="20"/>
          <w:szCs w:val="20"/>
        </w:rPr>
      </w:pPr>
      <w:hyperlink r:id="rId84" w:tgtFrame="_blank" w:history="1">
        <w:r w:rsidR="0065665E" w:rsidRPr="00CC1F32">
          <w:rPr>
            <w:rFonts w:ascii="Verdana" w:eastAsia="Times New Roman" w:hAnsi="Verdana" w:cs="Times New Roman"/>
            <w:noProof/>
            <w:sz w:val="20"/>
            <w:szCs w:val="20"/>
          </w:rPr>
          <w:t>Szakál, Béla</w:t>
        </w:r>
      </w:hyperlink>
      <w:r w:rsidR="0065665E" w:rsidRPr="00CC1F32">
        <w:rPr>
          <w:rFonts w:ascii="Verdana" w:eastAsia="Times New Roman" w:hAnsi="Verdana" w:cs="Times New Roman"/>
          <w:noProof/>
          <w:sz w:val="20"/>
          <w:szCs w:val="20"/>
        </w:rPr>
        <w:t xml:space="preserve"> </w:t>
      </w:r>
      <w:hyperlink r:id="rId85" w:tgtFrame="_blank" w:history="1">
        <w:r w:rsidR="0065665E" w:rsidRPr="00CC1F32">
          <w:rPr>
            <w:rFonts w:ascii="Verdana" w:eastAsia="Times New Roman" w:hAnsi="Verdana" w:cs="Times New Roman"/>
            <w:noProof/>
            <w:sz w:val="20"/>
            <w:szCs w:val="20"/>
          </w:rPr>
          <w:t>Cimer, Zsolt</w:t>
        </w:r>
      </w:hyperlink>
      <w:r w:rsidR="0065665E" w:rsidRPr="00CC1F32">
        <w:rPr>
          <w:rFonts w:ascii="Verdana" w:eastAsia="Times New Roman" w:hAnsi="Verdana" w:cs="Times New Roman"/>
          <w:noProof/>
          <w:sz w:val="20"/>
          <w:szCs w:val="20"/>
        </w:rPr>
        <w:t xml:space="preserve"> </w:t>
      </w:r>
      <w:hyperlink r:id="rId86" w:tgtFrame="_blank" w:history="1">
        <w:r w:rsidR="0065665E" w:rsidRPr="00CC1F32">
          <w:rPr>
            <w:rFonts w:ascii="Verdana" w:eastAsia="Times New Roman" w:hAnsi="Verdana" w:cs="Times New Roman"/>
            <w:noProof/>
            <w:sz w:val="20"/>
            <w:szCs w:val="20"/>
          </w:rPr>
          <w:t>Kátai-Urbán, Lajos</w:t>
        </w:r>
      </w:hyperlink>
      <w:r w:rsidR="0065665E" w:rsidRPr="00CC1F32">
        <w:rPr>
          <w:rFonts w:ascii="Verdana" w:eastAsia="Times New Roman" w:hAnsi="Verdana" w:cs="Times New Roman"/>
          <w:noProof/>
          <w:sz w:val="20"/>
          <w:szCs w:val="20"/>
        </w:rPr>
        <w:t xml:space="preserve"> Sárosi, György </w:t>
      </w:r>
      <w:hyperlink r:id="rId87" w:tgtFrame="_blank" w:history="1">
        <w:r w:rsidR="0065665E" w:rsidRPr="00CC1F32">
          <w:rPr>
            <w:rFonts w:ascii="Verdana" w:eastAsia="Times New Roman" w:hAnsi="Verdana" w:cs="Times New Roman"/>
            <w:noProof/>
            <w:sz w:val="20"/>
            <w:szCs w:val="20"/>
          </w:rPr>
          <w:t>Vass, Gyula</w:t>
        </w:r>
      </w:hyperlink>
      <w:r w:rsidR="0065665E" w:rsidRPr="00CC1F32">
        <w:rPr>
          <w:rFonts w:ascii="Verdana" w:eastAsia="Times New Roman" w:hAnsi="Verdana" w:cs="Times New Roman"/>
          <w:sz w:val="20"/>
          <w:szCs w:val="20"/>
        </w:rPr>
        <w:t xml:space="preserve">: </w:t>
      </w:r>
      <w:hyperlink r:id="rId88" w:tgtFrame="_blank" w:history="1">
        <w:r w:rsidR="0065665E" w:rsidRPr="00CC1F32">
          <w:rPr>
            <w:rFonts w:ascii="Verdana" w:eastAsia="Times New Roman" w:hAnsi="Verdana" w:cs="Times New Roman"/>
            <w:noProof/>
            <w:sz w:val="20"/>
            <w:szCs w:val="20"/>
          </w:rPr>
          <w:t>Módszertani kézikönyv a veszélyes anyagokkal kapcsolatos súlyos balesetek elleni védekezéssel foglalkozó gyakorló szakemberek részére</w:t>
        </w:r>
      </w:hyperlink>
      <w:r w:rsidR="0065665E" w:rsidRPr="00CC1F32">
        <w:rPr>
          <w:rFonts w:ascii="Verdana" w:eastAsia="Times New Roman" w:hAnsi="Verdana" w:cs="Times New Roman"/>
          <w:sz w:val="20"/>
          <w:szCs w:val="20"/>
        </w:rPr>
        <w:t xml:space="preserve">. </w:t>
      </w:r>
      <w:r w:rsidR="0065665E" w:rsidRPr="00CC1F32">
        <w:rPr>
          <w:rFonts w:ascii="Verdana" w:eastAsia="Times New Roman" w:hAnsi="Verdana" w:cs="Times New Roman"/>
          <w:noProof/>
          <w:sz w:val="20"/>
          <w:szCs w:val="20"/>
        </w:rPr>
        <w:t>Budapest, Magyarország: Hungária Veszélyesáru Mérnöki Iroda (2020) 175 p.</w:t>
      </w:r>
      <w:r w:rsidR="0065665E" w:rsidRPr="00CC1F32">
        <w:rPr>
          <w:rFonts w:ascii="Verdana" w:eastAsia="Times New Roman" w:hAnsi="Verdana" w:cs="Times New Roman"/>
          <w:sz w:val="20"/>
          <w:szCs w:val="20"/>
        </w:rPr>
        <w:t xml:space="preserve"> </w:t>
      </w:r>
      <w:r w:rsidR="0065665E" w:rsidRPr="00CC1F32">
        <w:rPr>
          <w:rFonts w:ascii="Verdana" w:eastAsia="Times New Roman" w:hAnsi="Verdana" w:cs="Times New Roman"/>
          <w:noProof/>
          <w:sz w:val="20"/>
          <w:szCs w:val="20"/>
        </w:rPr>
        <w:t>ISBN: </w:t>
      </w:r>
      <w:hyperlink r:id="rId89" w:tgtFrame="_blank" w:tooltip="9786150074023" w:history="1">
        <w:r w:rsidR="0065665E" w:rsidRPr="00CC1F32">
          <w:rPr>
            <w:rFonts w:ascii="Verdana" w:eastAsia="Times New Roman" w:hAnsi="Verdana" w:cs="Times New Roman"/>
            <w:noProof/>
            <w:sz w:val="20"/>
            <w:szCs w:val="20"/>
          </w:rPr>
          <w:t>9786150074023</w:t>
        </w:r>
      </w:hyperlink>
    </w:p>
    <w:p w14:paraId="26FCA161" w14:textId="77777777" w:rsidR="0065665E" w:rsidRPr="00CC1F32" w:rsidRDefault="0065665E" w:rsidP="0065665E">
      <w:pPr>
        <w:widowControl w:val="0"/>
        <w:spacing w:before="120" w:after="120" w:line="240" w:lineRule="auto"/>
        <w:ind w:left="708"/>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44C7C8C6"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F6E3928" w14:textId="77777777" w:rsidR="0065665E" w:rsidRPr="00CC1F32" w:rsidRDefault="0065665E" w:rsidP="0065665E">
      <w:pPr>
        <w:widowControl w:val="0"/>
        <w:spacing w:after="0" w:line="240" w:lineRule="auto"/>
        <w:ind w:left="2124" w:firstLine="708"/>
        <w:rPr>
          <w:rFonts w:ascii="Verdana" w:eastAsia="Times New Roman" w:hAnsi="Verdana" w:cs="Times New Roman"/>
          <w:bCs/>
          <w:sz w:val="20"/>
          <w:szCs w:val="20"/>
        </w:rPr>
      </w:pPr>
      <w:r w:rsidRPr="00CC1F32">
        <w:rPr>
          <w:rFonts w:ascii="Verdana" w:hAnsi="Verdana" w:cs="Times New Roman"/>
          <w:sz w:val="20"/>
          <w:szCs w:val="20"/>
        </w:rPr>
        <w:t>Dr. Kátai-Urbán Lajos PhD. habilitált egyetemi docens</w:t>
      </w:r>
    </w:p>
    <w:p w14:paraId="02939C96"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210C1255" w14:textId="77777777" w:rsidTr="0065665E">
        <w:tc>
          <w:tcPr>
            <w:tcW w:w="4855" w:type="dxa"/>
            <w:tcBorders>
              <w:bottom w:val="single" w:sz="4" w:space="0" w:color="auto"/>
            </w:tcBorders>
          </w:tcPr>
          <w:p w14:paraId="73EACCED"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11C4A74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051E6B2"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1FD88D51" w14:textId="77777777" w:rsidTr="0065665E">
        <w:tc>
          <w:tcPr>
            <w:tcW w:w="4855" w:type="dxa"/>
            <w:tcBorders>
              <w:top w:val="single" w:sz="4" w:space="0" w:color="auto"/>
            </w:tcBorders>
          </w:tcPr>
          <w:p w14:paraId="67280E49"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06B8E455"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E1C543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1B2184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385AD41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F87E801" w14:textId="77777777" w:rsidR="0065665E" w:rsidRPr="00CC1F32" w:rsidRDefault="0065665E" w:rsidP="00997ADA">
      <w:pPr>
        <w:widowControl w:val="0"/>
        <w:numPr>
          <w:ilvl w:val="0"/>
          <w:numId w:val="101"/>
        </w:numPr>
        <w:tabs>
          <w:tab w:val="clear" w:pos="900"/>
          <w:tab w:val="num" w:pos="426"/>
        </w:tabs>
        <w:spacing w:before="120" w:after="120" w:line="240" w:lineRule="auto"/>
        <w:ind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VIBTB52</w:t>
      </w:r>
    </w:p>
    <w:p w14:paraId="6BDC19D2"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Kritikus infrastruktúra védelem 2.</w:t>
      </w:r>
    </w:p>
    <w:p w14:paraId="75D7749D"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Critical Infrastructure Protection 2.</w:t>
      </w:r>
    </w:p>
    <w:p w14:paraId="65A19774"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33C370E" w14:textId="77777777" w:rsidR="0065665E" w:rsidRPr="00CC1F32" w:rsidRDefault="0065665E" w:rsidP="00997ADA">
      <w:pPr>
        <w:pStyle w:val="Listaszerbekezds"/>
        <w:widowControl w:val="0"/>
        <w:numPr>
          <w:ilvl w:val="1"/>
          <w:numId w:val="101"/>
        </w:numPr>
        <w:spacing w:before="120" w:after="120"/>
        <w:ind w:left="993" w:hanging="426"/>
        <w:jc w:val="both"/>
        <w:rPr>
          <w:rFonts w:ascii="Verdana" w:hAnsi="Verdana" w:cs="Times New Roman"/>
          <w:b/>
          <w:bCs/>
        </w:rPr>
      </w:pPr>
      <w:r w:rsidRPr="00CC1F32">
        <w:rPr>
          <w:rFonts w:ascii="Verdana" w:hAnsi="Verdana" w:cs="Times New Roman"/>
          <w:bCs/>
          <w:noProof/>
        </w:rPr>
        <w:t>2</w:t>
      </w:r>
      <w:r w:rsidRPr="00CC1F32">
        <w:rPr>
          <w:rFonts w:ascii="Verdana" w:hAnsi="Verdana" w:cs="Times New Roman"/>
          <w:bCs/>
        </w:rPr>
        <w:t xml:space="preserve"> kredit</w:t>
      </w:r>
    </w:p>
    <w:p w14:paraId="3818B581" w14:textId="77777777" w:rsidR="0065665E" w:rsidRPr="00CC1F32" w:rsidRDefault="0065665E" w:rsidP="00997ADA">
      <w:pPr>
        <w:pStyle w:val="Listaszerbekezds"/>
        <w:widowControl w:val="0"/>
        <w:numPr>
          <w:ilvl w:val="1"/>
          <w:numId w:val="101"/>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 gyakorlat, 50 % elmélet</w:t>
      </w:r>
    </w:p>
    <w:p w14:paraId="26F7F028"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10C4F44B"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6EDC98D7"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Bognár Balázs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r w:rsidRPr="00CC1F32">
        <w:rPr>
          <w:rFonts w:ascii="Verdana" w:eastAsia="Times New Roman" w:hAnsi="Verdana" w:cs="Times New Roman"/>
          <w:bCs/>
          <w:sz w:val="20"/>
          <w:szCs w:val="20"/>
        </w:rPr>
        <w:t xml:space="preserve"> </w:t>
      </w:r>
    </w:p>
    <w:p w14:paraId="1FE067C5"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7EF9A730" w14:textId="77777777" w:rsidR="0065665E" w:rsidRPr="00CC1F32" w:rsidRDefault="0065665E" w:rsidP="00997ADA">
      <w:pPr>
        <w:widowControl w:val="0"/>
        <w:numPr>
          <w:ilvl w:val="1"/>
          <w:numId w:val="101"/>
        </w:numPr>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4A8FC63C" w14:textId="77777777" w:rsidR="0065665E" w:rsidRPr="00CC1F32" w:rsidRDefault="0065665E" w:rsidP="00997ADA">
      <w:pPr>
        <w:widowControl w:val="0"/>
        <w:numPr>
          <w:ilvl w:val="2"/>
          <w:numId w:val="10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08B4D7EC" w14:textId="77777777" w:rsidR="0065665E" w:rsidRPr="00CC1F32" w:rsidRDefault="0065665E" w:rsidP="00997ADA">
      <w:pPr>
        <w:widowControl w:val="0"/>
        <w:numPr>
          <w:ilvl w:val="2"/>
          <w:numId w:val="10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GY)</w:t>
      </w:r>
    </w:p>
    <w:p w14:paraId="1CCC3055" w14:textId="77777777" w:rsidR="0065665E" w:rsidRPr="00CC1F32" w:rsidRDefault="0065665E" w:rsidP="00997ADA">
      <w:pPr>
        <w:widowControl w:val="0"/>
        <w:numPr>
          <w:ilvl w:val="1"/>
          <w:numId w:val="10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6066FE2D" w14:textId="77777777" w:rsidR="0065665E" w:rsidRPr="00CC1F32" w:rsidRDefault="0065665E" w:rsidP="00997ADA">
      <w:pPr>
        <w:widowControl w:val="0"/>
        <w:numPr>
          <w:ilvl w:val="1"/>
          <w:numId w:val="101"/>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6A31E1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 xml:space="preserve">A nappali tagozaton a hallgatók - az ismeretanyag elméleti feldolgozásán túl - szemináriumi foglalkozások keretében szakcikkeket dolgoznak fel, adnak elő és vitatnak meg csoportos formában. A szakmai látogatáson kerekasztal beszélgetésre kerül sor, amelyről </w:t>
      </w:r>
      <w:r w:rsidRPr="00CC1F32">
        <w:rPr>
          <w:rFonts w:ascii="Verdana" w:eastAsia="Times New Roman" w:hAnsi="Verdana" w:cs="Times New Roman"/>
          <w:bCs/>
          <w:noProof/>
          <w:sz w:val="20"/>
          <w:szCs w:val="20"/>
        </w:rPr>
        <w:t>hallgatói reflektív beszámoló készül megadott szempontok alapján.</w:t>
      </w:r>
    </w:p>
    <w:p w14:paraId="169B83CF"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részleteiben megismerik az energetika rendszerek, az élelmiszer és vízellátás, a rendvédelem és a honvédelem, illetve az egészségügyi és pénzügyi infrastruktúra szektorok egyedi szabályozási környezetét. Elsajátítják a felsorolt szektorok KI elemeit érintő azonosítással, kijelöléssel, védelmi-tervezéssel kapcsolatos dokumentációk készítésének alapvető módszerét, valamint az érintett hatóságok feladatköreit, különös tekintettel a katasztrófavédelem tevékenységére és eddigi tapasztalataira. A hallgatók megismerik az információ- és hálózatbiztonság alapvető fogalmi rendszerét, nemzetközi és hazai stratégai szintű irányelveit, magyarországi szabályozását. Elsajátítják a hivatásos katasztrófavédelmi szerv hatósági tevékenységével kapcsolatos ismereteket.</w:t>
      </w:r>
    </w:p>
    <w:p w14:paraId="671C661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will be familiar with the specific regulatory environment of energy systems, food and water supply, law enforcement and defense, and health and financial infrastructure sectors. Students acquire the basic method of documenting the identification, designation, and defense design related to the critical infrastructure elements in the national sectors. They learn  about responsibilities of the authorities concerned, with particular reference to the activities and experiences of disaster management organization. The students learn about the basic conceptual system of information and network security (cybersecurity), the international and domestic policies and strategies, as well as the Hungarian regulation. They acquire basic knowledge about the related scope of powers at the level of the central body of the disaster management organization</w:t>
      </w:r>
      <w:r w:rsidRPr="00CC1F32">
        <w:rPr>
          <w:rFonts w:ascii="Verdana" w:eastAsia="Times New Roman" w:hAnsi="Verdana" w:cs="Times New Roman"/>
          <w:bCs/>
          <w:sz w:val="20"/>
          <w:szCs w:val="20"/>
          <w:lang w:val="en-GB"/>
        </w:rPr>
        <w:t xml:space="preserve"> </w:t>
      </w:r>
    </w:p>
    <w:p w14:paraId="4784EADA" w14:textId="77777777" w:rsidR="0065665E" w:rsidRPr="00CC1F32" w:rsidRDefault="0065665E" w:rsidP="00997ADA">
      <w:pPr>
        <w:pStyle w:val="Listaszerbekezds"/>
        <w:widowControl w:val="0"/>
        <w:numPr>
          <w:ilvl w:val="0"/>
          <w:numId w:val="101"/>
        </w:numPr>
        <w:tabs>
          <w:tab w:val="clear" w:pos="900"/>
          <w:tab w:val="num" w:pos="426"/>
        </w:tabs>
        <w:spacing w:before="120" w:after="120"/>
        <w:ind w:hanging="284"/>
        <w:jc w:val="both"/>
        <w:rPr>
          <w:rFonts w:ascii="Verdana" w:hAnsi="Verdana" w:cs="Times New Roman"/>
          <w:bCs/>
        </w:rPr>
      </w:pPr>
      <w:r w:rsidRPr="00CC1F32">
        <w:rPr>
          <w:rFonts w:ascii="Verdana" w:hAnsi="Verdana" w:cs="Times New Roman"/>
          <w:b/>
          <w:bCs/>
        </w:rPr>
        <w:lastRenderedPageBreak/>
        <w:t xml:space="preserve">Elérendő kompetenciák (magyarul): </w:t>
      </w:r>
    </w:p>
    <w:p w14:paraId="5132820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hallgatók átfogó elméleti és gyakorlati ismereteket szereznek az ágazati kritikus infrastruktúra nemzetközi és hazai szabályozásáról. Pontos fogalmakat alkotnak az egyes ágazatokra jellemző infrastruktúrákról, azok sajátosságairól, az ágazatokon belüli eljárásrendek közötti különbségekről. </w:t>
      </w:r>
    </w:p>
    <w:p w14:paraId="19B29E9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Gyakorlati ismereteket szereznek az ágazati infrastruktúra veszélyeztetettségéről, kiemelten a szektorpecifikus sajátosságokra. A hallgatók képesek lesznek az ágazati kritikus infrastruktúra elemek azonosítására, a biztonsági dokumentáció értékelésére, a KIV elemek veszélyeztetettségének megállapítására, a védelmi intézkedések meghatározására</w:t>
      </w:r>
    </w:p>
    <w:p w14:paraId="747B81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Tisztában van a szolgálati feladatainak alapvető szabályaival, azok összefüggéseivel és gyakorlati alkalmazásának módszereivel.</w:t>
      </w:r>
    </w:p>
    <w:p w14:paraId="411AE93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Képes a kritikus infrastruktúrák védelméből adódó katasztrófavédelmi hatósági és szakmai feladatok tervezésére és végrehajtására.</w:t>
      </w:r>
    </w:p>
    <w:p w14:paraId="4070CE6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42AAF17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32FEA7A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w:t>
      </w:r>
      <w:proofErr w:type="spellStart"/>
      <w:r w:rsidRPr="00CC1F32">
        <w:rPr>
          <w:rFonts w:ascii="Verdana" w:eastAsia="Times New Roman" w:hAnsi="Verdana" w:cs="Times New Roman"/>
          <w:b/>
          <w:bCs/>
          <w:sz w:val="20"/>
          <w:szCs w:val="20"/>
        </w:rPr>
        <w:t>Competences</w:t>
      </w:r>
      <w:proofErr w:type="spellEnd"/>
      <w:r w:rsidRPr="00CC1F32">
        <w:rPr>
          <w:rFonts w:ascii="Verdana" w:eastAsia="Times New Roman" w:hAnsi="Verdana" w:cs="Times New Roman"/>
          <w:b/>
          <w:bCs/>
          <w:sz w:val="20"/>
          <w:szCs w:val="20"/>
        </w:rPr>
        <w:t xml:space="preserve"> – English):</w:t>
      </w:r>
    </w:p>
    <w:p w14:paraId="6E73167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lang w:val="en-US"/>
        </w:rPr>
      </w:pPr>
      <w:r w:rsidRPr="00CC1F32">
        <w:rPr>
          <w:rFonts w:ascii="Verdana" w:eastAsia="Times New Roman" w:hAnsi="Verdana" w:cs="Times New Roman"/>
          <w:bCs/>
          <w:noProof/>
          <w:sz w:val="20"/>
          <w:szCs w:val="20"/>
          <w:lang w:val="en-US"/>
        </w:rPr>
        <w:t>To gain comprehensive theoretical and practical knowledge about sectural regulation of critical infrastructure protection in Hungary and at EU level. To learn accurate definitions of critical infrasturctures by sectors, their specificity, and differences within the sectors. They acquire practical knowledge about the vulnerability of infrastructures in each sectors, especially for sector-specific features. Students will be able to identify critical infrastructure elements in sectors, evaluate security documentation, identify vulnerabilities of elements, and define security measures.</w:t>
      </w:r>
    </w:p>
    <w:p w14:paraId="5032FC0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familiar with the basic rules of service duties, their interconnectedness, and the methods of their practical application.</w:t>
      </w:r>
    </w:p>
    <w:p w14:paraId="4EFA5B3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plan and carry out official and professional tasks in the field of disaster management relating to the protection of critical infrastructures.</w:t>
      </w:r>
    </w:p>
    <w:p w14:paraId="75898D2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38F8813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3081B415"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VIBTB42 Kritikus infrastruktúra védelem 1.</w:t>
      </w:r>
    </w:p>
    <w:p w14:paraId="7AE65DB2"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lastRenderedPageBreak/>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72A56E39" w14:textId="77777777" w:rsidR="0065665E" w:rsidRPr="00CC1F32" w:rsidRDefault="0065665E" w:rsidP="00997ADA">
      <w:pPr>
        <w:widowControl w:val="0"/>
        <w:numPr>
          <w:ilvl w:val="1"/>
          <w:numId w:val="101"/>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4F826496"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a tanulmányi (évközi értékelés, zárthelyi dolgozatok, szemináriumok, szakmai látogatás) követelményeknek az ismertetése.</w:t>
      </w:r>
    </w:p>
    <w:p w14:paraId="5859AD46"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Energiapolitika és energetikai rendszerek Magyarországon. Energia ágazat sajátosságai, szabályozása, energiabiztonság és RKR alapismeretek.</w:t>
      </w:r>
    </w:p>
    <w:p w14:paraId="03594E05"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Agrárgazdasági alapismeretek, Magyarország agrárgazdaságának legfőbb jellemzői. Élelmiszerbiztonság. Ágazati sajátosságok és szabályozás.</w:t>
      </w:r>
    </w:p>
    <w:p w14:paraId="1412C566"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Vízgazdálkodás hazánkban. A víz, mint veszélyeztető tényező Magyarországon, vízkárelhárítás. A víz ágazat alágazatainak jellemzői, szabályozása.</w:t>
      </w:r>
    </w:p>
    <w:p w14:paraId="2F2B9AA5"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Közbiztonság-védelem Magyarországon. A rendvédelmi és honvédelmi ágazatok rendeltetése, sajátosságai.</w:t>
      </w:r>
    </w:p>
    <w:p w14:paraId="36D87572"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1. – szakcikkek egyéni, majd csoportos feldolgozása, a hallgatók általi előadása és hallgatói értékelése.</w:t>
      </w:r>
    </w:p>
    <w:p w14:paraId="291E7786"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10DC12BE"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Egészségügyi biztonság. Az egészségügyi ágazat alágazatai és szabályozási környezete, sajátosságai.</w:t>
      </w:r>
    </w:p>
    <w:p w14:paraId="65C7CC4D"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pénzügyi ágazat értelmezése a KIV rendszerében, szabályozási sajátosságok.</w:t>
      </w:r>
    </w:p>
    <w:p w14:paraId="3CF5988A"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Információ- és hálózatbiztonság fogalomrendszere, értelmezése, rendeltetése. Az EU kibervédelmi stratégiája és a NATO kibervédelmi törekvései.</w:t>
      </w:r>
    </w:p>
    <w:p w14:paraId="34E9B58F"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Információbiztonság Magyarországon. Szabályozás, hatóságok, felelősségi körök. Az eseménykezelő központok szerepe és feladatai.</w:t>
      </w:r>
    </w:p>
    <w:p w14:paraId="04E6F71C"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hivatásos katasztrófavédelmi szerv hatósági tevékenysége (rendeltetés, hatáskör), és tudatosítási feladatai.</w:t>
      </w:r>
    </w:p>
    <w:p w14:paraId="2BA29D94"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Szakmai látogatás – üzemlátogatás létfontosságú rendszerelem üzemeltetőjénél. Hallgatói kerekasztal beszélgetés az üzemeltetői feladatellátást érintően. Hallgatói reflektív beszámoló készítése megadott szempontok alapján.</w:t>
      </w:r>
    </w:p>
    <w:p w14:paraId="1883F748"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 szakcikkek egyéni, majd csoportos feldolgozása, a hallgatók általi előadása és hallgatói értékelése.</w:t>
      </w:r>
    </w:p>
    <w:p w14:paraId="19B247B2"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67753687"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A hallgatók tevékenységének féléves értékelése</w:t>
      </w:r>
    </w:p>
    <w:p w14:paraId="16B9C218" w14:textId="77777777" w:rsidR="0065665E" w:rsidRPr="00CC1F32" w:rsidRDefault="0065665E" w:rsidP="00997ADA">
      <w:pPr>
        <w:widowControl w:val="0"/>
        <w:numPr>
          <w:ilvl w:val="1"/>
          <w:numId w:val="101"/>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6F57DF85"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program of the subject and the requirements of the study (mid-term mark, written tests, seminars joint visit). </w:t>
      </w:r>
    </w:p>
    <w:p w14:paraId="1926D220"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Energy policy and energy systems in Hungary. Energy sector specifics, regulation, energy security and rotary shutdown routines basics. </w:t>
      </w:r>
    </w:p>
    <w:p w14:paraId="0157E32E"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Basic knowledge of agricultural economics, the main features of the Hungarian agricultural economy. Food safety. Sectoral characteristics and regulation. </w:t>
      </w:r>
    </w:p>
    <w:p w14:paraId="23B30F1D"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Water management in our country. Water as a threat in Hungary, water damage prevention. Characteristics and regulation of the water sub-sectors.</w:t>
      </w:r>
    </w:p>
    <w:p w14:paraId="2757963E"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Public security protection in Hungary. Purpose and characteristics of law enforcement and defense sectors. </w:t>
      </w:r>
    </w:p>
    <w:p w14:paraId="662B8B2C"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lastRenderedPageBreak/>
        <w:t xml:space="preserve"> Seminar 1. - individual and then group processing of technical articles, presentation by students and student evaluation.</w:t>
      </w:r>
    </w:p>
    <w:p w14:paraId="2F86F37C"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Written test 1. </w:t>
      </w:r>
    </w:p>
    <w:p w14:paraId="6737ABC5"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Health security. Subsectors of the health care sector and its regulatory environment, characteristics. </w:t>
      </w:r>
    </w:p>
    <w:p w14:paraId="5DC58898"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Interpretation of the financial sector in the KIV system, regulatory features. </w:t>
      </w:r>
    </w:p>
    <w:p w14:paraId="7E161BDC"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Concept and interpretation of information and network security, its purpose. EU cyber defense strategy and NATO cyber defense efforts. </w:t>
      </w:r>
    </w:p>
    <w:p w14:paraId="3137D5A9"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Information security in Hungary. Regulation, authorities, responsibilities. Role and Tasks of Event Management Centers. </w:t>
      </w:r>
    </w:p>
    <w:p w14:paraId="460C8F48"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The official activity (purpose, competence) and awareness tasks of the professional disaster management body. </w:t>
      </w:r>
    </w:p>
    <w:p w14:paraId="6AE1A3A8"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Seminar 2. - individual and then group processing of technical articles, presentation by students and student evaluation.</w:t>
      </w:r>
      <w:r w:rsidRPr="00CC1F32">
        <w:rPr>
          <w:rFonts w:ascii="Verdana" w:eastAsia="Times New Roman" w:hAnsi="Verdana" w:cs="Times New Roman"/>
          <w:sz w:val="20"/>
          <w:szCs w:val="20"/>
        </w:rPr>
        <w:t xml:space="preserve"> </w:t>
      </w:r>
    </w:p>
    <w:p w14:paraId="6D505073"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proofErr w:type="spellStart"/>
      <w:r w:rsidRPr="00CC1F32">
        <w:rPr>
          <w:rFonts w:ascii="Verdana" w:eastAsia="Times New Roman" w:hAnsi="Verdana" w:cs="Times New Roman"/>
          <w:sz w:val="20"/>
          <w:szCs w:val="20"/>
        </w:rPr>
        <w:t>Joint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visit</w:t>
      </w:r>
      <w:proofErr w:type="spellEnd"/>
      <w:r w:rsidRPr="00CC1F32">
        <w:rPr>
          <w:rFonts w:ascii="Verdana" w:eastAsia="Times New Roman" w:hAnsi="Verdana" w:cs="Times New Roman"/>
          <w:sz w:val="20"/>
          <w:szCs w:val="20"/>
        </w:rPr>
        <w:t xml:space="preserve"> – </w:t>
      </w:r>
      <w:proofErr w:type="spellStart"/>
      <w:r w:rsidRPr="00CC1F32">
        <w:rPr>
          <w:rFonts w:ascii="Verdana" w:eastAsia="Times New Roman" w:hAnsi="Verdana" w:cs="Times New Roman"/>
          <w:sz w:val="20"/>
          <w:szCs w:val="20"/>
        </w:rPr>
        <w:t>plant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visit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to</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operator of a </w:t>
      </w:r>
      <w:proofErr w:type="spellStart"/>
      <w:r w:rsidRPr="00CC1F32">
        <w:rPr>
          <w:rFonts w:ascii="Verdana" w:eastAsia="Times New Roman" w:hAnsi="Verdana" w:cs="Times New Roman"/>
          <w:sz w:val="20"/>
          <w:szCs w:val="20"/>
        </w:rPr>
        <w:t>vital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system</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element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Student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round-table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discussion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regarding</w:t>
      </w:r>
      <w:proofErr w:type="spellEnd"/>
      <w:r w:rsidRPr="00CC1F32">
        <w:rPr>
          <w:rFonts w:ascii="Verdana" w:eastAsia="Times New Roman" w:hAnsi="Verdana" w:cs="Times New Roman"/>
          <w:sz w:val="20"/>
          <w:szCs w:val="20"/>
        </w:rPr>
        <w:t xml:space="preserve"> operator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Preparation of a </w:t>
      </w:r>
      <w:proofErr w:type="spellStart"/>
      <w:r w:rsidRPr="00CC1F32">
        <w:rPr>
          <w:rFonts w:ascii="Verdana" w:eastAsia="Times New Roman" w:hAnsi="Verdana" w:cs="Times New Roman"/>
          <w:sz w:val="20"/>
          <w:szCs w:val="20"/>
        </w:rPr>
        <w:t>student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reflective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report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based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specified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criteria</w:t>
      </w:r>
      <w:proofErr w:type="spellEnd"/>
      <w:r w:rsidRPr="00CC1F32">
        <w:rPr>
          <w:rFonts w:ascii="Verdana" w:eastAsia="Times New Roman" w:hAnsi="Verdana" w:cs="Times New Roman"/>
          <w:sz w:val="20"/>
          <w:szCs w:val="20"/>
        </w:rPr>
        <w:t>.</w:t>
      </w:r>
    </w:p>
    <w:p w14:paraId="3D2B45B0"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401D38CB" w14:textId="77777777" w:rsidR="0065665E" w:rsidRPr="00CC1F32" w:rsidRDefault="0065665E" w:rsidP="00997ADA">
      <w:pPr>
        <w:widowControl w:val="0"/>
        <w:numPr>
          <w:ilvl w:val="2"/>
          <w:numId w:val="101"/>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of a written test. Semester evaluation of student activity.</w:t>
      </w:r>
    </w:p>
    <w:p w14:paraId="3C18A501" w14:textId="77777777" w:rsidR="0065665E" w:rsidRPr="00CC1F32" w:rsidRDefault="0065665E" w:rsidP="00997ADA">
      <w:pPr>
        <w:widowControl w:val="0"/>
        <w:numPr>
          <w:ilvl w:val="0"/>
          <w:numId w:val="101"/>
        </w:numPr>
        <w:tabs>
          <w:tab w:val="clear" w:pos="900"/>
          <w:tab w:val="num" w:pos="426"/>
          <w:tab w:val="num" w:pos="709"/>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5. félév</w:t>
      </w:r>
    </w:p>
    <w:p w14:paraId="187EE85D"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57A4F8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tantárgy elfogadásához a tanórák legalább 75 %-án jelen kell lennie a hallgatónak. A távollétet a hiányzást követő első foglalkozáson kell igazolnia. A hallgató köteles az előadás anyagát beszerezni, abból önállóan felkészülni. </w:t>
      </w:r>
    </w:p>
    <w:p w14:paraId="6EEA839A"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5C799B1"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kettő szemináriumi kiselőadás elkészítése, Moodle rendszerbe határidőre történő feltöltése és 10-15 percben történő előadása, valamint szakmai látogatási beszámoló elkészítése és Moodle rendszerbe határidőre történő feltöltése. A leadási határidő az első foglalkozáson meghatározott időpontig.</w:t>
      </w:r>
    </w:p>
    <w:p w14:paraId="455FE0C2"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Értékelés: 60%-tól elégséges, 70%-tól közepes, 80%-tól jó, 90%-től jeles. Pótlására az oktatóval történt egyeztetés alapján van lehetőség a szorgalmi időszakban.</w:t>
      </w:r>
    </w:p>
    <w:p w14:paraId="0A3E5AEE"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153317E2" w14:textId="77777777" w:rsidR="0065665E" w:rsidRPr="00CC1F32" w:rsidRDefault="0065665E" w:rsidP="00997ADA">
      <w:pPr>
        <w:widowControl w:val="0"/>
        <w:numPr>
          <w:ilvl w:val="1"/>
          <w:numId w:val="101"/>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6427EE26"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Az aláírás megszerzésének feltételei: a foglalkozások 75%-án részt venni, két zárthelyi dolgozat eredményes megírása, valamint nappali tagozaton a kiselőadások, illetve a beszámoló elkészítése és előadása.</w:t>
      </w:r>
    </w:p>
    <w:p w14:paraId="6AE818B8" w14:textId="77777777" w:rsidR="0065665E" w:rsidRPr="00CC1F32" w:rsidRDefault="0065665E" w:rsidP="00997ADA">
      <w:pPr>
        <w:widowControl w:val="0"/>
        <w:numPr>
          <w:ilvl w:val="1"/>
          <w:numId w:val="101"/>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noProof/>
          <w:sz w:val="20"/>
          <w:szCs w:val="20"/>
        </w:rPr>
        <w:t xml:space="preserve"> Évközi értékelés. Az értékelés alapja a nappali tagozatos hallgatók esetén a szemináriumi kiselőadások és a zárthelyi dolgozatok érdemjegyének átlaga, a levelező tagozatos hallgatók esetén pedig a zárthelyi dolgozatok érdemjegyének átlaga.</w:t>
      </w:r>
    </w:p>
    <w:p w14:paraId="650940C7" w14:textId="77777777" w:rsidR="0065665E" w:rsidRPr="00CC1F32" w:rsidRDefault="0065665E" w:rsidP="00997ADA">
      <w:pPr>
        <w:widowControl w:val="0"/>
        <w:numPr>
          <w:ilvl w:val="1"/>
          <w:numId w:val="101"/>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2F070EE6"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 kreditek megszerzésének feltétele az aláírás megszerzése és legalább elégséges </w:t>
      </w:r>
      <w:r w:rsidRPr="00CC1F32">
        <w:rPr>
          <w:rFonts w:ascii="Verdana" w:eastAsia="Times New Roman" w:hAnsi="Verdana" w:cs="Times New Roman"/>
          <w:noProof/>
          <w:sz w:val="20"/>
          <w:szCs w:val="20"/>
        </w:rPr>
        <w:lastRenderedPageBreak/>
        <w:t>értékelésű évközi jegy.</w:t>
      </w:r>
    </w:p>
    <w:p w14:paraId="3CD36A04" w14:textId="77777777" w:rsidR="0065665E" w:rsidRPr="00CC1F32" w:rsidRDefault="0065665E" w:rsidP="00997ADA">
      <w:pPr>
        <w:widowControl w:val="0"/>
        <w:numPr>
          <w:ilvl w:val="0"/>
          <w:numId w:val="101"/>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1596FAD7" w14:textId="77777777" w:rsidR="0065665E" w:rsidRPr="00CC1F32" w:rsidRDefault="0065665E" w:rsidP="00997ADA">
      <w:pPr>
        <w:widowControl w:val="0"/>
        <w:numPr>
          <w:ilvl w:val="1"/>
          <w:numId w:val="101"/>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5C21C659"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Bonnyai Tünde, Vámosi Zoltán: Kritikus infrastruktúra védelem I., NKE egyetemi jegyzet. Budapest, 2019.; Budapest, Magyarország : Dialóg Campus Kiadó-Nordex Kft (2019) ISBN: </w:t>
      </w:r>
      <w:hyperlink r:id="rId90" w:tgtFrame="_blank" w:tooltip="9786155920363" w:history="1">
        <w:r w:rsidRPr="00CC1F32">
          <w:rPr>
            <w:rFonts w:ascii="Verdana" w:eastAsia="Times New Roman" w:hAnsi="Verdana" w:cs="Times New Roman"/>
            <w:noProof/>
            <w:sz w:val="20"/>
            <w:szCs w:val="20"/>
          </w:rPr>
          <w:t>9786155920363</w:t>
        </w:r>
      </w:hyperlink>
    </w:p>
    <w:p w14:paraId="16C31FAC" w14:textId="77777777" w:rsidR="0065665E" w:rsidRPr="00CC1F32" w:rsidRDefault="0065665E" w:rsidP="0065665E">
      <w:pPr>
        <w:widowControl w:val="0"/>
        <w:spacing w:after="0" w:line="240" w:lineRule="auto"/>
        <w:ind w:left="709"/>
        <w:jc w:val="both"/>
        <w:rPr>
          <w:rFonts w:ascii="Verdana" w:eastAsia="Times New Roman" w:hAnsi="Verdana" w:cs="Times New Roman"/>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Nemzeti Közszolgálati és Tankönyv Kiadó Zrt. (2013) , 564 p. ISBN: </w:t>
      </w:r>
      <w:hyperlink r:id="rId91" w:tgtFrame="_blank" w:tooltip="9786155344121" w:history="1">
        <w:r w:rsidRPr="00CC1F32">
          <w:rPr>
            <w:rFonts w:ascii="Verdana" w:eastAsia="Times New Roman" w:hAnsi="Verdana" w:cs="Times New Roman"/>
            <w:noProof/>
            <w:sz w:val="20"/>
            <w:szCs w:val="20"/>
          </w:rPr>
          <w:t>9786155344121</w:t>
        </w:r>
      </w:hyperlink>
    </w:p>
    <w:p w14:paraId="56A2CD12" w14:textId="77777777" w:rsidR="0065665E" w:rsidRPr="00CC1F32" w:rsidRDefault="0065665E" w:rsidP="00997ADA">
      <w:pPr>
        <w:widowControl w:val="0"/>
        <w:numPr>
          <w:ilvl w:val="1"/>
          <w:numId w:val="101"/>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3EA1FF3C"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Bognár Balázs, Bonnyai Tünde, Görög, Katalin ; Kátai-Urbán Lajos, Vass Gyula: Létfontosságú rendszerek és létesítmények védelme: Kézikönyv a katasztrófavédelmi feladatok ellátására. Budapest, Magyarország: Nemzeti Közszolgálati Egyetem (2015) , 149 p. ISBN: </w:t>
      </w:r>
      <w:hyperlink r:id="rId92" w:tgtFrame="_blank" w:tooltip="9786155057496" w:history="1">
        <w:r w:rsidRPr="00CC1F32">
          <w:rPr>
            <w:rFonts w:ascii="Verdana" w:eastAsia="Times New Roman" w:hAnsi="Verdana" w:cs="Times New Roman"/>
            <w:noProof/>
            <w:sz w:val="20"/>
            <w:szCs w:val="20"/>
          </w:rPr>
          <w:t>9786155057496</w:t>
        </w:r>
      </w:hyperlink>
    </w:p>
    <w:p w14:paraId="67C97683"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36D47800"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00C6DDF"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Bognár Balázs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p>
    <w:p w14:paraId="47DFBDA2"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p w14:paraId="6D7ABD7A"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453677F2" w14:textId="77777777" w:rsidTr="0065665E">
        <w:tc>
          <w:tcPr>
            <w:tcW w:w="4855" w:type="dxa"/>
            <w:tcBorders>
              <w:bottom w:val="single" w:sz="4" w:space="0" w:color="auto"/>
            </w:tcBorders>
          </w:tcPr>
          <w:p w14:paraId="18C3D20E"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2B5E29B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67442E0"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67E863D9" w14:textId="77777777" w:rsidTr="0065665E">
        <w:tc>
          <w:tcPr>
            <w:tcW w:w="4855" w:type="dxa"/>
            <w:tcBorders>
              <w:top w:val="single" w:sz="4" w:space="0" w:color="auto"/>
            </w:tcBorders>
          </w:tcPr>
          <w:p w14:paraId="55A46052"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1E1008BA"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682B805D"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94B638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3C36413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87152B2" w14:textId="77777777" w:rsidR="0065665E" w:rsidRPr="00CC1F32" w:rsidRDefault="0065665E" w:rsidP="00997ADA">
      <w:pPr>
        <w:widowControl w:val="0"/>
        <w:numPr>
          <w:ilvl w:val="0"/>
          <w:numId w:val="102"/>
        </w:numPr>
        <w:tabs>
          <w:tab w:val="clear" w:pos="900"/>
          <w:tab w:val="num" w:pos="426"/>
        </w:tabs>
        <w:spacing w:before="120" w:after="120" w:line="240" w:lineRule="auto"/>
        <w:ind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VIBTB55</w:t>
      </w:r>
    </w:p>
    <w:p w14:paraId="7E7E3D78"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Veszélyes áru szállítás biztonsága 2.</w:t>
      </w:r>
    </w:p>
    <w:p w14:paraId="4C091762"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Safety of Dangerous Goods Transportation 2.</w:t>
      </w:r>
    </w:p>
    <w:p w14:paraId="13D2EEEF"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1E25029F" w14:textId="77777777" w:rsidR="0065665E" w:rsidRPr="00CC1F32" w:rsidRDefault="0065665E" w:rsidP="00997ADA">
      <w:pPr>
        <w:pStyle w:val="Listaszerbekezds"/>
        <w:widowControl w:val="0"/>
        <w:numPr>
          <w:ilvl w:val="1"/>
          <w:numId w:val="102"/>
        </w:numPr>
        <w:spacing w:before="120" w:after="120"/>
        <w:ind w:left="993" w:hanging="426"/>
        <w:jc w:val="both"/>
        <w:rPr>
          <w:rFonts w:ascii="Verdana" w:hAnsi="Verdana" w:cs="Times New Roman"/>
          <w:b/>
          <w:bCs/>
        </w:rPr>
      </w:pPr>
      <w:r w:rsidRPr="00CC1F32">
        <w:rPr>
          <w:rFonts w:ascii="Verdana" w:hAnsi="Verdana" w:cs="Times New Roman"/>
          <w:bCs/>
        </w:rPr>
        <w:t>3 kredit</w:t>
      </w:r>
    </w:p>
    <w:p w14:paraId="0CE23F4B" w14:textId="77777777" w:rsidR="0065665E" w:rsidRPr="00CC1F32" w:rsidRDefault="0065665E" w:rsidP="00997ADA">
      <w:pPr>
        <w:pStyle w:val="Listaszerbekezds"/>
        <w:widowControl w:val="0"/>
        <w:numPr>
          <w:ilvl w:val="1"/>
          <w:numId w:val="102"/>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64 % gyakorlat, 33 % elmélet</w:t>
      </w:r>
    </w:p>
    <w:p w14:paraId="5EA2D631"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28000D9D"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25170486"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noProof/>
          <w:sz w:val="20"/>
          <w:szCs w:val="20"/>
        </w:rPr>
        <w:t xml:space="preserve"> Horváth Hermina, tanársegéd</w:t>
      </w:r>
      <w:r w:rsidRPr="00CC1F32">
        <w:rPr>
          <w:rFonts w:ascii="Verdana" w:eastAsia="Times New Roman" w:hAnsi="Verdana" w:cs="Times New Roman"/>
          <w:bCs/>
          <w:sz w:val="20"/>
          <w:szCs w:val="20"/>
        </w:rPr>
        <w:t xml:space="preserve"> </w:t>
      </w:r>
    </w:p>
    <w:p w14:paraId="7F153CE7"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6CCE5AE8" w14:textId="77777777" w:rsidR="0065665E" w:rsidRPr="00CC1F32" w:rsidRDefault="0065665E" w:rsidP="00997ADA">
      <w:pPr>
        <w:widowControl w:val="0"/>
        <w:numPr>
          <w:ilvl w:val="1"/>
          <w:numId w:val="102"/>
        </w:numPr>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43827330" w14:textId="77777777" w:rsidR="0065665E" w:rsidRPr="00CC1F32" w:rsidRDefault="0065665E" w:rsidP="00997ADA">
      <w:pPr>
        <w:widowControl w:val="0"/>
        <w:numPr>
          <w:ilvl w:val="2"/>
          <w:numId w:val="10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7E89CA7B" w14:textId="77777777" w:rsidR="0065665E" w:rsidRPr="00CC1F32" w:rsidRDefault="0065665E" w:rsidP="00997ADA">
      <w:pPr>
        <w:widowControl w:val="0"/>
        <w:numPr>
          <w:ilvl w:val="2"/>
          <w:numId w:val="10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4</w:t>
      </w:r>
      <w:r w:rsidRPr="00CC1F32">
        <w:rPr>
          <w:rFonts w:ascii="Verdana" w:eastAsia="Times New Roman" w:hAnsi="Verdana" w:cs="Times New Roman"/>
          <w:bCs/>
          <w:sz w:val="20"/>
          <w:szCs w:val="20"/>
        </w:rPr>
        <w:t xml:space="preserve"> EA + 0 SZ + 8 GY)</w:t>
      </w:r>
    </w:p>
    <w:p w14:paraId="0729CCEB" w14:textId="77777777" w:rsidR="0065665E" w:rsidRPr="00CC1F32" w:rsidRDefault="0065665E" w:rsidP="00997ADA">
      <w:pPr>
        <w:widowControl w:val="0"/>
        <w:numPr>
          <w:ilvl w:val="1"/>
          <w:numId w:val="10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+ 2 GY)</w:t>
      </w:r>
    </w:p>
    <w:p w14:paraId="69A70D23" w14:textId="77777777" w:rsidR="0065665E" w:rsidRPr="00CC1F32" w:rsidRDefault="0065665E" w:rsidP="00997ADA">
      <w:pPr>
        <w:widowControl w:val="0"/>
        <w:numPr>
          <w:ilvl w:val="1"/>
          <w:numId w:val="102"/>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48AFF9A4"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rPr>
        <w:t>A nappali tagozaton a hallgatók az ismeretanyag elméleti feldolgozásán túl szemináriumi foglalkozások keretében esettanulmányokat dolgoznak fel, adnak elő és vitatnak meg csoportos formában, valamint számítási gyakorlatokat végeznek csoportosan. A gyakorlati foglalkozásokon a hallgatók vasúti és légi veszélyes áru szállítási ellenőrzéseken vesznek részt, amelyről reflektív beszámolókat készítenek és adnak elő előadás formájában.</w:t>
      </w:r>
    </w:p>
    <w:p w14:paraId="2208E112"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veszélyes áru szállítás európai szabályozásának ismeretanyagára alapozva a hallgatók megismerkednek annak hatósági ellenőrzésének személyi, tárgyi feltételeivel végrehajtásának módszerével. Részletesen oktatásra kerülnek a veszélyes áru vasúti, belvízi és légi szállításának előírásai. Elméleti és gyakorlati foglalkozások során betekintést nyernek a hatósági ellenőrzések részleteibe.</w:t>
      </w:r>
    </w:p>
    <w:p w14:paraId="49AF36D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Based on the knowledge of the European regulations on the transport of dangerous goods, students learn about the method of official inspections and their personnel and material requirements. The regulations on the transport of dangerous goods by rail, inland waterway and air are discussed in detail. During the theoretical and practical sessions they will gain insight into the details of the official inspections.</w:t>
      </w:r>
      <w:r w:rsidRPr="00CC1F32">
        <w:rPr>
          <w:rFonts w:ascii="Verdana" w:eastAsia="Times New Roman" w:hAnsi="Verdana" w:cs="Times New Roman"/>
          <w:bCs/>
          <w:sz w:val="20"/>
          <w:szCs w:val="20"/>
          <w:lang w:val="en-GB"/>
        </w:rPr>
        <w:t xml:space="preserve"> </w:t>
      </w:r>
    </w:p>
    <w:p w14:paraId="61D8DFDA" w14:textId="77777777" w:rsidR="0065665E" w:rsidRPr="00CC1F32" w:rsidRDefault="0065665E" w:rsidP="00997ADA">
      <w:pPr>
        <w:pStyle w:val="Listaszerbekezds"/>
        <w:widowControl w:val="0"/>
        <w:numPr>
          <w:ilvl w:val="0"/>
          <w:numId w:val="102"/>
        </w:numPr>
        <w:tabs>
          <w:tab w:val="clear" w:pos="900"/>
          <w:tab w:val="num" w:pos="426"/>
        </w:tabs>
        <w:spacing w:before="120" w:after="120"/>
        <w:ind w:hanging="284"/>
        <w:jc w:val="both"/>
        <w:rPr>
          <w:rFonts w:ascii="Verdana" w:hAnsi="Verdana" w:cs="Times New Roman"/>
          <w:bCs/>
        </w:rPr>
      </w:pPr>
      <w:r w:rsidRPr="00CC1F32">
        <w:rPr>
          <w:rFonts w:ascii="Verdana" w:hAnsi="Verdana" w:cs="Times New Roman"/>
          <w:b/>
          <w:bCs/>
        </w:rPr>
        <w:t xml:space="preserve">Elérendő kompetenciák (magyarul): </w:t>
      </w:r>
    </w:p>
    <w:p w14:paraId="58109C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Képessé válnak a gyakorlatban megítélni a vasúti, belvízi és légi veszélyes áru szállításhoz kapcsolódó szállítási, tárolási és raktározás- biztonsági feltételeinek teljesítési szintjét. Gyakorlat keretében betekintést nyernek a különböző szállítási módokban végzett veszélyes áruszállítási hatósági ellenőrzési tevékenységbe.</w:t>
      </w:r>
    </w:p>
    <w:p w14:paraId="103F106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Széles körű ismeretekkel rendelkezik a veszélyes anyagok különféle szállítási módozataival kapcsolatos jogszabályi és hatósági előírások, az ezekre vonatkozó hatósági eljárási rend területén</w:t>
      </w:r>
    </w:p>
    <w:p w14:paraId="5E6571B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veszélyes áruk szállításával kapcsolatos hatósági ellenőrzési és szankcionálási tevékenység végzésére.</w:t>
      </w:r>
      <w:r w:rsidRPr="00CC1F32">
        <w:rPr>
          <w:rFonts w:ascii="Verdana" w:eastAsia="Times New Roman" w:hAnsi="Verdana" w:cs="Times New Roman"/>
          <w:bCs/>
          <w:sz w:val="20"/>
          <w:szCs w:val="20"/>
        </w:rPr>
        <w:t xml:space="preserve"> </w:t>
      </w:r>
    </w:p>
    <w:p w14:paraId="74C991E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minőségi hatósági és szakértői feladatok végrehajtásának minőségéért.</w:t>
      </w:r>
    </w:p>
    <w:p w14:paraId="73EF9C9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vezetőként történő végrehajtásában. Felelősséget vállal a hatósági és szakmai munkájának eredményeiért.</w:t>
      </w:r>
    </w:p>
    <w:p w14:paraId="4A5649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w:t>
      </w:r>
      <w:proofErr w:type="spellStart"/>
      <w:r w:rsidRPr="00CC1F32">
        <w:rPr>
          <w:rFonts w:ascii="Verdana" w:eastAsia="Times New Roman" w:hAnsi="Verdana" w:cs="Times New Roman"/>
          <w:b/>
          <w:bCs/>
          <w:sz w:val="20"/>
          <w:szCs w:val="20"/>
        </w:rPr>
        <w:t>Competences</w:t>
      </w:r>
      <w:proofErr w:type="spellEnd"/>
      <w:r w:rsidRPr="00CC1F32">
        <w:rPr>
          <w:rFonts w:ascii="Verdana" w:eastAsia="Times New Roman" w:hAnsi="Verdana" w:cs="Times New Roman"/>
          <w:b/>
          <w:bCs/>
          <w:sz w:val="20"/>
          <w:szCs w:val="20"/>
        </w:rPr>
        <w:t xml:space="preserve"> – English):</w:t>
      </w:r>
    </w:p>
    <w:p w14:paraId="6B4ECA2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They will be able to assess the level of safety of the transport and storage of dangerous goods by rail, inland waterway and air. In the course of this seminar, they will gain insight into the inspection of dangerous goods transport carried out in different modes of transport.</w:t>
      </w:r>
    </w:p>
    <w:p w14:paraId="48AF2B4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extensive knowledge of the legal and regulatory requirements and procedures for the various modes of transport of dangerous substances.</w:t>
      </w:r>
    </w:p>
    <w:p w14:paraId="031BA0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official control and sanctions related to the transport of dangerous goods.</w:t>
      </w:r>
    </w:p>
    <w:p w14:paraId="55EB1AB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376BA72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37F7A1FD"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VIBTB44 Veszélyes áru szállítás biztonsága 1.</w:t>
      </w:r>
    </w:p>
    <w:p w14:paraId="320E2A32"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64759E59" w14:textId="77777777" w:rsidR="0065665E" w:rsidRPr="00CC1F32" w:rsidRDefault="0065665E" w:rsidP="00997ADA">
      <w:pPr>
        <w:widowControl w:val="0"/>
        <w:numPr>
          <w:ilvl w:val="1"/>
          <w:numId w:val="102"/>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0F48A28A"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tanulmányi követelményeinek (zárthelyi dolgozatok, szemináriumok, évközi értékelés) ismertetése.</w:t>
      </w:r>
    </w:p>
    <w:p w14:paraId="70903251"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Áruk Vasúti Fuvarozásáról Szóló Szabályzat (RID) előírásainak ismertetése.</w:t>
      </w:r>
    </w:p>
    <w:p w14:paraId="66E73161"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áru vasúti fuvarozásához kapcsolódó tesztfeladatok és esettanulmányok megoldása.</w:t>
      </w:r>
    </w:p>
    <w:p w14:paraId="4E5E3C11"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1. Vasúti veszélyes áru szállítához kapcsolódó feladási eljárások esettanulmányokkal történő gyakorlása, előadása és hallgatói értékelése.</w:t>
      </w:r>
    </w:p>
    <w:p w14:paraId="10332C40"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A Veszélyes Áruk Nemzetközi Belvízi Szállításáról (ADN) szóló Európai Megállapodás előírásainak ismertetése.</w:t>
      </w:r>
    </w:p>
    <w:p w14:paraId="16353F16"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áruk belvízi szállításához kapcsolódó tesztfeladatok és esettanulmányok megoldása.</w:t>
      </w:r>
    </w:p>
    <w:p w14:paraId="13C1EC70"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Zárthelyi dolgozat 1.</w:t>
      </w:r>
    </w:p>
    <w:p w14:paraId="11983612"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2. Belvízi veszélyes áru szállítához kapcsolódó számítási feladatok gyakorlása és hallgatói értékelése.</w:t>
      </w:r>
    </w:p>
    <w:p w14:paraId="175EF88E"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áruk légi szállításához kapcsolódó szabályzatok (ICAO-TI, IATA-DGR) előírásainak ismertetése</w:t>
      </w:r>
    </w:p>
    <w:p w14:paraId="317212EA"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3. Kihelyezett gyakorlati foglalkozás keretében részvétel vasúti veszélyes áru szállítás hatósági ellenőrzésen.</w:t>
      </w:r>
    </w:p>
    <w:p w14:paraId="004C5EBF"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áru légi szállításához kapcsolódó gyakorlati feladatok megoldása.</w:t>
      </w:r>
    </w:p>
    <w:p w14:paraId="0CDB80A9"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4. Kihelyezett gyakorlati foglalkozás keretében részvétel légi veszélyes áru szállítás hatósági ellenőrzésen.</w:t>
      </w:r>
    </w:p>
    <w:p w14:paraId="5BE37A82"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Zárthelyi dolgozat 2.</w:t>
      </w:r>
    </w:p>
    <w:p w14:paraId="40DFAE66"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Zárthelyi dolgozat pótlása.</w:t>
      </w:r>
    </w:p>
    <w:p w14:paraId="60326029" w14:textId="77777777" w:rsidR="0065665E" w:rsidRPr="00CC1F32" w:rsidRDefault="0065665E" w:rsidP="00997ADA">
      <w:pPr>
        <w:widowControl w:val="0"/>
        <w:numPr>
          <w:ilvl w:val="1"/>
          <w:numId w:val="102"/>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079FEE53"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and the requirements for the written tests, seminars and mid-term mark. </w:t>
      </w:r>
    </w:p>
    <w:p w14:paraId="1D868912"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Regulations concerning the Transport of Dangerous Goods by Rail (RID). </w:t>
      </w:r>
    </w:p>
    <w:p w14:paraId="4D4543BE"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Solution of test tasks and case studies related to the transport of dangerous goods by rail.</w:t>
      </w:r>
    </w:p>
    <w:p w14:paraId="75449F72"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1. Practice, presentation and student evaluation of dispatch procedures related to the transport of dangerous goods by rail with case studies.</w:t>
      </w:r>
    </w:p>
    <w:p w14:paraId="64A5C6EE"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requirements of the European Agreement concerning the International Carriage of Dangerous Goods by Inland Waterways (ADN). </w:t>
      </w:r>
    </w:p>
    <w:p w14:paraId="46CD95AB"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Solution of test exercises and case studies related to the transport of dangerous goods by inland waterway.</w:t>
      </w:r>
    </w:p>
    <w:p w14:paraId="57F3889A"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Written test 1.</w:t>
      </w:r>
    </w:p>
    <w:p w14:paraId="34CC60BA"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2. Exercise and student evaluation of calculation tasks related to the transport of inland dangerous goods.</w:t>
      </w:r>
    </w:p>
    <w:p w14:paraId="1FA77ED0"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Description of regulations related to the carriage of dangerous goods by air (ICAO-TI, IATA-DGR)</w:t>
      </w:r>
    </w:p>
    <w:p w14:paraId="77B8B0B9"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3. Participating in an official inspection of the transport of dangerous goods by rail as part of an outsourced practical session.</w:t>
      </w:r>
    </w:p>
    <w:p w14:paraId="0360AE22"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Solve practicalities related to the transportation of dangerous goods by air.</w:t>
      </w:r>
    </w:p>
    <w:p w14:paraId="2F050AD2" w14:textId="77777777" w:rsidR="0065665E" w:rsidRPr="00CC1F32" w:rsidRDefault="0065665E" w:rsidP="00997ADA">
      <w:pPr>
        <w:widowControl w:val="0"/>
        <w:numPr>
          <w:ilvl w:val="2"/>
          <w:numId w:val="10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4. Participating in an official inspection of the transport of dangerous goods by air as part of an outsourced practical session.</w:t>
      </w:r>
    </w:p>
    <w:p w14:paraId="6F7CE42A" w14:textId="77777777" w:rsidR="0065665E" w:rsidRPr="00CC1F32" w:rsidRDefault="0065665E" w:rsidP="00997ADA">
      <w:pPr>
        <w:widowControl w:val="0"/>
        <w:numPr>
          <w:ilvl w:val="2"/>
          <w:numId w:val="102"/>
        </w:numPr>
        <w:tabs>
          <w:tab w:val="left" w:pos="720"/>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Written test 2.</w:t>
      </w:r>
    </w:p>
    <w:p w14:paraId="254A2335" w14:textId="77777777" w:rsidR="0065665E" w:rsidRPr="00CC1F32" w:rsidRDefault="0065665E" w:rsidP="00997ADA">
      <w:pPr>
        <w:widowControl w:val="0"/>
        <w:numPr>
          <w:ilvl w:val="2"/>
          <w:numId w:val="102"/>
        </w:numPr>
        <w:tabs>
          <w:tab w:val="left" w:pos="720"/>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written test.</w:t>
      </w:r>
    </w:p>
    <w:p w14:paraId="28357D26"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5. félév</w:t>
      </w:r>
    </w:p>
    <w:p w14:paraId="270EECEE"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A tanórákon való részvétel követelményei, az elfogadható hiányzások mértéke, a távolmaradás pótlásának lehetősége:</w:t>
      </w:r>
    </w:p>
    <w:p w14:paraId="02A41CF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 köteles a foglalkozások legalább 75 %-án részt venni. A hallgató legfeljebb a tanórák 25%-áról hiányozhat. A hiányzásról köteles az oktatót értesíteni a tanóra előtti napon, illetve a következő tanórán köteles bemutatni igazolását.  </w:t>
      </w:r>
      <w:r w:rsidRPr="00CC1F32">
        <w:rPr>
          <w:rFonts w:ascii="Verdana" w:eastAsia="Times New Roman" w:hAnsi="Verdana" w:cs="Times New Roman"/>
          <w:bCs/>
          <w:i/>
          <w:sz w:val="20"/>
          <w:szCs w:val="20"/>
        </w:rPr>
        <w:t>Amennyiben a hallgató az elfogadható hiányzások mértékét túllépi, a részvétel a tanárral való egyeztetés alapján meghatározott házi dolgozat készítésével pótolható.</w:t>
      </w:r>
    </w:p>
    <w:p w14:paraId="6CF6D8AF"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54E3A5F0"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 xml:space="preserve">A nappali és levelező tagozatos hallgatók kötelesek - a félév első óráján meghatározott időpontban - két zárthelyi dolgozat megírására. A hallgató a félév során kettő zárthelyi dolgozatot ír, a szemeszter közepén, illetve az utolsó tanórán. A zárthelyi dolgozatok a tanóra tananyagához kapcsolódó tesztkérdésekből és egy esettanulmányokból állnak. A zárthelyi dolgozatok értékelése sávosan (%-os arányban) ötfokozatú skálán történik meg. A zárthelyi dolgozatok értékelése: 60%-tól elégséges, 70%-tól közepes, 80%-tól jó, 90%-től jeles. Pótlására az oktatóval történt egyeztetés alapján van lehetőség a szorgalmi időszakban.Az elégtelen zárthelyi dolgozatok ismétlésére az NKE hatályos Tanulmányi és Vizsgaszabályzatának rendelkezései szerint van lehetőség.  </w:t>
      </w:r>
    </w:p>
    <w:p w14:paraId="3C61DC67"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A nappali tagozaton a hallgató további feladata további kettő szemináriumi kiselőadás elkészítése, Moodle rendszerben határidőre történő feltöltése és 10-15 percben történő előadása, valamint a vasúti és légi veszélyes áru szállítási ellenőrzésekről készített reflektív beszámoló elkészítése, előadása és Moodle rendszerben határidőre történő feltöltése. A leadási határidő az első foglalkozáson meghatározott időpontig.</w:t>
      </w:r>
    </w:p>
    <w:p w14:paraId="11512AB2"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71DFA8E1" w14:textId="77777777" w:rsidR="0065665E" w:rsidRPr="00CC1F32" w:rsidRDefault="0065665E" w:rsidP="00997ADA">
      <w:pPr>
        <w:widowControl w:val="0"/>
        <w:numPr>
          <w:ilvl w:val="1"/>
          <w:numId w:val="102"/>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Az aláírás megszerzésének feltétele két eredményes, legalább elégséges szintű zárthelyi dolgozat megírása, a négy szemináriumi foglalkozáson való részvétel és a tanórák 75%-án történő részvétel.</w:t>
      </w:r>
    </w:p>
    <w:p w14:paraId="2C5EC51D" w14:textId="77777777" w:rsidR="0065665E" w:rsidRPr="00CC1F32" w:rsidRDefault="0065665E" w:rsidP="00997ADA">
      <w:pPr>
        <w:widowControl w:val="0"/>
        <w:numPr>
          <w:ilvl w:val="1"/>
          <w:numId w:val="102"/>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noProof/>
          <w:sz w:val="20"/>
          <w:szCs w:val="20"/>
        </w:rPr>
        <w:t xml:space="preserve"> Évközi értékelés, ötfokozatú skála</w:t>
      </w:r>
      <w:r w:rsidRPr="00CC1F32">
        <w:rPr>
          <w:rFonts w:ascii="Verdana" w:eastAsia="Times New Roman" w:hAnsi="Verdana" w:cs="Times New Roman"/>
          <w:b/>
          <w:sz w:val="20"/>
          <w:szCs w:val="20"/>
        </w:rPr>
        <w:t xml:space="preserve">. </w:t>
      </w:r>
      <w:r w:rsidRPr="00CC1F32">
        <w:rPr>
          <w:rFonts w:ascii="Verdana" w:eastAsia="Times New Roman" w:hAnsi="Verdana" w:cs="Times New Roman"/>
          <w:noProof/>
          <w:sz w:val="20"/>
          <w:szCs w:val="20"/>
        </w:rPr>
        <w:t>Az évközi jegy a nappali tagozatos hallgatók esetén a szemináriumi kiselőadások és a zárthelyi dolgozatok érdemjegyeinek átlaga (ötfokozatú skála), levelező tagozatos hallgatók esetén zárthelyi dolgozatok érdemjegyének átlaga.</w:t>
      </w:r>
    </w:p>
    <w:p w14:paraId="4ABCA94C" w14:textId="77777777" w:rsidR="0065665E" w:rsidRPr="00CC1F32" w:rsidRDefault="0065665E" w:rsidP="00997ADA">
      <w:pPr>
        <w:widowControl w:val="0"/>
        <w:numPr>
          <w:ilvl w:val="1"/>
          <w:numId w:val="102"/>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értékelhető (legalább elégséges) évközi értékelés megléte.</w:t>
      </w:r>
    </w:p>
    <w:p w14:paraId="42B7B88D" w14:textId="77777777" w:rsidR="0065665E" w:rsidRPr="00CC1F32" w:rsidRDefault="0065665E" w:rsidP="00997ADA">
      <w:pPr>
        <w:widowControl w:val="0"/>
        <w:numPr>
          <w:ilvl w:val="0"/>
          <w:numId w:val="10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1D2FE14D" w14:textId="77777777" w:rsidR="0065665E" w:rsidRPr="00CC1F32" w:rsidRDefault="0065665E" w:rsidP="00997ADA">
      <w:pPr>
        <w:widowControl w:val="0"/>
        <w:numPr>
          <w:ilvl w:val="1"/>
          <w:numId w:val="102"/>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50E305E9"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Horváth Hermina, Kátai-Urbán Lajos, Vass Gyula, Kozma Sándor, Sárosi György: Iparbiztonságtan II. Kézikönyv a veszélyesáru- szállítmányokkal kapcsolatos feladatok ellátásához, Budapest, Magyarország : Dialóg Campus Kiadó (2018) , 241 p. ISBN: </w:t>
      </w:r>
      <w:hyperlink r:id="rId93" w:tgtFrame="_blank" w:tooltip="9786155680366" w:history="1">
        <w:r w:rsidRPr="00CC1F32">
          <w:rPr>
            <w:rFonts w:ascii="Verdana" w:eastAsia="Times New Roman" w:hAnsi="Verdana" w:cs="Times New Roman"/>
            <w:noProof/>
            <w:sz w:val="20"/>
            <w:szCs w:val="20"/>
          </w:rPr>
          <w:t>9786155680366</w:t>
        </w:r>
      </w:hyperlink>
      <w:r w:rsidRPr="00CC1F32">
        <w:rPr>
          <w:rFonts w:ascii="Verdana" w:eastAsia="Times New Roman" w:hAnsi="Verdana" w:cs="Times New Roman"/>
          <w:noProof/>
          <w:sz w:val="20"/>
          <w:szCs w:val="20"/>
        </w:rPr>
        <w:t xml:space="preserve"> </w:t>
      </w:r>
    </w:p>
    <w:p w14:paraId="3066ABAA" w14:textId="77777777" w:rsidR="0065665E" w:rsidRPr="00CC1F32" w:rsidRDefault="0065665E" w:rsidP="00997ADA">
      <w:pPr>
        <w:widowControl w:val="0"/>
        <w:numPr>
          <w:ilvl w:val="1"/>
          <w:numId w:val="102"/>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6DD46170"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Sárosi György (szerk.): Veszélyes áruk szállítása és tárolása. Budapest: Verlag Dashöfer Szakkiadó, Budapest, 2010. pp. 1-54. (ISBN: 963 85915 2 8)</w:t>
      </w:r>
    </w:p>
    <w:p w14:paraId="07AAE6E0"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267C31E"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21B52207"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CE72F00"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 Horváth Hermina, tanársegéd</w:t>
      </w:r>
    </w:p>
    <w:p w14:paraId="0C02DF48"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1AA9E571" w14:textId="77777777" w:rsidTr="0065665E">
        <w:tc>
          <w:tcPr>
            <w:tcW w:w="4855" w:type="dxa"/>
            <w:tcBorders>
              <w:bottom w:val="single" w:sz="4" w:space="0" w:color="auto"/>
            </w:tcBorders>
          </w:tcPr>
          <w:p w14:paraId="653C7D2F"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bookmarkStart w:id="61" w:name="_Hlk152735185"/>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5C9B5E79"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F841F19"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19C7BD3D" w14:textId="77777777" w:rsidTr="0065665E">
        <w:tc>
          <w:tcPr>
            <w:tcW w:w="4855" w:type="dxa"/>
            <w:tcBorders>
              <w:top w:val="single" w:sz="4" w:space="0" w:color="auto"/>
            </w:tcBorders>
          </w:tcPr>
          <w:p w14:paraId="02D3CDFC"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1291FD4A"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5AEB0F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1EB387E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6871925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6808033F" w14:textId="77777777" w:rsidR="0065665E" w:rsidRPr="00CC1F32" w:rsidRDefault="0065665E" w:rsidP="00997ADA">
      <w:pPr>
        <w:widowControl w:val="0"/>
        <w:numPr>
          <w:ilvl w:val="0"/>
          <w:numId w:val="103"/>
        </w:numPr>
        <w:tabs>
          <w:tab w:val="clear" w:pos="900"/>
          <w:tab w:val="num" w:pos="426"/>
        </w:tabs>
        <w:spacing w:before="120" w:after="120" w:line="240" w:lineRule="auto"/>
        <w:ind w:left="993"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VIBTB56</w:t>
      </w:r>
    </w:p>
    <w:p w14:paraId="16717A74"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Ipari baleset-elhárítás 1.</w:t>
      </w:r>
    </w:p>
    <w:p w14:paraId="1A738391"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Response to Industrial Accidents 1.</w:t>
      </w:r>
    </w:p>
    <w:p w14:paraId="5C8B19D5"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5F6AD725" w14:textId="77777777" w:rsidR="0065665E" w:rsidRPr="00CC1F32" w:rsidRDefault="0065665E" w:rsidP="00997ADA">
      <w:pPr>
        <w:pStyle w:val="Listaszerbekezds"/>
        <w:widowControl w:val="0"/>
        <w:numPr>
          <w:ilvl w:val="1"/>
          <w:numId w:val="103"/>
        </w:numPr>
        <w:spacing w:before="120" w:after="120"/>
        <w:ind w:left="993" w:hanging="426"/>
        <w:jc w:val="both"/>
        <w:rPr>
          <w:rFonts w:ascii="Verdana" w:hAnsi="Verdana" w:cs="Times New Roman"/>
          <w:b/>
          <w:bCs/>
        </w:rPr>
      </w:pPr>
      <w:r w:rsidRPr="00CC1F32">
        <w:rPr>
          <w:rFonts w:ascii="Verdana" w:hAnsi="Verdana" w:cs="Times New Roman"/>
          <w:bCs/>
          <w:noProof/>
        </w:rPr>
        <w:t>3</w:t>
      </w:r>
      <w:r w:rsidRPr="00CC1F32">
        <w:rPr>
          <w:rFonts w:ascii="Verdana" w:hAnsi="Verdana" w:cs="Times New Roman"/>
          <w:bCs/>
        </w:rPr>
        <w:t xml:space="preserve"> kredit</w:t>
      </w:r>
    </w:p>
    <w:p w14:paraId="20CC8D52" w14:textId="77777777" w:rsidR="0065665E" w:rsidRPr="00CC1F32" w:rsidRDefault="0065665E" w:rsidP="00997ADA">
      <w:pPr>
        <w:pStyle w:val="Listaszerbekezds"/>
        <w:widowControl w:val="0"/>
        <w:numPr>
          <w:ilvl w:val="1"/>
          <w:numId w:val="103"/>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66 % gyakorlat, 34 % elmélet</w:t>
      </w:r>
    </w:p>
    <w:p w14:paraId="62564553"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22AE6662"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179A804A"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Dobor József</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hablitiált</w:t>
      </w:r>
      <w:proofErr w:type="spellEnd"/>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p>
    <w:p w14:paraId="1D3863B0"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17551162" w14:textId="77777777" w:rsidR="0065665E" w:rsidRPr="00CC1F32" w:rsidRDefault="0065665E" w:rsidP="00997ADA">
      <w:pPr>
        <w:widowControl w:val="0"/>
        <w:numPr>
          <w:ilvl w:val="1"/>
          <w:numId w:val="103"/>
        </w:numPr>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3588AA27" w14:textId="77777777" w:rsidR="0065665E" w:rsidRPr="00CC1F32" w:rsidRDefault="0065665E" w:rsidP="00997ADA">
      <w:pPr>
        <w:widowControl w:val="0"/>
        <w:numPr>
          <w:ilvl w:val="2"/>
          <w:numId w:val="10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+ 28 GY)</w:t>
      </w:r>
    </w:p>
    <w:p w14:paraId="56F473EE" w14:textId="77777777" w:rsidR="0065665E" w:rsidRPr="00CC1F32" w:rsidRDefault="0065665E" w:rsidP="00997ADA">
      <w:pPr>
        <w:widowControl w:val="0"/>
        <w:numPr>
          <w:ilvl w:val="2"/>
          <w:numId w:val="10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(4 EA + 0 SZ + 8 GY)</w:t>
      </w:r>
    </w:p>
    <w:p w14:paraId="7B106286" w14:textId="77777777" w:rsidR="0065665E" w:rsidRPr="00CC1F32" w:rsidRDefault="0065665E" w:rsidP="00997ADA">
      <w:pPr>
        <w:widowControl w:val="0"/>
        <w:numPr>
          <w:ilvl w:val="1"/>
          <w:numId w:val="10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3EA0B28E" w14:textId="77777777" w:rsidR="0065665E" w:rsidRPr="00CC1F32" w:rsidRDefault="0065665E" w:rsidP="00997ADA">
      <w:pPr>
        <w:widowControl w:val="0"/>
        <w:numPr>
          <w:ilvl w:val="1"/>
          <w:numId w:val="103"/>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35EEBF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Nappali tagozaton a hallgatók, az ismeretanyag elméleti feldolgozásán túl, szemináriumi foglalkozások keretében, veszélyes anyagokkal kapcsolatos szállítási balesetet vagy üzemzavart ismertető esettanulmányokat, illetve szakcikkeket dolgoznak fel, mutatnak be és értékelnek egyénileg és csoportos formában.</w:t>
      </w:r>
      <w:r w:rsidRPr="00CC1F32">
        <w:rPr>
          <w:rFonts w:ascii="Verdana" w:eastAsia="Times New Roman" w:hAnsi="Verdana" w:cs="Times New Roman"/>
          <w:bCs/>
          <w:sz w:val="20"/>
          <w:szCs w:val="20"/>
        </w:rPr>
        <w:t xml:space="preserve"> </w:t>
      </w:r>
    </w:p>
    <w:p w14:paraId="2332FAF7"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Az előtanulmányi kötelezettségként megnevezett tantárgyra ismereteire építve a hallgatók megismerik a vegyipari technológiáknál, és a veszélyes anyagok szállításánál, illetve tárolásánál bekövetkezett káresemények felszámolásának problémakörét. A hallgatók elsajátítják a környezeti elemek (talaj, víz, levegő) védelmének tudományos, szakmai alapvetéseit. Ezen felül a hallgatók megismerik a környezeti elemek szennyezéséért felelős ipari, mezőgazdasági technológiákat (azok jellegzetes létesítményeit), a szennyező komponenseket, a lehetséges felderítési, azonosítási, és alkalmazott kárelhárítási módszereket. Hazai és külföldi esettanulmányok szisztematikus bemutatásával történik a tárgy előzetes gyakorlati megerősítése. A tárgy a témakör elméleti alapjait bővített, alkalmazói szintű felhasználáshoz szükséges szinten adja át a hallgatóknak. A vegyi, biológiai, radiológiai, nukleáris káresemények, és felderítés (CBRN) elméleti alapjainak megismerése a tárgy eredménye.</w:t>
      </w:r>
    </w:p>
    <w:p w14:paraId="75D28FF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 xml:space="preserve">Building on the material covered in the pre-requisite course, students will learn about the problems of chemical technology and the remediation of incidents involving the transport and storage of hazardous substances. Students will acquire the basic scientific and professional principles of the protection of environmental elements (soil, water, air). In addition, students will become familiar with the industrial and agricultural technologies (their typical installations) responsible for the pollution of environmental elements, the polluting components, the possible methods of detection, identification </w:t>
      </w:r>
      <w:r w:rsidRPr="00CC1F32">
        <w:rPr>
          <w:rFonts w:ascii="Verdana" w:eastAsia="Times New Roman" w:hAnsi="Verdana" w:cs="Times New Roman"/>
          <w:bCs/>
          <w:noProof/>
          <w:sz w:val="20"/>
          <w:szCs w:val="20"/>
        </w:rPr>
        <w:lastRenderedPageBreak/>
        <w:t>and remediation. A systematic presentation of case studies from home and abroad will be used to reinforce the subject in a preliminary practical way. The course will provide students with the theoretical basis of the subject at the level necessary to experience its application at the application level. The theoretical foundations of chemical, biological, radiological, nuclear incidents and detection (CBRN) will be covered.</w:t>
      </w:r>
    </w:p>
    <w:p w14:paraId="29E93C4A" w14:textId="77777777" w:rsidR="0065665E" w:rsidRPr="00CC1F32" w:rsidRDefault="0065665E" w:rsidP="00997ADA">
      <w:pPr>
        <w:pStyle w:val="Listaszerbekezds"/>
        <w:widowControl w:val="0"/>
        <w:numPr>
          <w:ilvl w:val="0"/>
          <w:numId w:val="103"/>
        </w:numPr>
        <w:tabs>
          <w:tab w:val="clear" w:pos="900"/>
          <w:tab w:val="num" w:pos="426"/>
        </w:tabs>
        <w:spacing w:before="120" w:after="120"/>
        <w:ind w:hanging="284"/>
        <w:jc w:val="both"/>
        <w:rPr>
          <w:rFonts w:ascii="Verdana" w:hAnsi="Verdana" w:cs="Times New Roman"/>
          <w:bCs/>
        </w:rPr>
      </w:pPr>
      <w:r w:rsidRPr="00CC1F32">
        <w:rPr>
          <w:rFonts w:ascii="Verdana" w:hAnsi="Verdana" w:cs="Times New Roman"/>
          <w:b/>
          <w:bCs/>
        </w:rPr>
        <w:t xml:space="preserve">Elérendő kompetenciák (magyarul): </w:t>
      </w:r>
    </w:p>
    <w:p w14:paraId="73BAA2A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hallgatók elméleti foglakozás során megismerik az ipari technológiákkal, veszélyes anyagok szállításával és tárolásával kapcsolatos veszélyeket és forlyamatokat. Részletes elméleti ismereteket szereznek a vegyi, biológiai, radiológiai, nukleáris káresemények felderítésével, és kárelhárításával kapcsolatosan. Képesek lesznek önállóan és csapat munkában a környezeti elemek védelme érdekében döntéseket hozni, és e tevékenységeket tervezni, gyakorolni.</w:t>
      </w:r>
    </w:p>
    <w:p w14:paraId="59FE83E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Mélyrehatóan ismeri a veszélyes anyagokkal kapcsolatos közlekedési és ipari káresemények elleni védekezésre, valamint a nukleáris baleset-elhárításra vonatkozó eljárás és eszközrendszer alkalmazását.</w:t>
      </w:r>
    </w:p>
    <w:p w14:paraId="14165D5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veszélyes anyagokkal és áruval, illetve nukleáris létesítménnyel kapcsolatos káresemények elhárítását és felszámolását érintő szakértői feladatok végrehajtására és az együttműködő szervek szakmai koordinációjára.</w:t>
      </w:r>
      <w:r w:rsidRPr="00CC1F32">
        <w:rPr>
          <w:rFonts w:ascii="Verdana" w:eastAsia="Times New Roman" w:hAnsi="Verdana" w:cs="Times New Roman"/>
          <w:bCs/>
          <w:sz w:val="20"/>
          <w:szCs w:val="20"/>
        </w:rPr>
        <w:t xml:space="preserve"> </w:t>
      </w:r>
    </w:p>
    <w:p w14:paraId="39072C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az iparbiztonság területén megjelenő új nemzetközi és hazai módszertan és eljárás önálló elsajátítására, ismeretei és képességei folyamatos szinten tartására.</w:t>
      </w:r>
    </w:p>
    <w:p w14:paraId="633EE01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vezetőként történő végrehajtásában.</w:t>
      </w:r>
    </w:p>
    <w:p w14:paraId="7E28353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678F3F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lang w:val="en-US"/>
        </w:rPr>
      </w:pPr>
      <w:r w:rsidRPr="00CC1F32">
        <w:rPr>
          <w:rFonts w:ascii="Verdana" w:eastAsia="Times New Roman" w:hAnsi="Verdana" w:cs="Times New Roman"/>
          <w:bCs/>
          <w:noProof/>
          <w:sz w:val="20"/>
          <w:szCs w:val="20"/>
          <w:lang w:val="en-US"/>
        </w:rPr>
        <w:t>Students will learn about the hazards associated with industrial technologies and the transport and storage of dangerous substances. They will acquire detailed theoretical knowledge of the detection and response to chemical, biological, radiological and nuclear incidents. They will be able to make decisions, plan and practice activities to protect the environment, both independently and as part of a team.</w:t>
      </w:r>
    </w:p>
    <w:p w14:paraId="7D7C343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in-depth knowledge of the application of procedures and tools for the protection against transport and industrial incidents involving hazardous materials, and for nuclear accident response.</w:t>
      </w:r>
    </w:p>
    <w:p w14:paraId="20EC8B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expert tasks in the field of emergency response and remediation of incidents involving dangerous substances and goods, and nuclear plants, as well as coordinate the professional activities of the bodies involved.</w:t>
      </w:r>
    </w:p>
    <w:p w14:paraId="2DA9217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openness to learn independently new international and national methodologies and procedures in the field of industrial safety, and to keep their knowledge and skills up to date.</w:t>
      </w:r>
    </w:p>
    <w:p w14:paraId="4C752B1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w:t>
      </w:r>
    </w:p>
    <w:p w14:paraId="4603FEC8"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VIBTB11 Alkalmazott kémia.</w:t>
      </w:r>
    </w:p>
    <w:p w14:paraId="2252132D"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41B67AFE" w14:textId="77777777" w:rsidR="0065665E" w:rsidRPr="00CC1F32" w:rsidRDefault="0065665E" w:rsidP="00997ADA">
      <w:pPr>
        <w:widowControl w:val="0"/>
        <w:numPr>
          <w:ilvl w:val="1"/>
          <w:numId w:val="103"/>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10992D5B"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 xml:space="preserve">A tantárgy programjának és az évközi tanulmányi követelményeinek (zárthelyi dolgozatok, szemináriumok, vizsga) ismertetése. </w:t>
      </w:r>
    </w:p>
    <w:p w14:paraId="5F6DAFAF"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A környezeti elemek (talaj, víz, levegő) védelmének szakmai alapjai.</w:t>
      </w:r>
    </w:p>
    <w:p w14:paraId="0DF9AC30"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lastRenderedPageBreak/>
        <w:t>A vegyi, biológiai, radiológiai, nukleáris káresemények, és felderítés (CBRN) elméleti alapjainak. A rendszeresített egyéni védőeszközök elmélete.</w:t>
      </w:r>
    </w:p>
    <w:p w14:paraId="3E4F5839"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Radiológiai ismeretek (alfa, béta, gamma sugárzás, radiológiai, dozimetriai fogalmak, mértékegységek, izotópok, detektálási lehetőségek, radiológiai felderítés eszközei). </w:t>
      </w:r>
    </w:p>
    <w:p w14:paraId="04F851AF"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Kémiai ismeretek (toxicitás, égés, robbanás, savak, lúgok, lehetséges mérgezési folyamatok, tipikus baleseti eseménysorok, vegyi felderítés eszközei). Járványügyi ismeretek, biológiai felderítés (fertőzés fogalma, biológiai felderítés eszközei, egyéni védelem lehetőségei). </w:t>
      </w:r>
    </w:p>
    <w:p w14:paraId="45626B49"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A veszélyes anyag balesetek beavatkozásának személyi tárgyi feltételei, a környezet és a lakosságvédelem lehetőségei.</w:t>
      </w:r>
    </w:p>
    <w:p w14:paraId="6BBA98A6"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Szeminárium 1. – ipari és szállítási</w:t>
      </w:r>
      <w:r w:rsidRPr="00CC1F32">
        <w:rPr>
          <w:rFonts w:ascii="Verdana" w:eastAsia="Times New Roman" w:hAnsi="Verdana" w:cs="Times New Roman"/>
          <w:sz w:val="20"/>
          <w:szCs w:val="20"/>
        </w:rPr>
        <w:t xml:space="preserve"> balesetek elhárítása témájú </w:t>
      </w:r>
      <w:proofErr w:type="spellStart"/>
      <w:r w:rsidRPr="00CC1F32">
        <w:rPr>
          <w:rFonts w:ascii="Verdana" w:eastAsia="Times New Roman" w:hAnsi="Verdana" w:cs="Times New Roman"/>
          <w:sz w:val="20"/>
          <w:szCs w:val="20"/>
        </w:rPr>
        <w:t>szakcikkekek</w:t>
      </w:r>
      <w:proofErr w:type="spellEnd"/>
      <w:r w:rsidRPr="00CC1F32">
        <w:rPr>
          <w:rFonts w:ascii="Verdana" w:eastAsia="Times New Roman" w:hAnsi="Verdana" w:cs="Times New Roman"/>
          <w:sz w:val="20"/>
          <w:szCs w:val="20"/>
        </w:rPr>
        <w:t xml:space="preserve"> feldolgozása, előadása </w:t>
      </w:r>
      <w:r w:rsidRPr="00CC1F32">
        <w:rPr>
          <w:rFonts w:ascii="Verdana" w:eastAsia="Times New Roman" w:hAnsi="Verdana" w:cs="Times New Roman"/>
          <w:bCs/>
          <w:noProof/>
          <w:sz w:val="20"/>
          <w:szCs w:val="20"/>
        </w:rPr>
        <w:t>és hallgatói értékelése.</w:t>
      </w:r>
    </w:p>
    <w:p w14:paraId="707EFCEE"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52BA3490"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Veszélyes anyag balesetek típusszcenáriói és elhárításuk elmélete, mentesítés feladatai és technikai eszközrendszere, speciális eseteinek végrehajtására vonatkozó biztonsági szabályok.</w:t>
      </w:r>
    </w:p>
    <w:p w14:paraId="4C7F6D20"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Számítógépes veszélyes anyag terjedési modell alkalmazása.</w:t>
      </w:r>
    </w:p>
    <w:p w14:paraId="4F8A4548" w14:textId="77777777" w:rsidR="0065665E" w:rsidRPr="00CC1F32" w:rsidRDefault="0065665E" w:rsidP="00997ADA">
      <w:pPr>
        <w:widowControl w:val="0"/>
        <w:numPr>
          <w:ilvl w:val="2"/>
          <w:numId w:val="103"/>
        </w:numPr>
        <w:tabs>
          <w:tab w:val="left" w:pos="709"/>
          <w:tab w:val="left" w:pos="993"/>
        </w:tabs>
        <w:spacing w:before="120" w:after="120" w:line="240" w:lineRule="auto"/>
        <w:ind w:left="993"/>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 xml:space="preserve">Szeminárium 2. - </w:t>
      </w:r>
      <w:r w:rsidRPr="00CC1F32">
        <w:rPr>
          <w:rFonts w:ascii="Verdana" w:eastAsia="Times New Roman" w:hAnsi="Verdana" w:cs="Times New Roman"/>
          <w:bCs/>
          <w:sz w:val="20"/>
          <w:szCs w:val="20"/>
        </w:rPr>
        <w:t>veszélyes anyagok tulajdonságai, hatásai, kikerülésének lehetséges módjai, következményei, azonosítása és a következmények felszámolása. Esettanulmányok hallgatói kidolgozása, előadása és értékelése.</w:t>
      </w:r>
    </w:p>
    <w:p w14:paraId="0690C123"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7A4E175B"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javítása. A hallgatók tanulmányi munkájának féléves értékelése.</w:t>
      </w:r>
    </w:p>
    <w:p w14:paraId="20E2EE61" w14:textId="77777777" w:rsidR="0065665E" w:rsidRPr="00CC1F32" w:rsidRDefault="0065665E" w:rsidP="00997ADA">
      <w:pPr>
        <w:widowControl w:val="0"/>
        <w:numPr>
          <w:ilvl w:val="1"/>
          <w:numId w:val="103"/>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3CDFBD81"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Description of the subject program and the requirements for the mid-term study (written tests, seminars and colloquium).</w:t>
      </w:r>
    </w:p>
    <w:p w14:paraId="6E75D587"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Professional basics of the protection of environmental elements (soil, water, air).</w:t>
      </w:r>
    </w:p>
    <w:p w14:paraId="398D89D0"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The theoretical foundations of chemical, biological, radiological, nuclear incidents and detection (CBRN). Theory of systematic personal protective equipment.</w:t>
      </w:r>
    </w:p>
    <w:p w14:paraId="05ECCE74"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Radiological knowledge (alpha, beta, gamma radiation, radiological, dosimetric concepts, units of measurement, isotopes, detection capabilities, radiological detection tools). </w:t>
      </w:r>
    </w:p>
    <w:p w14:paraId="68B8DC1B"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Chemical knowledge (toxicity, combustion, explosion, acids, alkalis, possible poisoning processes, typical accident sequences, chemical detection tools). Epidemiological knowledge, biological detection (concepts of infection, biological detection tools, means of personal protection). </w:t>
      </w:r>
    </w:p>
    <w:p w14:paraId="16E0D8D8"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Personal and material conditions of intervention in the event of a hazardous material accident, options for protection of the environment and the public.</w:t>
      </w:r>
    </w:p>
    <w:p w14:paraId="4AEB9290"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1. - processing, presentation and student evaluation of technical articles on the prevention of industrial and transport accidents.</w:t>
      </w:r>
    </w:p>
    <w:p w14:paraId="4A626BB7"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1.</w:t>
      </w:r>
    </w:p>
    <w:p w14:paraId="3CCB174F"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Typical scenarios of hazardous material accidents and the theory of their prevention, tasks and technical means of emergency response, safety rules for the implementation of special cases.</w:t>
      </w:r>
    </w:p>
    <w:p w14:paraId="564A04A5"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Application of a computerised hazardous material dispersion model.</w:t>
      </w:r>
    </w:p>
    <w:p w14:paraId="70A10AB3" w14:textId="77777777" w:rsidR="0065665E" w:rsidRPr="00CC1F32" w:rsidRDefault="0065665E" w:rsidP="00997ADA">
      <w:pPr>
        <w:widowControl w:val="0"/>
        <w:numPr>
          <w:ilvl w:val="2"/>
          <w:numId w:val="103"/>
        </w:numPr>
        <w:tabs>
          <w:tab w:val="left" w:pos="709"/>
          <w:tab w:val="left" w:pos="993"/>
        </w:tabs>
        <w:spacing w:before="120" w:after="120" w:line="240" w:lineRule="auto"/>
        <w:ind w:left="1418" w:hanging="992"/>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2. - the properties and effects of dangerous substances, possible ways to avoid them, consequences, identification and elimination of the consequences. Student development, presentation and evaluation of case studies.</w:t>
      </w:r>
    </w:p>
    <w:p w14:paraId="6D247048"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2.</w:t>
      </w:r>
    </w:p>
    <w:p w14:paraId="29F472B8" w14:textId="77777777" w:rsidR="0065665E" w:rsidRPr="00CC1F32" w:rsidRDefault="0065665E" w:rsidP="00997ADA">
      <w:pPr>
        <w:widowControl w:val="0"/>
        <w:numPr>
          <w:ilvl w:val="2"/>
          <w:numId w:val="10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Replacement and correction of the written tests. Semesterly evaluation of the students' work.</w:t>
      </w:r>
    </w:p>
    <w:p w14:paraId="21E1BA5D"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5. félév</w:t>
      </w:r>
    </w:p>
    <w:p w14:paraId="6BB73A21"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6F3DF49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 köteles a foglalkozások legalább 75 %-án részt venni.  </w:t>
      </w:r>
      <w:r w:rsidRPr="00CC1F32">
        <w:rPr>
          <w:rFonts w:ascii="Verdana" w:eastAsia="Times New Roman" w:hAnsi="Verdana" w:cs="Times New Roman"/>
          <w:bCs/>
          <w:i/>
          <w:sz w:val="20"/>
          <w:szCs w:val="20"/>
        </w:rPr>
        <w:t>Amennyiben a hallgató az elfogadható hiányzások mértékét túllépi, a részvétel a tanárral való egyeztetés alapján meghatározott házi dolgozat készítésével pótolható.</w:t>
      </w:r>
    </w:p>
    <w:p w14:paraId="36DDB873"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72F9DB08"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dolgozatok értékelése sávosan (%-os arányban) ötfokozatú skálán történik meg. A zárthelyi dolgozatok értékelése: 60%-tól elégséges, 70%-tól közepes, 80%-tól jó, 90%-től jeles. Pótlására az oktatóval történt egyeztetés alapján van lehetőség a szorgalmi időszakban.</w:t>
      </w:r>
    </w:p>
    <w:p w14:paraId="7654B824"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Az elégtelen zárthelyi dolgozatok ismétlésére az NKE hatályos Tanulmányi és Vizsgaszabályzatának rendelkezései szerint van lehetőség.  Amennyiben a hallgató az aláírást megszerzi, akkor feljelentkezhet a meghirdetett vizsgák valamelyikére.</w:t>
      </w:r>
    </w:p>
    <w:p w14:paraId="2B292F32"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A nappali tagozaton a hallgató további feladata további kettő szemináriumi kiselőadás elkészítése, Moodle rendszerben határidőre történő feltöltése és 10-15 percben történő előadása. A leadási határidő az első foglalkozáson meghatározott időpontig.</w:t>
      </w:r>
    </w:p>
    <w:p w14:paraId="66045D37"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5078EED5" w14:textId="77777777" w:rsidR="0065665E" w:rsidRPr="00CC1F32" w:rsidRDefault="0065665E" w:rsidP="00997ADA">
      <w:pPr>
        <w:widowControl w:val="0"/>
        <w:numPr>
          <w:ilvl w:val="1"/>
          <w:numId w:val="103"/>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Az aláírás megszerzésének feltétele két eredményes, legalább elégséges szintű zárthelyi dolgozat megírása, a három szemináriumi foglalkozáson való részvétel és a tanórák 75%-án történő részvétel.</w:t>
      </w:r>
    </w:p>
    <w:p w14:paraId="4A6F31C7" w14:textId="77777777" w:rsidR="0065665E" w:rsidRPr="00CC1F32" w:rsidRDefault="0065665E" w:rsidP="00997ADA">
      <w:pPr>
        <w:widowControl w:val="0"/>
        <w:numPr>
          <w:ilvl w:val="1"/>
          <w:numId w:val="103"/>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noProof/>
          <w:sz w:val="20"/>
          <w:szCs w:val="20"/>
        </w:rPr>
        <w:t xml:space="preserve">Kollokvium, ötfokozatú skála. </w:t>
      </w:r>
      <w:r w:rsidRPr="00CC1F32">
        <w:rPr>
          <w:rFonts w:ascii="Verdana" w:eastAsia="Times New Roman" w:hAnsi="Verdana" w:cs="Times New Roman"/>
          <w:i/>
          <w:sz w:val="20"/>
          <w:szCs w:val="20"/>
        </w:rPr>
        <w:t xml:space="preserve">A félév értékelése kollokvium – írásbeli vizsga. A Tanszék felkészülési kérdéseket ad ki. A vizsga tartalmát az előadáson elhangzottak és az alább felsorolt kötelező és ajánlott irodalmak anyagai képezik. A vizsgadolgozat értékelése </w:t>
      </w:r>
      <w:proofErr w:type="spellStart"/>
      <w:r w:rsidRPr="00CC1F32">
        <w:rPr>
          <w:rFonts w:ascii="Verdana" w:eastAsia="Times New Roman" w:hAnsi="Verdana" w:cs="Times New Roman"/>
          <w:i/>
          <w:sz w:val="20"/>
          <w:szCs w:val="20"/>
        </w:rPr>
        <w:t>szummatív</w:t>
      </w:r>
      <w:proofErr w:type="spellEnd"/>
      <w:r w:rsidRPr="00CC1F32">
        <w:rPr>
          <w:rFonts w:ascii="Verdana" w:eastAsia="Times New Roman" w:hAnsi="Verdana" w:cs="Times New Roman"/>
          <w:i/>
          <w:sz w:val="20"/>
          <w:szCs w:val="20"/>
        </w:rPr>
        <w:t>: 0-50% - elégtelen, 51-70% - elégséges, 71-80% - közepes, 81-90% - jó, 91-100% - jeles.</w:t>
      </w:r>
    </w:p>
    <w:p w14:paraId="26D57550" w14:textId="77777777" w:rsidR="0065665E" w:rsidRPr="00CC1F32" w:rsidRDefault="0065665E" w:rsidP="00997ADA">
      <w:pPr>
        <w:widowControl w:val="0"/>
        <w:numPr>
          <w:ilvl w:val="1"/>
          <w:numId w:val="103"/>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értékelhető (legalább elégséges) vizsgajegyelérése..</w:t>
      </w:r>
    </w:p>
    <w:p w14:paraId="6602459E" w14:textId="77777777" w:rsidR="0065665E" w:rsidRPr="00CC1F32" w:rsidRDefault="0065665E" w:rsidP="00997ADA">
      <w:pPr>
        <w:widowControl w:val="0"/>
        <w:numPr>
          <w:ilvl w:val="0"/>
          <w:numId w:val="10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0035AA26" w14:textId="77777777" w:rsidR="0065665E" w:rsidRPr="00CC1F32" w:rsidRDefault="0065665E" w:rsidP="00997ADA">
      <w:pPr>
        <w:widowControl w:val="0"/>
        <w:numPr>
          <w:ilvl w:val="1"/>
          <w:numId w:val="103"/>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25CD2EED"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Dobor József: Iparbiztonság fizikai és kémiai alapjai, egyetemi jegyzet, Nemzeti Közszolgálati Egyetem, 2014, ISBN 978-615-5491-06-1 (</w:t>
      </w:r>
    </w:p>
    <w:p w14:paraId="4B8DF9A3"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Pátzay György – Dobor József:  Ipari tevékenységekből eredő veszélyforrások és elhárításuk, egyetemi jegyzet (elektronikus), Budapest, 2016, Kiadó: NKE Szolgáltató Nonprofit Kft., ISBN 978-615-5527-91-3,</w:t>
      </w:r>
    </w:p>
    <w:p w14:paraId="20AECBA4"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Horváth Géza: Környezetvédelmi műszaki technológiák, ISBN: 978-615-5044-31-1, </w:t>
      </w:r>
    </w:p>
    <w:p w14:paraId="6CC71BDB" w14:textId="77777777" w:rsidR="0065665E" w:rsidRPr="00CC1F32" w:rsidRDefault="0065665E" w:rsidP="00997ADA">
      <w:pPr>
        <w:widowControl w:val="0"/>
        <w:numPr>
          <w:ilvl w:val="1"/>
          <w:numId w:val="103"/>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2D849320" w14:textId="77777777" w:rsidR="0065665E" w:rsidRPr="00CC1F32" w:rsidRDefault="0065665E" w:rsidP="0065665E">
      <w:pPr>
        <w:widowControl w:val="0"/>
        <w:spacing w:after="0" w:line="240" w:lineRule="auto"/>
        <w:ind w:left="644"/>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Barkács Katalin, Bartholy Judit, Kiss Keve Tihamér, Nagy Mária, Pongrácz Rita, </w:t>
      </w:r>
      <w:r w:rsidRPr="00CC1F32">
        <w:rPr>
          <w:rFonts w:ascii="Verdana" w:eastAsia="Times New Roman" w:hAnsi="Verdana" w:cs="Times New Roman"/>
          <w:noProof/>
          <w:sz w:val="20"/>
          <w:szCs w:val="20"/>
        </w:rPr>
        <w:lastRenderedPageBreak/>
        <w:t xml:space="preserve">Salma Imre, Sohár Pálné, Tóth Bence: Környezetkémia, Typotex Kiadó, ISBN 978-963-279-543-0, Eötvös Loránd Tudományegyetem, 2012, </w:t>
      </w:r>
    </w:p>
    <w:p w14:paraId="520D0220" w14:textId="77777777" w:rsidR="0065665E" w:rsidRPr="00CC1F32" w:rsidRDefault="0065665E" w:rsidP="0065665E">
      <w:pPr>
        <w:widowControl w:val="0"/>
        <w:spacing w:after="0" w:line="240" w:lineRule="auto"/>
        <w:ind w:left="644"/>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Angyal Zsuzsanna, Ballabás Gábor, Csüllög Gábor, Kardos Levente, Munkácsy Béla, Pongrácz Rita, Szabó Mária: A környezetvédelem alapjai, Typotex Kiadó, ISBN 978-963-279-547-8, Eötvös Loránd Tudományegyetem, 2012, l</w:t>
      </w:r>
    </w:p>
    <w:p w14:paraId="581754C0" w14:textId="77777777" w:rsidR="0065665E" w:rsidRPr="00CC1F32" w:rsidRDefault="0065665E" w:rsidP="0065665E">
      <w:pPr>
        <w:widowControl w:val="0"/>
        <w:spacing w:after="0" w:line="240" w:lineRule="auto"/>
        <w:ind w:left="644"/>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Ács András, Kovács Kata, Kováts Nóra, Stenger-Kovács Csilla: Természetes vizek védelme, 2012, Pannon Egyetem, TÁMOP-4.1.2 A1 és a TÁMOP-4.1.2 A2, </w:t>
      </w:r>
    </w:p>
    <w:p w14:paraId="121B1C66"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351D35F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CAB43EE"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Dobor József</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habilitált </w:t>
      </w:r>
      <w:r w:rsidRPr="00CC1F32">
        <w:rPr>
          <w:rFonts w:ascii="Verdana" w:eastAsia="Times New Roman" w:hAnsi="Verdana" w:cs="Times New Roman"/>
          <w:bCs/>
          <w:noProof/>
          <w:sz w:val="20"/>
          <w:szCs w:val="20"/>
        </w:rPr>
        <w:t>egyetemi docens</w:t>
      </w:r>
    </w:p>
    <w:bookmarkEnd w:id="61"/>
    <w:p w14:paraId="1159D216"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p w14:paraId="3DDD5A8D"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CCF41AB" w14:textId="77777777" w:rsidTr="0065665E">
        <w:tc>
          <w:tcPr>
            <w:tcW w:w="4855" w:type="dxa"/>
            <w:tcBorders>
              <w:bottom w:val="single" w:sz="4" w:space="0" w:color="auto"/>
            </w:tcBorders>
          </w:tcPr>
          <w:p w14:paraId="6FE7B4C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70F232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AC4D941"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A13E586" w14:textId="77777777" w:rsidTr="0065665E">
        <w:tc>
          <w:tcPr>
            <w:tcW w:w="4855" w:type="dxa"/>
            <w:tcBorders>
              <w:top w:val="single" w:sz="4" w:space="0" w:color="auto"/>
            </w:tcBorders>
          </w:tcPr>
          <w:p w14:paraId="761719A8"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6F40286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B5A163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0859047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A0D51A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4C032AC5" w14:textId="77777777" w:rsidR="0065665E" w:rsidRPr="00CC1F32" w:rsidRDefault="0065665E" w:rsidP="00997ADA">
      <w:pPr>
        <w:widowControl w:val="0"/>
        <w:numPr>
          <w:ilvl w:val="0"/>
          <w:numId w:val="104"/>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VTMTB82</w:t>
      </w:r>
    </w:p>
    <w:p w14:paraId="308CA800"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Tűzmegelőzés 2.</w:t>
      </w:r>
    </w:p>
    <w:p w14:paraId="1F15D913" w14:textId="77777777" w:rsidR="0065665E" w:rsidRPr="00CC1F32" w:rsidRDefault="0065665E" w:rsidP="00997ADA">
      <w:pPr>
        <w:widowControl w:val="0"/>
        <w:numPr>
          <w:ilvl w:val="0"/>
          <w:numId w:val="104"/>
        </w:numPr>
        <w:tabs>
          <w:tab w:val="clear" w:pos="900"/>
          <w:tab w:val="num" w:pos="426"/>
        </w:tabs>
        <w:spacing w:before="120" w:after="120" w:line="240" w:lineRule="auto"/>
        <w:ind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proofErr w:type="spellStart"/>
      <w:r w:rsidRPr="00CC1F32">
        <w:rPr>
          <w:rFonts w:ascii="Verdana" w:eastAsia="Times New Roman" w:hAnsi="Verdana" w:cs="Times New Roman"/>
          <w:bCs/>
          <w:color w:val="000000" w:themeColor="text1"/>
          <w:sz w:val="20"/>
          <w:szCs w:val="20"/>
        </w:rPr>
        <w:t>Fire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prevention</w:t>
      </w:r>
      <w:proofErr w:type="spellEnd"/>
      <w:r w:rsidRPr="00CC1F32">
        <w:rPr>
          <w:rFonts w:ascii="Verdana" w:eastAsia="Times New Roman" w:hAnsi="Verdana" w:cs="Times New Roman"/>
          <w:bCs/>
          <w:color w:val="000000" w:themeColor="text1"/>
          <w:sz w:val="20"/>
          <w:szCs w:val="20"/>
        </w:rPr>
        <w:t xml:space="preserve"> 2.</w:t>
      </w:r>
    </w:p>
    <w:p w14:paraId="243575E9"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1F9347A" w14:textId="77777777" w:rsidR="0065665E" w:rsidRPr="00CC1F32" w:rsidRDefault="0065665E" w:rsidP="00997ADA">
      <w:pPr>
        <w:pStyle w:val="Listaszerbekezds"/>
        <w:widowControl w:val="0"/>
        <w:numPr>
          <w:ilvl w:val="1"/>
          <w:numId w:val="104"/>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405EF513" w14:textId="77777777" w:rsidR="0065665E" w:rsidRPr="00CC1F32" w:rsidRDefault="0065665E" w:rsidP="00997ADA">
      <w:pPr>
        <w:pStyle w:val="Listaszerbekezds"/>
        <w:widowControl w:val="0"/>
        <w:numPr>
          <w:ilvl w:val="1"/>
          <w:numId w:val="104"/>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40 % gyakorlat, 60 % elmélet</w:t>
      </w:r>
    </w:p>
    <w:p w14:paraId="15ECC20E"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w:t>
      </w:r>
    </w:p>
    <w:p w14:paraId="36DD58FF"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64ABF42B"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Érces Gergő</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tadjunktus</w:t>
      </w:r>
    </w:p>
    <w:p w14:paraId="33C3050A"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5BA52E4B" w14:textId="77777777" w:rsidR="0065665E" w:rsidRPr="00CC1F32" w:rsidRDefault="0065665E" w:rsidP="00997ADA">
      <w:pPr>
        <w:widowControl w:val="0"/>
        <w:numPr>
          <w:ilvl w:val="1"/>
          <w:numId w:val="104"/>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6AEDCF08" w14:textId="77777777" w:rsidR="0065665E" w:rsidRPr="00CC1F32" w:rsidRDefault="0065665E" w:rsidP="00997ADA">
      <w:pPr>
        <w:widowControl w:val="0"/>
        <w:numPr>
          <w:ilvl w:val="2"/>
          <w:numId w:val="10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70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402C534D" w14:textId="77777777" w:rsidR="0065665E" w:rsidRPr="00CC1F32" w:rsidRDefault="0065665E" w:rsidP="00997ADA">
      <w:pPr>
        <w:widowControl w:val="0"/>
        <w:numPr>
          <w:ilvl w:val="2"/>
          <w:numId w:val="10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20</w:t>
      </w:r>
      <w:r w:rsidRPr="00CC1F32">
        <w:rPr>
          <w:rFonts w:ascii="Verdana" w:eastAsia="Times New Roman" w:hAnsi="Verdana" w:cs="Times New Roman"/>
          <w:bCs/>
          <w:color w:val="000000" w:themeColor="text1"/>
          <w:sz w:val="20"/>
          <w:szCs w:val="20"/>
        </w:rPr>
        <w:t xml:space="preserve"> (10 EA + 0 SZ +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GY)</w:t>
      </w:r>
    </w:p>
    <w:p w14:paraId="7F84924D" w14:textId="77777777" w:rsidR="0065665E" w:rsidRPr="00CC1F32" w:rsidRDefault="0065665E" w:rsidP="00997ADA">
      <w:pPr>
        <w:widowControl w:val="0"/>
        <w:numPr>
          <w:ilvl w:val="1"/>
          <w:numId w:val="10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1BED924E" w14:textId="77777777" w:rsidR="0065665E" w:rsidRPr="00CC1F32" w:rsidRDefault="0065665E" w:rsidP="00997ADA">
      <w:pPr>
        <w:widowControl w:val="0"/>
        <w:numPr>
          <w:ilvl w:val="1"/>
          <w:numId w:val="10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az ismeretanyag elméleti feldolgozásán túl szemináriumi foglalkozások keretében szakcikkeket és esettanulmányokat dolgoznak fel, adnak elő és vitatnak meg csoportos formában.</w:t>
      </w:r>
    </w:p>
    <w:p w14:paraId="04127768"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tűzterhelés számítása. A hő- és füstelvezetés alapelvei, fogalomrendszere. Hő- és füstelvezetés. A hasadó-nyíló felületek kialakításának szabályai. Méretezési alapelvek. Elektrosztatikus feltöltődés elleni védelem. A tűzjelző és tűzoltó berendezések általános előírásai. Éghető folyadékok és olvadékok csoportosítása, követelmények. Robbanásveszélyes terek. Tároló berendezések és építmények létesítésének és használatának szabályai. A használat általános tűzvédelmi szabályai</w:t>
      </w:r>
    </w:p>
    <w:p w14:paraId="537B85A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Principles and concepts of heat and smoke extraction. Heat and smoke extraction. Rules for the design of splitting-opening surfaces. Dimensional principles. Protection against electrostatic charge. General specifications of fire detection and fire extinguishing equipment.Classification of flammable liquids and fluids, requirements. Explosive places.Rules for the establishment and use of storage facilities and structures. General fire protection rules for their use.</w:t>
      </w:r>
      <w:r w:rsidRPr="00CC1F32">
        <w:rPr>
          <w:rFonts w:ascii="Verdana" w:eastAsia="Times New Roman" w:hAnsi="Verdana" w:cs="Times New Roman"/>
          <w:bCs/>
          <w:color w:val="000000" w:themeColor="text1"/>
          <w:sz w:val="20"/>
          <w:szCs w:val="20"/>
          <w:lang w:val="en-GB"/>
        </w:rPr>
        <w:t xml:space="preserve"> </w:t>
      </w:r>
    </w:p>
    <w:p w14:paraId="44C44731" w14:textId="77777777" w:rsidR="0065665E" w:rsidRPr="00CC1F32" w:rsidRDefault="0065665E" w:rsidP="00997ADA">
      <w:pPr>
        <w:pStyle w:val="Listaszerbekezds"/>
        <w:widowControl w:val="0"/>
        <w:numPr>
          <w:ilvl w:val="0"/>
          <w:numId w:val="104"/>
        </w:numPr>
        <w:tabs>
          <w:tab w:val="clear" w:pos="900"/>
          <w:tab w:val="num" w:pos="426"/>
        </w:tabs>
        <w:spacing w:before="120" w:after="120"/>
        <w:ind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8EBFA9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megismerkednek a tűzterhelés és mértékadó tűzidőtartam meghatározásával. Elsajátítják a kiürítés, menekítés feltételeinek követelményeit, a hő- és füst elleni védelem előírásait. Gyakorlati példákon keresztül alkalmazzák a hasadó-nyíló felületek kialakításának, méretezésének szabályait. A hallgatók a tárgy oktatása során elméleti ismereteket szereznek a beépített tűzvédelmi berendezésekről, tűzoltó technikai eszközökről, felszerelésekről, azok alkalmazásáról. </w:t>
      </w:r>
      <w:r w:rsidRPr="00CC1F32">
        <w:rPr>
          <w:rFonts w:ascii="Verdana" w:eastAsia="Times New Roman" w:hAnsi="Verdana" w:cs="Times New Roman"/>
          <w:bCs/>
          <w:noProof/>
          <w:color w:val="000000" w:themeColor="text1"/>
          <w:sz w:val="20"/>
          <w:szCs w:val="20"/>
        </w:rPr>
        <w:lastRenderedPageBreak/>
        <w:t>Megismerkednek az éghető folyadékok, olvadékok és gázok tárolási, valamint az építmények és szabad terek használati szabályaival. Ismeretanyagot kapnak a használattal kapcsolatos általános és speciális tűzvédelmi szabályokról.</w:t>
      </w:r>
    </w:p>
    <w:p w14:paraId="4FFA54B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katasztrófavédelemi beavatkozások szakmai fogásait és a mentő tűzvédelem taktikai eljárásait.</w:t>
      </w:r>
    </w:p>
    <w:p w14:paraId="5191D29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az önkormányzati és a létesítményi tűzoltóságok, tűzvédelmi szervezetek szakmai irányítására</w:t>
      </w:r>
    </w:p>
    <w:p w14:paraId="6248D55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Nyitott a tűzoltásban, műszaki mentésben és az elsődleges katasztrófa-elhárításban a társszervekkel történő együttműködésre.</w:t>
      </w:r>
    </w:p>
    <w:p w14:paraId="1F2CD5A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Felelősséggel tartozik a tűzvédelmi és mentésirányítási tevékenységben résztvevő beosztottjai iránt.</w:t>
      </w:r>
    </w:p>
    <w:p w14:paraId="160C3A5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E27B0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During the course of the subject, students learn about determining the fire load and defining fire duration. In practice, they acquire the requirements of evacuation and escape, as well as those of thermal and smoke protection. Through practical examples, the design of splitting-opening surfaces and the rules of sizing are applied. Students acquire theoretical knowledge of the built-in fire-fighting equipment, fire-fighting technical equipment, and their application during the course of the subject. They become familiar with the rules of storage of flammable liquids, melts and gases and the use of structures and open spaces. They become familiar with general and special fire protection rules regarding their use.</w:t>
      </w:r>
    </w:p>
    <w:p w14:paraId="039B45F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level</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concepts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interventions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w:t>
      </w:r>
    </w:p>
    <w:p w14:paraId="76D6CB1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provide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professional</w:t>
      </w:r>
      <w:proofErr w:type="spellEnd"/>
      <w:r w:rsidRPr="00CC1F32">
        <w:rPr>
          <w:rFonts w:ascii="Verdana" w:hAnsi="Verdana"/>
          <w:color w:val="000000" w:themeColor="text1"/>
          <w:sz w:val="20"/>
          <w:szCs w:val="20"/>
        </w:rPr>
        <w:t xml:space="preserve"> management of </w:t>
      </w:r>
      <w:proofErr w:type="spellStart"/>
      <w:r w:rsidRPr="00CC1F32">
        <w:rPr>
          <w:rFonts w:ascii="Verdana" w:hAnsi="Verdana"/>
          <w:color w:val="000000" w:themeColor="text1"/>
          <w:sz w:val="20"/>
          <w:szCs w:val="20"/>
        </w:rPr>
        <w:t>municipal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brigades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brigades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facilities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organisations</w:t>
      </w:r>
      <w:proofErr w:type="spellEnd"/>
      <w:r w:rsidRPr="00CC1F32">
        <w:rPr>
          <w:rFonts w:ascii="Verdana" w:hAnsi="Verdana"/>
          <w:color w:val="000000" w:themeColor="text1"/>
          <w:sz w:val="20"/>
          <w:szCs w:val="20"/>
        </w:rPr>
        <w:t>.</w:t>
      </w:r>
    </w:p>
    <w:p w14:paraId="293A5FCA"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open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cooperation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partner </w:t>
      </w:r>
      <w:proofErr w:type="spellStart"/>
      <w:r w:rsidRPr="00CC1F32">
        <w:rPr>
          <w:rFonts w:ascii="Verdana" w:hAnsi="Verdana"/>
          <w:color w:val="000000" w:themeColor="text1"/>
          <w:sz w:val="20"/>
          <w:szCs w:val="20"/>
        </w:rPr>
        <w:t>organisations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primary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response</w:t>
      </w:r>
      <w:proofErr w:type="spellEnd"/>
      <w:r w:rsidRPr="00CC1F32">
        <w:rPr>
          <w:rFonts w:ascii="Verdana" w:hAnsi="Verdana"/>
          <w:color w:val="000000" w:themeColor="text1"/>
          <w:sz w:val="20"/>
          <w:szCs w:val="20"/>
        </w:rPr>
        <w:t>.</w:t>
      </w:r>
    </w:p>
    <w:p w14:paraId="3F799C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responsible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for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subordinates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involved</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management.</w:t>
      </w:r>
    </w:p>
    <w:p w14:paraId="37823FB1"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color w:val="000000" w:themeColor="text1"/>
          <w:sz w:val="20"/>
          <w:szCs w:val="20"/>
        </w:rPr>
        <w:t>Tűzmegelőzés 1 (VTMTB81)</w:t>
      </w:r>
    </w:p>
    <w:p w14:paraId="1AD23881"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0DCE601E" w14:textId="77777777" w:rsidR="0065665E" w:rsidRPr="00CC1F32" w:rsidRDefault="0065665E" w:rsidP="00997ADA">
      <w:pPr>
        <w:widowControl w:val="0"/>
        <w:numPr>
          <w:ilvl w:val="1"/>
          <w:numId w:val="10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14A1BAA" w14:textId="77777777" w:rsidR="0065665E" w:rsidRPr="00CC1F32" w:rsidRDefault="0065665E" w:rsidP="00997ADA">
      <w:pPr>
        <w:widowControl w:val="0"/>
        <w:numPr>
          <w:ilvl w:val="2"/>
          <w:numId w:val="10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Tűzterhelés, mértékadó tűzidő tartam. Biztonsági berendezések. Hő- és füstelvezetés. Hasadó-nyílófelületek kialakítása.</w:t>
      </w:r>
    </w:p>
    <w:p w14:paraId="53142E82" w14:textId="77777777" w:rsidR="0065665E" w:rsidRPr="00CC1F32" w:rsidRDefault="0065665E" w:rsidP="00997ADA">
      <w:pPr>
        <w:widowControl w:val="0"/>
        <w:numPr>
          <w:ilvl w:val="2"/>
          <w:numId w:val="10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Elektrosztatikus feltöltődés elleni védelem. Beépített tűzjelző berendezések. Beépített tűzoltó berendezések.</w:t>
      </w:r>
    </w:p>
    <w:p w14:paraId="484924B1" w14:textId="77777777" w:rsidR="0065665E" w:rsidRPr="00CC1F32" w:rsidRDefault="0065665E" w:rsidP="00997ADA">
      <w:pPr>
        <w:widowControl w:val="0"/>
        <w:numPr>
          <w:ilvl w:val="2"/>
          <w:numId w:val="104"/>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Időszaki felülvizsgálati kötelezettségek. Éghető folyadékok tűzvédelmi követelményei. A használat tűzvédelmi szabályai.</w:t>
      </w:r>
    </w:p>
    <w:p w14:paraId="3911709E" w14:textId="77777777" w:rsidR="0065665E" w:rsidRPr="00CC1F32" w:rsidRDefault="0065665E" w:rsidP="00997ADA">
      <w:pPr>
        <w:widowControl w:val="0"/>
        <w:numPr>
          <w:ilvl w:val="1"/>
          <w:numId w:val="10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6D1A40D3" w14:textId="77777777" w:rsidR="0065665E" w:rsidRPr="00CC1F32" w:rsidRDefault="0065665E" w:rsidP="00997ADA">
      <w:pPr>
        <w:widowControl w:val="0"/>
        <w:numPr>
          <w:ilvl w:val="2"/>
          <w:numId w:val="10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load, standard fire duration. Requirements for evacuation. Security equipment. Heat and smoke extraction. Design of fissure-opening surfaces.</w:t>
      </w:r>
    </w:p>
    <w:p w14:paraId="2335E048" w14:textId="77777777" w:rsidR="0065665E" w:rsidRPr="00CC1F32" w:rsidRDefault="0065665E" w:rsidP="00997ADA">
      <w:pPr>
        <w:widowControl w:val="0"/>
        <w:numPr>
          <w:ilvl w:val="2"/>
          <w:numId w:val="10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Protection against electrostatic charge. Built - in fire alarms. Built-in fire-fighting equipment. </w:t>
      </w:r>
    </w:p>
    <w:p w14:paraId="64E9E6EC" w14:textId="77777777" w:rsidR="0065665E" w:rsidRPr="00CC1F32" w:rsidRDefault="0065665E" w:rsidP="00997ADA">
      <w:pPr>
        <w:widowControl w:val="0"/>
        <w:numPr>
          <w:ilvl w:val="2"/>
          <w:numId w:val="10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Periodic review obligations. Fire protection requirements for combustible liquids. Fire protection rules for use.</w:t>
      </w:r>
    </w:p>
    <w:p w14:paraId="7C4CD17C"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w:t>
      </w:r>
      <w:r w:rsidRPr="00CC1F32">
        <w:rPr>
          <w:rFonts w:ascii="Verdana" w:eastAsia="Times New Roman" w:hAnsi="Verdana" w:cs="Times New Roman"/>
          <w:b/>
          <w:bCs/>
          <w:color w:val="000000" w:themeColor="text1"/>
          <w:sz w:val="20"/>
          <w:szCs w:val="20"/>
        </w:rPr>
        <w:lastRenderedPageBreak/>
        <w:t xml:space="preserve">elhelyezkedése: </w:t>
      </w:r>
      <w:r w:rsidRPr="00CC1F32">
        <w:rPr>
          <w:rFonts w:ascii="Verdana" w:eastAsia="Times New Roman" w:hAnsi="Verdana" w:cs="Times New Roman"/>
          <w:bCs/>
          <w:noProof/>
          <w:color w:val="000000" w:themeColor="text1"/>
          <w:sz w:val="20"/>
          <w:szCs w:val="20"/>
        </w:rPr>
        <w:t>5. félév</w:t>
      </w:r>
    </w:p>
    <w:p w14:paraId="2A0D7583"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161F8F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06999F96"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4E8BEE4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Egy darab zárthelyi dolgozat eredményes megírása valamint egy projektfeladat elkészítése a tűzvédelem tantárgyi tematika szerinti vonatkozásairól. Az elégséges szint 60%, közepes 70%-tól, jó 80 %-tól és kiváló 90%-tól. A zárthelyi dolgozat a félév során kerül megírásra, a projektfeladat határideje a félév második felében megtartásra kerülő előadás napja. A meg nem írt, vagy sikertelen zárthelyi dolgozatot az oktató által megadott pót zárthelyi időpontban lehet javítani.</w:t>
      </w:r>
    </w:p>
    <w:p w14:paraId="6940B06B"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1BCF387" w14:textId="77777777" w:rsidR="0065665E" w:rsidRPr="00CC1F32" w:rsidRDefault="0065665E" w:rsidP="00997ADA">
      <w:pPr>
        <w:widowControl w:val="0"/>
        <w:numPr>
          <w:ilvl w:val="1"/>
          <w:numId w:val="10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78D76924" w14:textId="77777777" w:rsidR="0065665E" w:rsidRPr="00CC1F32" w:rsidRDefault="0065665E" w:rsidP="00997ADA">
      <w:pPr>
        <w:widowControl w:val="0"/>
        <w:numPr>
          <w:ilvl w:val="1"/>
          <w:numId w:val="10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A tantárgy aláírásának feltétele: részvétel az előadásokon, foglalkozásokona 14. pontban rögzítettek szerint. </w:t>
      </w:r>
    </w:p>
    <w:p w14:paraId="7AE987E1" w14:textId="77777777" w:rsidR="0065665E" w:rsidRPr="00CC1F32" w:rsidRDefault="0065665E" w:rsidP="00997ADA">
      <w:pPr>
        <w:widowControl w:val="0"/>
        <w:numPr>
          <w:ilvl w:val="1"/>
          <w:numId w:val="10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Kollokvium, ötfokozatú értékelés. Az évkézi értékeléssel </w:t>
      </w:r>
      <w:r w:rsidRPr="00CC1F32">
        <w:rPr>
          <w:rFonts w:ascii="Verdana" w:eastAsia="Times New Roman" w:hAnsi="Verdana" w:cs="Times New Roman"/>
          <w:i/>
          <w:color w:val="000000" w:themeColor="text1"/>
          <w:sz w:val="20"/>
          <w:szCs w:val="20"/>
        </w:rPr>
        <w:t>záruló értékelés alapja minden hallgatónál a zárthelyi írásbeli dolgozatra és az önállóan végrehajtott gyakorlati feladatokra kapott érdemjegyek szimmetrikusan kerekített átlaga.</w:t>
      </w:r>
    </w:p>
    <w:p w14:paraId="6C0EC20A" w14:textId="77777777" w:rsidR="0065665E" w:rsidRPr="00CC1F32" w:rsidRDefault="0065665E" w:rsidP="00997ADA">
      <w:pPr>
        <w:widowControl w:val="0"/>
        <w:numPr>
          <w:ilvl w:val="1"/>
          <w:numId w:val="10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zárthelyi dolgozat</w:t>
      </w:r>
    </w:p>
    <w:p w14:paraId="0D36EADA" w14:textId="77777777" w:rsidR="0065665E" w:rsidRPr="00CC1F32" w:rsidRDefault="0065665E" w:rsidP="00997ADA">
      <w:pPr>
        <w:widowControl w:val="0"/>
        <w:numPr>
          <w:ilvl w:val="0"/>
          <w:numId w:val="10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EDC725C" w14:textId="77777777" w:rsidR="0065665E" w:rsidRPr="00CC1F32" w:rsidRDefault="0065665E" w:rsidP="00997ADA">
      <w:pPr>
        <w:widowControl w:val="0"/>
        <w:numPr>
          <w:ilvl w:val="1"/>
          <w:numId w:val="104"/>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3A1BD9A3"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Györkös Tivadar: Tűzvédelem, ISBN: 978 963 295 017 4, Budapest, Complex Kiadó Kft., 2009.</w:t>
      </w:r>
    </w:p>
    <w:p w14:paraId="59790E1E" w14:textId="77777777" w:rsidR="0065665E" w:rsidRPr="00CC1F32" w:rsidRDefault="0065665E" w:rsidP="00997ADA">
      <w:pPr>
        <w:widowControl w:val="0"/>
        <w:numPr>
          <w:ilvl w:val="1"/>
          <w:numId w:val="104"/>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41F6ED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4EAFA3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58D722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6E615D7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84C995F"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Érces Gergő</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adjunktus </w:t>
      </w:r>
      <w:r w:rsidRPr="00CC1F32">
        <w:rPr>
          <w:rFonts w:ascii="Verdana" w:eastAsia="Times New Roman" w:hAnsi="Verdana" w:cs="Times New Roman"/>
          <w:bCs/>
          <w:noProof/>
          <w:color w:val="000000" w:themeColor="text1"/>
          <w:sz w:val="20"/>
          <w:szCs w:val="20"/>
        </w:rPr>
        <w:tab/>
      </w:r>
    </w:p>
    <w:p w14:paraId="1DA488E3"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33F26B70" w14:textId="77777777" w:rsidTr="0065665E">
        <w:tc>
          <w:tcPr>
            <w:tcW w:w="4855" w:type="dxa"/>
            <w:tcBorders>
              <w:bottom w:val="single" w:sz="4" w:space="0" w:color="auto"/>
            </w:tcBorders>
          </w:tcPr>
          <w:p w14:paraId="4C2428DB"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24042D6"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650C717"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48E6CF9" w14:textId="77777777" w:rsidTr="0065665E">
        <w:tc>
          <w:tcPr>
            <w:tcW w:w="4855" w:type="dxa"/>
            <w:tcBorders>
              <w:top w:val="single" w:sz="4" w:space="0" w:color="auto"/>
            </w:tcBorders>
          </w:tcPr>
          <w:p w14:paraId="7610765C"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70999CF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028493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56F74EB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892CC0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2A9AEFC" w14:textId="77777777" w:rsidR="0065665E" w:rsidRPr="00CC1F32" w:rsidRDefault="0065665E" w:rsidP="00997ADA">
      <w:pPr>
        <w:widowControl w:val="0"/>
        <w:numPr>
          <w:ilvl w:val="0"/>
          <w:numId w:val="105"/>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VTMTB58</w:t>
      </w:r>
    </w:p>
    <w:p w14:paraId="22AAEB37"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Tűzoltási és katasztrófa-elhárítási technikai ismeretek 2.</w:t>
      </w:r>
    </w:p>
    <w:p w14:paraId="120E6584" w14:textId="77777777" w:rsidR="0065665E" w:rsidRPr="00CC1F32" w:rsidRDefault="0065665E" w:rsidP="00997ADA">
      <w:pPr>
        <w:widowControl w:val="0"/>
        <w:numPr>
          <w:ilvl w:val="0"/>
          <w:numId w:val="105"/>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Technical knowledge in firefighting and disaster management 2</w:t>
      </w:r>
    </w:p>
    <w:p w14:paraId="4D5925D6"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700D5503" w14:textId="77777777" w:rsidR="0065665E" w:rsidRPr="00CC1F32" w:rsidRDefault="0065665E" w:rsidP="00997ADA">
      <w:pPr>
        <w:pStyle w:val="Listaszerbekezds"/>
        <w:widowControl w:val="0"/>
        <w:numPr>
          <w:ilvl w:val="1"/>
          <w:numId w:val="105"/>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5 kredit</w:t>
      </w:r>
    </w:p>
    <w:p w14:paraId="4A833EDD" w14:textId="77777777" w:rsidR="0065665E" w:rsidRPr="00CC1F32" w:rsidRDefault="0065665E" w:rsidP="00997ADA">
      <w:pPr>
        <w:pStyle w:val="Listaszerbekezds"/>
        <w:widowControl w:val="0"/>
        <w:numPr>
          <w:ilvl w:val="1"/>
          <w:numId w:val="105"/>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40 % gyakorlat, 60 % elmélet</w:t>
      </w:r>
    </w:p>
    <w:p w14:paraId="280F77FB"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iparbiztonsági szakirány.</w:t>
      </w:r>
    </w:p>
    <w:p w14:paraId="747AADE6"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216E48F7"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docens</w:t>
      </w:r>
    </w:p>
    <w:p w14:paraId="1EF201AD"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45370A70" w14:textId="77777777" w:rsidR="0065665E" w:rsidRPr="00CC1F32" w:rsidRDefault="0065665E" w:rsidP="00997ADA">
      <w:pPr>
        <w:widowControl w:val="0"/>
        <w:numPr>
          <w:ilvl w:val="1"/>
          <w:numId w:val="105"/>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6B983431" w14:textId="77777777" w:rsidR="0065665E" w:rsidRPr="00CC1F32" w:rsidRDefault="0065665E" w:rsidP="00997ADA">
      <w:pPr>
        <w:widowControl w:val="0"/>
        <w:numPr>
          <w:ilvl w:val="2"/>
          <w:numId w:val="10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70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49171CE8" w14:textId="77777777" w:rsidR="0065665E" w:rsidRPr="00CC1F32" w:rsidRDefault="0065665E" w:rsidP="00997ADA">
      <w:pPr>
        <w:widowControl w:val="0"/>
        <w:numPr>
          <w:ilvl w:val="2"/>
          <w:numId w:val="10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1</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(8 EA + 0 SZ + 4 GY)</w:t>
      </w:r>
    </w:p>
    <w:p w14:paraId="16BCD9B5" w14:textId="77777777" w:rsidR="0065665E" w:rsidRPr="00CC1F32" w:rsidRDefault="0065665E" w:rsidP="00997ADA">
      <w:pPr>
        <w:widowControl w:val="0"/>
        <w:numPr>
          <w:ilvl w:val="1"/>
          <w:numId w:val="10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65F8BE08" w14:textId="77777777" w:rsidR="0065665E" w:rsidRPr="00CC1F32" w:rsidRDefault="0065665E" w:rsidP="00997ADA">
      <w:pPr>
        <w:widowControl w:val="0"/>
        <w:numPr>
          <w:ilvl w:val="1"/>
          <w:numId w:val="10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az ismeretanyag elméleti feldolgozásán túl szemináriumi foglalkozások keretében szakcikkeket és esettanulmányokat dolgoznak fel, adnak elő és vitatnak meg csoportos formában.</w:t>
      </w:r>
    </w:p>
    <w:p w14:paraId="129F2B7A"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Az ipari baleseteknél és a katasztrófa-elhárítás során elsődleges beavatkozóként alkalmazott tűzoltóság gépjárműveinek alapvető műszaki és szakmai jellemzői. A gépjárműfecskendők, a különleges oltógépjárművek, a magasból mentő és a műszaki mentő gépjárművek alkalmazásának szabályai. A hírforgalmazás eszközei és annak technikai feltételrendszerével kapcsolatos követelmények. A műszaki mentőbázisok speciális technikai felszerelése és bevethetősége.</w:t>
      </w:r>
    </w:p>
    <w:p w14:paraId="7F53906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basic technical and professional features of the vehicles used in the fire brigade deployed as the primary intervener during industrial incidents and disaster response. Rules for the use of fire engines, special fire engines, aerial ladder trucks and technical rescue vehicles. Requirements related to the means of communication and its technical conditions. Special technical equipment and deployment of technical rescue bases.</w:t>
      </w:r>
      <w:r w:rsidRPr="00CC1F32">
        <w:rPr>
          <w:rFonts w:ascii="Verdana" w:eastAsia="Times New Roman" w:hAnsi="Verdana" w:cs="Times New Roman"/>
          <w:bCs/>
          <w:color w:val="000000" w:themeColor="text1"/>
          <w:sz w:val="20"/>
          <w:szCs w:val="20"/>
          <w:lang w:val="en-GB"/>
        </w:rPr>
        <w:t xml:space="preserve"> </w:t>
      </w:r>
    </w:p>
    <w:p w14:paraId="43D6C7C2" w14:textId="77777777" w:rsidR="0065665E" w:rsidRPr="00CC1F32" w:rsidRDefault="0065665E" w:rsidP="00997ADA">
      <w:pPr>
        <w:pStyle w:val="Listaszerbekezds"/>
        <w:widowControl w:val="0"/>
        <w:numPr>
          <w:ilvl w:val="0"/>
          <w:numId w:val="105"/>
        </w:numPr>
        <w:tabs>
          <w:tab w:val="clear" w:pos="900"/>
          <w:tab w:val="num" w:pos="426"/>
        </w:tabs>
        <w:spacing w:before="120" w:after="120"/>
        <w:ind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1BA345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széleskörű ismereteket szereznek az ipari baleseteknél és a katasztrófa-elhárítás során elsődleges beavatkozóként alkalmazott tűzoltójárművek alapvető műszaki és szakmai jellemzőiről, elsajátítják a gépjárműfecskendők, a különleges oltógépjárművek, a magasból mentő és a műszaki mentő gépjárművek alkalmazásának szabályait. A hallgatók elsajátítják a rádiózás szabályait és </w:t>
      </w:r>
      <w:r w:rsidRPr="00CC1F32">
        <w:rPr>
          <w:rFonts w:ascii="Verdana" w:eastAsia="Times New Roman" w:hAnsi="Verdana" w:cs="Times New Roman"/>
          <w:bCs/>
          <w:noProof/>
          <w:color w:val="000000" w:themeColor="text1"/>
          <w:sz w:val="20"/>
          <w:szCs w:val="20"/>
        </w:rPr>
        <w:lastRenderedPageBreak/>
        <w:t>gyakorlatát, megismerik a műszaki mentőbázisok speciális eszközeit és bevethetőségének szabályait, elsajátítják a gépjárművek általános és szakmai biztonsági követelményeit.</w:t>
      </w:r>
    </w:p>
    <w:p w14:paraId="7F75F54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p>
    <w:p w14:paraId="6B4F3CD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59DE102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Attitűdje: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371E480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Felelősséget vállal tűzvédelmi szakmai munkájának eredményeiért.</w:t>
      </w:r>
    </w:p>
    <w:p w14:paraId="1FBD7C8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435DF31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extensive knowledge of the basic technical and professional features of firefighting vehicles used as a primary intervener in industrial incidents and disaster response and they acquire the rules for the use of fire engines, special fire engines, aerial ladder trucks and technical rescue vehicles. Students acquire the rules and practices of radio, familiarize themselves with the special tools of the technical rescue bases and the rules of their applicability, acquire the general and professional safety requirements of the vehicles and the daily tasks of checking them.</w:t>
      </w:r>
    </w:p>
    <w:p w14:paraId="0642D8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an </w:t>
      </w:r>
      <w:proofErr w:type="spellStart"/>
      <w:r w:rsidRPr="00CC1F32">
        <w:rPr>
          <w:rFonts w:ascii="Verdana" w:hAnsi="Verdana"/>
          <w:color w:val="000000" w:themeColor="text1"/>
          <w:sz w:val="20"/>
          <w:szCs w:val="20"/>
        </w:rPr>
        <w:t>extensive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official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well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restoration</w:t>
      </w:r>
      <w:proofErr w:type="spellEnd"/>
      <w:r w:rsidRPr="00CC1F32">
        <w:rPr>
          <w:rFonts w:ascii="Verdana" w:hAnsi="Verdana"/>
          <w:color w:val="000000" w:themeColor="text1"/>
          <w:sz w:val="20"/>
          <w:szCs w:val="20"/>
        </w:rPr>
        <w:t>.</w:t>
      </w:r>
    </w:p>
    <w:p w14:paraId="4D8018B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bCs/>
          <w:noProof/>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managerial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duties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primary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response</w:t>
      </w:r>
      <w:proofErr w:type="spellEnd"/>
      <w:r w:rsidRPr="00CC1F32">
        <w:rPr>
          <w:rFonts w:ascii="Verdana" w:hAnsi="Verdana"/>
          <w:color w:val="000000" w:themeColor="text1"/>
          <w:sz w:val="20"/>
          <w:szCs w:val="20"/>
        </w:rPr>
        <w:t>.</w:t>
      </w:r>
    </w:p>
    <w:p w14:paraId="46417F4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identifies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application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relating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specialised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w:t>
      </w:r>
    </w:p>
    <w:p w14:paraId="59BC62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motivated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organise</w:t>
      </w:r>
      <w:proofErr w:type="spellEnd"/>
      <w:r w:rsidRPr="00CC1F32">
        <w:rPr>
          <w:rFonts w:ascii="Verdana" w:hAnsi="Verdana"/>
          <w:color w:val="000000" w:themeColor="text1"/>
          <w:sz w:val="20"/>
          <w:szCs w:val="20"/>
        </w:rPr>
        <w:t xml:space="preserve">, prepare, </w:t>
      </w:r>
      <w:proofErr w:type="spellStart"/>
      <w:r w:rsidRPr="00CC1F32">
        <w:rPr>
          <w:rFonts w:ascii="Verdana" w:hAnsi="Verdana"/>
          <w:color w:val="000000" w:themeColor="text1"/>
          <w:sz w:val="20"/>
          <w:szCs w:val="20"/>
        </w:rPr>
        <w:t>operationally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evaluate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w:t>
      </w:r>
    </w:p>
    <w:p w14:paraId="2B2AA317"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VTMTB45 Tűzoltási és katasztrófa-elhárítási technikai ismeretek 1.</w:t>
      </w:r>
    </w:p>
    <w:p w14:paraId="1DBF702A"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543EC7AF" w14:textId="77777777" w:rsidR="0065665E" w:rsidRPr="00CC1F32" w:rsidRDefault="0065665E" w:rsidP="00997ADA">
      <w:pPr>
        <w:widowControl w:val="0"/>
        <w:numPr>
          <w:ilvl w:val="1"/>
          <w:numId w:val="10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077F68E8"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fogalmak meghatározása. A katasztrófa-felszámolás során alkalmazott járművekkel szemben támasztott szakmai követelmények.</w:t>
      </w:r>
    </w:p>
    <w:p w14:paraId="3DE84813"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tűzoltóság által alkalmazott gépjármű fecskendők jellegzetességei és típusai. A beavatkozás taktikai lehetőségei, a málházás szabályai. Veszélyes ipari létesítmények tüzeinél alkalmazható különleges oltógépjárművek.</w:t>
      </w:r>
    </w:p>
    <w:p w14:paraId="1321D8CC"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hírforgalmazás eszközei és annak technikai feltételrendszerével kapcsolatos követelmények. A rádiózás szabályai ipari baleset elhárítás során.</w:t>
      </w:r>
    </w:p>
    <w:p w14:paraId="1486C010"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külső helyszínen 1.</w:t>
      </w:r>
    </w:p>
    <w:p w14:paraId="1082D0E6"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1. (kiselőadások bemutatása a hallgatók részéről).</w:t>
      </w:r>
    </w:p>
    <w:p w14:paraId="0594CC0B"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Magasból mentő járművek jellegzetességei és típusai, taktikai lehetőségei. A műszaki mentések gépjárművei, jellegzetességeik és alkalmazott típusai. A műszaki mentés eszközeinek málházási rendje.</w:t>
      </w:r>
    </w:p>
    <w:p w14:paraId="38647639"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A műszaki mentő konténer, annak alkalmazása. A légzőbázis alkalmazása. A technikai eszközök ellenőrzésére vonatkozó szabályok.</w:t>
      </w:r>
    </w:p>
    <w:p w14:paraId="01183357"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Ipari baleset elhárítás során alkalmazott egyéb különleges eszközök. Az ipari katasztrófák felszámolásához igényelhető más szervek eszközei. Jellegzetességek, az alkalmazás lehetőségei és korlátai.</w:t>
      </w:r>
    </w:p>
    <w:p w14:paraId="187640C9"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külső helyszínen 2. (műszaki mentőbázis).</w:t>
      </w:r>
    </w:p>
    <w:p w14:paraId="0BA030FF"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2. (kiselőadások bemutatása a hallgatók részéről).</w:t>
      </w:r>
    </w:p>
    <w:p w14:paraId="1B845AAD"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3F976B3D" w14:textId="77777777" w:rsidR="0065665E" w:rsidRPr="00CC1F32" w:rsidRDefault="0065665E" w:rsidP="00997ADA">
      <w:pPr>
        <w:widowControl w:val="0"/>
        <w:numPr>
          <w:ilvl w:val="1"/>
          <w:numId w:val="10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EF9D0D3"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the course requirements. Introduction. Definition of basic concepts. Professional requirements for vehicles used firefighting, disaster management.</w:t>
      </w:r>
    </w:p>
    <w:p w14:paraId="40CCFFBA"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Characteristics and types of fire vehicles used by the fire department. The tactical possibilities of intervention, the rules of the storing in fire vehicles. Special fire-fighting vehicles for use in hazardous industrial installations.</w:t>
      </w:r>
    </w:p>
    <w:p w14:paraId="137B4A94"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Means of communication and requirements relating to its technical conditions. Regulations of radio communication during intervention-prevention of industrial accident.</w:t>
      </w:r>
    </w:p>
    <w:p w14:paraId="7BE8D898"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Exercise in an external location 1.</w:t>
      </w:r>
    </w:p>
    <w:p w14:paraId="2ECA2E57"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dissertation 1. (presentation of lectures by students).</w:t>
      </w:r>
    </w:p>
    <w:p w14:paraId="1D608178"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Characteristics and types, tactical possibilities of high rescue vehicles. Vehicles, features and types used for backups. The order of the technical rescue equipment storing.</w:t>
      </w:r>
    </w:p>
    <w:p w14:paraId="1A53A579"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Technical rescue container, its application. Application of respiratory base. Rules for checking technical devices.</w:t>
      </w:r>
    </w:p>
    <w:p w14:paraId="15FFD45F"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Other special equipment used in industrial accident prevention-intervention. Assets of other bodies can be claimed for industrial disasters. Features, application capabilities and limitations.</w:t>
      </w:r>
    </w:p>
    <w:p w14:paraId="128309F2"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Exercise Outside Site 2 (Technical Rescue Base).</w:t>
      </w:r>
    </w:p>
    <w:p w14:paraId="48213CB0"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paper 2 (presentation of lectures by students).</w:t>
      </w:r>
    </w:p>
    <w:p w14:paraId="3E22197C" w14:textId="77777777" w:rsidR="0065665E" w:rsidRPr="00CC1F32" w:rsidRDefault="0065665E" w:rsidP="00997ADA">
      <w:pPr>
        <w:widowControl w:val="0"/>
        <w:numPr>
          <w:ilvl w:val="2"/>
          <w:numId w:val="10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Replacement and correction of a closed-ended dissertation (presentation of lectures by students).</w:t>
      </w:r>
    </w:p>
    <w:p w14:paraId="3D3872F4"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5. félév</w:t>
      </w:r>
    </w:p>
    <w:p w14:paraId="399ECA5D"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1BC635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 hallgató legfeljebb a tanórák 25%-áról hiányozhat. A hiányzásról köteles az oktatót értesíteni a tanóra előtti napon, illetve a következő tanórán köteles bemutatni igazolását. </w:t>
      </w:r>
    </w:p>
    <w:p w14:paraId="1E0B5936"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346A2EA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a félév során két zárthelyi dolgozatot ír, az utolsó tanórákon. A hallgató további feladata a félévben egy beadandó dolgozat és két kiselőadás elkészítése, és előadása, minimum 20 percben. A kiselőadások időpontjának ismertetésére az első tanóra alkalmával kerül sor. </w:t>
      </w:r>
    </w:p>
    <w:p w14:paraId="688BB14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Az ellenőrzés eredményének kialakítási módja a zárthelyi dolgozat és a kiselőadás </w:t>
      </w:r>
      <w:r w:rsidRPr="00CC1F32">
        <w:rPr>
          <w:rFonts w:ascii="Verdana" w:eastAsia="Times New Roman" w:hAnsi="Verdana" w:cs="Times New Roman"/>
          <w:bCs/>
          <w:noProof/>
          <w:color w:val="000000" w:themeColor="text1"/>
          <w:sz w:val="20"/>
          <w:szCs w:val="20"/>
        </w:rPr>
        <w:lastRenderedPageBreak/>
        <w:t xml:space="preserve">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 A gyakorlati feladat leadására a szorgalmi időszakban az oktató által meghatározott időpontig van lehetőség</w:t>
      </w:r>
    </w:p>
    <w:p w14:paraId="521DB681"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8EF6368" w14:textId="77777777" w:rsidR="0065665E" w:rsidRPr="00CC1F32" w:rsidRDefault="0065665E" w:rsidP="00997ADA">
      <w:pPr>
        <w:widowControl w:val="0"/>
        <w:numPr>
          <w:ilvl w:val="1"/>
          <w:numId w:val="10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Az aláírás megszerzésének feltétele egy-egy eredményes, legalább elégséges szintű zárthelyi és egy beadandó dolgozatok megírása, a tanórák 75%-án történő részvétel és a kiselőadások legalább megfelelő szintű megtartása.</w:t>
      </w:r>
    </w:p>
    <w:p w14:paraId="72C55FE0" w14:textId="77777777" w:rsidR="0065665E" w:rsidRPr="00CC1F32" w:rsidRDefault="0065665E" w:rsidP="00997ADA">
      <w:pPr>
        <w:widowControl w:val="0"/>
        <w:numPr>
          <w:ilvl w:val="1"/>
          <w:numId w:val="10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Félévközi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és a beadandó írásbeli dolgozatra és az önállóan végrehajtott gyakorlati feladatokra kapott érdemjegyek szimmetrikusan kerekített átlaga.</w:t>
      </w:r>
    </w:p>
    <w:p w14:paraId="18FBFF13" w14:textId="77777777" w:rsidR="0065665E" w:rsidRPr="00CC1F32" w:rsidRDefault="0065665E" w:rsidP="00997ADA">
      <w:pPr>
        <w:widowControl w:val="0"/>
        <w:numPr>
          <w:ilvl w:val="1"/>
          <w:numId w:val="10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Az aláírás megszerzése és értékelhető (legalább elégséges) félévközi eredmény elérése.</w:t>
      </w:r>
    </w:p>
    <w:p w14:paraId="1675488F" w14:textId="77777777" w:rsidR="0065665E" w:rsidRPr="00CC1F32" w:rsidRDefault="0065665E" w:rsidP="00997ADA">
      <w:pPr>
        <w:widowControl w:val="0"/>
        <w:numPr>
          <w:ilvl w:val="0"/>
          <w:numId w:val="10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C6D4275" w14:textId="77777777" w:rsidR="0065665E" w:rsidRPr="00CC1F32" w:rsidRDefault="0065665E" w:rsidP="00997ADA">
      <w:pPr>
        <w:widowControl w:val="0"/>
        <w:numPr>
          <w:ilvl w:val="1"/>
          <w:numId w:val="105"/>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69B584B"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Tűzoltó technikai ismeretek 1., ISBN: 9786155680168 (NKE jegyzet 2016) </w:t>
      </w:r>
    </w:p>
    <w:p w14:paraId="409734A0"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ISBN: </w:t>
      </w:r>
      <w:hyperlink r:id="rId94" w:tgtFrame="_blank" w:tooltip="9786155527272" w:history="1">
        <w:r w:rsidRPr="00CC1F32">
          <w:rPr>
            <w:rFonts w:ascii="Verdana" w:eastAsia="Times New Roman" w:hAnsi="Verdana" w:cs="Times New Roman"/>
            <w:noProof/>
            <w:color w:val="000000" w:themeColor="text1"/>
            <w:sz w:val="20"/>
            <w:szCs w:val="20"/>
          </w:rPr>
          <w:t>9786155527272</w:t>
        </w:r>
      </w:hyperlink>
      <w:r w:rsidRPr="00CC1F32">
        <w:rPr>
          <w:rFonts w:ascii="Verdana" w:eastAsia="Times New Roman" w:hAnsi="Verdana" w:cs="Times New Roman"/>
          <w:noProof/>
          <w:color w:val="000000" w:themeColor="text1"/>
          <w:sz w:val="20"/>
          <w:szCs w:val="20"/>
        </w:rPr>
        <w:t xml:space="preserve"> (NKE jegyzet 2015);</w:t>
      </w:r>
    </w:p>
    <w:p w14:paraId="03CAAFE0" w14:textId="77777777" w:rsidR="0065665E" w:rsidRPr="00CC1F32" w:rsidRDefault="0065665E" w:rsidP="00997ADA">
      <w:pPr>
        <w:widowControl w:val="0"/>
        <w:numPr>
          <w:ilvl w:val="1"/>
          <w:numId w:val="105"/>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1C9DE5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864AC9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193EF587"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F5E0480"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docens</w:t>
      </w:r>
    </w:p>
    <w:p w14:paraId="74DF6EC6"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3AA99EB0"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1CB2F7C3" w14:textId="77777777" w:rsidTr="0065665E">
        <w:tc>
          <w:tcPr>
            <w:tcW w:w="4855" w:type="dxa"/>
            <w:tcBorders>
              <w:bottom w:val="single" w:sz="4" w:space="0" w:color="auto"/>
            </w:tcBorders>
          </w:tcPr>
          <w:p w14:paraId="18398A0D"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7271CC7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12BDF6D5"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6057A566" w14:textId="77777777" w:rsidTr="0065665E">
        <w:tc>
          <w:tcPr>
            <w:tcW w:w="4855" w:type="dxa"/>
            <w:tcBorders>
              <w:top w:val="single" w:sz="4" w:space="0" w:color="auto"/>
            </w:tcBorders>
          </w:tcPr>
          <w:p w14:paraId="18D7B807"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26BBA343"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772F61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1D711A1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17039F2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0FC919B"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VIBTB61</w:t>
      </w:r>
    </w:p>
    <w:p w14:paraId="746A87E6"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Iparbiztonságtan 3.</w:t>
      </w:r>
    </w:p>
    <w:p w14:paraId="35EC8349"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Industrial Safety 3.</w:t>
      </w:r>
    </w:p>
    <w:p w14:paraId="4D7548C8"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27760284" w14:textId="77777777" w:rsidR="0065665E" w:rsidRPr="00CC1F32" w:rsidRDefault="0065665E" w:rsidP="00997ADA">
      <w:pPr>
        <w:pStyle w:val="Listaszerbekezds"/>
        <w:widowControl w:val="0"/>
        <w:numPr>
          <w:ilvl w:val="1"/>
          <w:numId w:val="106"/>
        </w:numPr>
        <w:spacing w:before="120" w:after="120"/>
        <w:ind w:left="993" w:hanging="426"/>
        <w:jc w:val="both"/>
        <w:rPr>
          <w:rFonts w:ascii="Verdana" w:hAnsi="Verdana" w:cs="Times New Roman"/>
          <w:b/>
          <w:bCs/>
        </w:rPr>
      </w:pPr>
      <w:r w:rsidRPr="00CC1F32">
        <w:rPr>
          <w:rFonts w:ascii="Verdana" w:hAnsi="Verdana" w:cs="Times New Roman"/>
          <w:bCs/>
          <w:noProof/>
        </w:rPr>
        <w:t>5</w:t>
      </w:r>
      <w:r w:rsidRPr="00CC1F32">
        <w:rPr>
          <w:rFonts w:ascii="Verdana" w:hAnsi="Verdana" w:cs="Times New Roman"/>
          <w:bCs/>
        </w:rPr>
        <w:t xml:space="preserve"> kredit</w:t>
      </w:r>
    </w:p>
    <w:p w14:paraId="754B3DF8" w14:textId="77777777" w:rsidR="0065665E" w:rsidRPr="00CC1F32" w:rsidRDefault="0065665E" w:rsidP="00997ADA">
      <w:pPr>
        <w:pStyle w:val="Listaszerbekezds"/>
        <w:widowControl w:val="0"/>
        <w:numPr>
          <w:ilvl w:val="1"/>
          <w:numId w:val="106"/>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 gyakorlat, 50 % elmélet</w:t>
      </w:r>
    </w:p>
    <w:p w14:paraId="62953FE3"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12C0DDC8"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0C08EDDE"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habilitált egyetemi docens</w:t>
      </w:r>
      <w:r w:rsidRPr="00CC1F32">
        <w:rPr>
          <w:rFonts w:ascii="Verdana" w:eastAsia="Times New Roman" w:hAnsi="Verdana" w:cs="Times New Roman"/>
          <w:bCs/>
          <w:sz w:val="20"/>
          <w:szCs w:val="20"/>
        </w:rPr>
        <w:t xml:space="preserve"> </w:t>
      </w:r>
    </w:p>
    <w:p w14:paraId="4D9A1791"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2B86FF2D" w14:textId="77777777" w:rsidR="0065665E" w:rsidRPr="00CC1F32" w:rsidRDefault="0065665E" w:rsidP="00997ADA">
      <w:pPr>
        <w:widowControl w:val="0"/>
        <w:numPr>
          <w:ilvl w:val="1"/>
          <w:numId w:val="106"/>
        </w:numPr>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74F83198" w14:textId="77777777" w:rsidR="0065665E" w:rsidRPr="00CC1F32" w:rsidRDefault="0065665E" w:rsidP="00997ADA">
      <w:pPr>
        <w:widowControl w:val="0"/>
        <w:numPr>
          <w:ilvl w:val="2"/>
          <w:numId w:val="10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84</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GY)</w:t>
      </w:r>
    </w:p>
    <w:p w14:paraId="709382A9" w14:textId="77777777" w:rsidR="0065665E" w:rsidRPr="00CC1F32" w:rsidRDefault="0065665E" w:rsidP="00997ADA">
      <w:pPr>
        <w:widowControl w:val="0"/>
        <w:numPr>
          <w:ilvl w:val="2"/>
          <w:numId w:val="10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10</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GY)</w:t>
      </w:r>
    </w:p>
    <w:p w14:paraId="660883B4" w14:textId="77777777" w:rsidR="0065665E" w:rsidRPr="00CC1F32" w:rsidRDefault="0065665E" w:rsidP="00997ADA">
      <w:pPr>
        <w:widowControl w:val="0"/>
        <w:numPr>
          <w:ilvl w:val="1"/>
          <w:numId w:val="10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3</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3</w:t>
      </w:r>
      <w:r w:rsidRPr="00CC1F32">
        <w:rPr>
          <w:rFonts w:ascii="Verdana" w:eastAsia="Times New Roman" w:hAnsi="Verdana" w:cs="Times New Roman"/>
          <w:bCs/>
          <w:sz w:val="20"/>
          <w:szCs w:val="20"/>
        </w:rPr>
        <w:t xml:space="preserve"> GY)</w:t>
      </w:r>
    </w:p>
    <w:p w14:paraId="6FB18966" w14:textId="77777777" w:rsidR="0065665E" w:rsidRPr="00CC1F32" w:rsidRDefault="0065665E" w:rsidP="00997ADA">
      <w:pPr>
        <w:widowControl w:val="0"/>
        <w:numPr>
          <w:ilvl w:val="1"/>
          <w:numId w:val="106"/>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08F0F5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nappali tagozaton a hallgatók az ismeretanyag elméleti feldolgozásán túl szemináriumi foglalkozások keretében számolási feladatokon keresztül ismerkednek meg a tárgy ismeretanyagával, emellett esettanulmányok feldolgozását követően, csoportos vita segítségével, az előadói készség fejlesztésének lehetőségével vitatják meg a feldolgozott témát. Gyakorlati foglalkozáson a hallgatók üzemlátogatáson vesznek részt, ahol a kritikai gondolkodásuk fejlesztéseként szakértői kerekasztal szituációban, konstruktív vitát alkalmazva adják elő kérdéseiket. Összegzésképpen reflektív beszámolót készítenek és adnak elő egyéni előadás formájában.</w:t>
      </w:r>
    </w:p>
    <w:p w14:paraId="1EFF96DE" w14:textId="77777777" w:rsidR="0065665E" w:rsidRPr="00CC1F32" w:rsidRDefault="0065665E" w:rsidP="00997ADA">
      <w:pPr>
        <w:widowControl w:val="0"/>
        <w:numPr>
          <w:ilvl w:val="0"/>
          <w:numId w:val="106"/>
        </w:numPr>
        <w:tabs>
          <w:tab w:val="clear" w:pos="900"/>
          <w:tab w:val="num" w:pos="426"/>
        </w:tabs>
        <w:spacing w:before="120" w:after="120" w:line="240" w:lineRule="auto"/>
        <w:ind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Az alkalmazott kémiai ismeretekre alapozva a hallgatók áttekintik az ionizáló sugárzások jellemző hatásait, természetes és mesterséges forrásait, a sugárvédelemmel kapcsolatos ismereteket. A hallgatók elsajátítják az egyéni dózismérést, a radioaktivitás és a háttérsugárzás meghatározásának módszereit és eszközeit, dózisszámítást és az ionizáló sugárzás elleni védelemről alapismereteit. A hallgatók ismereteket szereznek az ionizáló sugárzás, és a radioaktív izotópok ipari, mezőgazdasági, és egészségügyi alkalmazásairól. A hallgatók elsajátítják a katasztrófavédelem nukleáris baleset-elhárítás területén végzett jogalkalmazási és a vonatkozó katasztrófavédelmi feladatok teljesítését, valamint ismereteket szereznek a Katasztrófavédelmi Sugárfelderítő egység alkalmazási lehetőségeiről.</w:t>
      </w:r>
    </w:p>
    <w:p w14:paraId="4E4B7AD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40B493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noProof/>
          <w:sz w:val="20"/>
          <w:szCs w:val="20"/>
        </w:rPr>
        <w:t xml:space="preserve">Based on the knowledge acquired in the course of Applied Natural Sciences 1, students learn about the typical effects of ionizing radiation, natural and artificial sources, and knowledge about radiation protection. Students acquire basic knowledge of the individual dose measurements, methods and tools for determining radioactivity and </w:t>
      </w:r>
      <w:r w:rsidRPr="00CC1F32">
        <w:rPr>
          <w:rFonts w:ascii="Verdana" w:eastAsia="Times New Roman" w:hAnsi="Verdana" w:cs="Times New Roman"/>
          <w:bCs/>
          <w:noProof/>
          <w:sz w:val="20"/>
          <w:szCs w:val="20"/>
        </w:rPr>
        <w:lastRenderedPageBreak/>
        <w:t>background radiation, dose calculation and ionizing radiation protection. Additional content of the subject program is to know how ionizing radiation is used in industry, agriculture and other areas. Students become familiar with the regulation of dangerous activities, as well as the operator’s responsibilities, the authority’s organization, tasks and responsibilities. Students will master law application and related disaster management tasks in the area of nuclear accident prevention,</w:t>
      </w:r>
      <w:r w:rsidRPr="00CC1F32">
        <w:rPr>
          <w:rFonts w:ascii="Verdana" w:eastAsia="Times New Roman" w:hAnsi="Verdana" w:cs="Times New Roman"/>
          <w:bCs/>
          <w:sz w:val="20"/>
          <w:szCs w:val="20"/>
          <w:lang w:val="en-GB"/>
        </w:rPr>
        <w:t xml:space="preserve"> and they gain knowledge about the application possibilities of the Disaster Management Radiation Detection Unit.</w:t>
      </w:r>
    </w:p>
    <w:p w14:paraId="6A7DFB1C" w14:textId="77777777" w:rsidR="0065665E" w:rsidRPr="00CC1F32" w:rsidRDefault="0065665E" w:rsidP="00997ADA">
      <w:pPr>
        <w:pStyle w:val="Listaszerbekezds"/>
        <w:widowControl w:val="0"/>
        <w:numPr>
          <w:ilvl w:val="0"/>
          <w:numId w:val="106"/>
        </w:numPr>
        <w:tabs>
          <w:tab w:val="clear" w:pos="900"/>
          <w:tab w:val="num" w:pos="426"/>
        </w:tabs>
        <w:spacing w:before="120" w:after="120"/>
        <w:ind w:hanging="284"/>
        <w:jc w:val="both"/>
        <w:rPr>
          <w:rFonts w:ascii="Verdana" w:hAnsi="Verdana" w:cs="Times New Roman"/>
          <w:bCs/>
        </w:rPr>
      </w:pPr>
      <w:r w:rsidRPr="00CC1F32">
        <w:rPr>
          <w:rFonts w:ascii="Verdana" w:hAnsi="Verdana" w:cs="Times New Roman"/>
          <w:b/>
          <w:bCs/>
        </w:rPr>
        <w:t xml:space="preserve">Elérendő kompetenciák (magyarul): </w:t>
      </w:r>
    </w:p>
    <w:p w14:paraId="7E1746F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átfogó ismereteket szereznek az ionizáló sugárzások természetes és mesterséges forrásairól és az egészségügyi hatásukkal kapcsolatos alapvető fogalmakról, a dózisszámításról és az ionizáló sugárzás elleni védelemről normál és baleseti körülmények között. A hallgatók, gyakorlat során jártasságot szereznek az egyéni dózismérés, a radioaktivitás, a háttérsugárzás meghatározásában, és megismerkednek a sugárvédelem lehetőségeivel. Átfogó ismereteket szereznek a nukleáris létesítmények és azok biztonságának alapvető követelményeiről és a katasztrófavédelmi hatáskörök gyakorlásának rendjéről, illetve a feladatok végrehajtásáról. </w:t>
      </w:r>
    </w:p>
    <w:p w14:paraId="5E0B9F1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Mélyrehatóan ismeri a veszélyes anyagokkal kapcsolatos közlekedési és ipari káresemények elleni védekezésre, valamint a nukleáris baleset-elhárításra vonatkozó eljárás és eszközrendszer alkalmazását. Mélységében ismeri a katasztrófavédelmi szervek ágainak tevékenységéhez kapcsolódó átfogó fogalmakat, összefüggéseket, szabályokat, folyamatokat, eljárásokat.</w:t>
      </w:r>
    </w:p>
    <w:p w14:paraId="7EE247E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szakmai és az eljárási jogszabályokban meghatározott rendelkezések megfelelő alkalmazására. Képes a veszélyes anyaggal foglalkozó üzemekkel összefüggő iparbiztonsági hatósági és üzemeltetői biztonsági feladatok ellátására.</w:t>
      </w:r>
      <w:r w:rsidRPr="00CC1F32">
        <w:rPr>
          <w:rFonts w:ascii="Verdana" w:eastAsia="Times New Roman" w:hAnsi="Verdana" w:cs="Times New Roman"/>
          <w:bCs/>
          <w:sz w:val="20"/>
          <w:szCs w:val="20"/>
        </w:rPr>
        <w:t xml:space="preserve"> </w:t>
      </w:r>
    </w:p>
    <w:p w14:paraId="49EC9AD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minőségi hatósági és szakértői feladatok végrehajtásának minőségéért.</w:t>
      </w:r>
    </w:p>
    <w:p w14:paraId="14FD201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4DC5FBF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w:t>
      </w:r>
      <w:proofErr w:type="spellStart"/>
      <w:r w:rsidRPr="00CC1F32">
        <w:rPr>
          <w:rFonts w:ascii="Verdana" w:eastAsia="Times New Roman" w:hAnsi="Verdana" w:cs="Times New Roman"/>
          <w:b/>
          <w:bCs/>
          <w:sz w:val="20"/>
          <w:szCs w:val="20"/>
        </w:rPr>
        <w:t>Competences</w:t>
      </w:r>
      <w:proofErr w:type="spellEnd"/>
      <w:r w:rsidRPr="00CC1F32">
        <w:rPr>
          <w:rFonts w:ascii="Verdana" w:eastAsia="Times New Roman" w:hAnsi="Verdana" w:cs="Times New Roman"/>
          <w:b/>
          <w:bCs/>
          <w:sz w:val="20"/>
          <w:szCs w:val="20"/>
        </w:rPr>
        <w:t xml:space="preserve"> – English):</w:t>
      </w:r>
    </w:p>
    <w:p w14:paraId="3F5FD6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acquire comprehensive knowledge of sectoral industrial safety authority procedures and tasks. They acquire comprehensive knowledge of nuclear facilities, the essential requirements of their security, the order of disaster management powers and the implementation of tasks. They will be able to organize and perform industrial safety and industrial monitoring and to manage official databases in the field of dangerous activities.</w:t>
      </w:r>
    </w:p>
    <w:p w14:paraId="5ABF2B9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in-depth knowledge of the application of procedures and tools for the protection against transport and industrial incidents involving hazardous materials, and for nuclear accident response. He/she has in-depth knowledge of the broad concepts, contexts, rules, processes, and procedures related to the activities of the different branches of disaster management.</w:t>
      </w:r>
    </w:p>
    <w:p w14:paraId="72F738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 xml:space="preserve">Ability to properly apply the provisions of professional and procedural legislation. Ability to carry out industrial safety regulatory and operator safety duties </w:t>
      </w:r>
      <w:r w:rsidRPr="00CC1F32">
        <w:rPr>
          <w:rFonts w:ascii="Verdana" w:eastAsia="Times New Roman" w:hAnsi="Verdana" w:cs="Times New Roman"/>
          <w:bCs/>
          <w:noProof/>
          <w:sz w:val="20"/>
          <w:szCs w:val="20"/>
        </w:rPr>
        <w:lastRenderedPageBreak/>
        <w:t>associated with hazardous material operations.</w:t>
      </w:r>
    </w:p>
    <w:p w14:paraId="112C98D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76F1451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20F4E916"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VIBTB51 Iparbiztonságtan 2.</w:t>
      </w:r>
    </w:p>
    <w:p w14:paraId="6E9EC788"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5C59A4BD"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A tantárgy programjának és követelményeinek (évközi jegy, szemináriumok, zárthelyi dolgozatok) ismertetése.</w:t>
      </w:r>
    </w:p>
    <w:p w14:paraId="7611DC12"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Radioaktivitás. Az atommag tulajdonságai. Aktivitás. Radioaktív sugárzások kölcsönhatása az anyaggal. </w:t>
      </w:r>
    </w:p>
    <w:p w14:paraId="26349095"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Dozimetriai és sugárvédelmi alapfogalmak. Természetes és mesterséges eredetű sugárforrások.  </w:t>
      </w:r>
    </w:p>
    <w:p w14:paraId="499B694A"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A sugárzás biológiai hatása. Külső és belső sugárterhelés. Dóziskorlátok. A dózismérés eszközei. Környezeti, munkahelyi és személyi dozimetria. A sugárterhelés forrásai.</w:t>
      </w:r>
    </w:p>
    <w:p w14:paraId="6A230875"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A radioaktív anyagok jelenléte és terjedése a környezetben.  Dekontaminálás.</w:t>
      </w:r>
    </w:p>
    <w:p w14:paraId="5D0862C5"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A sugárzások elleni védekezés általános szempontjai. Az ionizáló sugárzások elleni technikai védelem.</w:t>
      </w:r>
    </w:p>
    <w:p w14:paraId="25C1F97B"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Szeminárium 1. – sugárvédelem 1. Számolási, és mérési feladatok megoldása radiológiai témakörben egyénileg és/vagy csoportban, jegyzőkönyv elkészítése és értékelése.</w:t>
      </w:r>
    </w:p>
    <w:p w14:paraId="1D8CBC54"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Zárthelyi dolgozat 1.</w:t>
      </w:r>
    </w:p>
    <w:p w14:paraId="3B21916C"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Radioaktív hulladékok gyűjtése, végső elhelyezése. A sugárforrások árnyékolása.</w:t>
      </w:r>
    </w:p>
    <w:p w14:paraId="11D4AAD6"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Nukleáris létesítmények, veszélyek, kockázatok és azok kezelése.</w:t>
      </w:r>
      <w:r w:rsidRPr="00CC1F32">
        <w:rPr>
          <w:rFonts w:ascii="Verdana" w:eastAsia="Times New Roman" w:hAnsi="Verdana" w:cs="Times New Roman"/>
          <w:sz w:val="20"/>
          <w:szCs w:val="20"/>
        </w:rPr>
        <w:t xml:space="preserve"> </w:t>
      </w:r>
      <w:r w:rsidRPr="00CC1F32">
        <w:rPr>
          <w:rFonts w:ascii="Verdana" w:eastAsia="Times New Roman" w:hAnsi="Verdana" w:cs="Times New Roman"/>
          <w:bCs/>
          <w:noProof/>
          <w:sz w:val="20"/>
          <w:szCs w:val="20"/>
        </w:rPr>
        <w:t>Atomreaktorok szerkezete és működése. Gyakorlati tevékenység munkavédelme. Egyéni dózis, háttérsugárzás mérése.</w:t>
      </w:r>
    </w:p>
    <w:p w14:paraId="26AA9BFA"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Katasztrófavédelmi Sugárfelderítő Egység bemutatása – RBV védelmi és mentesítő anyagok és eszközök.</w:t>
      </w:r>
    </w:p>
    <w:p w14:paraId="7A2E7D30"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Nukleárisbiztonsági és sugárvédelmi nemzetközi és hazai szabályozás. Üzemeltetői feladatok, hatósági szervezet és feladatrendszer, hatáskörök és feladatok végrehajtása.</w:t>
      </w:r>
    </w:p>
    <w:p w14:paraId="6485A38E"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A kibocsátás- és környezetellenőrző rendszerek. Országos korai riasztási rendszerek. Nukleáris balesetelhárítási rendszer. A nukleárisbaleset-elhárítás tervezése. Nukleáris biztonság és a kapcsolódó katasztrófavédelmi feladatok. A sugárvédelem feladatrendszere a megelőzés, a tervezés és a nukleárisbaleset bekövetkezése esetén.</w:t>
      </w:r>
    </w:p>
    <w:p w14:paraId="75E06802"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Üzemlátogatás – radiológiai, vagy nukleáris tevékenységgel foglalkozó üzem </w:t>
      </w:r>
      <w:r w:rsidRPr="00CC1F32">
        <w:rPr>
          <w:rFonts w:ascii="Verdana" w:eastAsia="Times New Roman" w:hAnsi="Verdana" w:cs="Times New Roman"/>
          <w:bCs/>
          <w:noProof/>
          <w:sz w:val="20"/>
          <w:szCs w:val="20"/>
        </w:rPr>
        <w:lastRenderedPageBreak/>
        <w:t>meglátogatása, hallgatói reflektív beszámoló készítése megadott szempontok alapján.</w:t>
      </w:r>
    </w:p>
    <w:p w14:paraId="3D03045F"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Szeminárium 2. – sugárvédelem 2. Számolási, és mérési feladatok megoldása nukleáris témakörben egyénileg és/vagy csoportban, jegyzőkönyv elkészítése és értékelése.</w:t>
      </w:r>
    </w:p>
    <w:p w14:paraId="37CB7CDD"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Zárthelyi dolgozat 2.</w:t>
      </w:r>
    </w:p>
    <w:p w14:paraId="148207A6" w14:textId="77777777" w:rsidR="0065665E" w:rsidRPr="00CC1F32" w:rsidRDefault="0065665E" w:rsidP="00997ADA">
      <w:pPr>
        <w:widowControl w:val="0"/>
        <w:numPr>
          <w:ilvl w:val="2"/>
          <w:numId w:val="106"/>
        </w:numPr>
        <w:tabs>
          <w:tab w:val="left" w:pos="709"/>
          <w:tab w:val="left" w:pos="993"/>
        </w:tabs>
        <w:spacing w:before="120" w:after="120" w:line="240" w:lineRule="auto"/>
        <w:ind w:left="1134" w:hanging="70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Zárthelyi dolgozat pótlása, javítása. A hallgatók tevékenységének féléves értékelése.</w:t>
      </w:r>
    </w:p>
    <w:p w14:paraId="5B6C2B38" w14:textId="77777777" w:rsidR="0065665E" w:rsidRPr="00CC1F32" w:rsidRDefault="0065665E" w:rsidP="00997ADA">
      <w:pPr>
        <w:widowControl w:val="0"/>
        <w:numPr>
          <w:ilvl w:val="1"/>
          <w:numId w:val="106"/>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5FC2DADC"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proofErr w:type="spellStart"/>
      <w:r w:rsidRPr="00CC1F32">
        <w:rPr>
          <w:rFonts w:ascii="Verdana" w:eastAsia="Times New Roman" w:hAnsi="Verdana" w:cs="Times New Roman"/>
          <w:sz w:val="20"/>
          <w:szCs w:val="20"/>
        </w:rPr>
        <w:t>Description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subject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programme</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requirements</w:t>
      </w:r>
      <w:proofErr w:type="spellEnd"/>
      <w:r w:rsidRPr="00CC1F32">
        <w:rPr>
          <w:rFonts w:ascii="Verdana" w:eastAsia="Times New Roman" w:hAnsi="Verdana" w:cs="Times New Roman"/>
          <w:sz w:val="20"/>
          <w:szCs w:val="20"/>
        </w:rPr>
        <w:t xml:space="preserve"> (mid-</w:t>
      </w:r>
      <w:proofErr w:type="spellStart"/>
      <w:r w:rsidRPr="00CC1F32">
        <w:rPr>
          <w:rFonts w:ascii="Verdana" w:eastAsia="Times New Roman" w:hAnsi="Verdana" w:cs="Times New Roman"/>
          <w:sz w:val="20"/>
          <w:szCs w:val="20"/>
        </w:rPr>
        <w:t>term</w:t>
      </w:r>
      <w:proofErr w:type="spellEnd"/>
      <w:r w:rsidRPr="00CC1F32">
        <w:rPr>
          <w:rFonts w:ascii="Verdana" w:eastAsia="Times New Roman" w:hAnsi="Verdana" w:cs="Times New Roman"/>
          <w:sz w:val="20"/>
          <w:szCs w:val="20"/>
        </w:rPr>
        <w:t xml:space="preserve"> mark, </w:t>
      </w:r>
      <w:proofErr w:type="spellStart"/>
      <w:r w:rsidRPr="00CC1F32">
        <w:rPr>
          <w:rFonts w:ascii="Verdana" w:eastAsia="Times New Roman" w:hAnsi="Verdana" w:cs="Times New Roman"/>
          <w:sz w:val="20"/>
          <w:szCs w:val="20"/>
        </w:rPr>
        <w:t>seminars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written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tests</w:t>
      </w:r>
      <w:proofErr w:type="spellEnd"/>
      <w:r w:rsidRPr="00CC1F32">
        <w:rPr>
          <w:rFonts w:ascii="Verdana" w:eastAsia="Times New Roman" w:hAnsi="Verdana" w:cs="Times New Roman"/>
          <w:sz w:val="20"/>
          <w:szCs w:val="20"/>
        </w:rPr>
        <w:t>).</w:t>
      </w:r>
    </w:p>
    <w:p w14:paraId="515309C1"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proofErr w:type="spellStart"/>
      <w:r w:rsidRPr="00CC1F32">
        <w:rPr>
          <w:rFonts w:ascii="Verdana" w:eastAsia="Times New Roman" w:hAnsi="Verdana" w:cs="Times New Roman"/>
          <w:sz w:val="20"/>
          <w:szCs w:val="20"/>
        </w:rPr>
        <w:t>Radioactivity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Properties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nucleus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Activity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Interaction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radioactive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radiation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with</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matter</w:t>
      </w:r>
      <w:proofErr w:type="spellEnd"/>
      <w:r w:rsidRPr="00CC1F32">
        <w:rPr>
          <w:rFonts w:ascii="Verdana" w:eastAsia="Times New Roman" w:hAnsi="Verdana" w:cs="Times New Roman"/>
          <w:sz w:val="20"/>
          <w:szCs w:val="20"/>
        </w:rPr>
        <w:t>.</w:t>
      </w:r>
    </w:p>
    <w:p w14:paraId="79AA172A"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Basic </w:t>
      </w:r>
      <w:proofErr w:type="spellStart"/>
      <w:r w:rsidRPr="00CC1F32">
        <w:rPr>
          <w:rFonts w:ascii="Verdana" w:eastAsia="Times New Roman" w:hAnsi="Verdana" w:cs="Times New Roman"/>
          <w:sz w:val="20"/>
          <w:szCs w:val="20"/>
        </w:rPr>
        <w:t>concepts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dosimetry</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radiation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protection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Natural</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artificial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sources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radiation</w:t>
      </w:r>
      <w:proofErr w:type="spellEnd"/>
      <w:r w:rsidRPr="00CC1F32">
        <w:rPr>
          <w:rFonts w:ascii="Verdana" w:eastAsia="Times New Roman" w:hAnsi="Verdana" w:cs="Times New Roman"/>
          <w:sz w:val="20"/>
          <w:szCs w:val="20"/>
        </w:rPr>
        <w:t xml:space="preserve">.  </w:t>
      </w:r>
    </w:p>
    <w:p w14:paraId="0D478F3C"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proofErr w:type="spellStart"/>
      <w:r w:rsidRPr="00CC1F32">
        <w:rPr>
          <w:rFonts w:ascii="Verdana" w:eastAsia="Times New Roman" w:hAnsi="Verdana" w:cs="Times New Roman"/>
          <w:sz w:val="20"/>
          <w:szCs w:val="20"/>
        </w:rPr>
        <w:t>Biological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effects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radiation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External</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internal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radiation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exposure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Dose</w:t>
      </w:r>
      <w:proofErr w:type="spellEnd"/>
      <w:r w:rsidRPr="00CC1F32">
        <w:rPr>
          <w:rFonts w:ascii="Verdana" w:eastAsia="Times New Roman" w:hAnsi="Verdana" w:cs="Times New Roman"/>
          <w:sz w:val="20"/>
          <w:szCs w:val="20"/>
        </w:rPr>
        <w:t xml:space="preserve"> limits. Instruments </w:t>
      </w:r>
      <w:proofErr w:type="spellStart"/>
      <w:r w:rsidRPr="00CC1F32">
        <w:rPr>
          <w:rFonts w:ascii="Verdana" w:eastAsia="Times New Roman" w:hAnsi="Verdana" w:cs="Times New Roman"/>
          <w:sz w:val="20"/>
          <w:szCs w:val="20"/>
        </w:rPr>
        <w:t>for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dose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measurement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Environmental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occupational</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personal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dosimetry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Sources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radiation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exposure</w:t>
      </w:r>
      <w:proofErr w:type="spellEnd"/>
      <w:r w:rsidRPr="00CC1F32">
        <w:rPr>
          <w:rFonts w:ascii="Verdana" w:eastAsia="Times New Roman" w:hAnsi="Verdana" w:cs="Times New Roman"/>
          <w:sz w:val="20"/>
          <w:szCs w:val="20"/>
        </w:rPr>
        <w:t>.</w:t>
      </w:r>
    </w:p>
    <w:p w14:paraId="0D4EB6B5"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proofErr w:type="spellStart"/>
      <w:r w:rsidRPr="00CC1F32">
        <w:rPr>
          <w:rFonts w:ascii="Verdana" w:eastAsia="Times New Roman" w:hAnsi="Verdana" w:cs="Times New Roman"/>
          <w:sz w:val="20"/>
          <w:szCs w:val="20"/>
        </w:rPr>
        <w:t>Presence</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spread</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radioactive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substances</w:t>
      </w:r>
      <w:proofErr w:type="spellEnd"/>
      <w:r w:rsidRPr="00CC1F32">
        <w:rPr>
          <w:rFonts w:ascii="Verdana" w:eastAsia="Times New Roman" w:hAnsi="Verdana" w:cs="Times New Roman"/>
          <w:sz w:val="20"/>
          <w:szCs w:val="20"/>
        </w:rPr>
        <w:t xml:space="preserve"> in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environment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Decontamination</w:t>
      </w:r>
      <w:proofErr w:type="spellEnd"/>
      <w:r w:rsidRPr="00CC1F32">
        <w:rPr>
          <w:rFonts w:ascii="Verdana" w:eastAsia="Times New Roman" w:hAnsi="Verdana" w:cs="Times New Roman"/>
          <w:sz w:val="20"/>
          <w:szCs w:val="20"/>
        </w:rPr>
        <w:t>.</w:t>
      </w:r>
    </w:p>
    <w:p w14:paraId="1FC4034A"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General </w:t>
      </w:r>
      <w:proofErr w:type="spellStart"/>
      <w:r w:rsidRPr="00CC1F32">
        <w:rPr>
          <w:rFonts w:ascii="Verdana" w:eastAsia="Times New Roman" w:hAnsi="Verdana" w:cs="Times New Roman"/>
          <w:sz w:val="20"/>
          <w:szCs w:val="20"/>
        </w:rPr>
        <w:t>aspects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radiation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protection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Technical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protection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against</w:t>
      </w:r>
      <w:proofErr w:type="spellEnd"/>
      <w:r w:rsidRPr="00CC1F32">
        <w:rPr>
          <w:rFonts w:ascii="Verdana" w:eastAsia="Times New Roman" w:hAnsi="Verdana" w:cs="Times New Roman"/>
          <w:sz w:val="20"/>
          <w:szCs w:val="20"/>
        </w:rPr>
        <w:t xml:space="preserve"> ionising </w:t>
      </w:r>
      <w:proofErr w:type="spellStart"/>
      <w:r w:rsidRPr="00CC1F32">
        <w:rPr>
          <w:rFonts w:ascii="Verdana" w:eastAsia="Times New Roman" w:hAnsi="Verdana" w:cs="Times New Roman"/>
          <w:sz w:val="20"/>
          <w:szCs w:val="20"/>
        </w:rPr>
        <w:t>radiation</w:t>
      </w:r>
      <w:proofErr w:type="spellEnd"/>
      <w:r w:rsidRPr="00CC1F32">
        <w:rPr>
          <w:rFonts w:ascii="Verdana" w:eastAsia="Times New Roman" w:hAnsi="Verdana" w:cs="Times New Roman"/>
          <w:sz w:val="20"/>
          <w:szCs w:val="20"/>
        </w:rPr>
        <w:t>.</w:t>
      </w:r>
    </w:p>
    <w:p w14:paraId="3DBEF6F0"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proofErr w:type="spellStart"/>
      <w:r w:rsidRPr="00CC1F32">
        <w:rPr>
          <w:rFonts w:ascii="Verdana" w:eastAsia="Times New Roman" w:hAnsi="Verdana" w:cs="Times New Roman"/>
          <w:sz w:val="20"/>
          <w:szCs w:val="20"/>
        </w:rPr>
        <w:t>Seminar</w:t>
      </w:r>
      <w:proofErr w:type="spellEnd"/>
      <w:r w:rsidRPr="00CC1F32">
        <w:rPr>
          <w:rFonts w:ascii="Verdana" w:eastAsia="Times New Roman" w:hAnsi="Verdana" w:cs="Times New Roman"/>
          <w:sz w:val="20"/>
          <w:szCs w:val="20"/>
        </w:rPr>
        <w:t xml:space="preserve"> 1 - </w:t>
      </w:r>
      <w:proofErr w:type="spellStart"/>
      <w:r w:rsidRPr="00CC1F32">
        <w:rPr>
          <w:rFonts w:ascii="Verdana" w:eastAsia="Times New Roman" w:hAnsi="Verdana" w:cs="Times New Roman"/>
          <w:sz w:val="20"/>
          <w:szCs w:val="20"/>
        </w:rPr>
        <w:t>Radiation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protection</w:t>
      </w:r>
      <w:proofErr w:type="spellEnd"/>
      <w:r w:rsidRPr="00CC1F32">
        <w:rPr>
          <w:rFonts w:ascii="Verdana" w:eastAsia="Times New Roman" w:hAnsi="Verdana" w:cs="Times New Roman"/>
          <w:sz w:val="20"/>
          <w:szCs w:val="20"/>
        </w:rPr>
        <w:t xml:space="preserve"> 1. </w:t>
      </w:r>
      <w:proofErr w:type="spellStart"/>
      <w:r w:rsidRPr="00CC1F32">
        <w:rPr>
          <w:rFonts w:ascii="Verdana" w:eastAsia="Times New Roman" w:hAnsi="Verdana" w:cs="Times New Roman"/>
          <w:sz w:val="20"/>
          <w:szCs w:val="20"/>
        </w:rPr>
        <w:t>Solving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calculation</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measurement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problems</w:t>
      </w:r>
      <w:proofErr w:type="spellEnd"/>
      <w:r w:rsidRPr="00CC1F32">
        <w:rPr>
          <w:rFonts w:ascii="Verdana" w:eastAsia="Times New Roman" w:hAnsi="Verdana" w:cs="Times New Roman"/>
          <w:sz w:val="20"/>
          <w:szCs w:val="20"/>
        </w:rPr>
        <w:t xml:space="preserve"> in </w:t>
      </w:r>
      <w:proofErr w:type="spellStart"/>
      <w:r w:rsidRPr="00CC1F32">
        <w:rPr>
          <w:rFonts w:ascii="Verdana" w:eastAsia="Times New Roman" w:hAnsi="Verdana" w:cs="Times New Roman"/>
          <w:sz w:val="20"/>
          <w:szCs w:val="20"/>
        </w:rPr>
        <w:t>radiology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individually</w:t>
      </w:r>
      <w:proofErr w:type="spellEnd"/>
      <w:r w:rsidRPr="00CC1F32">
        <w:rPr>
          <w:rFonts w:ascii="Verdana" w:eastAsia="Times New Roman" w:hAnsi="Verdana" w:cs="Times New Roman"/>
          <w:sz w:val="20"/>
          <w:szCs w:val="20"/>
        </w:rPr>
        <w:t xml:space="preserve"> and/</w:t>
      </w:r>
      <w:proofErr w:type="spellStart"/>
      <w:r w:rsidRPr="00CC1F32">
        <w:rPr>
          <w:rFonts w:ascii="Verdana" w:eastAsia="Times New Roman" w:hAnsi="Verdana" w:cs="Times New Roman"/>
          <w:sz w:val="20"/>
          <w:szCs w:val="20"/>
        </w:rPr>
        <w:t>or</w:t>
      </w:r>
      <w:proofErr w:type="spellEnd"/>
      <w:r w:rsidRPr="00CC1F32">
        <w:rPr>
          <w:rFonts w:ascii="Verdana" w:eastAsia="Times New Roman" w:hAnsi="Verdana" w:cs="Times New Roman"/>
          <w:sz w:val="20"/>
          <w:szCs w:val="20"/>
        </w:rPr>
        <w:t xml:space="preserve"> in </w:t>
      </w:r>
      <w:proofErr w:type="spellStart"/>
      <w:r w:rsidRPr="00CC1F32">
        <w:rPr>
          <w:rFonts w:ascii="Verdana" w:eastAsia="Times New Roman" w:hAnsi="Verdana" w:cs="Times New Roman"/>
          <w:sz w:val="20"/>
          <w:szCs w:val="20"/>
        </w:rPr>
        <w:t>groups</w:t>
      </w:r>
      <w:proofErr w:type="spellEnd"/>
      <w:r w:rsidRPr="00CC1F32">
        <w:rPr>
          <w:rFonts w:ascii="Verdana" w:eastAsia="Times New Roman" w:hAnsi="Verdana" w:cs="Times New Roman"/>
          <w:sz w:val="20"/>
          <w:szCs w:val="20"/>
        </w:rPr>
        <w:t xml:space="preserve">, preparation and </w:t>
      </w:r>
      <w:proofErr w:type="spellStart"/>
      <w:r w:rsidRPr="00CC1F32">
        <w:rPr>
          <w:rFonts w:ascii="Verdana" w:eastAsia="Times New Roman" w:hAnsi="Verdana" w:cs="Times New Roman"/>
          <w:sz w:val="20"/>
          <w:szCs w:val="20"/>
        </w:rPr>
        <w:t>evaluation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report</w:t>
      </w:r>
      <w:proofErr w:type="spellEnd"/>
      <w:r w:rsidRPr="00CC1F32">
        <w:rPr>
          <w:rFonts w:ascii="Verdana" w:eastAsia="Times New Roman" w:hAnsi="Verdana" w:cs="Times New Roman"/>
          <w:sz w:val="20"/>
          <w:szCs w:val="20"/>
        </w:rPr>
        <w:t>.</w:t>
      </w:r>
    </w:p>
    <w:p w14:paraId="621432D9"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proofErr w:type="spellStart"/>
      <w:r w:rsidRPr="00CC1F32">
        <w:rPr>
          <w:rFonts w:ascii="Verdana" w:eastAsia="Times New Roman" w:hAnsi="Verdana" w:cs="Times New Roman"/>
          <w:sz w:val="20"/>
          <w:szCs w:val="20"/>
        </w:rPr>
        <w:t>Written</w:t>
      </w:r>
      <w:proofErr w:type="spellEnd"/>
      <w:r w:rsidRPr="00CC1F32">
        <w:rPr>
          <w:rFonts w:ascii="Verdana" w:eastAsia="Times New Roman" w:hAnsi="Verdana" w:cs="Times New Roman"/>
          <w:sz w:val="20"/>
          <w:szCs w:val="20"/>
        </w:rPr>
        <w:t xml:space="preserve"> test 1.</w:t>
      </w:r>
    </w:p>
    <w:p w14:paraId="3BEF8A9F"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proofErr w:type="spellStart"/>
      <w:r w:rsidRPr="00CC1F32">
        <w:rPr>
          <w:rFonts w:ascii="Verdana" w:eastAsia="Times New Roman" w:hAnsi="Verdana" w:cs="Times New Roman"/>
          <w:sz w:val="20"/>
          <w:szCs w:val="20"/>
        </w:rPr>
        <w:t>Collection</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disposal</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radioactive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waste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Shielding</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radiation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sources</w:t>
      </w:r>
      <w:proofErr w:type="spellEnd"/>
      <w:r w:rsidRPr="00CC1F32">
        <w:rPr>
          <w:rFonts w:ascii="Verdana" w:eastAsia="Times New Roman" w:hAnsi="Verdana" w:cs="Times New Roman"/>
          <w:sz w:val="20"/>
          <w:szCs w:val="20"/>
        </w:rPr>
        <w:t>.</w:t>
      </w:r>
    </w:p>
    <w:p w14:paraId="6FA5BCCB"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proofErr w:type="spellStart"/>
      <w:r w:rsidRPr="00CC1F32">
        <w:rPr>
          <w:rFonts w:ascii="Verdana" w:eastAsia="Times New Roman" w:hAnsi="Verdana" w:cs="Times New Roman"/>
          <w:sz w:val="20"/>
          <w:szCs w:val="20"/>
        </w:rPr>
        <w:t>Nuclear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facilities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hazards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risks</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their</w:t>
      </w:r>
      <w:proofErr w:type="spellEnd"/>
      <w:r w:rsidRPr="00CC1F32">
        <w:rPr>
          <w:rFonts w:ascii="Verdana" w:eastAsia="Times New Roman" w:hAnsi="Verdana" w:cs="Times New Roman"/>
          <w:sz w:val="20"/>
          <w:szCs w:val="20"/>
        </w:rPr>
        <w:t xml:space="preserve"> management. </w:t>
      </w:r>
      <w:proofErr w:type="spellStart"/>
      <w:r w:rsidRPr="00CC1F32">
        <w:rPr>
          <w:rFonts w:ascii="Verdana" w:eastAsia="Times New Roman" w:hAnsi="Verdana" w:cs="Times New Roman"/>
          <w:sz w:val="20"/>
          <w:szCs w:val="20"/>
        </w:rPr>
        <w:t>Nuclear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reactor</w:t>
      </w:r>
      <w:proofErr w:type="spellEnd"/>
      <w:r w:rsidRPr="00CC1F32">
        <w:rPr>
          <w:rFonts w:ascii="Verdana" w:eastAsia="Times New Roman" w:hAnsi="Verdana" w:cs="Times New Roman"/>
          <w:sz w:val="20"/>
          <w:szCs w:val="20"/>
        </w:rPr>
        <w:t xml:space="preserve"> design and </w:t>
      </w:r>
      <w:proofErr w:type="spellStart"/>
      <w:r w:rsidRPr="00CC1F32">
        <w:rPr>
          <w:rFonts w:ascii="Verdana" w:eastAsia="Times New Roman" w:hAnsi="Verdana" w:cs="Times New Roman"/>
          <w:sz w:val="20"/>
          <w:szCs w:val="20"/>
        </w:rPr>
        <w:t>operation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Occupational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health</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safety</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practical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activities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Measurement</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individual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dose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background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radiation</w:t>
      </w:r>
      <w:proofErr w:type="spellEnd"/>
      <w:r w:rsidRPr="00CC1F32">
        <w:rPr>
          <w:rFonts w:ascii="Verdana" w:eastAsia="Times New Roman" w:hAnsi="Verdana" w:cs="Times New Roman"/>
          <w:sz w:val="20"/>
          <w:szCs w:val="20"/>
        </w:rPr>
        <w:t>.</w:t>
      </w:r>
    </w:p>
    <w:p w14:paraId="44489914"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proofErr w:type="spellStart"/>
      <w:r w:rsidRPr="00CC1F32">
        <w:rPr>
          <w:rFonts w:ascii="Verdana" w:eastAsia="Times New Roman" w:hAnsi="Verdana" w:cs="Times New Roman"/>
          <w:sz w:val="20"/>
          <w:szCs w:val="20"/>
        </w:rPr>
        <w:t>Introduction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to</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Disaster</w:t>
      </w:r>
      <w:proofErr w:type="spellEnd"/>
      <w:r w:rsidRPr="00CC1F32">
        <w:rPr>
          <w:rFonts w:ascii="Verdana" w:eastAsia="Times New Roman" w:hAnsi="Verdana" w:cs="Times New Roman"/>
          <w:sz w:val="20"/>
          <w:szCs w:val="20"/>
        </w:rPr>
        <w:t xml:space="preserve"> Management </w:t>
      </w:r>
      <w:proofErr w:type="spellStart"/>
      <w:r w:rsidRPr="00CC1F32">
        <w:rPr>
          <w:rFonts w:ascii="Verdana" w:eastAsia="Times New Roman" w:hAnsi="Verdana" w:cs="Times New Roman"/>
          <w:sz w:val="20"/>
          <w:szCs w:val="20"/>
        </w:rPr>
        <w:t>Radiation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Detection</w:t>
      </w:r>
      <w:proofErr w:type="spellEnd"/>
      <w:r w:rsidRPr="00CC1F32">
        <w:rPr>
          <w:rFonts w:ascii="Verdana" w:eastAsia="Times New Roman" w:hAnsi="Verdana" w:cs="Times New Roman"/>
          <w:sz w:val="20"/>
          <w:szCs w:val="20"/>
        </w:rPr>
        <w:t xml:space="preserve"> Unit - RBV </w:t>
      </w:r>
      <w:proofErr w:type="spellStart"/>
      <w:r w:rsidRPr="00CC1F32">
        <w:rPr>
          <w:rFonts w:ascii="Verdana" w:eastAsia="Times New Roman" w:hAnsi="Verdana" w:cs="Times New Roman"/>
          <w:sz w:val="20"/>
          <w:szCs w:val="20"/>
        </w:rPr>
        <w:t>protection</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decontamination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materials</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equipment</w:t>
      </w:r>
      <w:proofErr w:type="spellEnd"/>
      <w:r w:rsidRPr="00CC1F32">
        <w:rPr>
          <w:rFonts w:ascii="Verdana" w:eastAsia="Times New Roman" w:hAnsi="Verdana" w:cs="Times New Roman"/>
          <w:sz w:val="20"/>
          <w:szCs w:val="20"/>
        </w:rPr>
        <w:t>.</w:t>
      </w:r>
    </w:p>
    <w:p w14:paraId="30256C4F"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International and </w:t>
      </w:r>
      <w:proofErr w:type="spellStart"/>
      <w:r w:rsidRPr="00CC1F32">
        <w:rPr>
          <w:rFonts w:ascii="Verdana" w:eastAsia="Times New Roman" w:hAnsi="Verdana" w:cs="Times New Roman"/>
          <w:sz w:val="20"/>
          <w:szCs w:val="20"/>
        </w:rPr>
        <w:t>national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regulations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nuclear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safety</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radiation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protection</w:t>
      </w:r>
      <w:proofErr w:type="spellEnd"/>
      <w:r w:rsidRPr="00CC1F32">
        <w:rPr>
          <w:rFonts w:ascii="Verdana" w:eastAsia="Times New Roman" w:hAnsi="Verdana" w:cs="Times New Roman"/>
          <w:sz w:val="20"/>
          <w:szCs w:val="20"/>
        </w:rPr>
        <w:t xml:space="preserve">. Operators'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organisation</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authorities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responsibilities</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execution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w:t>
      </w:r>
    </w:p>
    <w:p w14:paraId="26B8D696"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proofErr w:type="spellStart"/>
      <w:r w:rsidRPr="00CC1F32">
        <w:rPr>
          <w:rFonts w:ascii="Verdana" w:eastAsia="Times New Roman" w:hAnsi="Verdana" w:cs="Times New Roman"/>
          <w:sz w:val="20"/>
          <w:szCs w:val="20"/>
        </w:rPr>
        <w:t>Emission</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environmental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control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systems</w:t>
      </w:r>
      <w:proofErr w:type="spellEnd"/>
      <w:r w:rsidRPr="00CC1F32">
        <w:rPr>
          <w:rFonts w:ascii="Verdana" w:eastAsia="Times New Roman" w:hAnsi="Verdana" w:cs="Times New Roman"/>
          <w:sz w:val="20"/>
          <w:szCs w:val="20"/>
        </w:rPr>
        <w:t xml:space="preserve">. National </w:t>
      </w:r>
      <w:proofErr w:type="spellStart"/>
      <w:r w:rsidRPr="00CC1F32">
        <w:rPr>
          <w:rFonts w:ascii="Verdana" w:eastAsia="Times New Roman" w:hAnsi="Verdana" w:cs="Times New Roman"/>
          <w:sz w:val="20"/>
          <w:szCs w:val="20"/>
        </w:rPr>
        <w:t>early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warning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systems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Nuclear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accident</w:t>
      </w:r>
      <w:proofErr w:type="spellEnd"/>
      <w:r w:rsidRPr="00CC1F32">
        <w:rPr>
          <w:rFonts w:ascii="Verdana" w:eastAsia="Times New Roman" w:hAnsi="Verdana" w:cs="Times New Roman"/>
          <w:sz w:val="20"/>
          <w:szCs w:val="20"/>
        </w:rPr>
        <w:t xml:space="preserve"> management </w:t>
      </w:r>
      <w:proofErr w:type="spellStart"/>
      <w:r w:rsidRPr="00CC1F32">
        <w:rPr>
          <w:rFonts w:ascii="Verdana" w:eastAsia="Times New Roman" w:hAnsi="Verdana" w:cs="Times New Roman"/>
          <w:sz w:val="20"/>
          <w:szCs w:val="20"/>
        </w:rPr>
        <w:t>system</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Nuclear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accident</w:t>
      </w:r>
      <w:proofErr w:type="spellEnd"/>
      <w:r w:rsidRPr="00CC1F32">
        <w:rPr>
          <w:rFonts w:ascii="Verdana" w:eastAsia="Times New Roman" w:hAnsi="Verdana" w:cs="Times New Roman"/>
          <w:sz w:val="20"/>
          <w:szCs w:val="20"/>
        </w:rPr>
        <w:t xml:space="preserve"> management </w:t>
      </w:r>
      <w:proofErr w:type="spellStart"/>
      <w:r w:rsidRPr="00CC1F32">
        <w:rPr>
          <w:rFonts w:ascii="Verdana" w:eastAsia="Times New Roman" w:hAnsi="Verdana" w:cs="Times New Roman"/>
          <w:sz w:val="20"/>
          <w:szCs w:val="20"/>
        </w:rPr>
        <w:t>planning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Nuclear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safety</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related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emergency</w:t>
      </w:r>
      <w:proofErr w:type="spellEnd"/>
      <w:r w:rsidRPr="00CC1F32">
        <w:rPr>
          <w:rFonts w:ascii="Verdana" w:eastAsia="Times New Roman" w:hAnsi="Verdana" w:cs="Times New Roman"/>
          <w:sz w:val="20"/>
          <w:szCs w:val="20"/>
        </w:rPr>
        <w:t xml:space="preserve"> management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Radiation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protection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in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event</w:t>
      </w:r>
      <w:proofErr w:type="spellEnd"/>
      <w:r w:rsidRPr="00CC1F32">
        <w:rPr>
          <w:rFonts w:ascii="Verdana" w:eastAsia="Times New Roman" w:hAnsi="Verdana" w:cs="Times New Roman"/>
          <w:sz w:val="20"/>
          <w:szCs w:val="20"/>
        </w:rPr>
        <w:t xml:space="preserve"> of a </w:t>
      </w:r>
      <w:proofErr w:type="spellStart"/>
      <w:r w:rsidRPr="00CC1F32">
        <w:rPr>
          <w:rFonts w:ascii="Verdana" w:eastAsia="Times New Roman" w:hAnsi="Verdana" w:cs="Times New Roman"/>
          <w:sz w:val="20"/>
          <w:szCs w:val="20"/>
        </w:rPr>
        <w:t>nuclear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accident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prevention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planning</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response</w:t>
      </w:r>
      <w:proofErr w:type="spellEnd"/>
      <w:r w:rsidRPr="00CC1F32">
        <w:rPr>
          <w:rFonts w:ascii="Verdana" w:eastAsia="Times New Roman" w:hAnsi="Verdana" w:cs="Times New Roman"/>
          <w:sz w:val="20"/>
          <w:szCs w:val="20"/>
        </w:rPr>
        <w:t>.</w:t>
      </w:r>
    </w:p>
    <w:p w14:paraId="1C0D01B3"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proofErr w:type="spellStart"/>
      <w:r w:rsidRPr="00CC1F32">
        <w:rPr>
          <w:rFonts w:ascii="Verdana" w:eastAsia="Times New Roman" w:hAnsi="Verdana" w:cs="Times New Roman"/>
          <w:sz w:val="20"/>
          <w:szCs w:val="20"/>
        </w:rPr>
        <w:t>Plant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visit</w:t>
      </w:r>
      <w:proofErr w:type="spellEnd"/>
      <w:r w:rsidRPr="00CC1F32">
        <w:rPr>
          <w:rFonts w:ascii="Verdana" w:eastAsia="Times New Roman" w:hAnsi="Verdana" w:cs="Times New Roman"/>
          <w:sz w:val="20"/>
          <w:szCs w:val="20"/>
        </w:rPr>
        <w:t xml:space="preserve"> - a </w:t>
      </w:r>
      <w:proofErr w:type="spellStart"/>
      <w:r w:rsidRPr="00CC1F32">
        <w:rPr>
          <w:rFonts w:ascii="Verdana" w:eastAsia="Times New Roman" w:hAnsi="Verdana" w:cs="Times New Roman"/>
          <w:sz w:val="20"/>
          <w:szCs w:val="20"/>
        </w:rPr>
        <w:t>visit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to</w:t>
      </w:r>
      <w:proofErr w:type="spellEnd"/>
      <w:r w:rsidRPr="00CC1F32">
        <w:rPr>
          <w:rFonts w:ascii="Verdana" w:eastAsia="Times New Roman" w:hAnsi="Verdana" w:cs="Times New Roman"/>
          <w:sz w:val="20"/>
          <w:szCs w:val="20"/>
        </w:rPr>
        <w:t xml:space="preserve"> a </w:t>
      </w:r>
      <w:proofErr w:type="spellStart"/>
      <w:r w:rsidRPr="00CC1F32">
        <w:rPr>
          <w:rFonts w:ascii="Verdana" w:eastAsia="Times New Roman" w:hAnsi="Verdana" w:cs="Times New Roman"/>
          <w:sz w:val="20"/>
          <w:szCs w:val="20"/>
        </w:rPr>
        <w:t>radiological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nuclear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facility</w:t>
      </w:r>
      <w:proofErr w:type="spellEnd"/>
      <w:r w:rsidRPr="00CC1F32">
        <w:rPr>
          <w:rFonts w:ascii="Verdana" w:eastAsia="Times New Roman" w:hAnsi="Verdana" w:cs="Times New Roman"/>
          <w:sz w:val="20"/>
          <w:szCs w:val="20"/>
        </w:rPr>
        <w:t xml:space="preserve">, preparation of a </w:t>
      </w:r>
      <w:proofErr w:type="spellStart"/>
      <w:r w:rsidRPr="00CC1F32">
        <w:rPr>
          <w:rFonts w:ascii="Verdana" w:eastAsia="Times New Roman" w:hAnsi="Verdana" w:cs="Times New Roman"/>
          <w:sz w:val="20"/>
          <w:szCs w:val="20"/>
        </w:rPr>
        <w:t>reflective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report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by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student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based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criteria</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given</w:t>
      </w:r>
      <w:proofErr w:type="spellEnd"/>
      <w:r w:rsidRPr="00CC1F32">
        <w:rPr>
          <w:rFonts w:ascii="Verdana" w:eastAsia="Times New Roman" w:hAnsi="Verdana" w:cs="Times New Roman"/>
          <w:sz w:val="20"/>
          <w:szCs w:val="20"/>
        </w:rPr>
        <w:t>.</w:t>
      </w:r>
    </w:p>
    <w:p w14:paraId="3A06F543"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proofErr w:type="spellStart"/>
      <w:r w:rsidRPr="00CC1F32">
        <w:rPr>
          <w:rFonts w:ascii="Verdana" w:eastAsia="Times New Roman" w:hAnsi="Verdana" w:cs="Times New Roman"/>
          <w:sz w:val="20"/>
          <w:szCs w:val="20"/>
        </w:rPr>
        <w:t>Seminar</w:t>
      </w:r>
      <w:proofErr w:type="spellEnd"/>
      <w:r w:rsidRPr="00CC1F32">
        <w:rPr>
          <w:rFonts w:ascii="Verdana" w:eastAsia="Times New Roman" w:hAnsi="Verdana" w:cs="Times New Roman"/>
          <w:sz w:val="20"/>
          <w:szCs w:val="20"/>
        </w:rPr>
        <w:t xml:space="preserve"> 2 - </w:t>
      </w:r>
      <w:proofErr w:type="spellStart"/>
      <w:r w:rsidRPr="00CC1F32">
        <w:rPr>
          <w:rFonts w:ascii="Verdana" w:eastAsia="Times New Roman" w:hAnsi="Verdana" w:cs="Times New Roman"/>
          <w:sz w:val="20"/>
          <w:szCs w:val="20"/>
        </w:rPr>
        <w:t>Radiation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protection</w:t>
      </w:r>
      <w:proofErr w:type="spellEnd"/>
      <w:r w:rsidRPr="00CC1F32">
        <w:rPr>
          <w:rFonts w:ascii="Verdana" w:eastAsia="Times New Roman" w:hAnsi="Verdana" w:cs="Times New Roman"/>
          <w:sz w:val="20"/>
          <w:szCs w:val="20"/>
        </w:rPr>
        <w:t xml:space="preserve"> 2. </w:t>
      </w:r>
      <w:proofErr w:type="spellStart"/>
      <w:r w:rsidRPr="00CC1F32">
        <w:rPr>
          <w:rFonts w:ascii="Verdana" w:eastAsia="Times New Roman" w:hAnsi="Verdana" w:cs="Times New Roman"/>
          <w:sz w:val="20"/>
          <w:szCs w:val="20"/>
        </w:rPr>
        <w:t>Solving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calculation</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measurement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problems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nuclear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topics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individually</w:t>
      </w:r>
      <w:proofErr w:type="spellEnd"/>
      <w:r w:rsidRPr="00CC1F32">
        <w:rPr>
          <w:rFonts w:ascii="Verdana" w:eastAsia="Times New Roman" w:hAnsi="Verdana" w:cs="Times New Roman"/>
          <w:sz w:val="20"/>
          <w:szCs w:val="20"/>
        </w:rPr>
        <w:t xml:space="preserve"> and/</w:t>
      </w:r>
      <w:proofErr w:type="spellStart"/>
      <w:r w:rsidRPr="00CC1F32">
        <w:rPr>
          <w:rFonts w:ascii="Verdana" w:eastAsia="Times New Roman" w:hAnsi="Verdana" w:cs="Times New Roman"/>
          <w:sz w:val="20"/>
          <w:szCs w:val="20"/>
        </w:rPr>
        <w:t>or</w:t>
      </w:r>
      <w:proofErr w:type="spellEnd"/>
      <w:r w:rsidRPr="00CC1F32">
        <w:rPr>
          <w:rFonts w:ascii="Verdana" w:eastAsia="Times New Roman" w:hAnsi="Verdana" w:cs="Times New Roman"/>
          <w:sz w:val="20"/>
          <w:szCs w:val="20"/>
        </w:rPr>
        <w:t xml:space="preserve"> in </w:t>
      </w:r>
      <w:proofErr w:type="spellStart"/>
      <w:r w:rsidRPr="00CC1F32">
        <w:rPr>
          <w:rFonts w:ascii="Verdana" w:eastAsia="Times New Roman" w:hAnsi="Verdana" w:cs="Times New Roman"/>
          <w:sz w:val="20"/>
          <w:szCs w:val="20"/>
        </w:rPr>
        <w:t>groups</w:t>
      </w:r>
      <w:proofErr w:type="spellEnd"/>
      <w:r w:rsidRPr="00CC1F32">
        <w:rPr>
          <w:rFonts w:ascii="Verdana" w:eastAsia="Times New Roman" w:hAnsi="Verdana" w:cs="Times New Roman"/>
          <w:sz w:val="20"/>
          <w:szCs w:val="20"/>
        </w:rPr>
        <w:t xml:space="preserve">, preparing and </w:t>
      </w:r>
      <w:proofErr w:type="spellStart"/>
      <w:r w:rsidRPr="00CC1F32">
        <w:rPr>
          <w:rFonts w:ascii="Verdana" w:eastAsia="Times New Roman" w:hAnsi="Verdana" w:cs="Times New Roman"/>
          <w:sz w:val="20"/>
          <w:szCs w:val="20"/>
        </w:rPr>
        <w:t>evaluating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report</w:t>
      </w:r>
      <w:proofErr w:type="spellEnd"/>
      <w:r w:rsidRPr="00CC1F32">
        <w:rPr>
          <w:rFonts w:ascii="Verdana" w:eastAsia="Times New Roman" w:hAnsi="Verdana" w:cs="Times New Roman"/>
          <w:sz w:val="20"/>
          <w:szCs w:val="20"/>
        </w:rPr>
        <w:t>.</w:t>
      </w:r>
    </w:p>
    <w:p w14:paraId="37FBDEE3"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proofErr w:type="spellStart"/>
      <w:r w:rsidRPr="00CC1F32">
        <w:rPr>
          <w:rFonts w:ascii="Verdana" w:eastAsia="Times New Roman" w:hAnsi="Verdana" w:cs="Times New Roman"/>
          <w:sz w:val="20"/>
          <w:szCs w:val="20"/>
        </w:rPr>
        <w:t>Written</w:t>
      </w:r>
      <w:proofErr w:type="spellEnd"/>
      <w:r w:rsidRPr="00CC1F32">
        <w:rPr>
          <w:rFonts w:ascii="Verdana" w:eastAsia="Times New Roman" w:hAnsi="Verdana" w:cs="Times New Roman"/>
          <w:sz w:val="20"/>
          <w:szCs w:val="20"/>
        </w:rPr>
        <w:t xml:space="preserve"> test 2.</w:t>
      </w:r>
    </w:p>
    <w:p w14:paraId="54A2723F" w14:textId="77777777" w:rsidR="0065665E" w:rsidRPr="00CC1F32" w:rsidRDefault="0065665E" w:rsidP="00997ADA">
      <w:pPr>
        <w:widowControl w:val="0"/>
        <w:numPr>
          <w:ilvl w:val="2"/>
          <w:numId w:val="106"/>
        </w:numPr>
        <w:tabs>
          <w:tab w:val="left" w:pos="709"/>
          <w:tab w:val="left" w:pos="1276"/>
        </w:tabs>
        <w:spacing w:before="120" w:after="120" w:line="240" w:lineRule="auto"/>
        <w:ind w:left="1276" w:hanging="850"/>
        <w:jc w:val="both"/>
        <w:rPr>
          <w:rFonts w:ascii="Verdana" w:eastAsia="Times New Roman" w:hAnsi="Verdana" w:cs="Times New Roman"/>
          <w:sz w:val="20"/>
          <w:szCs w:val="20"/>
        </w:rPr>
      </w:pPr>
      <w:proofErr w:type="spellStart"/>
      <w:r w:rsidRPr="00CC1F32">
        <w:rPr>
          <w:rFonts w:ascii="Verdana" w:eastAsia="Times New Roman" w:hAnsi="Verdana" w:cs="Times New Roman"/>
          <w:sz w:val="20"/>
          <w:szCs w:val="20"/>
        </w:rPr>
        <w:t>Completion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written</w:t>
      </w:r>
      <w:proofErr w:type="spellEnd"/>
      <w:r w:rsidRPr="00CC1F32">
        <w:rPr>
          <w:rFonts w:ascii="Verdana" w:eastAsia="Times New Roman" w:hAnsi="Verdana" w:cs="Times New Roman"/>
          <w:sz w:val="20"/>
          <w:szCs w:val="20"/>
        </w:rPr>
        <w:t xml:space="preserve"> tests. </w:t>
      </w:r>
      <w:proofErr w:type="spellStart"/>
      <w:r w:rsidRPr="00CC1F32">
        <w:rPr>
          <w:rFonts w:ascii="Verdana" w:eastAsia="Times New Roman" w:hAnsi="Verdana" w:cs="Times New Roman"/>
          <w:sz w:val="20"/>
          <w:szCs w:val="20"/>
        </w:rPr>
        <w:t>Evaluation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students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activities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during</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lastRenderedPageBreak/>
        <w:t>semester</w:t>
      </w:r>
      <w:proofErr w:type="spellEnd"/>
      <w:r w:rsidRPr="00CC1F32">
        <w:rPr>
          <w:rFonts w:ascii="Verdana" w:eastAsia="Times New Roman" w:hAnsi="Verdana" w:cs="Times New Roman"/>
          <w:sz w:val="20"/>
          <w:szCs w:val="20"/>
        </w:rPr>
        <w:t>.</w:t>
      </w:r>
    </w:p>
    <w:p w14:paraId="7705B52C"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6. félév</w:t>
      </w:r>
    </w:p>
    <w:p w14:paraId="31045478"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0E2940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75 %-án jelen kell lennie a hallgatónak. A távollétet a hiányzást követő első foglalkozáson kell igazolnia. A hallgató köteles az előadás anyagát beszerezni, abból önállóan felkészülni.</w:t>
      </w:r>
    </w:p>
    <w:p w14:paraId="5F92F473"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23B8BCC4"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dolgozatok értékelése sávosan (%-os arányban) ötfokozatú skálán történik meg. A zárthelyi dolgozatok értékelése: 60%-tól elégséges, 70%-tól közepes, 80%-tól jó, 90%-től jeles. Pótlására az oktatóval történt egyeztetés alapján van lehetőség a szorgalmi időszakban.</w:t>
      </w:r>
    </w:p>
    <w:p w14:paraId="012E6EA5"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Az elégtelen zárthelyi dolgozatok ismétlésére az NKE hatályos Tanulmányi és Vizsgaszabályzatának rendelkezései szerint van lehetőség</w:t>
      </w:r>
    </w:p>
    <w:p w14:paraId="6D574F55"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A nappali tagozaton a hallgató további feladata további kettő szemináriumi kiselőadás elkészítése, Moodle rendszerben határidőre történő feltöltése és 10-15 percben történő előadása. A leadási határidő az első foglalkozáson meghatározott időpontig.</w:t>
      </w:r>
    </w:p>
    <w:p w14:paraId="498B7434"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5F5CBBB" w14:textId="77777777" w:rsidR="0065665E" w:rsidRPr="00CC1F32" w:rsidRDefault="0065665E" w:rsidP="00997ADA">
      <w:pPr>
        <w:widowControl w:val="0"/>
        <w:numPr>
          <w:ilvl w:val="1"/>
          <w:numId w:val="106"/>
        </w:numPr>
        <w:spacing w:before="120" w:after="120" w:line="240" w:lineRule="auto"/>
        <w:jc w:val="both"/>
        <w:rPr>
          <w:rFonts w:ascii="Verdana" w:eastAsia="Times New Roman" w:hAnsi="Verdana" w:cs="Times New Roman"/>
          <w:b/>
          <w:bCs/>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noProof/>
          <w:sz w:val="20"/>
          <w:szCs w:val="20"/>
        </w:rPr>
        <w:t xml:space="preserve">Az aláírás megszerzésének feltétele  eredményes, legalább elégséges szintű zárthelyi dolgozatok megírása, a tanórák 75%-án történő részvétel és a kiselőadások legalább megfelelő szintű megtartása. </w:t>
      </w:r>
    </w:p>
    <w:p w14:paraId="41957A6F" w14:textId="77777777" w:rsidR="0065665E" w:rsidRPr="00CC1F32" w:rsidRDefault="0065665E" w:rsidP="00997ADA">
      <w:pPr>
        <w:widowControl w:val="0"/>
        <w:numPr>
          <w:ilvl w:val="1"/>
          <w:numId w:val="106"/>
        </w:numPr>
        <w:spacing w:before="120" w:after="120" w:line="240" w:lineRule="auto"/>
        <w:jc w:val="both"/>
        <w:rPr>
          <w:rFonts w:ascii="Verdana" w:eastAsia="Times New Roman" w:hAnsi="Verdana" w:cs="Times New Roman"/>
          <w:b/>
          <w:bCs/>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noProof/>
          <w:sz w:val="20"/>
          <w:szCs w:val="20"/>
        </w:rPr>
        <w:t>Évközi értékelés, ötfokozatú skála. A gyakorlati jegy a nappali tagozatos hallgatók esetén a szemináriumi kiselőadások és a zárthelyi dolgozat érdemjegyének átlaga (ötfokozatú skála), levelező tagozatos hallgatók esetén zárthelyi dolgozatok érdemjegyének átlaga.</w:t>
      </w:r>
    </w:p>
    <w:p w14:paraId="1E86C254" w14:textId="77777777" w:rsidR="0065665E" w:rsidRPr="00CC1F32" w:rsidRDefault="0065665E" w:rsidP="00997ADA">
      <w:pPr>
        <w:widowControl w:val="0"/>
        <w:numPr>
          <w:ilvl w:val="1"/>
          <w:numId w:val="106"/>
        </w:numPr>
        <w:spacing w:before="120" w:after="120" w:line="240" w:lineRule="auto"/>
        <w:jc w:val="both"/>
        <w:rPr>
          <w:rFonts w:ascii="Verdana" w:eastAsia="Times New Roman" w:hAnsi="Verdana" w:cs="Times New Roman"/>
          <w:b/>
          <w:bCs/>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 kreditek megszerzésének feltétele az aláírás és legalább elégséges évközi értékelés megszerzése.</w:t>
      </w:r>
    </w:p>
    <w:p w14:paraId="32D9C75D" w14:textId="77777777" w:rsidR="0065665E" w:rsidRPr="00CC1F32" w:rsidRDefault="0065665E" w:rsidP="00997ADA">
      <w:pPr>
        <w:widowControl w:val="0"/>
        <w:numPr>
          <w:ilvl w:val="0"/>
          <w:numId w:val="10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67C21320" w14:textId="77777777" w:rsidR="0065665E" w:rsidRPr="00CC1F32" w:rsidRDefault="0065665E" w:rsidP="00997ADA">
      <w:pPr>
        <w:widowControl w:val="0"/>
        <w:numPr>
          <w:ilvl w:val="1"/>
          <w:numId w:val="106"/>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1B649263" w14:textId="77777777" w:rsidR="0065665E" w:rsidRPr="00CC1F32" w:rsidRDefault="0065665E" w:rsidP="0065665E">
      <w:pPr>
        <w:pStyle w:val="Listaszerbekezds"/>
        <w:widowControl w:val="0"/>
        <w:ind w:left="480"/>
        <w:jc w:val="both"/>
        <w:rPr>
          <w:rFonts w:ascii="Verdana" w:hAnsi="Verdana" w:cs="Times New Roman"/>
          <w:noProof/>
        </w:rPr>
      </w:pPr>
      <w:r w:rsidRPr="00CC1F32">
        <w:rPr>
          <w:rFonts w:ascii="Verdana" w:hAnsi="Verdana" w:cs="Times New Roman"/>
          <w:noProof/>
        </w:rPr>
        <w:t xml:space="preserve">Pátzay György: Atomenergetika és nukleáris technológia, 2011, Typotex Kiadó, BME Vegyészmérnöki és Biomérnöki Kar, ISBN 978-963-279-468-6, </w:t>
      </w:r>
    </w:p>
    <w:p w14:paraId="7C5098AF" w14:textId="77777777" w:rsidR="0065665E" w:rsidRPr="00CC1F32" w:rsidRDefault="0065665E" w:rsidP="0065665E">
      <w:pPr>
        <w:pStyle w:val="Listaszerbekezds"/>
        <w:widowControl w:val="0"/>
        <w:ind w:left="480"/>
        <w:jc w:val="both"/>
        <w:rPr>
          <w:rFonts w:ascii="Verdana" w:hAnsi="Verdana" w:cs="Times New Roman"/>
          <w:noProof/>
        </w:rPr>
      </w:pPr>
      <w:r w:rsidRPr="00CC1F32">
        <w:rPr>
          <w:rFonts w:ascii="Verdana" w:hAnsi="Verdana" w:cs="Times New Roman"/>
          <w:noProof/>
        </w:rPr>
        <w:t>Pátzay György – Dobor József:  Ipari tevékenységekből eredő veszélyforrások és elhárításuk, egyetemi jegyzet (elektronikus), Budapest, 2016, Kiadó: NKE Szolgáltató Nonprofit Kft., ISBN 978-615-5527-91-3,</w:t>
      </w:r>
    </w:p>
    <w:p w14:paraId="3AFE5EAC" w14:textId="77777777" w:rsidR="0065665E" w:rsidRPr="00CC1F32" w:rsidRDefault="0065665E" w:rsidP="00997ADA">
      <w:pPr>
        <w:widowControl w:val="0"/>
        <w:numPr>
          <w:ilvl w:val="1"/>
          <w:numId w:val="106"/>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4B82B1F1" w14:textId="77777777" w:rsidR="0065665E" w:rsidRPr="00CC1F32" w:rsidRDefault="0065665E" w:rsidP="0065665E">
      <w:pPr>
        <w:pStyle w:val="Listaszerbekezds"/>
        <w:widowControl w:val="0"/>
        <w:ind w:left="480"/>
        <w:jc w:val="both"/>
        <w:rPr>
          <w:rFonts w:ascii="Verdana" w:hAnsi="Verdana" w:cs="Times New Roman"/>
          <w:noProof/>
        </w:rPr>
      </w:pPr>
      <w:r w:rsidRPr="00CC1F32">
        <w:rPr>
          <w:rFonts w:ascii="Verdana" w:hAnsi="Verdana" w:cs="Times New Roman"/>
          <w:noProof/>
        </w:rPr>
        <w:t xml:space="preserve">Kiss Ádám, Tasnádi Péter: Környezetfizika, 2012, Typotex Kiadó, Eötvös Loránd Tudományegyetem, ISBN 978-963-279-540-9, </w:t>
      </w:r>
    </w:p>
    <w:p w14:paraId="6FF15300" w14:textId="77777777" w:rsidR="0065665E" w:rsidRPr="00CC1F32" w:rsidRDefault="0065665E" w:rsidP="0065665E">
      <w:pPr>
        <w:pStyle w:val="Listaszerbekezds"/>
        <w:widowControl w:val="0"/>
        <w:ind w:left="480"/>
        <w:jc w:val="both"/>
        <w:rPr>
          <w:rFonts w:ascii="Verdana" w:hAnsi="Verdana" w:cs="Times New Roman"/>
          <w:noProof/>
        </w:rPr>
      </w:pPr>
      <w:r w:rsidRPr="00CC1F32">
        <w:rPr>
          <w:rFonts w:ascii="Verdana" w:hAnsi="Verdana" w:cs="Times New Roman"/>
          <w:noProof/>
        </w:rPr>
        <w:t>Országos Atomenergia Hivatal (2019): SV-18. sz. útmutató. Bővített fokozatú sugárvédelmi képzéseken és továbbképzéseken oktatandó témakörök. Budapest, (2019. november).</w:t>
      </w:r>
    </w:p>
    <w:p w14:paraId="180A08C9"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p>
    <w:p w14:paraId="53FFBC25"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14E1A8F7"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01BD72F" w14:textId="77777777" w:rsidR="0065665E" w:rsidRPr="00CC1F32" w:rsidRDefault="0065665E" w:rsidP="0065665E">
      <w:pPr>
        <w:widowControl w:val="0"/>
        <w:spacing w:after="0" w:line="240" w:lineRule="auto"/>
        <w:ind w:left="3540"/>
        <w:rPr>
          <w:rFonts w:ascii="Verdana" w:eastAsia="Times New Roman" w:hAnsi="Verdana" w:cs="Times New Roman"/>
          <w:bCs/>
          <w:sz w:val="20"/>
          <w:szCs w:val="20"/>
        </w:rPr>
      </w:pP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habilitált egyetemi docens</w:t>
      </w:r>
    </w:p>
    <w:p w14:paraId="371AFC8B" w14:textId="77777777" w:rsidR="0065665E" w:rsidRPr="00CC1F32" w:rsidRDefault="0065665E" w:rsidP="0065665E">
      <w:pPr>
        <w:widowControl w:val="0"/>
        <w:spacing w:after="0" w:line="240" w:lineRule="auto"/>
        <w:ind w:left="4956" w:firstLine="708"/>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32508722" w14:textId="77777777" w:rsidTr="0065665E">
        <w:tc>
          <w:tcPr>
            <w:tcW w:w="4855" w:type="dxa"/>
            <w:tcBorders>
              <w:bottom w:val="single" w:sz="4" w:space="0" w:color="auto"/>
            </w:tcBorders>
          </w:tcPr>
          <w:p w14:paraId="21572B80"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282CA08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316F20C"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63F8C1AF" w14:textId="77777777" w:rsidTr="0065665E">
        <w:tc>
          <w:tcPr>
            <w:tcW w:w="4855" w:type="dxa"/>
            <w:tcBorders>
              <w:top w:val="single" w:sz="4" w:space="0" w:color="auto"/>
            </w:tcBorders>
          </w:tcPr>
          <w:p w14:paraId="565CF5D9"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47505F25"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15EFC0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92B48B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6C907A4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7DAFD6AC" w14:textId="77777777" w:rsidR="0065665E" w:rsidRPr="00CC1F32" w:rsidRDefault="0065665E" w:rsidP="00997ADA">
      <w:pPr>
        <w:widowControl w:val="0"/>
        <w:numPr>
          <w:ilvl w:val="0"/>
          <w:numId w:val="107"/>
        </w:numPr>
        <w:tabs>
          <w:tab w:val="clear" w:pos="900"/>
          <w:tab w:val="num" w:pos="426"/>
        </w:tabs>
        <w:spacing w:before="120" w:after="120" w:line="240" w:lineRule="auto"/>
        <w:ind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VIBTB72</w:t>
      </w:r>
    </w:p>
    <w:p w14:paraId="5DCB7F71"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Kritikus infrastruktúra védelem 3.</w:t>
      </w:r>
    </w:p>
    <w:p w14:paraId="62E4EEBC"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Critical Infrastructure Protection 3.</w:t>
      </w:r>
    </w:p>
    <w:p w14:paraId="03A79697"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4F48CEBC" w14:textId="77777777" w:rsidR="0065665E" w:rsidRPr="00CC1F32" w:rsidRDefault="0065665E" w:rsidP="00997ADA">
      <w:pPr>
        <w:pStyle w:val="Listaszerbekezds"/>
        <w:widowControl w:val="0"/>
        <w:numPr>
          <w:ilvl w:val="1"/>
          <w:numId w:val="107"/>
        </w:numPr>
        <w:spacing w:before="120" w:after="120"/>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372FDEC2" w14:textId="77777777" w:rsidR="0065665E" w:rsidRPr="00CC1F32" w:rsidRDefault="0065665E" w:rsidP="00997ADA">
      <w:pPr>
        <w:pStyle w:val="Listaszerbekezds"/>
        <w:widowControl w:val="0"/>
        <w:numPr>
          <w:ilvl w:val="1"/>
          <w:numId w:val="107"/>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 gyakorlat, 50 % elmélet</w:t>
      </w:r>
    </w:p>
    <w:p w14:paraId="428197DC"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00ABB588"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565FD761"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Bognár Balázs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r w:rsidRPr="00CC1F32">
        <w:rPr>
          <w:rFonts w:ascii="Verdana" w:eastAsia="Times New Roman" w:hAnsi="Verdana" w:cs="Times New Roman"/>
          <w:bCs/>
          <w:sz w:val="20"/>
          <w:szCs w:val="20"/>
        </w:rPr>
        <w:t xml:space="preserve"> </w:t>
      </w:r>
    </w:p>
    <w:p w14:paraId="35D68E30"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0319A69A" w14:textId="77777777" w:rsidR="0065665E" w:rsidRPr="00CC1F32" w:rsidRDefault="0065665E" w:rsidP="00997ADA">
      <w:pPr>
        <w:widowControl w:val="0"/>
        <w:numPr>
          <w:ilvl w:val="1"/>
          <w:numId w:val="107"/>
        </w:numPr>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0A190949" w14:textId="77777777" w:rsidR="0065665E" w:rsidRPr="00CC1F32" w:rsidRDefault="0065665E" w:rsidP="00997ADA">
      <w:pPr>
        <w:widowControl w:val="0"/>
        <w:numPr>
          <w:ilvl w:val="2"/>
          <w:numId w:val="10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56</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7D85F6DB" w14:textId="77777777" w:rsidR="0065665E" w:rsidRPr="00CC1F32" w:rsidRDefault="0065665E" w:rsidP="00997ADA">
      <w:pPr>
        <w:widowControl w:val="0"/>
        <w:numPr>
          <w:ilvl w:val="2"/>
          <w:numId w:val="10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GY)</w:t>
      </w:r>
    </w:p>
    <w:p w14:paraId="175C2F61" w14:textId="77777777" w:rsidR="0065665E" w:rsidRPr="00CC1F32" w:rsidRDefault="0065665E" w:rsidP="00997ADA">
      <w:pPr>
        <w:widowControl w:val="0"/>
        <w:numPr>
          <w:ilvl w:val="1"/>
          <w:numId w:val="10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(2 EA + 0 SZ + 2 GY)</w:t>
      </w:r>
    </w:p>
    <w:p w14:paraId="4692624C" w14:textId="77777777" w:rsidR="0065665E" w:rsidRPr="00CC1F32" w:rsidRDefault="0065665E" w:rsidP="00997ADA">
      <w:pPr>
        <w:widowControl w:val="0"/>
        <w:numPr>
          <w:ilvl w:val="1"/>
          <w:numId w:val="107"/>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78D1D11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 xml:space="preserve">A nappali tagozaton a hallgatók - az ismeretanyag elméleti feldolgozásán túl - szemináriumi foglalkozások keretében szakcikkeket dolgoznak fel, adnak elő és vitatnak meg csoportos formában. A szakmai látogatáson kerekasztal beszélgetésre kerül sor, amelyről </w:t>
      </w:r>
      <w:r w:rsidRPr="00CC1F32">
        <w:rPr>
          <w:rFonts w:ascii="Verdana" w:eastAsia="Times New Roman" w:hAnsi="Verdana" w:cs="Times New Roman"/>
          <w:bCs/>
          <w:noProof/>
          <w:sz w:val="20"/>
          <w:szCs w:val="20"/>
        </w:rPr>
        <w:t>hallgatói reflektív beszámoló készül megadott szempontok alapján.</w:t>
      </w:r>
    </w:p>
    <w:p w14:paraId="244ED372"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az előtanulmányi kötelezettségek teljesítése során szerzett ismereteik bővítése keretében a hatályos kritikus infrastruktúra védelmi szabályozást tekintik át, kiemelt figyelemmel az ide kapcsolódó katasztrófavédelmi feladatok területi és helyi katasztrófavédelmi szerveknél történő végrehajtására. Elsajátítják a katasztrófavédelem koordinatív szerepéből adódó tevékenységi körök szabályozási és intézményi feladatellátásához szükséges ismereteket. Felkészülnek a kapcsolódó hatósági és szakhatósági munka ellátására.</w:t>
      </w:r>
    </w:p>
    <w:p w14:paraId="7F12748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will review the critical infrastructure protection regulation in force to expand their knowledge through the fulfillment of pre-study obligations, with a particular attention to the implementation of related tasks at regional and local level of the disaster management organization. They acquire the necessary knowledge to see regulatory and institutional responsibilities arising from the coordinating role of disaster management. Students prepare for the related authority and specialist work.</w:t>
      </w:r>
      <w:r w:rsidRPr="00CC1F32">
        <w:rPr>
          <w:rFonts w:ascii="Verdana" w:eastAsia="Times New Roman" w:hAnsi="Verdana" w:cs="Times New Roman"/>
          <w:bCs/>
          <w:sz w:val="20"/>
          <w:szCs w:val="20"/>
          <w:lang w:val="en-GB"/>
        </w:rPr>
        <w:t xml:space="preserve"> </w:t>
      </w:r>
    </w:p>
    <w:p w14:paraId="020D877C" w14:textId="77777777" w:rsidR="0065665E" w:rsidRPr="00CC1F32" w:rsidRDefault="0065665E" w:rsidP="00997ADA">
      <w:pPr>
        <w:pStyle w:val="Listaszerbekezds"/>
        <w:widowControl w:val="0"/>
        <w:numPr>
          <w:ilvl w:val="0"/>
          <w:numId w:val="107"/>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5C1360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átfogó ismereteket szereznek a kritikus infrastruktúra védelem szabályozási rendszeréről, hatósági intézményrendszeréről, a katasztrófavédelem koordinációs tevékenységéről. Képesek lesznek az információ- és hálózatbiztonság vonatkozásában Magyarországra jellemző sajátosságok bemutatására, a vonatkozó </w:t>
      </w:r>
      <w:r w:rsidRPr="00CC1F32">
        <w:rPr>
          <w:rFonts w:ascii="Verdana" w:eastAsia="Times New Roman" w:hAnsi="Verdana" w:cs="Times New Roman"/>
          <w:bCs/>
          <w:noProof/>
          <w:sz w:val="20"/>
          <w:szCs w:val="20"/>
        </w:rPr>
        <w:lastRenderedPageBreak/>
        <w:t>jogszabályok alkalmazására. Megismerik a kritikus infrastruktúra védelem rendszerében történő alapvető hatósági feladatellátás követelményeit és a végrehajtás gyakorlati körülményeit</w:t>
      </w:r>
    </w:p>
    <w:p w14:paraId="6E5AF7A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Tisztában van a szolgálati feladatainak alapvető szabályaival, azok összefüggéseivel és gyakorlati alkalmazásának módszereivel.</w:t>
      </w:r>
    </w:p>
    <w:p w14:paraId="32DAA3B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Képes a kritikus infrastruktúrák védelméből adódó katasztrófavédelmi hatósági és szakmai feladatok tervezésére és végrehajtására.</w:t>
      </w:r>
    </w:p>
    <w:p w14:paraId="08C7A79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6E74BB8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0F4AC6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w:t>
      </w:r>
      <w:proofErr w:type="spellStart"/>
      <w:r w:rsidRPr="00CC1F32">
        <w:rPr>
          <w:rFonts w:ascii="Verdana" w:eastAsia="Times New Roman" w:hAnsi="Verdana" w:cs="Times New Roman"/>
          <w:b/>
          <w:bCs/>
          <w:sz w:val="20"/>
          <w:szCs w:val="20"/>
        </w:rPr>
        <w:t>Competences</w:t>
      </w:r>
      <w:proofErr w:type="spellEnd"/>
      <w:r w:rsidRPr="00CC1F32">
        <w:rPr>
          <w:rFonts w:ascii="Verdana" w:eastAsia="Times New Roman" w:hAnsi="Verdana" w:cs="Times New Roman"/>
          <w:b/>
          <w:bCs/>
          <w:sz w:val="20"/>
          <w:szCs w:val="20"/>
        </w:rPr>
        <w:t xml:space="preserve"> – English):</w:t>
      </w:r>
    </w:p>
    <w:p w14:paraId="42B170A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acquire comprehensive knowledge of the critical infrastructure protection regulatory system, its official institutional system, and the role of the disaster management organization. Students will be able to demonstrate specific features in relation to information and network security (cybersecurity) in Hungary, and to practise the relevant legislation. Students understand the requirements of basic authority performance in the critical infrastructure protection system and the practical conditions of its implementation.</w:t>
      </w:r>
    </w:p>
    <w:p w14:paraId="2C3AF8A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familiar with the basic rules of service duties, their interconnectedness, and the methods of their practical application.</w:t>
      </w:r>
    </w:p>
    <w:p w14:paraId="6D6103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plan and carry out official and professional tasks in the field of disaster management relating to the protection of critical infrastructures.</w:t>
      </w:r>
    </w:p>
    <w:p w14:paraId="3DBE8C92"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5223934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39D60D9E"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VIBTB52 Kritikus infrastruktúra védelem 2.</w:t>
      </w:r>
    </w:p>
    <w:p w14:paraId="63D545C8"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07E2EC44" w14:textId="77777777" w:rsidR="0065665E" w:rsidRPr="00CC1F32" w:rsidRDefault="0065665E" w:rsidP="00997ADA">
      <w:pPr>
        <w:widowControl w:val="0"/>
        <w:numPr>
          <w:ilvl w:val="1"/>
          <w:numId w:val="107"/>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278EA1AE"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évközi tanulmányi (zárthelyi dolgozatok, szeminárium, szakmai látogatás és évközi jegy) követelményeinek ismertetése.</w:t>
      </w:r>
    </w:p>
    <w:p w14:paraId="25DD53CC"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magyar jogszabályi környezet teljes körű áttekintése valamennyi </w:t>
      </w:r>
      <w:r w:rsidRPr="00CC1F32">
        <w:rPr>
          <w:rFonts w:ascii="Verdana" w:eastAsia="Times New Roman" w:hAnsi="Verdana" w:cs="Times New Roman"/>
          <w:bCs/>
          <w:noProof/>
          <w:sz w:val="20"/>
          <w:szCs w:val="20"/>
        </w:rPr>
        <w:lastRenderedPageBreak/>
        <w:t>szabályozott ágazat vonatkozásában.</w:t>
      </w:r>
    </w:p>
    <w:p w14:paraId="36E48CCE"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hivatásos katasztrófavédelmi szerv koordinációs tevékenységének áttekintése.</w:t>
      </w:r>
    </w:p>
    <w:p w14:paraId="78FA908D"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1. – szakcikkek egyéni, majd csoportos feldolgozása, a hallgatók általi előadása és hallgatói értékelése.</w:t>
      </w:r>
    </w:p>
    <w:p w14:paraId="3F8869A2"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Zárthelyi dolgozat 1.</w:t>
      </w:r>
    </w:p>
    <w:p w14:paraId="6F4941CB"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Európai Unió kritikus infrastruktúra védelmi szabályozásával kapcsolatos aktualitások.</w:t>
      </w:r>
    </w:p>
    <w:p w14:paraId="686DEFB2"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Információ- és hálózatbiztonsági ismeretek áttekintése.</w:t>
      </w:r>
    </w:p>
    <w:p w14:paraId="5C916FAE"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Infokommunikációs-technológiák, közlekedés és jogrend-kormányzat ágazatok áttekintése.</w:t>
      </w:r>
    </w:p>
    <w:p w14:paraId="52765541"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Hatósági feladatellátás gyakorlati megvalósítása a kritikus infrastruktúrák védelme vonatkozásában (beleértve: ellenőrzés és rendkívüli eseménykezelés).</w:t>
      </w:r>
    </w:p>
    <w:p w14:paraId="20B17FCC"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Szakmai látogatás – üzemlátogatás létfontosságú rendszerelem üzemeltetőjénél. Hallgatói kerekasztal beszélgetés az üzemeltetői feladatellátást érintően. Hallgatói reflektív beszámoló készítése megadott szempontok alapján.</w:t>
      </w:r>
    </w:p>
    <w:p w14:paraId="54807F23"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 szakcikkek egyéni, majd csoportos feldolgozása, a hallgatók általi előadása és hallgatói értékelése.</w:t>
      </w:r>
    </w:p>
    <w:p w14:paraId="609A4D3C"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Nappali tagozaton szakmai látogatás.</w:t>
      </w:r>
    </w:p>
    <w:p w14:paraId="1A91E9BD"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6AC0C38F"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javítása. A hallgatók féléves értékelése.</w:t>
      </w:r>
    </w:p>
    <w:p w14:paraId="001B453B" w14:textId="77777777" w:rsidR="0065665E" w:rsidRPr="00CC1F32" w:rsidRDefault="0065665E" w:rsidP="00997ADA">
      <w:pPr>
        <w:widowControl w:val="0"/>
        <w:numPr>
          <w:ilvl w:val="1"/>
          <w:numId w:val="107"/>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313B9AB6"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requirements for mid-term study (written tests, seminars, joint visit and mid-term mark). </w:t>
      </w:r>
    </w:p>
    <w:p w14:paraId="56AB0D63"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Comprehensive overview of the Hungarian regulatory environment for all regulated sectors. </w:t>
      </w:r>
    </w:p>
    <w:p w14:paraId="7B2D6BF3"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Overview of the coordination activities of the professional disaster management body. </w:t>
      </w:r>
    </w:p>
    <w:p w14:paraId="18933314"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Seminar 1. - individual and then group processing of technical articles, presentation by students and student evaluation.</w:t>
      </w:r>
    </w:p>
    <w:p w14:paraId="621B4C06"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1. </w:t>
      </w:r>
    </w:p>
    <w:p w14:paraId="4C406024"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European Union critical infrastructure protection regulation. </w:t>
      </w:r>
    </w:p>
    <w:p w14:paraId="5CB51660"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Overview of information and network security knowledge. </w:t>
      </w:r>
    </w:p>
    <w:p w14:paraId="2A283DCA"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Overview of infocommunication-technology, transport and legal-government sectors. </w:t>
      </w:r>
    </w:p>
    <w:p w14:paraId="64D72AD9"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Practical implementation of public authority tasks for the protection of critical infrastructures (including monitoring and contingency management). </w:t>
      </w:r>
    </w:p>
    <w:p w14:paraId="2D93B713"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 </w:t>
      </w:r>
      <w:r w:rsidRPr="00CC1F32">
        <w:rPr>
          <w:rFonts w:ascii="Verdana" w:eastAsia="Times New Roman" w:hAnsi="Verdana" w:cs="Times New Roman"/>
          <w:bCs/>
          <w:noProof/>
          <w:sz w:val="20"/>
          <w:szCs w:val="20"/>
        </w:rPr>
        <w:t>Seminar 2. - individual and then group processing of technical articles, presentation by students and student evaluation.</w:t>
      </w:r>
      <w:r w:rsidRPr="00CC1F32">
        <w:rPr>
          <w:rFonts w:ascii="Verdana" w:eastAsia="Times New Roman" w:hAnsi="Verdana" w:cs="Times New Roman"/>
          <w:sz w:val="20"/>
          <w:szCs w:val="20"/>
        </w:rPr>
        <w:t xml:space="preserve"> </w:t>
      </w:r>
    </w:p>
    <w:p w14:paraId="16E3317E"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proofErr w:type="spellStart"/>
      <w:r w:rsidRPr="00CC1F32">
        <w:rPr>
          <w:rFonts w:ascii="Verdana" w:eastAsia="Times New Roman" w:hAnsi="Verdana" w:cs="Times New Roman"/>
          <w:sz w:val="20"/>
          <w:szCs w:val="20"/>
        </w:rPr>
        <w:t>Joint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visit</w:t>
      </w:r>
      <w:proofErr w:type="spellEnd"/>
      <w:r w:rsidRPr="00CC1F32">
        <w:rPr>
          <w:rFonts w:ascii="Verdana" w:eastAsia="Times New Roman" w:hAnsi="Verdana" w:cs="Times New Roman"/>
          <w:sz w:val="20"/>
          <w:szCs w:val="20"/>
        </w:rPr>
        <w:t xml:space="preserve"> – </w:t>
      </w:r>
      <w:proofErr w:type="spellStart"/>
      <w:r w:rsidRPr="00CC1F32">
        <w:rPr>
          <w:rFonts w:ascii="Verdana" w:eastAsia="Times New Roman" w:hAnsi="Verdana" w:cs="Times New Roman"/>
          <w:sz w:val="20"/>
          <w:szCs w:val="20"/>
        </w:rPr>
        <w:t>plant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visit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to</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w:t>
      </w:r>
      <w:proofErr w:type="spellEnd"/>
      <w:r w:rsidRPr="00CC1F32">
        <w:rPr>
          <w:rFonts w:ascii="Verdana" w:eastAsia="Times New Roman" w:hAnsi="Verdana" w:cs="Times New Roman"/>
          <w:sz w:val="20"/>
          <w:szCs w:val="20"/>
        </w:rPr>
        <w:t xml:space="preserve"> operator of a </w:t>
      </w:r>
      <w:proofErr w:type="spellStart"/>
      <w:r w:rsidRPr="00CC1F32">
        <w:rPr>
          <w:rFonts w:ascii="Verdana" w:eastAsia="Times New Roman" w:hAnsi="Verdana" w:cs="Times New Roman"/>
          <w:sz w:val="20"/>
          <w:szCs w:val="20"/>
        </w:rPr>
        <w:t>vital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system</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element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Student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round-table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discussion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regarding</w:t>
      </w:r>
      <w:proofErr w:type="spellEnd"/>
      <w:r w:rsidRPr="00CC1F32">
        <w:rPr>
          <w:rFonts w:ascii="Verdana" w:eastAsia="Times New Roman" w:hAnsi="Verdana" w:cs="Times New Roman"/>
          <w:sz w:val="20"/>
          <w:szCs w:val="20"/>
        </w:rPr>
        <w:t xml:space="preserve"> operator </w:t>
      </w:r>
      <w:proofErr w:type="spellStart"/>
      <w:r w:rsidRPr="00CC1F32">
        <w:rPr>
          <w:rFonts w:ascii="Verdana" w:eastAsia="Times New Roman" w:hAnsi="Verdana" w:cs="Times New Roman"/>
          <w:sz w:val="20"/>
          <w:szCs w:val="20"/>
        </w:rPr>
        <w:t>tasks</w:t>
      </w:r>
      <w:proofErr w:type="spellEnd"/>
      <w:r w:rsidRPr="00CC1F32">
        <w:rPr>
          <w:rFonts w:ascii="Verdana" w:eastAsia="Times New Roman" w:hAnsi="Verdana" w:cs="Times New Roman"/>
          <w:sz w:val="20"/>
          <w:szCs w:val="20"/>
        </w:rPr>
        <w:t xml:space="preserve">. Preparation of a </w:t>
      </w:r>
      <w:proofErr w:type="spellStart"/>
      <w:r w:rsidRPr="00CC1F32">
        <w:rPr>
          <w:rFonts w:ascii="Verdana" w:eastAsia="Times New Roman" w:hAnsi="Verdana" w:cs="Times New Roman"/>
          <w:sz w:val="20"/>
          <w:szCs w:val="20"/>
        </w:rPr>
        <w:t>student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reflective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report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based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specified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criteria</w:t>
      </w:r>
      <w:proofErr w:type="spellEnd"/>
      <w:r w:rsidRPr="00CC1F32">
        <w:rPr>
          <w:rFonts w:ascii="Verdana" w:eastAsia="Times New Roman" w:hAnsi="Verdana" w:cs="Times New Roman"/>
          <w:sz w:val="20"/>
          <w:szCs w:val="20"/>
        </w:rPr>
        <w:t>.</w:t>
      </w:r>
    </w:p>
    <w:p w14:paraId="24EE5D3B"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677B6B96" w14:textId="77777777" w:rsidR="0065665E" w:rsidRPr="00CC1F32" w:rsidRDefault="0065665E" w:rsidP="00997ADA">
      <w:pPr>
        <w:widowControl w:val="0"/>
        <w:numPr>
          <w:ilvl w:val="2"/>
          <w:numId w:val="10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lastRenderedPageBreak/>
        <w:t>Replacement and correction of written test. Semester evaluation of students.</w:t>
      </w:r>
    </w:p>
    <w:p w14:paraId="04DB3A74"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6. félév</w:t>
      </w:r>
    </w:p>
    <w:p w14:paraId="695E2943"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5C61E73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75 %-án jelen kell lennie a hallgatónak. A távollétet a hiányzást követő első foglalkozáson kell igazolnia. A hallgató köteles az előadás anyagát beszerezni, abból önállóan felkészülni.</w:t>
      </w:r>
    </w:p>
    <w:p w14:paraId="32F06786"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4BC05626" w14:textId="77777777" w:rsidR="0065665E" w:rsidRPr="00CC1F32" w:rsidRDefault="0065665E" w:rsidP="0065665E">
      <w:pPr>
        <w:pStyle w:val="Listaszerbekezds"/>
        <w:widowControl w:val="0"/>
        <w:spacing w:before="120" w:after="120"/>
        <w:ind w:left="48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kettő szemináriumi kiselőadás elkészítése, Moodle rendszerbe határidőre történő feltöltése és 10-15 percben történő előadása, valamint szakmai látogatási beszámoló elkészítése és Moodle rendszerbe határidőre történő feltöltése. A leadási határidő az első foglalkozáson meghatározott időpontig.</w:t>
      </w:r>
    </w:p>
    <w:p w14:paraId="2CB5BACF" w14:textId="77777777" w:rsidR="0065665E" w:rsidRPr="00CC1F32" w:rsidRDefault="0065665E" w:rsidP="0065665E">
      <w:pPr>
        <w:pStyle w:val="Listaszerbekezds"/>
        <w:widowControl w:val="0"/>
        <w:spacing w:before="120" w:after="120"/>
        <w:ind w:left="480"/>
        <w:jc w:val="both"/>
        <w:rPr>
          <w:rFonts w:ascii="Verdana" w:hAnsi="Verdana" w:cs="Times New Roman"/>
          <w:bCs/>
        </w:rPr>
      </w:pPr>
      <w:r w:rsidRPr="00CC1F32">
        <w:rPr>
          <w:rFonts w:ascii="Verdana" w:hAnsi="Verdana" w:cs="Times New Roman"/>
          <w:bCs/>
          <w:noProof/>
        </w:rPr>
        <w:t>Értékelés: 60%-tól elégséges, 70%-tól közepes, 80%-tól jó, 90%-től jeles. Pótlására az oktatóval történt egyeztetés alapján van lehetőség a szorgalmi időszakban.</w:t>
      </w:r>
    </w:p>
    <w:p w14:paraId="52CC6A38"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713CA14" w14:textId="77777777" w:rsidR="0065665E" w:rsidRPr="00CC1F32" w:rsidRDefault="0065665E" w:rsidP="00997ADA">
      <w:pPr>
        <w:widowControl w:val="0"/>
        <w:numPr>
          <w:ilvl w:val="1"/>
          <w:numId w:val="107"/>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1D3C0BAD"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Az aláírás megszerzésének feltételei: a foglalkozások 75%-án részt venni, két zárthelyi dolgozat eredményes megírása, valamint nappali tagozaton a kiselőadások, illetve a beszámoló elkészítése és előadása.</w:t>
      </w:r>
    </w:p>
    <w:p w14:paraId="2398BE59" w14:textId="77777777" w:rsidR="0065665E" w:rsidRPr="00CC1F32" w:rsidRDefault="0065665E" w:rsidP="00997ADA">
      <w:pPr>
        <w:widowControl w:val="0"/>
        <w:numPr>
          <w:ilvl w:val="1"/>
          <w:numId w:val="107"/>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r w:rsidRPr="00CC1F32">
        <w:rPr>
          <w:rFonts w:ascii="Verdana" w:eastAsia="Times New Roman" w:hAnsi="Verdana" w:cs="Times New Roman"/>
          <w:noProof/>
          <w:sz w:val="20"/>
          <w:szCs w:val="20"/>
        </w:rPr>
        <w:t xml:space="preserve"> Évközi értékelés, </w:t>
      </w:r>
      <w:r w:rsidRPr="00CC1F32">
        <w:rPr>
          <w:rFonts w:ascii="Verdana" w:eastAsia="Times New Roman" w:hAnsi="Verdana" w:cs="Times New Roman"/>
          <w:sz w:val="20"/>
          <w:szCs w:val="20"/>
        </w:rPr>
        <w:t>ötfokozatú skála</w:t>
      </w:r>
      <w:r w:rsidRPr="00CC1F32">
        <w:rPr>
          <w:rFonts w:ascii="Verdana" w:eastAsia="Times New Roman" w:hAnsi="Verdana" w:cs="Times New Roman"/>
          <w:noProof/>
          <w:sz w:val="20"/>
          <w:szCs w:val="20"/>
        </w:rPr>
        <w:t>. Az értékelés alapja a nappali tagozatos hallgatók esetén a szemináriumi kiselőadások és a zárthelyi dolgozatok érdemjegyének átlaga, a levelező tagozatos hallgatók esetén pedig a zárthelyi dolgozatok érdemjegyének átlaga.</w:t>
      </w:r>
    </w:p>
    <w:p w14:paraId="35CB0F49" w14:textId="77777777" w:rsidR="0065665E" w:rsidRPr="00CC1F32" w:rsidRDefault="0065665E" w:rsidP="00997ADA">
      <w:pPr>
        <w:widowControl w:val="0"/>
        <w:numPr>
          <w:ilvl w:val="1"/>
          <w:numId w:val="107"/>
        </w:numPr>
        <w:tabs>
          <w:tab w:val="left" w:pos="709"/>
          <w:tab w:val="left" w:pos="993"/>
        </w:tabs>
        <w:spacing w:before="120" w:after="120" w:line="240" w:lineRule="auto"/>
        <w:ind w:left="426" w:firstLine="0"/>
        <w:jc w:val="both"/>
        <w:rPr>
          <w:rFonts w:ascii="Verdana" w:eastAsia="Times New Roman" w:hAnsi="Verdana" w:cs="Times New Roman"/>
          <w:noProof/>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 kreditek megszerzésének feltétele az aláírás megszerzése és legalább elégséges értékelésű évközi értékelés megléte.</w:t>
      </w:r>
    </w:p>
    <w:p w14:paraId="4A162AC7" w14:textId="77777777" w:rsidR="0065665E" w:rsidRPr="00CC1F32" w:rsidRDefault="0065665E" w:rsidP="00997ADA">
      <w:pPr>
        <w:widowControl w:val="0"/>
        <w:numPr>
          <w:ilvl w:val="0"/>
          <w:numId w:val="10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4F73E42A" w14:textId="77777777" w:rsidR="0065665E" w:rsidRPr="00CC1F32" w:rsidRDefault="0065665E" w:rsidP="00997ADA">
      <w:pPr>
        <w:widowControl w:val="0"/>
        <w:numPr>
          <w:ilvl w:val="1"/>
          <w:numId w:val="107"/>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2C05113A"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Bonnyai Tünde, Vámosi Zoltán: Kritikus infrastruktúra védelem I., NKE egyetemi jegyzet. Budapest, 2019.; Budapest, Magyarország : Dialóg Campus Kiadó-Nordex Kft (2019) ISBN: </w:t>
      </w:r>
      <w:hyperlink r:id="rId95" w:tgtFrame="_blank" w:tooltip="9786155920363" w:history="1">
        <w:r w:rsidRPr="00CC1F32">
          <w:rPr>
            <w:rFonts w:ascii="Verdana" w:eastAsia="Times New Roman" w:hAnsi="Verdana" w:cs="Times New Roman"/>
            <w:noProof/>
            <w:sz w:val="20"/>
            <w:szCs w:val="20"/>
          </w:rPr>
          <w:t>9786155920363</w:t>
        </w:r>
      </w:hyperlink>
      <w:r w:rsidRPr="00CC1F32">
        <w:rPr>
          <w:rFonts w:ascii="Verdana" w:eastAsia="Times New Roman" w:hAnsi="Verdana" w:cs="Times New Roman"/>
          <w:noProof/>
          <w:sz w:val="20"/>
          <w:szCs w:val="20"/>
        </w:rPr>
        <w:t xml:space="preserve"> </w:t>
      </w:r>
    </w:p>
    <w:p w14:paraId="59729C1C" w14:textId="77777777" w:rsidR="0065665E" w:rsidRPr="00CC1F32" w:rsidRDefault="0065665E" w:rsidP="0065665E">
      <w:pPr>
        <w:widowControl w:val="0"/>
        <w:spacing w:after="0" w:line="240" w:lineRule="auto"/>
        <w:ind w:left="709"/>
        <w:jc w:val="both"/>
        <w:rPr>
          <w:rFonts w:ascii="Verdana" w:eastAsia="Times New Roman" w:hAnsi="Verdana" w:cs="Times New Roman"/>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96" w:tgtFrame="_blank" w:tooltip="9786155344121" w:history="1">
        <w:r w:rsidRPr="00CC1F32">
          <w:rPr>
            <w:rFonts w:ascii="Verdana" w:eastAsia="Times New Roman" w:hAnsi="Verdana" w:cs="Times New Roman"/>
            <w:noProof/>
            <w:sz w:val="20"/>
            <w:szCs w:val="20"/>
          </w:rPr>
          <w:t>9786155344121</w:t>
        </w:r>
      </w:hyperlink>
    </w:p>
    <w:p w14:paraId="1CDBC74C" w14:textId="77777777" w:rsidR="0065665E" w:rsidRPr="00CC1F32" w:rsidRDefault="0065665E" w:rsidP="00997ADA">
      <w:pPr>
        <w:widowControl w:val="0"/>
        <w:numPr>
          <w:ilvl w:val="1"/>
          <w:numId w:val="107"/>
        </w:numPr>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36798261"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Bonnyai Tünde, Görög, Katalin ; Kátai-Urbán Lajos, Vass Gyula: LÉTFONTOSSÁGÚ RENDSZEREK ÉS LÉTESÍTMÉNYEK VÉDELME: Kézikönyv a katasztrófavédelmi feladatok ellátására. Budapest, Magyarország: Nemzeti Közszolgálati Egyetem (2015) , 149 p. ISBN: </w:t>
      </w:r>
      <w:hyperlink r:id="rId97" w:tgtFrame="_blank" w:tooltip="9786155057496" w:history="1">
        <w:r w:rsidRPr="00CC1F32">
          <w:rPr>
            <w:rFonts w:ascii="Verdana" w:eastAsia="Times New Roman" w:hAnsi="Verdana" w:cs="Times New Roman"/>
            <w:noProof/>
            <w:sz w:val="20"/>
            <w:szCs w:val="20"/>
          </w:rPr>
          <w:t>9786155057496</w:t>
        </w:r>
      </w:hyperlink>
    </w:p>
    <w:p w14:paraId="6E8B9FE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7D831505" w14:textId="77777777" w:rsidR="0065665E" w:rsidRPr="00CC1F32" w:rsidRDefault="0065665E" w:rsidP="0065665E">
      <w:pPr>
        <w:widowControl w:val="0"/>
        <w:spacing w:after="0" w:line="240" w:lineRule="auto"/>
        <w:jc w:val="right"/>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Dr. Bognár Balázs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adjunktus</w:t>
      </w:r>
    </w:p>
    <w:p w14:paraId="28CA5D6D"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p>
    <w:tbl>
      <w:tblPr>
        <w:tblW w:w="9072" w:type="dxa"/>
        <w:tblInd w:w="113" w:type="dxa"/>
        <w:tblLook w:val="01E0" w:firstRow="1" w:lastRow="1" w:firstColumn="1" w:lastColumn="1" w:noHBand="0" w:noVBand="0"/>
      </w:tblPr>
      <w:tblGrid>
        <w:gridCol w:w="4855"/>
        <w:gridCol w:w="1620"/>
        <w:gridCol w:w="2597"/>
      </w:tblGrid>
      <w:tr w:rsidR="0065665E" w:rsidRPr="00CC1F32" w14:paraId="3AE03503" w14:textId="77777777" w:rsidTr="0065665E">
        <w:tc>
          <w:tcPr>
            <w:tcW w:w="4855" w:type="dxa"/>
            <w:tcBorders>
              <w:bottom w:val="single" w:sz="4" w:space="0" w:color="auto"/>
            </w:tcBorders>
          </w:tcPr>
          <w:p w14:paraId="766ED4C5"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14E56FE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1036901"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775C1D02" w14:textId="77777777" w:rsidTr="0065665E">
        <w:tc>
          <w:tcPr>
            <w:tcW w:w="4855" w:type="dxa"/>
            <w:tcBorders>
              <w:top w:val="single" w:sz="4" w:space="0" w:color="auto"/>
            </w:tcBorders>
          </w:tcPr>
          <w:p w14:paraId="465E9246"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351E6DA2"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6B60B06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23D1BB8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40150AB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249811A"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VIBTB65</w:t>
      </w:r>
    </w:p>
    <w:p w14:paraId="58EA7BC4"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Ipari baleset-elhárítás 2.</w:t>
      </w:r>
    </w:p>
    <w:p w14:paraId="369AE652"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Response to Industrial Accidents 2.</w:t>
      </w:r>
    </w:p>
    <w:p w14:paraId="6F82B9A5"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518D154" w14:textId="77777777" w:rsidR="0065665E" w:rsidRPr="00CC1F32" w:rsidRDefault="0065665E" w:rsidP="00997ADA">
      <w:pPr>
        <w:pStyle w:val="Listaszerbekezds"/>
        <w:widowControl w:val="0"/>
        <w:numPr>
          <w:ilvl w:val="1"/>
          <w:numId w:val="88"/>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242323A9" w14:textId="77777777" w:rsidR="0065665E" w:rsidRPr="00CC1F32" w:rsidRDefault="0065665E" w:rsidP="00997ADA">
      <w:pPr>
        <w:pStyle w:val="Listaszerbekezds"/>
        <w:widowControl w:val="0"/>
        <w:numPr>
          <w:ilvl w:val="1"/>
          <w:numId w:val="88"/>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75 % gyakorlat, 25 % elmélet</w:t>
      </w:r>
    </w:p>
    <w:p w14:paraId="731BE14F"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0F9F8884"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7644EA52"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Dobor József</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hablitiált</w:t>
      </w:r>
      <w:proofErr w:type="spellEnd"/>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r w:rsidRPr="00CC1F32">
        <w:rPr>
          <w:rFonts w:ascii="Verdana" w:eastAsia="Times New Roman" w:hAnsi="Verdana" w:cs="Times New Roman"/>
          <w:bCs/>
          <w:sz w:val="20"/>
          <w:szCs w:val="20"/>
        </w:rPr>
        <w:t xml:space="preserve"> </w:t>
      </w:r>
    </w:p>
    <w:p w14:paraId="4CDE38BC" w14:textId="77777777" w:rsidR="0065665E" w:rsidRPr="00CC1F32" w:rsidRDefault="0065665E" w:rsidP="00997ADA">
      <w:pPr>
        <w:widowControl w:val="0"/>
        <w:numPr>
          <w:ilvl w:val="0"/>
          <w:numId w:val="88"/>
        </w:numPr>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04336256" w14:textId="77777777" w:rsidR="0065665E" w:rsidRPr="00CC1F32" w:rsidRDefault="0065665E" w:rsidP="00997ADA">
      <w:pPr>
        <w:widowControl w:val="0"/>
        <w:numPr>
          <w:ilvl w:val="1"/>
          <w:numId w:val="88"/>
        </w:numPr>
        <w:tabs>
          <w:tab w:val="num" w:pos="2069"/>
        </w:tabs>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42502F25" w14:textId="77777777" w:rsidR="0065665E" w:rsidRPr="00CC1F32" w:rsidRDefault="0065665E" w:rsidP="00997ADA">
      <w:pPr>
        <w:widowControl w:val="0"/>
        <w:numPr>
          <w:ilvl w:val="2"/>
          <w:numId w:val="88"/>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56</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GY)</w:t>
      </w:r>
    </w:p>
    <w:p w14:paraId="192D773C" w14:textId="77777777" w:rsidR="0065665E" w:rsidRPr="00CC1F32" w:rsidRDefault="0065665E" w:rsidP="00997ADA">
      <w:pPr>
        <w:widowControl w:val="0"/>
        <w:numPr>
          <w:ilvl w:val="2"/>
          <w:numId w:val="88"/>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GY)</w:t>
      </w:r>
    </w:p>
    <w:p w14:paraId="0043F5A5" w14:textId="77777777" w:rsidR="0065665E" w:rsidRPr="00CC1F32" w:rsidRDefault="0065665E" w:rsidP="00997ADA">
      <w:pPr>
        <w:widowControl w:val="0"/>
        <w:numPr>
          <w:ilvl w:val="1"/>
          <w:numId w:val="88"/>
        </w:numPr>
        <w:tabs>
          <w:tab w:val="num" w:pos="2069"/>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+ 3 GY)</w:t>
      </w:r>
    </w:p>
    <w:p w14:paraId="4A335AEF" w14:textId="77777777" w:rsidR="0065665E" w:rsidRPr="00CC1F32" w:rsidRDefault="0065665E" w:rsidP="00997ADA">
      <w:pPr>
        <w:widowControl w:val="0"/>
        <w:numPr>
          <w:ilvl w:val="1"/>
          <w:numId w:val="88"/>
        </w:numPr>
        <w:tabs>
          <w:tab w:val="num" w:pos="2069"/>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 A gyakorlati foglalkozásokon és a kárelhárítási gyakorlaton műszer és eszköz </w:t>
      </w:r>
      <w:proofErr w:type="spellStart"/>
      <w:r w:rsidRPr="00CC1F32">
        <w:rPr>
          <w:rFonts w:ascii="Verdana" w:hAnsi="Verdana" w:cs="Times New Roman"/>
          <w:sz w:val="20"/>
          <w:szCs w:val="20"/>
        </w:rPr>
        <w:t>alkamazási</w:t>
      </w:r>
      <w:proofErr w:type="spellEnd"/>
      <w:r w:rsidRPr="00CC1F32">
        <w:rPr>
          <w:rFonts w:ascii="Verdana" w:hAnsi="Verdana" w:cs="Times New Roman"/>
          <w:sz w:val="20"/>
          <w:szCs w:val="20"/>
        </w:rPr>
        <w:t xml:space="preserve"> feladatok végrehajtására kerül sor, amelyről </w:t>
      </w:r>
      <w:r w:rsidRPr="00CC1F32">
        <w:rPr>
          <w:rFonts w:ascii="Verdana" w:eastAsia="Times New Roman" w:hAnsi="Verdana" w:cs="Times New Roman"/>
          <w:bCs/>
          <w:noProof/>
          <w:sz w:val="20"/>
          <w:szCs w:val="20"/>
        </w:rPr>
        <w:t>hallgatói reflektív beszámoló készül a megadott szempontok alapján.</w:t>
      </w:r>
    </w:p>
    <w:p w14:paraId="2F34722C" w14:textId="77777777" w:rsidR="0065665E" w:rsidRPr="00CC1F32" w:rsidRDefault="0065665E" w:rsidP="00997ADA">
      <w:pPr>
        <w:widowControl w:val="0"/>
        <w:numPr>
          <w:ilvl w:val="0"/>
          <w:numId w:val="88"/>
        </w:numPr>
        <w:tabs>
          <w:tab w:val="clear" w:pos="720"/>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Az előtanulmányi kötelezettségként megnevezett tantárgy anyagára építve a tantárgy gyakorlati ismeretei kerülnek elsajátításra. A Katasztrófavédelmi Mobil Laboratórium (KML) és a Katasztrófavédelmi Sugárfelderítő Egység (KSE) szerepe, működési rendje, alaprendeltetése, feladata. A KML-nél és a KSE-nél rendszeresített eszközök, programok alkalmazói szintű ismeretek elsajátítása a tárgy fő célja.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Vezetési ismeretek, összeköttetés, infokommunikációs ismeretek, adatszolgáltatás alapjai, feladatai, parancsnoki munka. A vegyi, biológiai, radiológiai, nukleáris káresemények, és felderítés (CBRN) gyakorlati alapjainak, valamint a vízminőségi kárelhárításnak a megismerése a tárgy eredménye. Veszélyes anyag adatbázisok (nyomtatott, elektronikus, és egyéni felderítői tapasztalat). </w:t>
      </w:r>
    </w:p>
    <w:p w14:paraId="0A0CC0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 xml:space="preserve">The practical knowledge of the subject is acquired based on the material of the subject named as a pre-study requirement. The role, operation, basic function and tasks of the Disaster Management Mobile Laboratory (DML) and the Disaster Management Radiological Detection Unit (DRU). The main objective of the course is to acquire the knowledge of the tools and programmes used at the KML and the KSE at the user level. Management skills, liaison, infocommunication skills, basic data reporting, tasks, command and control. The practical basics of chemical, biological, radiological and nuclear (CBRN) </w:t>
      </w:r>
      <w:r w:rsidRPr="00CC1F32">
        <w:rPr>
          <w:rFonts w:ascii="Verdana" w:eastAsia="Times New Roman" w:hAnsi="Verdana" w:cs="Times New Roman"/>
          <w:bCs/>
          <w:noProof/>
          <w:sz w:val="20"/>
          <w:szCs w:val="20"/>
        </w:rPr>
        <w:lastRenderedPageBreak/>
        <w:t>incidents and detection, as well as water quality damage prevention will be the outcome of the course. Hazardous material databases (print, electronic, and individual reconnaissance experience).</w:t>
      </w:r>
    </w:p>
    <w:p w14:paraId="26496E24" w14:textId="77777777" w:rsidR="0065665E" w:rsidRPr="00CC1F32" w:rsidRDefault="0065665E" w:rsidP="00997ADA">
      <w:pPr>
        <w:pStyle w:val="Listaszerbekezds"/>
        <w:widowControl w:val="0"/>
        <w:numPr>
          <w:ilvl w:val="0"/>
          <w:numId w:val="88"/>
        </w:numPr>
        <w:tabs>
          <w:tab w:val="clear" w:pos="72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6A13301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hallgatók megismerik a veszélyes anyagok tulajdonságait, azonosításának módszereit, a felhasználható hazai és nemzetközi veszélyes anyag bázisokat, valamint a döntéstámogató segédletek kezelését, használatát. Gyakorlat keretében jártassági szinten elsajátítják a személyi védőfelszerelések és egyszerűbb szakfelszerelések használatát. A hallgatók elsajátítják a vízkárelhárítás, a vízminőség-védelem és a kármentesítés szakmai alapjait. Részletes elméleti és gyakorlati ismereteket szereznek a veszélyes anyagokkal kapcsolatos tipikus balesetek jellemzőiről és elhárításuk eszközeiről, módszereiről. </w:t>
      </w:r>
    </w:p>
    <w:p w14:paraId="7D29F55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Mélyrehatóan ismeri a veszélyes anyagokkal kapcsolatos közlekedési és ipari káresemények elleni védekezésre, valamint a nukleáris baleset-elhárításra vonatkozó eljárás és eszközrendszer alkalmazását.</w:t>
      </w:r>
    </w:p>
    <w:p w14:paraId="4DB51F6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veszélyes anyagokkal és áruval, illetve nukleáris létesítménnyel kapcsolatos káresemények elhárítását és felszámolását érintő szakértői feladatok végrehajtására és az együttműködő szervek szakmai koordinációjára.</w:t>
      </w:r>
      <w:r w:rsidRPr="00CC1F32">
        <w:rPr>
          <w:rFonts w:ascii="Verdana" w:eastAsia="Times New Roman" w:hAnsi="Verdana" w:cs="Times New Roman"/>
          <w:bCs/>
          <w:sz w:val="20"/>
          <w:szCs w:val="20"/>
        </w:rPr>
        <w:t xml:space="preserve"> </w:t>
      </w:r>
    </w:p>
    <w:p w14:paraId="3881CF4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az iparbiztonság területén megjelenő új nemzetközi és hazai módszertan és eljárás önálló elsajátítására, ismeretei és képességei folyamatos szinten tartására.</w:t>
      </w:r>
    </w:p>
    <w:p w14:paraId="66FA17C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w:t>
      </w:r>
    </w:p>
    <w:p w14:paraId="237036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22E569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lang w:val="en-US"/>
        </w:rPr>
      </w:pPr>
      <w:r w:rsidRPr="00CC1F32">
        <w:rPr>
          <w:rFonts w:ascii="Verdana" w:eastAsia="Times New Roman" w:hAnsi="Verdana" w:cs="Times New Roman"/>
          <w:bCs/>
          <w:noProof/>
          <w:sz w:val="20"/>
          <w:szCs w:val="20"/>
          <w:lang w:val="en-US"/>
        </w:rPr>
        <w:t>Students will learn about the properties of hazardous substances, methods of identification, the domestic and international databases of hazardous substances that can be used, and the management and use of decision support tools. In practical training they will learn to use personal protective equipment and simple specialised equipment at a proficient level. Students will learn the professional basics of water damage control, water quality protection and remediation. They will acquire detailed theoretical and practical knowledge of the characteristics of typical accidents involving dangerous substances and the means and methods of dealing with them.</w:t>
      </w:r>
    </w:p>
    <w:p w14:paraId="560DA5F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in-depth knowledge of the application of procedures and tools for the protection against transport and industrial incidents involving hazardous materials, and for nuclear accident response.</w:t>
      </w:r>
    </w:p>
    <w:p w14:paraId="64A524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expert tasks in the field of emergency response and remediation of incidents involving dangerous substances and goods, and nuclear plants, as well as coordinate the professional activities of the bodies involved.</w:t>
      </w:r>
    </w:p>
    <w:p w14:paraId="2E655527"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openness to learn independently new international and national methodologies and procedures in the field of industrial safety, and to keep their knowledge and skills up to date.</w:t>
      </w:r>
    </w:p>
    <w:p w14:paraId="00807CC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w:t>
      </w:r>
    </w:p>
    <w:p w14:paraId="5C3ECBCF" w14:textId="77777777" w:rsidR="0065665E" w:rsidRPr="00CC1F32" w:rsidRDefault="0065665E" w:rsidP="00997ADA">
      <w:pPr>
        <w:widowControl w:val="0"/>
        <w:numPr>
          <w:ilvl w:val="0"/>
          <w:numId w:val="88"/>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VIBTB56 Ipari baleset-elhárítás 1.</w:t>
      </w:r>
    </w:p>
    <w:p w14:paraId="701D99EA" w14:textId="77777777" w:rsidR="0065665E" w:rsidRPr="00CC1F32" w:rsidRDefault="0065665E" w:rsidP="00997ADA">
      <w:pPr>
        <w:widowControl w:val="0"/>
        <w:numPr>
          <w:ilvl w:val="0"/>
          <w:numId w:val="88"/>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3AA6A9E2" w14:textId="77777777" w:rsidR="0065665E" w:rsidRPr="00CC1F32" w:rsidRDefault="0065665E" w:rsidP="00997ADA">
      <w:pPr>
        <w:widowControl w:val="0"/>
        <w:numPr>
          <w:ilvl w:val="1"/>
          <w:numId w:val="88"/>
        </w:numPr>
        <w:tabs>
          <w:tab w:val="clear" w:pos="3977"/>
          <w:tab w:val="left" w:pos="567"/>
          <w:tab w:val="left" w:pos="709"/>
        </w:tabs>
        <w:spacing w:before="120" w:after="120" w:line="240" w:lineRule="auto"/>
        <w:ind w:left="426" w:firstLine="0"/>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26D010F4"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lastRenderedPageBreak/>
        <w:t xml:space="preserve">A tantárgy programjának és az évközi tanulmányi követelményeinek (zárhelyi dolgozatok, gyakorlatok, szemináriumok, évközi értékelés) ismertetése. </w:t>
      </w:r>
    </w:p>
    <w:p w14:paraId="17272FEB"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Bevezető. A veszélyhelyzeti-, üzemi és települési tervezés és a tervek felülvizsgálata, mint a hatékony beavatkozás előfeltétele.</w:t>
      </w:r>
    </w:p>
    <w:p w14:paraId="55660497"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 xml:space="preserve">Veszélyes anyag baleset elhárítás általános stratégiai és taktikai elvei. Katasztrófavédelmi Mobil Labor (KML) és a Katasztrófavédelmi Sugárfelderítő Egység (KSE) szerepe, működési rendje, alaprendeltetése, feladata. </w:t>
      </w:r>
    </w:p>
    <w:p w14:paraId="45CAF3DD"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 xml:space="preserve">KML-nél rendszeresített gépjárművek, málházott eszközök elhelyezkedése. Vezetési ismeretek, összeköttetés, adatszolgáltatás célja, feladatai, parancsnoki munka. </w:t>
      </w:r>
    </w:p>
    <w:p w14:paraId="15FA4B6A"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Szeminárium 1. – KML és KSE alkalmazás</w:t>
      </w:r>
      <w:r w:rsidRPr="00CC1F32">
        <w:rPr>
          <w:rFonts w:ascii="Verdana" w:eastAsia="Times New Roman" w:hAnsi="Verdana" w:cs="Times New Roman"/>
          <w:sz w:val="20"/>
          <w:szCs w:val="20"/>
        </w:rPr>
        <w:t xml:space="preserve"> témájú </w:t>
      </w:r>
      <w:proofErr w:type="spellStart"/>
      <w:r w:rsidRPr="00CC1F32">
        <w:rPr>
          <w:rFonts w:ascii="Verdana" w:eastAsia="Times New Roman" w:hAnsi="Verdana" w:cs="Times New Roman"/>
          <w:sz w:val="20"/>
          <w:szCs w:val="20"/>
        </w:rPr>
        <w:t>szakcikkekek</w:t>
      </w:r>
      <w:proofErr w:type="spellEnd"/>
      <w:r w:rsidRPr="00CC1F32">
        <w:rPr>
          <w:rFonts w:ascii="Verdana" w:eastAsia="Times New Roman" w:hAnsi="Verdana" w:cs="Times New Roman"/>
          <w:sz w:val="20"/>
          <w:szCs w:val="20"/>
        </w:rPr>
        <w:t xml:space="preserve"> feldolgozása, előadása </w:t>
      </w:r>
      <w:r w:rsidRPr="00CC1F32">
        <w:rPr>
          <w:rFonts w:ascii="Verdana" w:eastAsia="Times New Roman" w:hAnsi="Verdana" w:cs="Times New Roman"/>
          <w:bCs/>
          <w:noProof/>
          <w:sz w:val="20"/>
          <w:szCs w:val="20"/>
        </w:rPr>
        <w:t>és hallgatói értékelése.</w:t>
      </w:r>
    </w:p>
    <w:p w14:paraId="3E2BEB16"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Zárthelyi dolgozat 1.</w:t>
      </w:r>
    </w:p>
    <w:p w14:paraId="35E69312"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 xml:space="preserve">Veszélyes anyag adatbázisok (nyomtatott, elektronikus adatbázisok, és egyéni tapasztalat, tipikus vegyszerek, vegyszerismeret). Vegyi, biológiai, radiológiai felderítés, és rendszeresített eszközök. Alapvető vízanalitikai ismeretek, és rendszeresített eszközök. </w:t>
      </w:r>
    </w:p>
    <w:p w14:paraId="69A4D87A"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Mintavételi ismeretek, rendszeresített eszközök. Meteorológiai alapismeretek, és a KML-n rendszeresített meteorológiai mérőállomás. Mentesítés, fertőtlenítés ismertetése. Egyéni védelem eszközei bemutatása. ADR, RID ellenőrzéshez rendszeresített eszközök. Egyéni vonulási tapasztalatok ismertetése.</w:t>
      </w:r>
    </w:p>
    <w:p w14:paraId="7411B056"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A vízkárelhárítás, a vízminőség-védelem alapja és a mentesítési műveletekhez szükséges elméleti és gyakorlati összefoglalás.</w:t>
      </w:r>
    </w:p>
    <w:p w14:paraId="65A6C249"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Szeminárium 2. – KML és KSE felderítési és mintavételi ismeretek esettanulmányokon keresztüli feldolgozása, előadása és hallgatói értékelése.</w:t>
      </w:r>
    </w:p>
    <w:p w14:paraId="49784BDA" w14:textId="77777777" w:rsidR="0065665E" w:rsidRPr="00CC1F32" w:rsidRDefault="0065665E" w:rsidP="00997ADA">
      <w:pPr>
        <w:widowControl w:val="0"/>
        <w:numPr>
          <w:ilvl w:val="2"/>
          <w:numId w:val="88"/>
        </w:numPr>
        <w:tabs>
          <w:tab w:val="clear" w:pos="1713"/>
          <w:tab w:val="left" w:pos="567"/>
          <w:tab w:val="left" w:pos="709"/>
          <w:tab w:val="num" w:pos="1276"/>
          <w:tab w:val="num" w:pos="1560"/>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 xml:space="preserve"> Gyakorlati foglalkozás 1. – A KML és a KSE felderítő műszerei és mintavételi eszközei alkalmazásának gyakorlása. Egyéni és csoportos feladatok végrehajtása. Hallgatói reflektív beszámoló készítése.</w:t>
      </w:r>
    </w:p>
    <w:p w14:paraId="2702C22A"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Gyakorlati foglalkozás 2. – A KML, KSE rendszeresített egyéni védőeszözei,  mentesítő és kommunikációs eszközei alkalmazásának gyakorlása.Egyéni és csoportos feladatok végrehajtása. Hallgatói reflektív beszámoló készítése.</w:t>
      </w:r>
    </w:p>
    <w:p w14:paraId="2FDF822D"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Kárelhárítási gyakorlat - Gyakorlás ipari balesetelhárítási témajú esettanulmányok felhasználásával, amelyről hallgatói reflektív értékelés készül.</w:t>
      </w:r>
    </w:p>
    <w:p w14:paraId="2C91C5AD"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Zárthelyi dolgozat 2.</w:t>
      </w:r>
    </w:p>
    <w:p w14:paraId="6F5942B4" w14:textId="77777777" w:rsidR="0065665E" w:rsidRPr="00CC1F32" w:rsidRDefault="0065665E" w:rsidP="00997ADA">
      <w:pPr>
        <w:widowControl w:val="0"/>
        <w:numPr>
          <w:ilvl w:val="2"/>
          <w:numId w:val="88"/>
        </w:numPr>
        <w:tabs>
          <w:tab w:val="clear" w:pos="1713"/>
          <w:tab w:val="left" w:pos="567"/>
          <w:tab w:val="left" w:pos="709"/>
          <w:tab w:val="num" w:pos="1276"/>
        </w:tabs>
        <w:spacing w:before="120" w:after="120" w:line="240" w:lineRule="auto"/>
        <w:ind w:left="1134" w:hanging="708"/>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Zárthelyi dolgozat pótlása, javítása. A hallgatók tanulmányi munkájának féléves értékelése.</w:t>
      </w:r>
    </w:p>
    <w:p w14:paraId="4E60F0D2" w14:textId="77777777" w:rsidR="0065665E" w:rsidRPr="00CC1F32" w:rsidRDefault="0065665E" w:rsidP="0065665E">
      <w:pPr>
        <w:widowControl w:val="0"/>
        <w:tabs>
          <w:tab w:val="left" w:pos="993"/>
        </w:tabs>
        <w:spacing w:before="120" w:after="120" w:line="240" w:lineRule="auto"/>
        <w:jc w:val="both"/>
        <w:rPr>
          <w:rFonts w:ascii="Verdana" w:eastAsia="Times New Roman" w:hAnsi="Verdana" w:cs="Times New Roman"/>
          <w:bCs/>
          <w:noProof/>
          <w:sz w:val="20"/>
          <w:szCs w:val="20"/>
        </w:rPr>
      </w:pPr>
    </w:p>
    <w:p w14:paraId="780384D3" w14:textId="77777777" w:rsidR="0065665E" w:rsidRPr="00CC1F32" w:rsidRDefault="0065665E" w:rsidP="00997ADA">
      <w:pPr>
        <w:widowControl w:val="0"/>
        <w:numPr>
          <w:ilvl w:val="1"/>
          <w:numId w:val="88"/>
        </w:numPr>
        <w:tabs>
          <w:tab w:val="clear" w:pos="3977"/>
          <w:tab w:val="left" w:pos="709"/>
          <w:tab w:val="left" w:pos="993"/>
        </w:tabs>
        <w:spacing w:before="120" w:after="120" w:line="240" w:lineRule="auto"/>
        <w:ind w:left="426" w:firstLine="0"/>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3A0B7901"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Description of the subject's program and mid-year study requirements (written tests, exercises, seminars, mid-term mark).</w:t>
      </w:r>
    </w:p>
    <w:p w14:paraId="652DF9FF"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Introduction. Emergency, operational and municipal planning and plan review as a prerequisite for effective intervention.</w:t>
      </w:r>
    </w:p>
    <w:p w14:paraId="2FDC9549"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General strategic and tactical principles of hazardous materials incident response. The role, operating procedures, basic functions and tasks of the Disaster Management Mobile Laboratory (DML) and the Disaster Management Radiological Detection Unit (DMRU). </w:t>
      </w:r>
    </w:p>
    <w:p w14:paraId="3C57EFB4"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Location of vehicles, equipment and equipment in the KML. Driving skills, liaison, purpose, tasks, data reporting, command.</w:t>
      </w:r>
    </w:p>
    <w:p w14:paraId="1493B299"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1. - Processing, presentation and student evaluation of technical articles on KML and KSE application.</w:t>
      </w:r>
    </w:p>
    <w:p w14:paraId="013741C5"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1.</w:t>
      </w:r>
    </w:p>
    <w:p w14:paraId="3FE2E028"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Sampling skills, equipment used. Meteorological basics and meteorological measuring station on KML. Explanation of decontamination, disinfection. Introduction to personal protection equipment. ADR, RID inspection equipment. Presentation of individual evacuation experiences.</w:t>
      </w:r>
    </w:p>
    <w:p w14:paraId="7DBE4435"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KML, KSE instrumentation (theoretical and practical sessions).</w:t>
      </w:r>
    </w:p>
    <w:p w14:paraId="074B9D38"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Familiarisation with KML, KSE regular personal protective equipment, means of evacuation (theoretical and practical session).</w:t>
      </w:r>
    </w:p>
    <w:p w14:paraId="7ADB1979"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2. - Processing, presentation and student evaluation of KML and KSE detection and sampling knowledge through case studies.</w:t>
      </w:r>
    </w:p>
    <w:p w14:paraId="426D36A3"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Practical session 1. - Practicing the use of the reconnaissance instruments and sampling devices of the KML and the KSE. Execution of individual and group tasks. Making a student reflective report.</w:t>
      </w:r>
    </w:p>
    <w:p w14:paraId="72D5D278"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Practical session 2. - Practicing the use of regularized personal protective equipment, relief and communication tools of KML, KSE. Implementation of individual and group tasks. Making a student reflective report.</w:t>
      </w:r>
    </w:p>
    <w:p w14:paraId="0FF83BD5"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Accidnet resopose exercise - Exercise using case studies on the topic of industrial accident response, on which a student reflective evaluation is prepared.</w:t>
      </w:r>
    </w:p>
    <w:p w14:paraId="411C2622"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2.</w:t>
      </w:r>
    </w:p>
    <w:p w14:paraId="6FEFB254" w14:textId="77777777" w:rsidR="0065665E" w:rsidRPr="00CC1F32" w:rsidRDefault="0065665E" w:rsidP="00997ADA">
      <w:pPr>
        <w:widowControl w:val="0"/>
        <w:numPr>
          <w:ilvl w:val="2"/>
          <w:numId w:val="8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Completion and correction of the written tests. Semesterly evaluation of the students' work.</w:t>
      </w:r>
    </w:p>
    <w:p w14:paraId="59992166" w14:textId="77777777" w:rsidR="0065665E" w:rsidRPr="00CC1F32" w:rsidRDefault="0065665E" w:rsidP="00997ADA">
      <w:pPr>
        <w:widowControl w:val="0"/>
        <w:numPr>
          <w:ilvl w:val="0"/>
          <w:numId w:val="88"/>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6. félév</w:t>
      </w:r>
    </w:p>
    <w:p w14:paraId="62A31AA6" w14:textId="77777777" w:rsidR="0065665E" w:rsidRPr="00CC1F32" w:rsidRDefault="0065665E" w:rsidP="00997ADA">
      <w:pPr>
        <w:widowControl w:val="0"/>
        <w:numPr>
          <w:ilvl w:val="0"/>
          <w:numId w:val="88"/>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26422EE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75 %-án jelen kell lennie a hallgatónak és aktívan részt venni a foglalkozáson. A távollétet a hiányzást követő első foglalkozáson kell igazolnia.</w:t>
      </w:r>
    </w:p>
    <w:p w14:paraId="540EB454" w14:textId="77777777" w:rsidR="0065665E" w:rsidRPr="00CC1F32" w:rsidRDefault="0065665E" w:rsidP="00997ADA">
      <w:pPr>
        <w:widowControl w:val="0"/>
        <w:numPr>
          <w:ilvl w:val="0"/>
          <w:numId w:val="88"/>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5328D4E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két szemináriumi kiselőadás elkészítése, Moodle rendszerben határidőre történő feltöltése és 10-15 percben történő előadása, valamint a gyakorlati foglalkozásokról refektív beszámoló elkészítése és Moodle rendszerben határidőre történő feltöltése. A leadási határidő az első foglalkozáson meghatározott időpontig.</w:t>
      </w:r>
    </w:p>
    <w:p w14:paraId="607B97D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Értékelés: 60%-tól elégséges, 70%-tól közepes, 80%-tól jó, 90%-től jeles. Pótlására az oktatóval történt egyeztetés alapján van lehetőség a szorgalmi időszakban.</w:t>
      </w:r>
    </w:p>
    <w:p w14:paraId="007C5C90" w14:textId="77777777" w:rsidR="0065665E" w:rsidRPr="00CC1F32" w:rsidRDefault="0065665E" w:rsidP="00997ADA">
      <w:pPr>
        <w:widowControl w:val="0"/>
        <w:numPr>
          <w:ilvl w:val="0"/>
          <w:numId w:val="88"/>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3DF7AACC" w14:textId="77777777" w:rsidR="0065665E" w:rsidRPr="00CC1F32" w:rsidRDefault="0065665E" w:rsidP="00997ADA">
      <w:pPr>
        <w:widowControl w:val="0"/>
        <w:numPr>
          <w:ilvl w:val="1"/>
          <w:numId w:val="8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sz w:val="20"/>
          <w:szCs w:val="20"/>
        </w:rPr>
        <w:t>a foglalkozások 75%-án részt venni, két zárthelyi dolgozat eredményes megírása, és a kiselőadások és beszámolók elkészítése és előadása.</w:t>
      </w:r>
    </w:p>
    <w:p w14:paraId="61602D93" w14:textId="77777777" w:rsidR="0065665E" w:rsidRPr="00CC1F32" w:rsidRDefault="0065665E" w:rsidP="00997ADA">
      <w:pPr>
        <w:widowControl w:val="0"/>
        <w:numPr>
          <w:ilvl w:val="1"/>
          <w:numId w:val="8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lastRenderedPageBreak/>
        <w:t xml:space="preserve">Az értékelés: </w:t>
      </w:r>
      <w:r w:rsidRPr="00CC1F32">
        <w:rPr>
          <w:rFonts w:ascii="Verdana" w:eastAsia="Times New Roman" w:hAnsi="Verdana" w:cs="Times New Roman"/>
          <w:noProof/>
          <w:sz w:val="20"/>
          <w:szCs w:val="20"/>
        </w:rPr>
        <w:t>Évközi értékelés értékelés, ötfokozatú skála. Az évközi jegy a nappali tagozatos hallgatók esetén a szemináriumi kiselőadások és a zárthelyi dolgozatok érdemjegyeinek, a gyakorlati foglalkozásoknak és gyakorlatnak az átlaga (ötfokozatú skála), levelező tagozatos hallgatók esetén zárthelyi dolgozatok érdemjegyének átlaga.</w:t>
      </w:r>
    </w:p>
    <w:p w14:paraId="41C1410F" w14:textId="77777777" w:rsidR="0065665E" w:rsidRPr="00CC1F32" w:rsidRDefault="0065665E" w:rsidP="00997ADA">
      <w:pPr>
        <w:widowControl w:val="0"/>
        <w:numPr>
          <w:ilvl w:val="1"/>
          <w:numId w:val="88"/>
        </w:numPr>
        <w:tabs>
          <w:tab w:val="clear" w:pos="3977"/>
          <w:tab w:val="left" w:pos="709"/>
          <w:tab w:val="left" w:pos="993"/>
          <w:tab w:val="num" w:pos="1134"/>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megléte és értékelhető (legalább elégséges) féléves eredmény esetén.</w:t>
      </w:r>
    </w:p>
    <w:p w14:paraId="2DE9C26E" w14:textId="77777777" w:rsidR="0065665E" w:rsidRPr="00CC1F32" w:rsidRDefault="0065665E" w:rsidP="00997ADA">
      <w:pPr>
        <w:widowControl w:val="0"/>
        <w:numPr>
          <w:ilvl w:val="0"/>
          <w:numId w:val="88"/>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7BD4B19A" w14:textId="77777777" w:rsidR="0065665E" w:rsidRPr="00CC1F32" w:rsidRDefault="0065665E" w:rsidP="00997ADA">
      <w:pPr>
        <w:widowControl w:val="0"/>
        <w:numPr>
          <w:ilvl w:val="1"/>
          <w:numId w:val="88"/>
        </w:numPr>
        <w:tabs>
          <w:tab w:val="clear" w:pos="3977"/>
          <w:tab w:val="left" w:pos="567"/>
          <w:tab w:val="left" w:pos="851"/>
          <w:tab w:val="num" w:pos="1134"/>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29AE5144" w14:textId="77777777" w:rsidR="0065665E" w:rsidRPr="00CC1F32" w:rsidRDefault="0065665E" w:rsidP="00997ADA">
      <w:pPr>
        <w:widowControl w:val="0"/>
        <w:numPr>
          <w:ilvl w:val="0"/>
          <w:numId w:val="89"/>
        </w:numPr>
        <w:spacing w:after="0" w:line="240" w:lineRule="auto"/>
        <w:ind w:left="709" w:hanging="425"/>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Dobor József: Iparbiztonság fizikai és kémiai alapjai, egyetemi jegyzet, Nemzeti Közszolgálati Egyetem, 2014, ISBN 978-615-5491-06-1 </w:t>
      </w:r>
    </w:p>
    <w:p w14:paraId="1F705BF9" w14:textId="77777777" w:rsidR="0065665E" w:rsidRPr="00CC1F32" w:rsidRDefault="0065665E" w:rsidP="00997ADA">
      <w:pPr>
        <w:widowControl w:val="0"/>
        <w:numPr>
          <w:ilvl w:val="0"/>
          <w:numId w:val="89"/>
        </w:numPr>
        <w:spacing w:after="0" w:line="240" w:lineRule="auto"/>
        <w:ind w:left="709" w:hanging="425"/>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Pátzay György – Dobor József:  Ipari tevékenységekből eredő veszélyforrások és elhárításuk, egyetemi jegyzet (elektronikus), Budapest, 2016, Kiadó: NKE Szolgáltató Nonprofit Kft., ISBN 978-615-5527-91-3, Nemzeti Közszolgálati Egyetem Katasztrófavédelmi Intézet; </w:t>
      </w:r>
    </w:p>
    <w:p w14:paraId="348510C3" w14:textId="77777777" w:rsidR="0065665E" w:rsidRPr="00CC1F32" w:rsidRDefault="0065665E" w:rsidP="00997ADA">
      <w:pPr>
        <w:widowControl w:val="0"/>
        <w:numPr>
          <w:ilvl w:val="0"/>
          <w:numId w:val="89"/>
        </w:numPr>
        <w:spacing w:after="0" w:line="240" w:lineRule="auto"/>
        <w:ind w:left="709" w:hanging="425"/>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Horváth Géza: Környezetvédelmi műszaki technológiák ISBN: 978-615-5044-31-1, </w:t>
      </w:r>
    </w:p>
    <w:p w14:paraId="6FE0D03E" w14:textId="77777777" w:rsidR="0065665E" w:rsidRPr="00CC1F32" w:rsidRDefault="0065665E" w:rsidP="00997ADA">
      <w:pPr>
        <w:widowControl w:val="0"/>
        <w:numPr>
          <w:ilvl w:val="1"/>
          <w:numId w:val="88"/>
        </w:numPr>
        <w:tabs>
          <w:tab w:val="num" w:pos="2069"/>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1EA1DEB3" w14:textId="77777777" w:rsidR="0065665E" w:rsidRPr="00CC1F32" w:rsidRDefault="0065665E" w:rsidP="00997ADA">
      <w:pPr>
        <w:widowControl w:val="0"/>
        <w:numPr>
          <w:ilvl w:val="0"/>
          <w:numId w:val="87"/>
        </w:numPr>
        <w:spacing w:after="0" w:line="240" w:lineRule="auto"/>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Dr. Barkács Katalin, Dr. Bartholy Judit, Dr. Kiss Keve Tihamér, Dr. Nagy Mária, Dr. Pongrácz Rita, Dr. Salma Imre, Dr. Sohár Pálné, Dr. Tóth Bence: Környezetkémia, Typotex Kiadó, ISBN 978-963-279-543-0, Eötvös Loránd Tudományegyetem, 2012, </w:t>
      </w:r>
    </w:p>
    <w:p w14:paraId="42E93C63" w14:textId="77777777" w:rsidR="0065665E" w:rsidRPr="00CC1F32" w:rsidRDefault="0065665E" w:rsidP="00997ADA">
      <w:pPr>
        <w:widowControl w:val="0"/>
        <w:numPr>
          <w:ilvl w:val="0"/>
          <w:numId w:val="87"/>
        </w:numPr>
        <w:spacing w:after="0" w:line="240" w:lineRule="auto"/>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Angyal Zsuzsanna, Ballabás Gábor, Csüllög Gábor, Kardos Levente, Munkácsy Béla, Pongrácz Rita, Szabó Mária: A környezetvédelem alapjai, Typotex Kiadó, ISBN 978-963-279-547-8, Eötvös Loránd Tudományegyetem, 2012, </w:t>
      </w:r>
    </w:p>
    <w:p w14:paraId="08BE871F" w14:textId="77777777" w:rsidR="0065665E" w:rsidRPr="00CC1F32" w:rsidRDefault="0065665E" w:rsidP="00997ADA">
      <w:pPr>
        <w:widowControl w:val="0"/>
        <w:numPr>
          <w:ilvl w:val="0"/>
          <w:numId w:val="87"/>
        </w:numPr>
        <w:spacing w:after="0" w:line="240" w:lineRule="auto"/>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Kátai-Urbán Lajos (szerk.): Módszertani segédlet a veszélyes anyagokkal kapcsolatos súlyos ipari balesetek elleni védekezés területi és helyi feladatainak ellátásához. Budapest: Akaprint Kft., Budapest, 2005. pp. 40-53. (ISBN: 963 218 561 7).</w:t>
      </w:r>
    </w:p>
    <w:p w14:paraId="10526BF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45054D1B"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Dobor József</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habilitált </w:t>
      </w:r>
      <w:r w:rsidRPr="00CC1F32">
        <w:rPr>
          <w:rFonts w:ascii="Verdana" w:eastAsia="Times New Roman" w:hAnsi="Verdana" w:cs="Times New Roman"/>
          <w:bCs/>
          <w:noProof/>
          <w:sz w:val="20"/>
          <w:szCs w:val="20"/>
        </w:rPr>
        <w:t>egyetemi docens</w:t>
      </w: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p w14:paraId="776BE53D"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190C5F9" w14:textId="77777777" w:rsidTr="0065665E">
        <w:tc>
          <w:tcPr>
            <w:tcW w:w="4855" w:type="dxa"/>
            <w:tcBorders>
              <w:bottom w:val="single" w:sz="4" w:space="0" w:color="auto"/>
            </w:tcBorders>
          </w:tcPr>
          <w:p w14:paraId="01464C9A"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00F551BE"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E4D966D"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B1F7656" w14:textId="77777777" w:rsidTr="0065665E">
        <w:tc>
          <w:tcPr>
            <w:tcW w:w="4855" w:type="dxa"/>
            <w:tcBorders>
              <w:top w:val="single" w:sz="4" w:space="0" w:color="auto"/>
            </w:tcBorders>
          </w:tcPr>
          <w:p w14:paraId="0A07C20B"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66ABD8A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69A2F1B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710B82F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61ABAFF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1289A092"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VIBTB92</w:t>
      </w:r>
    </w:p>
    <w:p w14:paraId="44E1C9B8"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gyakorlat 1.</w:t>
      </w:r>
    </w:p>
    <w:p w14:paraId="25047907"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Work Experience 1.</w:t>
      </w:r>
    </w:p>
    <w:p w14:paraId="37A3CB93"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21C58B90" w14:textId="77777777" w:rsidR="0065665E" w:rsidRPr="00CC1F32" w:rsidRDefault="0065665E" w:rsidP="00997ADA">
      <w:pPr>
        <w:pStyle w:val="Listaszerbekezds"/>
        <w:widowControl w:val="0"/>
        <w:numPr>
          <w:ilvl w:val="1"/>
          <w:numId w:val="108"/>
        </w:numPr>
        <w:spacing w:before="120" w:after="120"/>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3287DFE4" w14:textId="77777777" w:rsidR="0065665E" w:rsidRPr="00CC1F32" w:rsidRDefault="0065665E" w:rsidP="00997ADA">
      <w:pPr>
        <w:pStyle w:val="Listaszerbekezds"/>
        <w:widowControl w:val="0"/>
        <w:numPr>
          <w:ilvl w:val="1"/>
          <w:numId w:val="108"/>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21A4F9BC"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510D54D9"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077CE17A"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habilitált egyetemi docens</w:t>
      </w:r>
    </w:p>
    <w:p w14:paraId="5CE2B439"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0028E3AD" w14:textId="77777777" w:rsidR="0065665E" w:rsidRPr="00CC1F32" w:rsidRDefault="0065665E" w:rsidP="00997ADA">
      <w:pPr>
        <w:widowControl w:val="0"/>
        <w:numPr>
          <w:ilvl w:val="1"/>
          <w:numId w:val="108"/>
        </w:numPr>
        <w:tabs>
          <w:tab w:val="num" w:pos="4118"/>
        </w:tabs>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3BB305B7" w14:textId="77777777" w:rsidR="0065665E" w:rsidRPr="00CC1F32" w:rsidRDefault="0065665E" w:rsidP="00997ADA">
      <w:pPr>
        <w:widowControl w:val="0"/>
        <w:numPr>
          <w:ilvl w:val="2"/>
          <w:numId w:val="108"/>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GY)</w:t>
      </w:r>
    </w:p>
    <w:p w14:paraId="5DEF1B37" w14:textId="77777777" w:rsidR="0065665E" w:rsidRPr="00CC1F32" w:rsidRDefault="0065665E" w:rsidP="00997ADA">
      <w:pPr>
        <w:widowControl w:val="0"/>
        <w:numPr>
          <w:ilvl w:val="2"/>
          <w:numId w:val="108"/>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GY)</w:t>
      </w:r>
    </w:p>
    <w:p w14:paraId="38F3FE1F" w14:textId="77777777" w:rsidR="0065665E" w:rsidRPr="00CC1F32" w:rsidRDefault="0065665E" w:rsidP="00997ADA">
      <w:pPr>
        <w:widowControl w:val="0"/>
        <w:numPr>
          <w:ilvl w:val="1"/>
          <w:numId w:val="108"/>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(0 EA + 0 SZ + 0 GY)</w:t>
      </w:r>
    </w:p>
    <w:p w14:paraId="0368CFBF" w14:textId="77777777" w:rsidR="0065665E" w:rsidRPr="00CC1F32" w:rsidRDefault="0065665E" w:rsidP="00997ADA">
      <w:pPr>
        <w:widowControl w:val="0"/>
        <w:numPr>
          <w:ilvl w:val="1"/>
          <w:numId w:val="108"/>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66F675C0" w14:textId="77777777" w:rsidR="0065665E" w:rsidRPr="00CC1F32" w:rsidRDefault="0065665E" w:rsidP="0065665E">
      <w:pPr>
        <w:widowControl w:val="0"/>
        <w:tabs>
          <w:tab w:val="num" w:pos="4118"/>
        </w:tabs>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 xml:space="preserve">A nappali </w:t>
      </w:r>
      <w:proofErr w:type="spellStart"/>
      <w:r w:rsidRPr="00CC1F32">
        <w:rPr>
          <w:rFonts w:ascii="Verdana" w:hAnsi="Verdana" w:cs="Times New Roman"/>
          <w:sz w:val="20"/>
          <w:szCs w:val="20"/>
        </w:rPr>
        <w:t>tagozatos</w:t>
      </w:r>
      <w:proofErr w:type="spellEnd"/>
      <w:r w:rsidRPr="00CC1F32">
        <w:rPr>
          <w:rFonts w:ascii="Verdana" w:hAnsi="Verdana" w:cs="Times New Roman"/>
          <w:sz w:val="20"/>
          <w:szCs w:val="20"/>
        </w:rPr>
        <w:t xml:space="preserve"> hallgatók szakmai beosztásban elvégzendő feladatokat teljesítenek mentor felügyeletével szerepjáték keretében. Kommunikációs és kárelhárítási gyakorlatokon vesznek részt. Emellett fontos szempont a hatósági és üzemeltetői biztonsági dokumentációk esettanulmány során való elemzése. A hallgatók a szakmai gyakorlatról jelentést (reflektív beszámolót) készítenek. </w:t>
      </w:r>
    </w:p>
    <w:p w14:paraId="18103CC4"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gyakorlati tapasztalatokat szereznek a katasztrófavédelem iparbizonsági szakterületeihez kapcsolódó szakfeladatok végrehajtása területén. Az iparbiztonsági szakfeladatok a hatósági jogalkalmazás vagy az üzemeltetői feladatok ellátása területén jelentkeznek, amelyek kiterjednek a súlyos balesetek elleni védekezésre, a veszélyes áru szállításra, a létfontosságú rendszerek és létesítmények biztonságára, valamint az ipari kárelhárításra. A hallgatók szakfeladatok végrehajtásába történő bevonásának tartalma függ a tanév (1. és 2. félév) során elsajátított ismeretek tartalmától.</w:t>
      </w:r>
    </w:p>
    <w:p w14:paraId="41F7E1E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will gain hands-on experience in performing professional assignments related to the industrial safety’s tasks of disaster management. Industrial safety tasks are appearing in the field of law enforcement or implementation of operator duties, which include protection against major accidents, transportation of dangerous goods, security of critical systems and facilities, and industrial damage prevention. The content of student involvement in professional assignments depends on the content of the knowledge acquired during the academic year (1-st and 2-nd semester).</w:t>
      </w:r>
      <w:r w:rsidRPr="00CC1F32">
        <w:rPr>
          <w:rFonts w:ascii="Verdana" w:eastAsia="Times New Roman" w:hAnsi="Verdana" w:cs="Times New Roman"/>
          <w:bCs/>
          <w:sz w:val="20"/>
          <w:szCs w:val="20"/>
          <w:lang w:val="en-GB"/>
        </w:rPr>
        <w:t xml:space="preserve"> </w:t>
      </w:r>
    </w:p>
    <w:p w14:paraId="5DA22552" w14:textId="77777777" w:rsidR="0065665E" w:rsidRPr="00CC1F32" w:rsidRDefault="0065665E" w:rsidP="00997ADA">
      <w:pPr>
        <w:pStyle w:val="Listaszerbekezds"/>
        <w:widowControl w:val="0"/>
        <w:numPr>
          <w:ilvl w:val="0"/>
          <w:numId w:val="108"/>
        </w:numPr>
        <w:tabs>
          <w:tab w:val="clear" w:pos="900"/>
          <w:tab w:val="num" w:pos="284"/>
        </w:tabs>
        <w:spacing w:before="120" w:after="120"/>
        <w:ind w:left="284" w:hanging="142"/>
        <w:jc w:val="both"/>
        <w:rPr>
          <w:rFonts w:ascii="Verdana" w:hAnsi="Verdana" w:cs="Times New Roman"/>
          <w:bCs/>
        </w:rPr>
      </w:pPr>
      <w:r w:rsidRPr="00CC1F32">
        <w:rPr>
          <w:rFonts w:ascii="Verdana" w:hAnsi="Verdana" w:cs="Times New Roman"/>
          <w:b/>
          <w:bCs/>
        </w:rPr>
        <w:t xml:space="preserve">Elérendő kompetenciák (magyarul): </w:t>
      </w:r>
    </w:p>
    <w:p w14:paraId="307EA2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előképzettségi szintjüknek megfelelően átfogó ismereteket szereznek az iparbiztonsági hatósági jogalkalmazás és az üzemeltetői feladatvégrehajtás területén. </w:t>
      </w:r>
      <w:r w:rsidRPr="00CC1F32">
        <w:rPr>
          <w:rFonts w:ascii="Verdana" w:eastAsia="Times New Roman" w:hAnsi="Verdana" w:cs="Times New Roman"/>
          <w:bCs/>
          <w:noProof/>
          <w:sz w:val="20"/>
          <w:szCs w:val="20"/>
        </w:rPr>
        <w:lastRenderedPageBreak/>
        <w:t>A gyakorlati feladatok végrehajtása során megismerik a szakmai beosztás végrehajtása esetében alkalmazott eljárási rendet és módszertant. Az üzemlátogatásokon a gyakorlatban is megismerik a veszélyes üzemeket és a létfontosságú infrastruktúra elemeket. Az üzemlátogatások kiterjednek a megelőzési, felkészülési és balesetelhárítási intézkedésekre. A hallgatók elsajátítják a veszélyes áru szállítási hatósági ellenőrzések rendjét. Gyakorlati ismereteket szereznek a biztonsági dokumentáciió tartalmának értékelése, a kockázatkezelési szoftverek alkalmazása és az adatbázisok kezelése területén. Az ipari kárelhárítási gyakorlati ismereteket a belső és külsü védelmi tervezés szakfeladatainak ellátása során szerezhetik meg.</w:t>
      </w:r>
    </w:p>
    <w:p w14:paraId="0537FDB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Mélységében ismeri a katasztrófavédelmi szervek ágainak tevékenységéhez kapcsolódó átfogó fogalmakat, összefüggéseket, szabályokat, folyamatokat, eljárásokat. Átfogóan ismeri a szakterületével összefüggő jogszabályokat. Tisztában van a szolgálati feladatainak alapvető szabályaival, azok összefüggéseivel és gyakorlati alkalmazásának módszereivel.</w:t>
      </w:r>
    </w:p>
    <w:p w14:paraId="500D499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szakmai és az eljárási jogszabályokban meghatározott rendelkezések megfelelő alkalmazására. Képes a katasztrófavédelmi igazgatás területén szervezési, tervezési, koordinációs, döntés-előkészítő és ellenőrző feladatok ellátására.</w:t>
      </w:r>
    </w:p>
    <w:p w14:paraId="28CE211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területén megjelenő új nemzetközi és hazai módszertan és eljárás önálló elsajátítására.</w:t>
      </w:r>
    </w:p>
    <w:p w14:paraId="06D76DE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Felelősséget vállal a rábízott katasztrófavédelmi szakterületi feladatok tervezéséért, szervezéséért és végrehajtásáért. A katasztrófavédelmi szaktevékenységében hozott döntéséért és mulasztásaiért felelősséget vállal.</w:t>
      </w:r>
    </w:p>
    <w:p w14:paraId="119F2F6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w:t>
      </w:r>
      <w:proofErr w:type="spellStart"/>
      <w:r w:rsidRPr="00CC1F32">
        <w:rPr>
          <w:rFonts w:ascii="Verdana" w:eastAsia="Times New Roman" w:hAnsi="Verdana" w:cs="Times New Roman"/>
          <w:b/>
          <w:bCs/>
          <w:sz w:val="20"/>
          <w:szCs w:val="20"/>
        </w:rPr>
        <w:t>Competences</w:t>
      </w:r>
      <w:proofErr w:type="spellEnd"/>
      <w:r w:rsidRPr="00CC1F32">
        <w:rPr>
          <w:rFonts w:ascii="Verdana" w:eastAsia="Times New Roman" w:hAnsi="Verdana" w:cs="Times New Roman"/>
          <w:b/>
          <w:bCs/>
          <w:sz w:val="20"/>
          <w:szCs w:val="20"/>
        </w:rPr>
        <w:t xml:space="preserve"> – English):</w:t>
      </w:r>
    </w:p>
    <w:p w14:paraId="22E9392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will acquire comprehensive knowledge of industrial safety law enforcement and operator performance in accordance with their pre-qualification level. During the practical tasks, they will become familiar with the procedure and methodology used in the performance of professional activities. In the case of plant visits, the students will also be informed about the dangerous plants and critical infrastructure. Operational visits aimed to be familiar with the prevention, preparedness and emergency response measures. Students will master the official controls on the transport of dangerous goods. They will gain practical knowledge in evaluating the content of safety documentation, using risk management software and managing databases. Industrial preparedness knowledge can be obtained in the course of implementation of internal and external emergency plan's activities.</w:t>
      </w:r>
    </w:p>
    <w:p w14:paraId="6842B81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in-depth knowledge of the broad concepts, contexts, rules, processes, and procedures related to the activities of the different branches of disaster management. He/she has comprehensive knowledge of disaster management legislation, internal rules, and procedures. He/she is familiar with the basic rules of service duties, their interconnectedness, and the methods of their practical application.</w:t>
      </w:r>
    </w:p>
    <w:p w14:paraId="629CBD7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w:t>
      </w:r>
      <w:r w:rsidRPr="00CC1F32">
        <w:rPr>
          <w:rFonts w:ascii="Verdana" w:eastAsia="Times New Roman" w:hAnsi="Verdana" w:cs="Times New Roman"/>
          <w:bCs/>
          <w:noProof/>
          <w:sz w:val="20"/>
          <w:szCs w:val="20"/>
        </w:rPr>
        <w:t xml:space="preserve"> Ability to properly apply the provisions of professional and procedural legislation. He/she has a high level of knowledge of the legislation and regulatory requirements of the establishment and operation of hazardous substances plants, and their practical application procedures and tools.</w:t>
      </w:r>
    </w:p>
    <w:p w14:paraId="321D752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open to independently learn new international and national methodologies and procedures in the field of disaster management.</w:t>
      </w:r>
    </w:p>
    <w:p w14:paraId="2F23CA0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takes responsibility for the planning, organisation and implementation of disaster management tasks assigned to them. He/she takes responsibility for decisions and errors during performing disaster management tasks.</w:t>
      </w:r>
    </w:p>
    <w:p w14:paraId="0B0A7A96"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 xml:space="preserve">Előtanulmányi követelmények: </w:t>
      </w:r>
      <w:r w:rsidRPr="00CC1F32">
        <w:rPr>
          <w:rFonts w:ascii="Verdana" w:eastAsia="Times New Roman" w:hAnsi="Verdana" w:cs="Times New Roman"/>
          <w:bCs/>
          <w:noProof/>
          <w:sz w:val="20"/>
          <w:szCs w:val="20"/>
        </w:rPr>
        <w:t>Nincs</w:t>
      </w:r>
    </w:p>
    <w:p w14:paraId="2C0D92A0"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xml:space="preserve">, curriculum (magyarul, angolul - English): </w:t>
      </w:r>
      <w:r w:rsidRPr="00CC1F32">
        <w:rPr>
          <w:rFonts w:ascii="Verdana" w:eastAsia="Times New Roman" w:hAnsi="Verdana" w:cs="Times New Roman"/>
          <w:bCs/>
          <w:sz w:val="20"/>
          <w:szCs w:val="20"/>
        </w:rPr>
        <w:t xml:space="preserve">A nappali </w:t>
      </w:r>
      <w:proofErr w:type="spellStart"/>
      <w:r w:rsidRPr="00CC1F32">
        <w:rPr>
          <w:rFonts w:ascii="Verdana" w:eastAsia="Times New Roman" w:hAnsi="Verdana" w:cs="Times New Roman"/>
          <w:bCs/>
          <w:sz w:val="20"/>
          <w:szCs w:val="20"/>
        </w:rPr>
        <w:t>tagozatos</w:t>
      </w:r>
      <w:proofErr w:type="spellEnd"/>
      <w:r w:rsidRPr="00CC1F32">
        <w:rPr>
          <w:rFonts w:ascii="Verdana" w:eastAsia="Times New Roman" w:hAnsi="Verdana" w:cs="Times New Roman"/>
          <w:bCs/>
          <w:sz w:val="20"/>
          <w:szCs w:val="20"/>
        </w:rPr>
        <w:t xml:space="preserve"> hallgatók a gyakorlati hely vezetője által kijelölt foglalkozásvezetők által végzik el a képzési feladatokat.</w:t>
      </w:r>
    </w:p>
    <w:p w14:paraId="1FBEDE91" w14:textId="77777777" w:rsidR="0065665E" w:rsidRPr="00CC1F32" w:rsidRDefault="0065665E" w:rsidP="00997ADA">
      <w:pPr>
        <w:widowControl w:val="0"/>
        <w:numPr>
          <w:ilvl w:val="1"/>
          <w:numId w:val="108"/>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786D1D5D"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Eligazítás a szakmai gyakorlat vezetőjénél. A szakmai gyakorlat tartalmát a gyakorlati hely vezetője határozza meg a hallgató felkészültsége és a gyakorlati hely lehetőségeinek függvényében. </w:t>
      </w:r>
    </w:p>
    <w:p w14:paraId="0D0C7DF0"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Betartandó munkavédelmi rendszabályok ismertetése. A szakmai gyakorlat helyszínének bemutatása. A katasztrófavédelmi kirendeltség hatósági feladatainak végrehajtása.</w:t>
      </w:r>
    </w:p>
    <w:p w14:paraId="33480B1F"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Iparbiztonsági hatósági engedélyezési és ellenőrzési feladatok ellátása, a feladatellátás eszközei és adatbázisai. Kritikus infrastuktúra védelem iparbiztonsági feladatai.</w:t>
      </w:r>
    </w:p>
    <w:p w14:paraId="6DDF812C"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üzemek azonosítása (üzemeltetői azonosítási jelentések vizsgálata, részvétel üzemazonosításon).</w:t>
      </w:r>
    </w:p>
    <w:p w14:paraId="326B57D1"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áru közúti és vasúti (belvízi) szállítási ellenőrzési gyakorlat (részvétel hatósági ellenőrzésen), és szankcionálási gyakorlat hatósági feladat végrehajtása keretében.</w:t>
      </w:r>
    </w:p>
    <w:p w14:paraId="5B14B6E1"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Külső védelmi tervezés, végrehajtás és gyakoroltatás feladatai (védelmi tervek megismerése, részvétel külső védelmi terv gyakorlaton).</w:t>
      </w:r>
    </w:p>
    <w:p w14:paraId="44B8BA4B"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Belső védelmi terv, és súlyos káresemény elhárítási terv gyakorlat ellenőrzése (részvétel hatósági ellenőrzésen).</w:t>
      </w:r>
    </w:p>
    <w:p w14:paraId="7DCF9FF1"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Létfontosságú rendszerek és létesítmények védelmével kapcsolatos feladatok (katasztrófavédelmi és üzemi dokumentációk ellenőrzése) megismerése.</w:t>
      </w:r>
    </w:p>
    <w:p w14:paraId="2137D272"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üzemekkel kapcsolatos hatósági ellenőrzések végrehajtása (részvétel hatósági ellenőrzésen vagy helyszíni szemlén veszélyes anyaggal foglalkozó üzemben vagy küszöbérték alatti üzemben).</w:t>
      </w:r>
    </w:p>
    <w:p w14:paraId="7591167C"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üzemi üzemeltetői feladatellátás tanulmányozása  a veszélyes üzem területén, amelynek része a veszélyes üzem tevékenységének bemutatása, a veszélyes ipari védelmi ügyintéző feladatai, veszélyen üzem azonosítás dokumentumai, veszélyes üzem telephelyének bejárása és biztonsági dokumentációjának megismerése, üzemirányítási központ (létesítményi tűzoltóság) tevékenysége, belső védelmi terv begyakorlás vagy tűzoltási gyakorlat.</w:t>
      </w:r>
    </w:p>
    <w:p w14:paraId="5A18804B" w14:textId="77777777" w:rsidR="0065665E" w:rsidRPr="00CC1F32" w:rsidRDefault="0065665E" w:rsidP="00997ADA">
      <w:pPr>
        <w:widowControl w:val="0"/>
        <w:numPr>
          <w:ilvl w:val="1"/>
          <w:numId w:val="108"/>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78FE90CA"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Adjustment with the traineeships leader. The content of the internship is determined by the leader of the internship, depending on the student's preparedness and the possibilities of the internship. </w:t>
      </w:r>
    </w:p>
    <w:p w14:paraId="59058387"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safety regulations to be observed. Presentation of the internship location. Perform the official duties of the disaster management office. </w:t>
      </w:r>
    </w:p>
    <w:p w14:paraId="4393AC7B"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Performing industrial safety authority licensing and control tasks, task fulfilment tools and databases. Industrial safety tasks for critical infrastructure protection. </w:t>
      </w:r>
    </w:p>
    <w:p w14:paraId="134CCDBE"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Identification of dangerous establishments (examination of operator identification reports, participation in establishment identification). </w:t>
      </w:r>
    </w:p>
    <w:p w14:paraId="047DAA73"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Inspection practice of dangerous goods transport by road and rail (inland </w:t>
      </w:r>
      <w:r w:rsidRPr="00CC1F32">
        <w:rPr>
          <w:rFonts w:ascii="Verdana" w:eastAsia="Times New Roman" w:hAnsi="Verdana" w:cs="Times New Roman"/>
          <w:bCs/>
          <w:noProof/>
          <w:sz w:val="20"/>
          <w:szCs w:val="20"/>
        </w:rPr>
        <w:lastRenderedPageBreak/>
        <w:t xml:space="preserve">waterway) (participation in official inspections) and sanctioning practice in the performance of official duties. </w:t>
      </w:r>
    </w:p>
    <w:p w14:paraId="6400A8A2"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Tasks of external safety planning, implementation and exercise (familiarization with emergency plans, participation in external emergency plan exercises).</w:t>
      </w:r>
    </w:p>
    <w:p w14:paraId="08524B29"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Internal emergency plan and major emergency response plan practical review (participation in official inspection). </w:t>
      </w:r>
    </w:p>
    <w:p w14:paraId="581A247B"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Tasks linked with critical systems and facility protection (disaster management and operational documentation review). </w:t>
      </w:r>
    </w:p>
    <w:p w14:paraId="7DF6728C"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Carry out official controls on dangerous establishments (participation in official controls or on-site inspections of dangerous substances establishments or below threshold level establishments). </w:t>
      </w:r>
    </w:p>
    <w:p w14:paraId="72956C54" w14:textId="77777777" w:rsidR="0065665E" w:rsidRPr="00CC1F32" w:rsidRDefault="0065665E" w:rsidP="00997ADA">
      <w:pPr>
        <w:widowControl w:val="0"/>
        <w:numPr>
          <w:ilvl w:val="2"/>
          <w:numId w:val="108"/>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Study of dangerous establishment operator tasks in the dangerous establishment area, including dangerous establishment activities, dangerous industrial safety administrator tasks, dangerous establishment identification documents, dangerous site inspection and safety documentation, operational control center (facility fire fighting) activities, internal emergency plan exercise or fire fighting practice.</w:t>
      </w:r>
      <w:r w:rsidRPr="00CC1F32">
        <w:rPr>
          <w:rFonts w:ascii="Verdana" w:eastAsia="Times New Roman" w:hAnsi="Verdana" w:cs="Times New Roman"/>
          <w:bCs/>
          <w:sz w:val="20"/>
          <w:szCs w:val="20"/>
        </w:rPr>
        <w:t>…</w:t>
      </w:r>
    </w:p>
    <w:p w14:paraId="6969BBF0"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2. félév</w:t>
      </w:r>
    </w:p>
    <w:p w14:paraId="185BD5E9"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1629F87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tantárgy elfogadásához a szakmai gyakorlati tanórák legalább 75 %-án jelen kell lennie a hallgatónak. </w:t>
      </w:r>
      <w:r w:rsidRPr="00CC1F32">
        <w:rPr>
          <w:rFonts w:ascii="Verdana" w:eastAsia="Times New Roman" w:hAnsi="Verdana" w:cs="Times New Roman"/>
          <w:bCs/>
          <w:i/>
          <w:sz w:val="20"/>
          <w:szCs w:val="20"/>
        </w:rPr>
        <w:t>Amennyiben a hallgató az elfogadható hiányzások mértékét túllépi, a részvétel a tanárral való egyeztetés alapján meghatározott házi dolgozat készítésével pótolható.</w:t>
      </w:r>
    </w:p>
    <w:p w14:paraId="632D4571"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5ACDEEF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noProof/>
          <w:sz w:val="20"/>
          <w:szCs w:val="20"/>
        </w:rPr>
        <w:t xml:space="preserve">A szakmai gyakorlat terve szerint végrehajtani az abban foglalt feladatokat. A szakmai gyakorlatoton végrehajtott tevékenységről szóló jelentés elkészítése, a szakmai gyakorlatot irányító által történő ellenjegyzése, majd a szakmai gyakorlati kurzus tanszéki  felelős oktatójának történő leadása. </w:t>
      </w:r>
      <w:r w:rsidRPr="00CC1F32">
        <w:rPr>
          <w:rFonts w:ascii="Verdana" w:eastAsia="Times New Roman" w:hAnsi="Verdana" w:cs="Times New Roman"/>
          <w:bCs/>
          <w:noProof/>
          <w:sz w:val="20"/>
          <w:szCs w:val="20"/>
        </w:rPr>
        <w:t xml:space="preserve">Értékelés: 60%-tól elégséges, 70%-tól közepes, 80%-tól jó, 90%-től jeles. </w:t>
      </w:r>
    </w:p>
    <w:p w14:paraId="29548D29"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2BB8302B" w14:textId="77777777" w:rsidR="0065665E" w:rsidRPr="00CC1F32" w:rsidRDefault="0065665E" w:rsidP="00997ADA">
      <w:pPr>
        <w:widowControl w:val="0"/>
        <w:numPr>
          <w:ilvl w:val="1"/>
          <w:numId w:val="108"/>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r w:rsidRPr="00CC1F32">
        <w:rPr>
          <w:rFonts w:ascii="Verdana" w:eastAsia="Times New Roman" w:hAnsi="Verdana" w:cs="Times New Roman"/>
          <w:noProof/>
          <w:sz w:val="20"/>
          <w:szCs w:val="20"/>
        </w:rPr>
        <w:t xml:space="preserve"> </w:t>
      </w:r>
      <w:r w:rsidRPr="00CC1F32">
        <w:rPr>
          <w:rFonts w:ascii="Verdana" w:eastAsia="Times New Roman" w:hAnsi="Verdana" w:cs="Times New Roman"/>
          <w:sz w:val="20"/>
          <w:szCs w:val="20"/>
        </w:rPr>
        <w:t>Az aláírás megszerzésének feltételei: a foglalkozások 75%-án részt venni, a jelentés elkészítése és előadása.</w:t>
      </w:r>
    </w:p>
    <w:p w14:paraId="541CA608" w14:textId="77777777" w:rsidR="0065665E" w:rsidRPr="00CC1F32" w:rsidRDefault="0065665E" w:rsidP="00997ADA">
      <w:pPr>
        <w:widowControl w:val="0"/>
        <w:numPr>
          <w:ilvl w:val="1"/>
          <w:numId w:val="108"/>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sz w:val="20"/>
          <w:szCs w:val="20"/>
        </w:rPr>
        <w:t xml:space="preserve">Az értékelés: gyakorlati jegy, ötfokozatú skála. </w:t>
      </w:r>
      <w:r w:rsidRPr="00CC1F32">
        <w:rPr>
          <w:rFonts w:ascii="Verdana" w:eastAsia="Times New Roman" w:hAnsi="Verdana" w:cs="Times New Roman"/>
          <w:noProof/>
          <w:sz w:val="20"/>
          <w:szCs w:val="20"/>
        </w:rPr>
        <w:t>A gyakorlati jegy a szakmai gyakorlaton végrehajtott tevékenységről szóló jelentés értékelése alapján készül.</w:t>
      </w:r>
    </w:p>
    <w:p w14:paraId="6A1A5486" w14:textId="77777777" w:rsidR="0065665E" w:rsidRPr="00CC1F32" w:rsidRDefault="0065665E" w:rsidP="00997ADA">
      <w:pPr>
        <w:widowControl w:val="0"/>
        <w:numPr>
          <w:ilvl w:val="1"/>
          <w:numId w:val="108"/>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legalább elégséges gyakorlati jegy.</w:t>
      </w:r>
    </w:p>
    <w:p w14:paraId="0F298DCC" w14:textId="77777777" w:rsidR="0065665E" w:rsidRPr="00CC1F32" w:rsidRDefault="0065665E" w:rsidP="00997ADA">
      <w:pPr>
        <w:widowControl w:val="0"/>
        <w:numPr>
          <w:ilvl w:val="0"/>
          <w:numId w:val="108"/>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48317AEA" w14:textId="77777777" w:rsidR="0065665E" w:rsidRPr="00CC1F32" w:rsidRDefault="0065665E" w:rsidP="00997ADA">
      <w:pPr>
        <w:widowControl w:val="0"/>
        <w:numPr>
          <w:ilvl w:val="1"/>
          <w:numId w:val="108"/>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2D453881"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98" w:tgtFrame="_blank" w:tooltip="9786155344121" w:history="1">
        <w:r w:rsidRPr="00CC1F32">
          <w:rPr>
            <w:rFonts w:ascii="Verdana" w:eastAsia="Times New Roman" w:hAnsi="Verdana" w:cs="Times New Roman"/>
            <w:noProof/>
            <w:sz w:val="20"/>
            <w:szCs w:val="20"/>
          </w:rPr>
          <w:t>9786155344121</w:t>
        </w:r>
      </w:hyperlink>
      <w:r w:rsidRPr="00CC1F32">
        <w:rPr>
          <w:rFonts w:ascii="Verdana" w:eastAsia="Times New Roman" w:hAnsi="Verdana" w:cs="Times New Roman"/>
          <w:noProof/>
          <w:sz w:val="20"/>
          <w:szCs w:val="20"/>
        </w:rPr>
        <w:t xml:space="preserve"> ; </w:t>
      </w:r>
    </w:p>
    <w:p w14:paraId="53956A01"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Horváth Hermina, Kátai-Urbán Lajos, Vass Gyula, Kozma Sándor, Sárosi György: Iparbiztonságtan II. Kézikönyv a veszélyesáru- szállítmányokkal kapcsolatos feladatok ellátásához, Budapest, Magyarország : Dialóg Campus Kiadó (2018) , 241 p. ISBN: </w:t>
      </w:r>
      <w:hyperlink r:id="rId99" w:tgtFrame="_blank" w:tooltip="9786155680366" w:history="1">
        <w:r w:rsidRPr="00CC1F32">
          <w:rPr>
            <w:rFonts w:ascii="Verdana" w:eastAsia="Times New Roman" w:hAnsi="Verdana" w:cs="Times New Roman"/>
            <w:noProof/>
            <w:sz w:val="20"/>
            <w:szCs w:val="20"/>
          </w:rPr>
          <w:t>9786155680366</w:t>
        </w:r>
      </w:hyperlink>
    </w:p>
    <w:p w14:paraId="26108A99"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Pátzay György – Dobor József: Ipari tevékenységekből eredő veszélyforrások és </w:t>
      </w:r>
      <w:r w:rsidRPr="00CC1F32">
        <w:rPr>
          <w:rFonts w:ascii="Verdana" w:eastAsia="Times New Roman" w:hAnsi="Verdana" w:cs="Times New Roman"/>
          <w:noProof/>
          <w:sz w:val="20"/>
          <w:szCs w:val="20"/>
        </w:rPr>
        <w:lastRenderedPageBreak/>
        <w:t>elhárításuk, egyetemi jegyzet (elektronikus), Budapest, 2016, Kiadó: NKE Szolgáltató Nonprofit Kft., ISBN 978-615-5527-91-3, Nemzeti Közszolgálati Egyetem Katasztrófavédelmi Intézet</w:t>
      </w:r>
    </w:p>
    <w:p w14:paraId="63A1C813" w14:textId="77777777" w:rsidR="0065665E" w:rsidRPr="00CC1F32" w:rsidRDefault="0065665E" w:rsidP="00997ADA">
      <w:pPr>
        <w:widowControl w:val="0"/>
        <w:numPr>
          <w:ilvl w:val="1"/>
          <w:numId w:val="108"/>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50857F75" w14:textId="77777777" w:rsidR="0065665E" w:rsidRPr="00CC1F32" w:rsidRDefault="0065665E" w:rsidP="0065665E">
      <w:pPr>
        <w:widowControl w:val="0"/>
        <w:spacing w:after="0" w:line="240" w:lineRule="auto"/>
        <w:ind w:left="927"/>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Puzder Tamás, Dr. Csáki Ferenc, Dr. Gruiz Katalin, Dr. Horváth Zsolt, Márton Tibor, Sajgó Zsolt: KÁRMENTESÍTÉSI KÉZIKÖNYV 4, Kármentesítési technológiák, Felelős kiadó: Környezetvédelemi Minisztérium, 2001, ISBN: 963 03 4604 4, </w:t>
      </w:r>
    </w:p>
    <w:p w14:paraId="2C777D54" w14:textId="77777777" w:rsidR="0065665E" w:rsidRPr="00CC1F32" w:rsidRDefault="0065665E" w:rsidP="0065665E">
      <w:pPr>
        <w:widowControl w:val="0"/>
        <w:spacing w:after="0" w:line="240" w:lineRule="auto"/>
        <w:ind w:left="927"/>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Angyal Zsuzsanna, Ballabás Gábor, Csüllög Gábor, Kardos Levente, Munkácsy Béla, Pongrácz Rita, Szabó Mária: A környezetvédelem alapjai, Typotex Kiadó, ISBN 978-963-279-547-8, Eötvös Loránd Tudományegyetem, 2012, </w:t>
      </w:r>
    </w:p>
    <w:p w14:paraId="7F0FC07A"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A57F4AB"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3B5210C6"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565A4ECD" w14:textId="77777777" w:rsidR="0065665E" w:rsidRPr="00CC1F32" w:rsidRDefault="0065665E" w:rsidP="0065665E">
      <w:pPr>
        <w:widowControl w:val="0"/>
        <w:spacing w:after="0" w:line="240" w:lineRule="auto"/>
        <w:ind w:left="3540"/>
        <w:rPr>
          <w:rFonts w:ascii="Verdana" w:eastAsia="Times New Roman" w:hAnsi="Verdana" w:cs="Times New Roman"/>
          <w:bCs/>
          <w:sz w:val="20"/>
          <w:szCs w:val="20"/>
        </w:rPr>
      </w:pP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habilitált egyetemi docens</w:t>
      </w:r>
    </w:p>
    <w:p w14:paraId="618DE444" w14:textId="77777777" w:rsidR="0065665E" w:rsidRPr="00CC1F32" w:rsidRDefault="0065665E" w:rsidP="0065665E">
      <w:pPr>
        <w:widowControl w:val="0"/>
        <w:spacing w:after="0" w:line="240" w:lineRule="auto"/>
        <w:ind w:left="5664" w:firstLine="708"/>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29B9BA16" w14:textId="77777777" w:rsidTr="0065665E">
        <w:tc>
          <w:tcPr>
            <w:tcW w:w="4855" w:type="dxa"/>
            <w:tcBorders>
              <w:bottom w:val="single" w:sz="4" w:space="0" w:color="auto"/>
            </w:tcBorders>
          </w:tcPr>
          <w:p w14:paraId="1B7ADDB8"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5398AD9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23485A37"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5484E5CE" w14:textId="77777777" w:rsidTr="0065665E">
        <w:tc>
          <w:tcPr>
            <w:tcW w:w="4855" w:type="dxa"/>
            <w:tcBorders>
              <w:top w:val="single" w:sz="4" w:space="0" w:color="auto"/>
            </w:tcBorders>
          </w:tcPr>
          <w:p w14:paraId="5524AA1E"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7A9F2FB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7F6721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0970E1D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4A93911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1A325030"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VIBTB94</w:t>
      </w:r>
    </w:p>
    <w:p w14:paraId="173B0EB1"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gyakorlat 2.</w:t>
      </w:r>
    </w:p>
    <w:p w14:paraId="4FAF5A31"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megnevezése (angolul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Work Experience 2.</w:t>
      </w:r>
    </w:p>
    <w:p w14:paraId="1523E4FE"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1D1499ED" w14:textId="77777777" w:rsidR="0065665E" w:rsidRPr="00CC1F32" w:rsidRDefault="0065665E" w:rsidP="00997ADA">
      <w:pPr>
        <w:pStyle w:val="Listaszerbekezds"/>
        <w:widowControl w:val="0"/>
        <w:numPr>
          <w:ilvl w:val="1"/>
          <w:numId w:val="109"/>
        </w:numPr>
        <w:spacing w:before="120" w:after="120"/>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3A61CEAC" w14:textId="77777777" w:rsidR="0065665E" w:rsidRPr="00CC1F32" w:rsidRDefault="0065665E" w:rsidP="00997ADA">
      <w:pPr>
        <w:pStyle w:val="Listaszerbekezds"/>
        <w:widowControl w:val="0"/>
        <w:numPr>
          <w:ilvl w:val="1"/>
          <w:numId w:val="109"/>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55427174"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7107483A"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3F6AD826"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habilitált egyetemi docens</w:t>
      </w:r>
      <w:r w:rsidRPr="00CC1F32">
        <w:rPr>
          <w:rFonts w:ascii="Verdana" w:eastAsia="Times New Roman" w:hAnsi="Verdana" w:cs="Times New Roman"/>
          <w:bCs/>
          <w:sz w:val="20"/>
          <w:szCs w:val="20"/>
        </w:rPr>
        <w:t xml:space="preserve"> </w:t>
      </w:r>
    </w:p>
    <w:p w14:paraId="00F3060C"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063B9E7B" w14:textId="77777777" w:rsidR="0065665E" w:rsidRPr="00CC1F32" w:rsidRDefault="0065665E" w:rsidP="00997ADA">
      <w:pPr>
        <w:widowControl w:val="0"/>
        <w:numPr>
          <w:ilvl w:val="1"/>
          <w:numId w:val="109"/>
        </w:numPr>
        <w:tabs>
          <w:tab w:val="num" w:pos="4118"/>
        </w:tabs>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383B76EE" w14:textId="77777777" w:rsidR="0065665E" w:rsidRPr="00CC1F32" w:rsidRDefault="0065665E" w:rsidP="00997ADA">
      <w:pPr>
        <w:widowControl w:val="0"/>
        <w:numPr>
          <w:ilvl w:val="2"/>
          <w:numId w:val="109"/>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GY)</w:t>
      </w:r>
    </w:p>
    <w:p w14:paraId="5C4E47CF" w14:textId="77777777" w:rsidR="0065665E" w:rsidRPr="00CC1F32" w:rsidRDefault="0065665E" w:rsidP="00997ADA">
      <w:pPr>
        <w:widowControl w:val="0"/>
        <w:numPr>
          <w:ilvl w:val="2"/>
          <w:numId w:val="109"/>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120</w:t>
      </w:r>
      <w:r w:rsidRPr="00CC1F32">
        <w:rPr>
          <w:rFonts w:ascii="Verdana" w:eastAsia="Times New Roman" w:hAnsi="Verdana" w:cs="Times New Roman"/>
          <w:bCs/>
          <w:sz w:val="20"/>
          <w:szCs w:val="20"/>
        </w:rPr>
        <w:t xml:space="preserve"> GY)</w:t>
      </w:r>
    </w:p>
    <w:p w14:paraId="4225A565" w14:textId="77777777" w:rsidR="0065665E" w:rsidRPr="00CC1F32" w:rsidRDefault="0065665E" w:rsidP="00997ADA">
      <w:pPr>
        <w:widowControl w:val="0"/>
        <w:numPr>
          <w:ilvl w:val="1"/>
          <w:numId w:val="109"/>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(0 EA + 0 SZ + 0 GY)</w:t>
      </w:r>
    </w:p>
    <w:p w14:paraId="3946DB53" w14:textId="77777777" w:rsidR="0065665E" w:rsidRPr="00CC1F32" w:rsidRDefault="0065665E" w:rsidP="00997ADA">
      <w:pPr>
        <w:widowControl w:val="0"/>
        <w:numPr>
          <w:ilvl w:val="1"/>
          <w:numId w:val="109"/>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6E58CB80" w14:textId="77777777" w:rsidR="0065665E" w:rsidRPr="00CC1F32" w:rsidRDefault="0065665E" w:rsidP="0065665E">
      <w:pPr>
        <w:widowControl w:val="0"/>
        <w:tabs>
          <w:tab w:val="num" w:pos="4118"/>
        </w:tabs>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 xml:space="preserve">A nappali </w:t>
      </w:r>
      <w:proofErr w:type="spellStart"/>
      <w:r w:rsidRPr="00CC1F32">
        <w:rPr>
          <w:rFonts w:ascii="Verdana" w:hAnsi="Verdana" w:cs="Times New Roman"/>
          <w:sz w:val="20"/>
          <w:szCs w:val="20"/>
        </w:rPr>
        <w:t>tagozatos</w:t>
      </w:r>
      <w:proofErr w:type="spellEnd"/>
      <w:r w:rsidRPr="00CC1F32">
        <w:rPr>
          <w:rFonts w:ascii="Verdana" w:hAnsi="Verdana" w:cs="Times New Roman"/>
          <w:sz w:val="20"/>
          <w:szCs w:val="20"/>
        </w:rPr>
        <w:t xml:space="preserve"> hallgatók szakmai beosztásban elvégzendő feladatokat teljesítenek mentor felügyeletével szerepjáték keretében. Kommunikációs és kárelhárítási gyakorlatokon vesznek részt. Emellett fontos szempont a hatósági és üzemeltetői biztonsági dokumentációk esettanulmány során való elemzése. A hallgatók a szakmai gyakorlatról jelentést (reflektív beszámolót) készítenek.</w:t>
      </w:r>
    </w:p>
    <w:p w14:paraId="5F83F139"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gyakorlati tapasztalatokat szereznek a katasztrófavédelem iparbizonsági szakterületeihez kapcsolódó szakfeladatok végrehajtása területén. Az iparbiztonsági szakfeladatok a hatósági jogalkalmazás vagy az üzemeltetői feladatok ellátása területén jelentkeznek, amelyek kiterjednek a súlyos balesetek elleni védekezésre, a veszélyes áru szállításra, a létfontosságú rendszerek és létesítmények biztonságára, valamint az ipari kárelhárításra. A hallgatók szakfeladatok végrehajtásába történő bevonásának tartalma függ a tanév (3. és 4. félév) során elsajátított ismeretek tartalmától.</w:t>
      </w:r>
    </w:p>
    <w:p w14:paraId="63C9FE2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will gain hands-on experience in performing professional assignments related to the industrial safety’s tasks of disaster management. Industrial safety tasks are appearing in the field of law enforcement or implementation of operator duties, which include protection against major accidents, transportation of dangerous goods, security of critical systems and facilities, and industrial damage prevention. The content of student involvement in professional assignments depends on the content of the knowledge acquired during the academic year (3-rd and 4-th semester).</w:t>
      </w:r>
      <w:r w:rsidRPr="00CC1F32">
        <w:rPr>
          <w:rFonts w:ascii="Verdana" w:eastAsia="Times New Roman" w:hAnsi="Verdana" w:cs="Times New Roman"/>
          <w:bCs/>
          <w:sz w:val="20"/>
          <w:szCs w:val="20"/>
          <w:lang w:val="en-GB"/>
        </w:rPr>
        <w:t xml:space="preserve"> </w:t>
      </w:r>
    </w:p>
    <w:p w14:paraId="572743CE" w14:textId="77777777" w:rsidR="0065665E" w:rsidRPr="00CC1F32" w:rsidRDefault="0065665E" w:rsidP="00997ADA">
      <w:pPr>
        <w:pStyle w:val="Listaszerbekezds"/>
        <w:widowControl w:val="0"/>
        <w:numPr>
          <w:ilvl w:val="0"/>
          <w:numId w:val="109"/>
        </w:numPr>
        <w:tabs>
          <w:tab w:val="clear" w:pos="900"/>
          <w:tab w:val="num" w:pos="426"/>
        </w:tabs>
        <w:spacing w:before="120" w:after="120"/>
        <w:ind w:left="360" w:hanging="284"/>
        <w:jc w:val="both"/>
        <w:rPr>
          <w:rFonts w:ascii="Verdana" w:hAnsi="Verdana" w:cs="Times New Roman"/>
          <w:bCs/>
        </w:rPr>
      </w:pPr>
      <w:r w:rsidRPr="00CC1F32">
        <w:rPr>
          <w:rFonts w:ascii="Verdana" w:hAnsi="Verdana" w:cs="Times New Roman"/>
          <w:b/>
          <w:bCs/>
        </w:rPr>
        <w:t xml:space="preserve">Elérendő kompetenciák (magyarul): </w:t>
      </w:r>
    </w:p>
    <w:p w14:paraId="18610D6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előképzettségi szintjüknek megfelelően átfogó ismereteket szereznek az iparbiztonsági hatósági jogalkalmazás és az üzemeltetői feladatvégrehajtás területén. </w:t>
      </w:r>
      <w:r w:rsidRPr="00CC1F32">
        <w:rPr>
          <w:rFonts w:ascii="Verdana" w:eastAsia="Times New Roman" w:hAnsi="Verdana" w:cs="Times New Roman"/>
          <w:bCs/>
          <w:noProof/>
          <w:sz w:val="20"/>
          <w:szCs w:val="20"/>
        </w:rPr>
        <w:lastRenderedPageBreak/>
        <w:t>A gyakorlati feladatok végrehajtása során megismerik a szakmai beosztás végrehajtása esetében alkalmazott eljárási rendet és módszertant. Az üzemlátogatásokon a gyakorlatban is megismerik a veszélyes üzemeket és a létfontosságú infrastruktúra elemeket. Az üzemlátogatások kiterjednek a megelőzési, felkészülési és balesetelhárítási intézkedésekre. A hallgatók elsajátítják a veszélyes áru szállítási hatósági ellenőrzések rendjét. Gyakorlati ismereteket szereznek a biztonsági dokumentáciió tartalmának értékelése, a kockázatkezelési szoftverek alkalmazása és az adatbázisok kezelése területén. Az ipari kárelhárítási gyakorlati ismereteket a belső és külsü védelmi tervezés szakfeladatainak ellátása során szerezhetik meg.</w:t>
      </w:r>
    </w:p>
    <w:p w14:paraId="5E4CF56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Mélységében ismeri a katasztrófavédelmi szervek ágainak tevékenységéhez kapcsolódó átfogó fogalmakat, összefüggéseket, szabályokat, folyamatokat, eljárásokat.  Átfogóan ismeri a szakterületével összefüggő jogszabályokat. Tisztában van a szolgálati feladatainak alapvető szabályaival, azok összefüggéseivel és gyakorlati alkalmazásának módszereivel.</w:t>
      </w:r>
    </w:p>
    <w:p w14:paraId="496F2B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szakmai és az eljárási jogszabályokban meghatározott rendelkezések megfelelő alkalmazására. képes a katasztrófavédelmi igazgatás területén szervezési, tervezési, koordinációs, döntés-előkészítő és ellenőrző feladatok ellátására.</w:t>
      </w:r>
    </w:p>
    <w:p w14:paraId="48F74BE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területén megjelenő új nemzetközi és hazai módszertan és eljárás önálló elsajátítására.</w:t>
      </w:r>
    </w:p>
    <w:p w14:paraId="522778D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Felelősséget vállal a rábízott katasztrófavédelmi szakterületi feladatok tervezéséért, szervezéséért és végrehajtásáért. A katasztrófavédelmi szaktevékenységében hozott döntéséért és mulasztásaiért felelősséget vállal.</w:t>
      </w:r>
    </w:p>
    <w:p w14:paraId="7E7C9B8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w:t>
      </w:r>
      <w:proofErr w:type="spellStart"/>
      <w:r w:rsidRPr="00CC1F32">
        <w:rPr>
          <w:rFonts w:ascii="Verdana" w:eastAsia="Times New Roman" w:hAnsi="Verdana" w:cs="Times New Roman"/>
          <w:b/>
          <w:bCs/>
          <w:sz w:val="20"/>
          <w:szCs w:val="20"/>
        </w:rPr>
        <w:t>Competences</w:t>
      </w:r>
      <w:proofErr w:type="spellEnd"/>
      <w:r w:rsidRPr="00CC1F32">
        <w:rPr>
          <w:rFonts w:ascii="Verdana" w:eastAsia="Times New Roman" w:hAnsi="Verdana" w:cs="Times New Roman"/>
          <w:b/>
          <w:bCs/>
          <w:sz w:val="20"/>
          <w:szCs w:val="20"/>
        </w:rPr>
        <w:t xml:space="preserve"> – English):</w:t>
      </w:r>
    </w:p>
    <w:p w14:paraId="0D6695E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will acquire comprehensive knowledge of industrial safety law enforcement and operator performance in accordance with their pre-qualification level. During the practical tasks, they will become familiar with the procedure and methodology used in the performance of professional activities. In the case of plant visits, the students will also be informed about the dangerous plants and critical infrastructure. Operational visits aimed to be familiar with the prevention, preparedness and emergency response measures. Students will master the official controls on the transport of dangerous goods. They will gain practical knowledge in evaluating the content of safety documentation, using risk management software and managing databases. Industrial preparedness knowledge can be obtained in the course of implementation of internal and external emergency plan's activities.</w:t>
      </w:r>
    </w:p>
    <w:p w14:paraId="3391AA7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in-depth knowledge of the broad concepts, contexts, rules, processes, and procedures related to the activities of the different branches of disaster management. He/she has comprehensive knowledge of disaster management legislation, internal rules, and procedures. He/she is familiar with the basic rules of service duties, their interconnectedness, and the methods of their practical application.</w:t>
      </w:r>
    </w:p>
    <w:p w14:paraId="76447DA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w:t>
      </w:r>
      <w:r w:rsidRPr="00CC1F32">
        <w:rPr>
          <w:rFonts w:ascii="Verdana" w:eastAsia="Times New Roman" w:hAnsi="Verdana" w:cs="Times New Roman"/>
          <w:bCs/>
          <w:noProof/>
          <w:sz w:val="20"/>
          <w:szCs w:val="20"/>
        </w:rPr>
        <w:t xml:space="preserve"> Ability to properly apply the provisions of professional and procedural legislation. He/she has a high level of knowledge of the legislation and regulatory requirements of the establishment and operation of hazardous substances plants, and their practical application procedures and tools.</w:t>
      </w:r>
    </w:p>
    <w:p w14:paraId="3C94556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open to independently learn new international and national methodologies and procedures in the field of disaster management.</w:t>
      </w:r>
    </w:p>
    <w:p w14:paraId="219CB75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takes responsibility for the planning, organisation and implementation of disaster management tasks assigned to them. He/she takes responsibility for decisions and errors during performing disaster management tasks.</w:t>
      </w:r>
    </w:p>
    <w:p w14:paraId="14317E0A"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lastRenderedPageBreak/>
        <w:t xml:space="preserve">Előtanulmányi követelmények: </w:t>
      </w:r>
      <w:r w:rsidRPr="00CC1F32">
        <w:rPr>
          <w:rFonts w:ascii="Verdana" w:eastAsia="Times New Roman" w:hAnsi="Verdana" w:cs="Times New Roman"/>
          <w:bCs/>
          <w:noProof/>
          <w:sz w:val="20"/>
          <w:szCs w:val="20"/>
        </w:rPr>
        <w:t>nincs</w:t>
      </w:r>
    </w:p>
    <w:p w14:paraId="49BCF06B"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xml:space="preserve">, curriculum (magyarul, angolul - English): </w:t>
      </w:r>
      <w:r w:rsidRPr="00CC1F32">
        <w:rPr>
          <w:rFonts w:ascii="Verdana" w:eastAsia="Times New Roman" w:hAnsi="Verdana" w:cs="Times New Roman"/>
          <w:bCs/>
          <w:sz w:val="20"/>
          <w:szCs w:val="20"/>
        </w:rPr>
        <w:t xml:space="preserve">A nappali </w:t>
      </w:r>
      <w:proofErr w:type="spellStart"/>
      <w:r w:rsidRPr="00CC1F32">
        <w:rPr>
          <w:rFonts w:ascii="Verdana" w:eastAsia="Times New Roman" w:hAnsi="Verdana" w:cs="Times New Roman"/>
          <w:bCs/>
          <w:sz w:val="20"/>
          <w:szCs w:val="20"/>
        </w:rPr>
        <w:t>tagozatos</w:t>
      </w:r>
      <w:proofErr w:type="spellEnd"/>
      <w:r w:rsidRPr="00CC1F32">
        <w:rPr>
          <w:rFonts w:ascii="Verdana" w:eastAsia="Times New Roman" w:hAnsi="Verdana" w:cs="Times New Roman"/>
          <w:bCs/>
          <w:sz w:val="20"/>
          <w:szCs w:val="20"/>
        </w:rPr>
        <w:t xml:space="preserve"> hallgatók a gyakorlati hely vezetője által kijelölt foglalkozásvezetők által végzik el a képzési feladatokat. </w:t>
      </w:r>
    </w:p>
    <w:p w14:paraId="706007D8" w14:textId="77777777" w:rsidR="0065665E" w:rsidRPr="00CC1F32" w:rsidRDefault="0065665E" w:rsidP="00997ADA">
      <w:pPr>
        <w:widowControl w:val="0"/>
        <w:numPr>
          <w:ilvl w:val="1"/>
          <w:numId w:val="109"/>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2F19D48B"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szakmai gyakorlat tartalmát a gyakorlati hely vezetője határozza meg a hallgató felkészültsége és a gyakorlati hely lehetőségeinek függvényében. A szakmai gyakorlat tematika a következő.  </w:t>
      </w:r>
    </w:p>
    <w:p w14:paraId="0CFBA1B4"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Eligazítás a szakmai gyakorlat vezetőjénél. Betartandó munkavédelmi rendszabályok ismertetése. A szakmai gyakorlat helyszínének bemutatása. A katasztrófavédelmi kirendeltség hatósági feladatainak végrehajtása.</w:t>
      </w:r>
    </w:p>
    <w:p w14:paraId="2C773BA0"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Iparbiztonsági hatósági engedélyezési és ellenőrzési feladatok ellátása, a feladatellátás eszközei és adatbázisai. Kritikus infrastuktúra védelem iparbiztonsági feladatai.</w:t>
      </w:r>
    </w:p>
    <w:p w14:paraId="75373CAB"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üzemek azonosítása (üzemeltetői azonosítási jelentések vizsgálata, részvétel üzemazonosításon).</w:t>
      </w:r>
    </w:p>
    <w:p w14:paraId="631F5A44"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áru közúti és vasúti (belvízi) szállítási ellenőrzési gyakorlat (részvétel hatósági ellenőrzésen), és szankcionálási gyakorlat hatósági feladat végrehajtása keretében.</w:t>
      </w:r>
    </w:p>
    <w:p w14:paraId="44D6BD24"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Külső védelmi tervezés, végrehajtás és gyakoroltatás feladatai (védelmi tervek megismerése, részvétel külső védelmi terv gyakorlaton).</w:t>
      </w:r>
    </w:p>
    <w:p w14:paraId="7D22F121"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Belső védelmi terv, és súlyos káresemény elhárítási terv gyakorlat ellenőrzése (részvétel hatósági ellenőrzésen).</w:t>
      </w:r>
    </w:p>
    <w:p w14:paraId="40898423"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Létfontosságú rendszerek és létesítmények védelmével kapcsolatos feladatok (katasztrófavédelmi és üzemi dokumentációk ellenőrzése) megismerése.</w:t>
      </w:r>
    </w:p>
    <w:p w14:paraId="769F0402"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üzemekkel kapcsolatos hatósági ellenőrzések végrehajtása (részvétel hatósági ellenőrzésen vagy helyszíni szemlén veszélyes anyaggal foglalkozó üzemben vagy küszöbérték alatti üzemben).</w:t>
      </w:r>
    </w:p>
    <w:p w14:paraId="4D69C400"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üzemi üzemeltetői feladatellátás tanulmányozása  a veszélyes üzem területén, amelynek része a veszélyes üzem tevékenységének bemutatása, a veszélyes ipari védelmi ügyintéző feladatai, veszélyen üzem azonosítás dokumentumai, veszélyes üzem telephelyének bejárása és biztonsági dokumentációjának megismerése, üzemirányítási központ (létesítményi tűzoltóság) tevékenysége, belső védelmi terv begyakorlás vagy tűzoltási gyakorlat.</w:t>
      </w:r>
    </w:p>
    <w:p w14:paraId="6D9116D4" w14:textId="77777777" w:rsidR="0065665E" w:rsidRPr="00CC1F32" w:rsidRDefault="0065665E" w:rsidP="00997ADA">
      <w:pPr>
        <w:widowControl w:val="0"/>
        <w:numPr>
          <w:ilvl w:val="1"/>
          <w:numId w:val="109"/>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7225B341"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The content of the internship is determined by the leader of the internship, depending on the student's preparedness and the possibilities of the internship. Internship topics are as followings. </w:t>
      </w:r>
    </w:p>
    <w:p w14:paraId="2B5AC8B7"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Adjustment with the traineeships leader. Description of safety regulations to be observed. Presentation of the internship location. Perform the official duties of the disaster management office. </w:t>
      </w:r>
    </w:p>
    <w:p w14:paraId="54D2D0F2"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Performing industrial safety authority licensing and control tasks, task fulfilment tools and databases. Industrial safety tasks for critical infrastructure protection.</w:t>
      </w:r>
    </w:p>
    <w:p w14:paraId="36A6C428"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Identification of dangerous establishments (examination of operator identification reports, participation in establishment identification). </w:t>
      </w:r>
    </w:p>
    <w:p w14:paraId="36C0101E"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lastRenderedPageBreak/>
        <w:t>Inspection practice of dangerous goods transport by road and rail (inland waterway) (participation in official inspections) and sanctioning practice in the performance of official duties.</w:t>
      </w:r>
    </w:p>
    <w:p w14:paraId="013723B9"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Tasks of external safety planning, implementation and exercise (familiarization with emergency plans, participation in external emergency plan exercises). </w:t>
      </w:r>
    </w:p>
    <w:p w14:paraId="3B6214FF"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Internal emergency plan and major emergency response plan practical review (participation in official inspection). </w:t>
      </w:r>
    </w:p>
    <w:p w14:paraId="3CCC5B98"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Tasks linked with critical systems and facility protection (disaster management and operational documentation review). </w:t>
      </w:r>
    </w:p>
    <w:p w14:paraId="06E2BD2D"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Carry out official controls on dangerous establishments (participation in official controls or on-site inspections of dangerous substances establishments or below threshold level establishments). </w:t>
      </w:r>
    </w:p>
    <w:p w14:paraId="43800A7D" w14:textId="77777777" w:rsidR="0065665E" w:rsidRPr="00CC1F32" w:rsidRDefault="0065665E" w:rsidP="00997ADA">
      <w:pPr>
        <w:widowControl w:val="0"/>
        <w:numPr>
          <w:ilvl w:val="2"/>
          <w:numId w:val="109"/>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Study of dangerous establishment operator tasks in the dangerous establishment area, including dangerous establishment activities, dangerous industrial safety administrator tasks, dangerous establishment identification documents, dangerous site inspection and safety documentation, operational control center (facility fire fighting) activities, internal emergency plan exercise or fire fighting practice.</w:t>
      </w:r>
    </w:p>
    <w:p w14:paraId="221F3E85"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4. félév</w:t>
      </w:r>
    </w:p>
    <w:p w14:paraId="23AE3761"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6D8F4D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szakmai gyakorlati tanórák legalább 75 %-án jelen kell lennie a hallgatónak.</w:t>
      </w:r>
    </w:p>
    <w:p w14:paraId="2D9DB385"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15FCC4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noProof/>
          <w:sz w:val="20"/>
          <w:szCs w:val="20"/>
        </w:rPr>
        <w:t xml:space="preserve">A szakmai gyakorlat terve szerint végrehajtani az abban foglalt feladatokat. A szakmai gyakorlatoton végrehajtott tevékenységről szóló jelentés elkészítése, a szakmai gyakorlatot irányító által történő ellenjegyzése, majd a szakmai gyakorlati kurzus tanszéki  felelős oktatójának történő leadása. </w:t>
      </w:r>
      <w:r w:rsidRPr="00CC1F32">
        <w:rPr>
          <w:rFonts w:ascii="Verdana" w:eastAsia="Times New Roman" w:hAnsi="Verdana" w:cs="Times New Roman"/>
          <w:bCs/>
          <w:noProof/>
          <w:sz w:val="20"/>
          <w:szCs w:val="20"/>
        </w:rPr>
        <w:t xml:space="preserve">Értékelés: 60%-tól elégséges, 70%-tól közepes, 80%-tól jó, 90%-től jeles. </w:t>
      </w:r>
    </w:p>
    <w:p w14:paraId="1D17550D"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2326A65F" w14:textId="77777777" w:rsidR="0065665E" w:rsidRPr="00CC1F32" w:rsidRDefault="0065665E" w:rsidP="00997ADA">
      <w:pPr>
        <w:widowControl w:val="0"/>
        <w:numPr>
          <w:ilvl w:val="1"/>
          <w:numId w:val="109"/>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r w:rsidRPr="00CC1F32">
        <w:rPr>
          <w:rFonts w:ascii="Verdana" w:eastAsia="Times New Roman" w:hAnsi="Verdana" w:cs="Times New Roman"/>
          <w:noProof/>
          <w:sz w:val="20"/>
          <w:szCs w:val="20"/>
        </w:rPr>
        <w:t xml:space="preserve"> </w:t>
      </w:r>
      <w:r w:rsidRPr="00CC1F32">
        <w:rPr>
          <w:rFonts w:ascii="Verdana" w:eastAsia="Times New Roman" w:hAnsi="Verdana" w:cs="Times New Roman"/>
          <w:sz w:val="20"/>
          <w:szCs w:val="20"/>
        </w:rPr>
        <w:t>Az aláírás megszerzésének feltételei: a foglalkozások 75%-án részt venni, a jelentés elkészítése és előadása.</w:t>
      </w:r>
    </w:p>
    <w:p w14:paraId="1CC94B67" w14:textId="77777777" w:rsidR="0065665E" w:rsidRPr="00CC1F32" w:rsidRDefault="0065665E" w:rsidP="00997ADA">
      <w:pPr>
        <w:widowControl w:val="0"/>
        <w:numPr>
          <w:ilvl w:val="1"/>
          <w:numId w:val="109"/>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sz w:val="20"/>
          <w:szCs w:val="20"/>
        </w:rPr>
        <w:t xml:space="preserve">Az értékelés: gyakorlati jegy, ötfokozatú skála. </w:t>
      </w:r>
      <w:r w:rsidRPr="00CC1F32">
        <w:rPr>
          <w:rFonts w:ascii="Verdana" w:eastAsia="Times New Roman" w:hAnsi="Verdana" w:cs="Times New Roman"/>
          <w:noProof/>
          <w:sz w:val="20"/>
          <w:szCs w:val="20"/>
        </w:rPr>
        <w:t>A gyakorlati jegy a szakmai gyakorlaton végrehajtott tevékenységről szóló jelentés értékelése alapján készül.</w:t>
      </w:r>
    </w:p>
    <w:p w14:paraId="715E6D6E" w14:textId="77777777" w:rsidR="0065665E" w:rsidRPr="00CC1F32" w:rsidRDefault="0065665E" w:rsidP="00997ADA">
      <w:pPr>
        <w:widowControl w:val="0"/>
        <w:numPr>
          <w:ilvl w:val="1"/>
          <w:numId w:val="109"/>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és legalább elégséges gyakorlati jegy.</w:t>
      </w:r>
    </w:p>
    <w:p w14:paraId="4E990BF2" w14:textId="77777777" w:rsidR="0065665E" w:rsidRPr="00CC1F32" w:rsidRDefault="0065665E" w:rsidP="00997ADA">
      <w:pPr>
        <w:widowControl w:val="0"/>
        <w:numPr>
          <w:ilvl w:val="0"/>
          <w:numId w:val="109"/>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606C2DD6" w14:textId="77777777" w:rsidR="0065665E" w:rsidRPr="00CC1F32" w:rsidRDefault="0065665E" w:rsidP="00997ADA">
      <w:pPr>
        <w:widowControl w:val="0"/>
        <w:numPr>
          <w:ilvl w:val="1"/>
          <w:numId w:val="109"/>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31274C4D"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100" w:tgtFrame="_blank" w:tooltip="9786155344121" w:history="1">
        <w:r w:rsidRPr="00CC1F32">
          <w:rPr>
            <w:rFonts w:ascii="Verdana" w:eastAsia="Times New Roman" w:hAnsi="Verdana" w:cs="Times New Roman"/>
            <w:noProof/>
            <w:sz w:val="20"/>
            <w:szCs w:val="20"/>
          </w:rPr>
          <w:t>9786155344121</w:t>
        </w:r>
      </w:hyperlink>
      <w:r w:rsidRPr="00CC1F32">
        <w:rPr>
          <w:rFonts w:ascii="Verdana" w:eastAsia="Times New Roman" w:hAnsi="Verdana" w:cs="Times New Roman"/>
          <w:noProof/>
          <w:sz w:val="20"/>
          <w:szCs w:val="20"/>
        </w:rPr>
        <w:t xml:space="preserve"> ; </w:t>
      </w:r>
    </w:p>
    <w:p w14:paraId="4BA6EC7B"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Horváth Hermina, Kátai-Urbán Lajos, Vass Gyula, Kozma Sándor, Sárosi György: Iparbiztonságtan II. Kézikönyv a veszélyesáru- szállítmányokkal kapcsolatos feladatok ellátásához, NKE. 2019.</w:t>
      </w:r>
    </w:p>
    <w:p w14:paraId="5DCB0199"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Pátzay György – Dobor József: Ipari tevékenységekből eredő veszélyforrások és elhárításuk, egyetemi jegyzet (elektronikus), Budapest, 2016, Kiadó: NKE Szolgáltató Nonprofit Kft., ISBN 978-615-5527-91-3, Nemzeti Közszolgálati </w:t>
      </w:r>
      <w:r w:rsidRPr="00CC1F32">
        <w:rPr>
          <w:rFonts w:ascii="Verdana" w:eastAsia="Times New Roman" w:hAnsi="Verdana" w:cs="Times New Roman"/>
          <w:noProof/>
          <w:sz w:val="20"/>
          <w:szCs w:val="20"/>
        </w:rPr>
        <w:lastRenderedPageBreak/>
        <w:t>Egyetem Katasztrófavédelmi Intézet</w:t>
      </w:r>
    </w:p>
    <w:p w14:paraId="50093F65" w14:textId="77777777" w:rsidR="0065665E" w:rsidRPr="00CC1F32" w:rsidRDefault="0065665E" w:rsidP="00997ADA">
      <w:pPr>
        <w:widowControl w:val="0"/>
        <w:numPr>
          <w:ilvl w:val="1"/>
          <w:numId w:val="109"/>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0DD1E65A" w14:textId="77777777" w:rsidR="0065665E" w:rsidRPr="00CC1F32" w:rsidRDefault="0065665E" w:rsidP="0065665E">
      <w:pPr>
        <w:widowControl w:val="0"/>
        <w:spacing w:after="0" w:line="240" w:lineRule="auto"/>
        <w:ind w:left="927"/>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Puzder Tamás, Csáki Ferenc, Gruiz Katalin, Horváth Zsolt, Márton Tibor, Sajgó Zsolt: KÁRMENTESÍTÉSI KÉZIKÖNYV 4, Kármentesítési technológiák, Felelős kiadó: Környezetvédelemi Minisztérium, 2001, ISBN: 963 03 4604 4, </w:t>
      </w:r>
    </w:p>
    <w:p w14:paraId="487ECA4F" w14:textId="77777777" w:rsidR="0065665E" w:rsidRPr="00CC1F32" w:rsidRDefault="0065665E" w:rsidP="0065665E">
      <w:pPr>
        <w:widowControl w:val="0"/>
        <w:spacing w:after="0" w:line="240" w:lineRule="auto"/>
        <w:ind w:left="927"/>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Angyal Zsuzsanna, Ballabás Gábor, Csüllög Gábor, Kardos Levente, Munkácsy Béla, Pongrácz Rita, Szabó Mária: A környezetvédelem alapjai, Typotex Kiadó, ISBN 978-963-279-547-8, Eötvös Loránd Tudományegyetem, 2012, </w:t>
      </w:r>
    </w:p>
    <w:p w14:paraId="7ABBE11A" w14:textId="77777777" w:rsidR="00E45CF9" w:rsidRPr="00CC1F32" w:rsidRDefault="00E45CF9" w:rsidP="0065665E">
      <w:pPr>
        <w:widowControl w:val="0"/>
        <w:spacing w:before="120" w:after="120" w:line="240" w:lineRule="auto"/>
        <w:jc w:val="both"/>
        <w:rPr>
          <w:rFonts w:ascii="Verdana" w:eastAsia="Times New Roman" w:hAnsi="Verdana" w:cs="Times New Roman"/>
          <w:bCs/>
          <w:sz w:val="20"/>
          <w:szCs w:val="20"/>
        </w:rPr>
      </w:pPr>
    </w:p>
    <w:p w14:paraId="43241AB5" w14:textId="178F97B6"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01564923" w14:textId="77777777" w:rsidR="00E45CF9" w:rsidRPr="00CC1F32" w:rsidRDefault="00E45CF9" w:rsidP="0065665E">
      <w:pPr>
        <w:widowControl w:val="0"/>
        <w:spacing w:after="0" w:line="240" w:lineRule="auto"/>
        <w:ind w:left="2832"/>
        <w:rPr>
          <w:rFonts w:ascii="Verdana" w:eastAsia="Times New Roman" w:hAnsi="Verdana" w:cs="Times New Roman"/>
          <w:bCs/>
          <w:noProof/>
          <w:sz w:val="20"/>
          <w:szCs w:val="20"/>
        </w:rPr>
      </w:pPr>
    </w:p>
    <w:p w14:paraId="5B215BB5" w14:textId="5762B8BF" w:rsidR="0065665E" w:rsidRPr="00CC1F32" w:rsidRDefault="0065665E" w:rsidP="0065665E">
      <w:pPr>
        <w:widowControl w:val="0"/>
        <w:spacing w:after="0" w:line="240" w:lineRule="auto"/>
        <w:ind w:left="2832"/>
        <w:rPr>
          <w:rFonts w:ascii="Verdana" w:eastAsia="Times New Roman" w:hAnsi="Verdana" w:cs="Times New Roman"/>
          <w:bCs/>
          <w:sz w:val="20"/>
          <w:szCs w:val="20"/>
        </w:rPr>
      </w:pP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 egyetemi docens</w:t>
      </w:r>
    </w:p>
    <w:p w14:paraId="29C8134F" w14:textId="77777777" w:rsidR="0065665E" w:rsidRPr="00CC1F32" w:rsidRDefault="0065665E" w:rsidP="0065665E">
      <w:pPr>
        <w:widowControl w:val="0"/>
        <w:spacing w:after="0" w:line="240" w:lineRule="auto"/>
        <w:ind w:left="5664" w:firstLine="708"/>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0AF0C890" w14:textId="77777777" w:rsidTr="0065665E">
        <w:tc>
          <w:tcPr>
            <w:tcW w:w="4855" w:type="dxa"/>
            <w:tcBorders>
              <w:bottom w:val="single" w:sz="4" w:space="0" w:color="auto"/>
            </w:tcBorders>
          </w:tcPr>
          <w:p w14:paraId="7B998E65"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4CF8AA95"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AB4F390"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036D6984" w14:textId="77777777" w:rsidTr="0065665E">
        <w:tc>
          <w:tcPr>
            <w:tcW w:w="4855" w:type="dxa"/>
            <w:tcBorders>
              <w:top w:val="single" w:sz="4" w:space="0" w:color="auto"/>
            </w:tcBorders>
          </w:tcPr>
          <w:p w14:paraId="524AE97E"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 / Katasztrófavédelmi intézet</w:t>
            </w:r>
          </w:p>
        </w:tc>
        <w:tc>
          <w:tcPr>
            <w:tcW w:w="1620" w:type="dxa"/>
          </w:tcPr>
          <w:p w14:paraId="1EEC74E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04E35A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1775AD9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189256E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411B85FF"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Cs/>
          <w:noProof/>
          <w:sz w:val="20"/>
          <w:szCs w:val="20"/>
        </w:rPr>
        <w:t>VIBTB95</w:t>
      </w:r>
    </w:p>
    <w:p w14:paraId="57F0716F"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Szakdolgozat konzultáció </w:t>
      </w:r>
    </w:p>
    <w:p w14:paraId="3E3C9B72"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Writing Degree Thesis</w:t>
      </w:r>
    </w:p>
    <w:p w14:paraId="36244260"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28132E2D" w14:textId="77777777" w:rsidR="0065665E" w:rsidRPr="00CC1F32" w:rsidRDefault="0065665E" w:rsidP="00997ADA">
      <w:pPr>
        <w:pStyle w:val="Listaszerbekezds"/>
        <w:widowControl w:val="0"/>
        <w:numPr>
          <w:ilvl w:val="1"/>
          <w:numId w:val="160"/>
        </w:numPr>
        <w:spacing w:before="120" w:after="120"/>
        <w:ind w:left="993" w:hanging="426"/>
        <w:jc w:val="both"/>
        <w:rPr>
          <w:rFonts w:ascii="Verdana" w:hAnsi="Verdana" w:cs="Times New Roman"/>
          <w:b/>
          <w:bCs/>
        </w:rPr>
      </w:pPr>
      <w:r w:rsidRPr="00CC1F32">
        <w:rPr>
          <w:rFonts w:ascii="Verdana" w:hAnsi="Verdana" w:cs="Times New Roman"/>
          <w:bCs/>
        </w:rPr>
        <w:t>4 kredit</w:t>
      </w:r>
    </w:p>
    <w:p w14:paraId="02DF2AE6" w14:textId="77777777" w:rsidR="0065665E" w:rsidRPr="00CC1F32" w:rsidRDefault="0065665E" w:rsidP="00997ADA">
      <w:pPr>
        <w:pStyle w:val="Listaszerbekezds"/>
        <w:widowControl w:val="0"/>
        <w:numPr>
          <w:ilvl w:val="1"/>
          <w:numId w:val="160"/>
        </w:numPr>
        <w:spacing w:before="120" w:after="120"/>
        <w:ind w:left="993" w:hanging="426"/>
        <w:jc w:val="both"/>
        <w:rPr>
          <w:rFonts w:ascii="Verdana" w:hAnsi="Verdana" w:cs="Times New Roman"/>
          <w:b/>
          <w:bCs/>
        </w:rPr>
      </w:pPr>
      <w:r w:rsidRPr="00CC1F32">
        <w:rPr>
          <w:rFonts w:ascii="Verdana" w:hAnsi="Verdana" w:cs="Times New Roman"/>
          <w:bCs/>
        </w:rPr>
        <w:t xml:space="preserve">a tantárgy elméleti vagy gyakorlati jellegének mértéke: 100% gyakorlat, </w:t>
      </w:r>
      <w:r w:rsidRPr="00CC1F32">
        <w:rPr>
          <w:rFonts w:ascii="Verdana" w:hAnsi="Verdana" w:cs="Times New Roman"/>
          <w:bCs/>
          <w:noProof/>
        </w:rPr>
        <w:t>0</w:t>
      </w:r>
      <w:r w:rsidRPr="00CC1F32">
        <w:rPr>
          <w:rFonts w:ascii="Verdana" w:hAnsi="Verdana" w:cs="Times New Roman"/>
          <w:bCs/>
        </w:rPr>
        <w:t>% elmélet</w:t>
      </w:r>
    </w:p>
    <w:p w14:paraId="467D7606"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iparbiztonsági szakirány</w:t>
      </w:r>
    </w:p>
    <w:p w14:paraId="56258E0F"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Iparbiztonsági</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Tanszék</w:t>
      </w:r>
    </w:p>
    <w:p w14:paraId="79C7CA09"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sz w:val="20"/>
          <w:szCs w:val="20"/>
        </w:rPr>
        <w:br/>
      </w: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p>
    <w:p w14:paraId="009EAD64"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626E7B04" w14:textId="77777777" w:rsidR="0065665E" w:rsidRPr="00CC1F32" w:rsidRDefault="0065665E" w:rsidP="00997ADA">
      <w:pPr>
        <w:widowControl w:val="0"/>
        <w:numPr>
          <w:ilvl w:val="1"/>
          <w:numId w:val="160"/>
        </w:numPr>
        <w:tabs>
          <w:tab w:val="num" w:pos="2069"/>
        </w:tabs>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4372304E" w14:textId="77777777" w:rsidR="0065665E" w:rsidRPr="00CC1F32" w:rsidRDefault="0065665E" w:rsidP="00997ADA">
      <w:pPr>
        <w:widowControl w:val="0"/>
        <w:numPr>
          <w:ilvl w:val="2"/>
          <w:numId w:val="160"/>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42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GY)</w:t>
      </w:r>
    </w:p>
    <w:p w14:paraId="0EB3FC34" w14:textId="77777777" w:rsidR="0065665E" w:rsidRPr="00CC1F32" w:rsidRDefault="0065665E" w:rsidP="00997ADA">
      <w:pPr>
        <w:widowControl w:val="0"/>
        <w:numPr>
          <w:ilvl w:val="2"/>
          <w:numId w:val="160"/>
        </w:numPr>
        <w:tabs>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6 (0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+ 6 GY)</w:t>
      </w:r>
    </w:p>
    <w:p w14:paraId="29DEFE88" w14:textId="77777777" w:rsidR="0065665E" w:rsidRPr="00CC1F32" w:rsidRDefault="0065665E" w:rsidP="00997ADA">
      <w:pPr>
        <w:widowControl w:val="0"/>
        <w:numPr>
          <w:ilvl w:val="1"/>
          <w:numId w:val="160"/>
        </w:numPr>
        <w:tabs>
          <w:tab w:val="num" w:pos="2069"/>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3</w:t>
      </w:r>
    </w:p>
    <w:p w14:paraId="6AD75E40" w14:textId="77777777" w:rsidR="0065665E" w:rsidRPr="00CC1F32" w:rsidRDefault="0065665E" w:rsidP="00997ADA">
      <w:pPr>
        <w:widowControl w:val="0"/>
        <w:numPr>
          <w:ilvl w:val="1"/>
          <w:numId w:val="160"/>
        </w:numPr>
        <w:tabs>
          <w:tab w:val="num" w:pos="2069"/>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Az ismeret átadásában alkalmazandó további sajátos módok, jellemzők: A hallgatók által elkészített szakirodalmi összefoglalók és szakdolgozati vázlatok kerekasztalbeszélgetés (szeminárium) keretében történő bemutatása és hallgatói értékelése.</w:t>
      </w:r>
    </w:p>
    <w:p w14:paraId="6347BBF4"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p>
    <w:p w14:paraId="52025F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 számára a szakdolgozat elkészítésének tudományos módszertani, kutatási és szakmai megismertetése.</w:t>
      </w:r>
    </w:p>
    <w:p w14:paraId="40158B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1582B4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noProof/>
          <w:sz w:val="20"/>
          <w:szCs w:val="20"/>
        </w:rPr>
        <w:t>For the student, the scientific methodology, research and professional acquaintance of the preparation of the thesis.</w:t>
      </w:r>
    </w:p>
    <w:p w14:paraId="525B2339" w14:textId="77777777" w:rsidR="0065665E" w:rsidRPr="00CC1F32" w:rsidRDefault="0065665E" w:rsidP="00997ADA">
      <w:pPr>
        <w:pStyle w:val="Listaszerbekezds"/>
        <w:widowControl w:val="0"/>
        <w:numPr>
          <w:ilvl w:val="0"/>
          <w:numId w:val="160"/>
        </w:numPr>
        <w:tabs>
          <w:tab w:val="clear" w:pos="72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0D6326A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 tisztában van a tudományterületén alkalmazható problémamegoldó és döntéselőkészítő ismeretekkel. Ismeri a szakdolgozat elkészítésének módszertani követelményeit, azokat helyesen alkalmazza. A hallgató képes egy a kutatási területhez tartozó tudományos írásmű elkészítésére, valamint tartalmának későbbi bemutatására. Rendelkezik azon ismeretekkel, melyek alapul szolgálnak más képzési területen való továbbtanulásra valamint a mesterképzés keretében megvalósuló tanulmányok folytatásához.</w:t>
      </w:r>
    </w:p>
    <w:p w14:paraId="2FCE086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A hallgató legyen képes egy önálló, tudományos módszereken alapuló írásmű elkészítésére. Legyen képes olyan kutatási módszerek megválasztására, amely lehetővé teszi egy magas színvonalú szakdolgozat elkészítését. A hallgató képes egy átfogó ismertetést adni a kutatási területet szabályozó előírásokról, valamint a témakörben készült korábbi tudományos írásművek eddigi eredményeiről. Képes </w:t>
      </w:r>
      <w:r w:rsidRPr="00CC1F32">
        <w:rPr>
          <w:rFonts w:ascii="Verdana" w:eastAsia="Times New Roman" w:hAnsi="Verdana" w:cs="Times New Roman"/>
          <w:bCs/>
          <w:noProof/>
          <w:sz w:val="20"/>
          <w:szCs w:val="20"/>
        </w:rPr>
        <w:lastRenderedPageBreak/>
        <w:t>tudományos célkitűzések meghatározására, valamint az általa választott kutatási módszerek alapján új, hasznosítható következtetéseket levonni és tudományos eredményeket megfogalmazni. Magas szintű problémamegoldó képességgel rendelkezik, elvi és gyakorlati síkon egyaránt. Átfogó komplex döntéshozatalra képes, miután valamennyi szakterületi, jogi, törvényi tényező birtokába jutott.</w:t>
      </w:r>
      <w:r w:rsidRPr="00CC1F32">
        <w:rPr>
          <w:rFonts w:ascii="Verdana" w:eastAsia="Times New Roman" w:hAnsi="Verdana" w:cs="Times New Roman"/>
          <w:bCs/>
          <w:sz w:val="20"/>
          <w:szCs w:val="20"/>
        </w:rPr>
        <w:t xml:space="preserve"> </w:t>
      </w:r>
    </w:p>
    <w:p w14:paraId="0E24C19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 tevékenységét elsősorban műveltség, valamint a szakmai továbbképzéshez való pozitív hozzáállás és elkötelezettség jellemzi. Nyitott a kutatási terület tudományos módszertani lehetőségeinek megismerésére. A hallgató nyitott a tantárgy keretén belül megszerzett az elméleti tudásának szakmai, valamint tudományos továbbfejlesztésére. Nyitott a tűzvédelem területén megjelenő új nemzetközi és hazai módszertan és eljárás önálló elsajátítására, ismeretei és képességei folyamatos szinten tartására.</w:t>
      </w:r>
    </w:p>
    <w:p w14:paraId="3324835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 elszánt a szakterület tudományos módszertani fejlesztéséhez szükséges tudás megismerése iránt. Felelős az általa elkészített írásmű tudományos és etikai tartalmának minőségéért. Felelősséggel vállalja a mérnöki feladatokkal járó szakmai nézetek kialakítását, a korábban igazoltan helyes nézeteket magáénak érzi.</w:t>
      </w:r>
    </w:p>
    <w:p w14:paraId="1ACFA29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 xml:space="preserve">Competences – English): </w:t>
      </w:r>
    </w:p>
    <w:p w14:paraId="2A9DF3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The student is aware of the problem-solving and decision-making knowledge applicable in his / her field of study. He knows the methodological requirements for the preparation of the dissertation, they apply them correctly. The student is able to prepare a scientific paper belonging to the field of research and to present its content later. Has the knowledge that will serve as a basis for further study in other fields and for continuing studies in the framework of a master's degree.</w:t>
      </w:r>
    </w:p>
    <w:p w14:paraId="089D8FC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The student should be able to write an independent paper based on scientific methods. Be able to choose research methods that allow to produce a high quality dissertation. The student is able to give a comprehensive description of the regulations governing the field of research, as well as the results of previous scientific writings on the topic.. Has a high level of problem-solving ability, both in principle and in practice. Able to make comprehensive and complex decisions after acquiring all the professional, legal factors.</w:t>
      </w:r>
    </w:p>
    <w:p w14:paraId="1FA19C8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The student's activity is primarily characterized by literacy and a positive attitude and commitment to professional development. It is open to learning about the scientific methodological possibilities of the research area. The student is open to the professional as well as scientific further development of his / her theoretical knowledge acquired within the framework of the subject. Open to the new acquisition of new international and domestic methodologies and procedures in the field of fire protection, to keep their knowledge and skills at a constant level.</w:t>
      </w:r>
    </w:p>
    <w:p w14:paraId="15FE118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The student is determined to learn the knowledge required for the scientific methodological development of the field. He is responsible for the quality of the scientific and ethical content of his work. Takes responsibility for the development of professional views related to engineering tasks, feels the previously proven correct views.</w:t>
      </w:r>
    </w:p>
    <w:p w14:paraId="4EF41E65"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063EF02C"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3790758B" w14:textId="77777777" w:rsidR="0065665E" w:rsidRPr="00CC1F32" w:rsidRDefault="0065665E" w:rsidP="00997ADA">
      <w:pPr>
        <w:widowControl w:val="0"/>
        <w:numPr>
          <w:ilvl w:val="1"/>
          <w:numId w:val="160"/>
        </w:numPr>
        <w:tabs>
          <w:tab w:val="clear" w:pos="3977"/>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3BFA19C2"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szakdolgozatok célja, felépítése. </w:t>
      </w:r>
    </w:p>
    <w:p w14:paraId="04BAED2A"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Kutatási módszerek. </w:t>
      </w:r>
    </w:p>
    <w:p w14:paraId="122914E4"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publikálás különböző lehetőségei. </w:t>
      </w:r>
    </w:p>
    <w:p w14:paraId="4D131DE2"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 xml:space="preserve">A szakdolgozatkészítés lépései. </w:t>
      </w:r>
    </w:p>
    <w:p w14:paraId="716E43A3"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formai követelmények és elvárások az NKE-n. </w:t>
      </w:r>
    </w:p>
    <w:p w14:paraId="2E25AA91"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irodalmi hivatkozások, idézések szerepe, módjai. </w:t>
      </w:r>
    </w:p>
    <w:p w14:paraId="760D5B4F"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Szakirodalmi kutatás elkészítése.</w:t>
      </w:r>
    </w:p>
    <w:p w14:paraId="7974CF58"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1. – hallgatói szakirodalomkutatások kerekasztal beszélgetés során történő bemutatása és hallgatói értékelése.</w:t>
      </w:r>
    </w:p>
    <w:p w14:paraId="114367AC"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hallgató saját szakdolgozati vázlatának elkészítése. </w:t>
      </w:r>
    </w:p>
    <w:p w14:paraId="61ECD8F8"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 hallgatói szakdolgozati vázlatok kerekasztal beszélgetés során történő bemutatása és hallgatói értékelése.</w:t>
      </w:r>
    </w:p>
    <w:p w14:paraId="564C97BB" w14:textId="77777777" w:rsidR="0065665E" w:rsidRPr="00CC1F32" w:rsidRDefault="0065665E" w:rsidP="00997ADA">
      <w:pPr>
        <w:widowControl w:val="0"/>
        <w:numPr>
          <w:ilvl w:val="2"/>
          <w:numId w:val="160"/>
        </w:numPr>
        <w:tabs>
          <w:tab w:val="left" w:pos="709"/>
          <w:tab w:val="left" w:pos="993"/>
        </w:tabs>
        <w:spacing w:before="120" w:after="120" w:line="240" w:lineRule="auto"/>
        <w:ind w:left="993" w:hanging="567"/>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A folyamatos előrehaladás ellenőrzése.</w:t>
      </w:r>
      <w:r w:rsidRPr="00CC1F32">
        <w:rPr>
          <w:rFonts w:ascii="Verdana" w:eastAsia="Times New Roman" w:hAnsi="Verdana" w:cs="Times New Roman"/>
          <w:b/>
          <w:sz w:val="20"/>
          <w:szCs w:val="20"/>
        </w:rPr>
        <w:t xml:space="preserve"> </w:t>
      </w:r>
    </w:p>
    <w:p w14:paraId="5365C184" w14:textId="77777777" w:rsidR="0065665E" w:rsidRPr="00CC1F32" w:rsidRDefault="0065665E" w:rsidP="00997ADA">
      <w:pPr>
        <w:widowControl w:val="0"/>
        <w:numPr>
          <w:ilvl w:val="1"/>
          <w:numId w:val="160"/>
        </w:numPr>
        <w:tabs>
          <w:tab w:val="clear" w:pos="3977"/>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01BDC3F7"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The aim and structure of the dissertations. </w:t>
      </w:r>
    </w:p>
    <w:p w14:paraId="68139A7E"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Research methods. </w:t>
      </w:r>
    </w:p>
    <w:p w14:paraId="531AC3B8"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Different publishing options. </w:t>
      </w:r>
    </w:p>
    <w:p w14:paraId="44D3428F"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Steps of dissertation preparation. </w:t>
      </w:r>
    </w:p>
    <w:p w14:paraId="77AD442F"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Formal requirements and expectations at UPS. </w:t>
      </w:r>
    </w:p>
    <w:p w14:paraId="4D1DAFEA"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The role and ways of literary references and citations.</w:t>
      </w:r>
    </w:p>
    <w:p w14:paraId="06F29321"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Preparation of literature research.</w:t>
      </w:r>
    </w:p>
    <w:p w14:paraId="23031AC7"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1. - presentation of student literature research during a round table discussion and student evaluation.</w:t>
      </w:r>
    </w:p>
    <w:p w14:paraId="49270A33"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Presentation of the student's own sketch. </w:t>
      </w:r>
    </w:p>
    <w:p w14:paraId="79BF326C"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2. - presentation of student thesis drafts during a round table discussion and student evaluation.</w:t>
      </w:r>
    </w:p>
    <w:p w14:paraId="36FE48A7" w14:textId="77777777" w:rsidR="0065665E" w:rsidRPr="00CC1F32" w:rsidRDefault="0065665E" w:rsidP="00997ADA">
      <w:pPr>
        <w:widowControl w:val="0"/>
        <w:numPr>
          <w:ilvl w:val="2"/>
          <w:numId w:val="160"/>
        </w:numPr>
        <w:tabs>
          <w:tab w:val="left" w:pos="709"/>
          <w:tab w:val="left" w:pos="993"/>
        </w:tabs>
        <w:spacing w:before="120" w:after="120" w:line="240" w:lineRule="auto"/>
        <w:ind w:hanging="115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Monitoring continuous progress.</w:t>
      </w:r>
    </w:p>
    <w:p w14:paraId="54360C67"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5</w:t>
      </w:r>
      <w:r w:rsidRPr="00CC1F32">
        <w:rPr>
          <w:rFonts w:ascii="Verdana" w:eastAsia="Times New Roman" w:hAnsi="Verdana" w:cs="Times New Roman"/>
          <w:bCs/>
          <w:sz w:val="20"/>
          <w:szCs w:val="20"/>
        </w:rPr>
        <w:t>. Félév</w:t>
      </w:r>
    </w:p>
    <w:p w14:paraId="3886AE2D"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21D4B7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 köteles a foglalkozások legalább 75 %-án részt venni. A hallgató legfeljebb a tanórák 25%-áról hiányozhat. A hiányzásról köteles az oktatót értesíteni a tanóra előtti napon, illetve a következő tanórán köteles bemutatni igazolását. A távolmaradások pótlása a hallgató felelőssége a csoport közös e-mail címre megküldött tananyagának vagy az oktató által biztosított tananyag önálló elsajátításával.</w:t>
      </w:r>
    </w:p>
    <w:p w14:paraId="788740AE"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77C94E0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 a félév során szakirodalomkutatási jelentést és szakdolgozati vázlatot ír, a félév második felében. Az ellenőrzés eredményének kialakítási módja a szakdolgozati vázlat esetében sávosan (%-os arányban) ötfokozatú skálán történik meg, az elérendő teljesítmény százalékában meghatározva: 61 %-tól elégséges, 71 %-tól közepes, 81-tól % jó, 91 %-tól jeles. Az elégtelen érdemjegy elérését követő ismétlésre az NKE hatályos Tanulmányi és Vizsgaszabályzatának rendelkezései szerint van lehetőség.</w:t>
      </w:r>
      <w:r w:rsidRPr="00CC1F32">
        <w:rPr>
          <w:rFonts w:ascii="Verdana" w:eastAsia="Times New Roman" w:hAnsi="Verdana" w:cs="Times New Roman"/>
          <w:bCs/>
          <w:sz w:val="20"/>
          <w:szCs w:val="20"/>
        </w:rPr>
        <w:t xml:space="preserve"> </w:t>
      </w:r>
    </w:p>
    <w:p w14:paraId="00C2E492"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4FC764EB" w14:textId="77777777" w:rsidR="0065665E" w:rsidRPr="00CC1F32" w:rsidRDefault="0065665E" w:rsidP="00997ADA">
      <w:pPr>
        <w:widowControl w:val="0"/>
        <w:numPr>
          <w:ilvl w:val="1"/>
          <w:numId w:val="160"/>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2F7767D6"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Az aláírás megszerzésének feltétele a legalább elégséges szintű </w:t>
      </w:r>
      <w:r w:rsidRPr="00CC1F32">
        <w:rPr>
          <w:rFonts w:ascii="Verdana" w:eastAsia="Times New Roman" w:hAnsi="Verdana" w:cs="Times New Roman"/>
          <w:bCs/>
          <w:noProof/>
          <w:sz w:val="20"/>
          <w:szCs w:val="20"/>
        </w:rPr>
        <w:t xml:space="preserve">szakirodalomkutatási </w:t>
      </w:r>
      <w:r w:rsidRPr="00CC1F32">
        <w:rPr>
          <w:rFonts w:ascii="Verdana" w:eastAsia="Times New Roman" w:hAnsi="Verdana" w:cs="Times New Roman"/>
          <w:bCs/>
          <w:noProof/>
          <w:sz w:val="20"/>
          <w:szCs w:val="20"/>
        </w:rPr>
        <w:lastRenderedPageBreak/>
        <w:t xml:space="preserve">jelentés, </w:t>
      </w:r>
      <w:r w:rsidRPr="00CC1F32">
        <w:rPr>
          <w:rFonts w:ascii="Verdana" w:eastAsia="Times New Roman" w:hAnsi="Verdana" w:cs="Times New Roman"/>
          <w:noProof/>
          <w:sz w:val="20"/>
          <w:szCs w:val="20"/>
        </w:rPr>
        <w:t>szakdolgozati vázlat bemutatása az egyeztett tartalommal és minőségben, valamint a tanórák 75%-án történő részvétel.</w:t>
      </w:r>
    </w:p>
    <w:p w14:paraId="12D7413B" w14:textId="77777777" w:rsidR="0065665E" w:rsidRPr="00CC1F32" w:rsidRDefault="0065665E" w:rsidP="00997ADA">
      <w:pPr>
        <w:widowControl w:val="0"/>
        <w:numPr>
          <w:ilvl w:val="1"/>
          <w:numId w:val="160"/>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66EE28A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Évközi értékelés. A végleges értékelés megszerzésének feltétele a legalább elégséges szintű szakirodalmi kutatás és szakdolgozati vázlat bemutatása az egyeztett tartalommal és minőségben.</w:t>
      </w:r>
    </w:p>
    <w:p w14:paraId="599AA606" w14:textId="77777777" w:rsidR="0065665E" w:rsidRPr="00CC1F32" w:rsidRDefault="0065665E" w:rsidP="00997ADA">
      <w:pPr>
        <w:widowControl w:val="0"/>
        <w:numPr>
          <w:ilvl w:val="1"/>
          <w:numId w:val="160"/>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1CE00AB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A kreditek megszerzésének feltétele az aláírás megszerzése és legalább elégséges értékelésű évközi értékelés.</w:t>
      </w:r>
    </w:p>
    <w:p w14:paraId="5A082D2D" w14:textId="77777777" w:rsidR="0065665E" w:rsidRPr="00CC1F32" w:rsidRDefault="0065665E" w:rsidP="00997ADA">
      <w:pPr>
        <w:widowControl w:val="0"/>
        <w:numPr>
          <w:ilvl w:val="0"/>
          <w:numId w:val="160"/>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06BA0C9D" w14:textId="77777777" w:rsidR="0065665E" w:rsidRPr="00CC1F32" w:rsidRDefault="0065665E" w:rsidP="00997ADA">
      <w:pPr>
        <w:widowControl w:val="0"/>
        <w:numPr>
          <w:ilvl w:val="1"/>
          <w:numId w:val="160"/>
        </w:numPr>
        <w:tabs>
          <w:tab w:val="clear" w:pos="3977"/>
          <w:tab w:val="left" w:pos="567"/>
          <w:tab w:val="left" w:pos="851"/>
          <w:tab w:val="num"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2A82A0C7" w14:textId="77777777" w:rsidR="0065665E" w:rsidRPr="00CC1F32" w:rsidRDefault="0065665E" w:rsidP="00997ADA">
      <w:pPr>
        <w:widowControl w:val="0"/>
        <w:numPr>
          <w:ilvl w:val="0"/>
          <w:numId w:val="167"/>
        </w:numPr>
        <w:spacing w:after="0" w:line="240" w:lineRule="auto"/>
        <w:ind w:left="709" w:hanging="425"/>
        <w:jc w:val="both"/>
        <w:rPr>
          <w:rFonts w:ascii="Verdana" w:eastAsia="Times New Roman" w:hAnsi="Verdana" w:cs="Times New Roman"/>
          <w:sz w:val="20"/>
          <w:szCs w:val="20"/>
        </w:rPr>
      </w:pPr>
      <w:r w:rsidRPr="00CC1F32">
        <w:rPr>
          <w:rFonts w:ascii="Verdana" w:eastAsia="Times New Roman" w:hAnsi="Verdana" w:cs="Times New Roman"/>
          <w:noProof/>
          <w:sz w:val="20"/>
          <w:szCs w:val="20"/>
        </w:rPr>
        <w:t>Hornyacsek Júlia: A tudományos kutatás elmélete és módszertana. Nemzeti Közszolgálati Egyetem. Budapest. 2014. ISBN 978-615-5491-36-8.</w:t>
      </w:r>
    </w:p>
    <w:p w14:paraId="705EBF8B" w14:textId="77777777" w:rsidR="0065665E" w:rsidRPr="00CC1F32" w:rsidRDefault="0065665E" w:rsidP="00997ADA">
      <w:pPr>
        <w:widowControl w:val="0"/>
        <w:numPr>
          <w:ilvl w:val="1"/>
          <w:numId w:val="160"/>
        </w:numPr>
        <w:tabs>
          <w:tab w:val="num" w:pos="2069"/>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7DE71BBF" w14:textId="77777777" w:rsidR="0065665E" w:rsidRPr="00CC1F32" w:rsidRDefault="0065665E" w:rsidP="00997ADA">
      <w:pPr>
        <w:pStyle w:val="Listaszerbekezds"/>
        <w:widowControl w:val="0"/>
        <w:numPr>
          <w:ilvl w:val="0"/>
          <w:numId w:val="156"/>
        </w:numPr>
        <w:jc w:val="both"/>
        <w:rPr>
          <w:rFonts w:ascii="Verdana" w:hAnsi="Verdana" w:cs="Times New Roman"/>
          <w:noProof/>
        </w:rPr>
      </w:pPr>
      <w:r w:rsidRPr="00CC1F32">
        <w:rPr>
          <w:rFonts w:ascii="Verdana" w:hAnsi="Verdana" w:cs="Times New Roman"/>
          <w:noProof/>
        </w:rPr>
        <w:t>Szabó G. Tibor: Szakirodalmi hivatkozások és kezelésük online környezetben. Előadás, https://konyvtar.zek.uni-pannon.hu/uploads/dokumentumtar/hivatkozasok_online_2013_(szabo_g._tibor).pdf</w:t>
      </w:r>
    </w:p>
    <w:p w14:paraId="26207017" w14:textId="77777777" w:rsidR="0065665E" w:rsidRPr="00CC1F32" w:rsidRDefault="0065665E" w:rsidP="00997ADA">
      <w:pPr>
        <w:pStyle w:val="Listaszerbekezds"/>
        <w:widowControl w:val="0"/>
        <w:numPr>
          <w:ilvl w:val="0"/>
          <w:numId w:val="156"/>
        </w:numPr>
        <w:jc w:val="both"/>
        <w:rPr>
          <w:rFonts w:ascii="Verdana" w:hAnsi="Verdana" w:cs="Times New Roman"/>
        </w:rPr>
      </w:pPr>
      <w:r w:rsidRPr="00CC1F32">
        <w:rPr>
          <w:rFonts w:ascii="Verdana" w:hAnsi="Verdana" w:cs="Times New Roman"/>
          <w:noProof/>
        </w:rPr>
        <w:t>Gőcze István: A tudományelmélet és kutatásmódszertan alapjai. Tanulmány, ZMNE, Budapest. 2010.</w:t>
      </w:r>
    </w:p>
    <w:p w14:paraId="4578E604"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A1D021E"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55E70A7F"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B8A7C8F"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p>
    <w:p w14:paraId="2AD94C4C"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p w14:paraId="6D50CAFC"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05B72643" w14:textId="77777777" w:rsidTr="0065665E">
        <w:tc>
          <w:tcPr>
            <w:tcW w:w="4855" w:type="dxa"/>
            <w:tcBorders>
              <w:bottom w:val="single" w:sz="4" w:space="0" w:color="auto"/>
            </w:tcBorders>
          </w:tcPr>
          <w:p w14:paraId="4F881B69"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33905A5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3E6BB95"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08630EED" w14:textId="77777777" w:rsidTr="0065665E">
        <w:tc>
          <w:tcPr>
            <w:tcW w:w="4855" w:type="dxa"/>
            <w:tcBorders>
              <w:top w:val="single" w:sz="4" w:space="0" w:color="auto"/>
            </w:tcBorders>
          </w:tcPr>
          <w:p w14:paraId="5E4397BA"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 / Katasztrófavédelmi intézet</w:t>
            </w:r>
          </w:p>
        </w:tc>
        <w:tc>
          <w:tcPr>
            <w:tcW w:w="1620" w:type="dxa"/>
          </w:tcPr>
          <w:p w14:paraId="6220AE0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1AC1659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B404EF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4D236F9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637DD836"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Cs/>
          <w:noProof/>
          <w:sz w:val="20"/>
          <w:szCs w:val="20"/>
        </w:rPr>
        <w:t>VIBTB96</w:t>
      </w:r>
    </w:p>
    <w:p w14:paraId="6DDC8B52"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Szakdolgozat készítése </w:t>
      </w:r>
    </w:p>
    <w:p w14:paraId="40D9C4B9"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Writing Degree Thesis</w:t>
      </w:r>
    </w:p>
    <w:p w14:paraId="7D5CB177"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68110E46" w14:textId="77777777" w:rsidR="0065665E" w:rsidRPr="00CC1F32" w:rsidRDefault="0065665E" w:rsidP="00997ADA">
      <w:pPr>
        <w:pStyle w:val="Listaszerbekezds"/>
        <w:widowControl w:val="0"/>
        <w:numPr>
          <w:ilvl w:val="1"/>
          <w:numId w:val="161"/>
        </w:numPr>
        <w:tabs>
          <w:tab w:val="clear" w:pos="3977"/>
          <w:tab w:val="num" w:pos="1560"/>
        </w:tabs>
        <w:spacing w:before="120" w:after="120"/>
        <w:ind w:left="993" w:hanging="426"/>
        <w:jc w:val="both"/>
        <w:rPr>
          <w:rFonts w:ascii="Verdana" w:hAnsi="Verdana" w:cs="Times New Roman"/>
          <w:b/>
          <w:bCs/>
        </w:rPr>
      </w:pPr>
      <w:r w:rsidRPr="00CC1F32">
        <w:rPr>
          <w:rFonts w:ascii="Verdana" w:hAnsi="Verdana" w:cs="Times New Roman"/>
          <w:bCs/>
        </w:rPr>
        <w:t>8 kredit</w:t>
      </w:r>
    </w:p>
    <w:p w14:paraId="715D90EF" w14:textId="77777777" w:rsidR="0065665E" w:rsidRPr="00CC1F32" w:rsidRDefault="0065665E" w:rsidP="00997ADA">
      <w:pPr>
        <w:pStyle w:val="Listaszerbekezds"/>
        <w:widowControl w:val="0"/>
        <w:numPr>
          <w:ilvl w:val="1"/>
          <w:numId w:val="161"/>
        </w:numPr>
        <w:tabs>
          <w:tab w:val="clear" w:pos="3977"/>
          <w:tab w:val="num" w:pos="1560"/>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w:t>
      </w:r>
      <w:r w:rsidRPr="00CC1F32">
        <w:rPr>
          <w:rFonts w:ascii="Verdana" w:hAnsi="Verdana" w:cs="Times New Roman"/>
          <w:bCs/>
          <w:noProof/>
        </w:rPr>
        <w:t>0</w:t>
      </w:r>
      <w:r w:rsidRPr="00CC1F32">
        <w:rPr>
          <w:rFonts w:ascii="Verdana" w:hAnsi="Verdana" w:cs="Times New Roman"/>
          <w:bCs/>
        </w:rPr>
        <w:t xml:space="preserve">% gyakorlat, </w:t>
      </w:r>
      <w:r w:rsidRPr="00CC1F32">
        <w:rPr>
          <w:rFonts w:ascii="Verdana" w:hAnsi="Verdana" w:cs="Times New Roman"/>
          <w:bCs/>
          <w:noProof/>
        </w:rPr>
        <w:t>0</w:t>
      </w:r>
      <w:r w:rsidRPr="00CC1F32">
        <w:rPr>
          <w:rFonts w:ascii="Verdana" w:hAnsi="Verdana" w:cs="Times New Roman"/>
          <w:bCs/>
        </w:rPr>
        <w:t>% elmélet</w:t>
      </w:r>
    </w:p>
    <w:p w14:paraId="2D8E042E"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iparbiztonsági szakirány</w:t>
      </w:r>
    </w:p>
    <w:p w14:paraId="3C432D28"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Iparbiztonsági</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Tanszék</w:t>
      </w:r>
    </w:p>
    <w:p w14:paraId="78282634"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sz w:val="20"/>
          <w:szCs w:val="20"/>
        </w:rPr>
        <w:br/>
      </w: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p>
    <w:p w14:paraId="374E8E74"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5BBBD1D4" w14:textId="77777777" w:rsidR="0065665E" w:rsidRPr="00CC1F32" w:rsidRDefault="0065665E" w:rsidP="00997ADA">
      <w:pPr>
        <w:widowControl w:val="0"/>
        <w:numPr>
          <w:ilvl w:val="1"/>
          <w:numId w:val="161"/>
        </w:numPr>
        <w:tabs>
          <w:tab w:val="clear" w:pos="3977"/>
          <w:tab w:val="num" w:pos="1418"/>
        </w:tabs>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4F6D9C1D" w14:textId="77777777" w:rsidR="0065665E" w:rsidRPr="00CC1F32" w:rsidRDefault="0065665E" w:rsidP="00997ADA">
      <w:pPr>
        <w:widowControl w:val="0"/>
        <w:numPr>
          <w:ilvl w:val="2"/>
          <w:numId w:val="16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112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+ 112 GY)</w:t>
      </w:r>
    </w:p>
    <w:p w14:paraId="3B0AE62B" w14:textId="77777777" w:rsidR="0065665E" w:rsidRPr="00CC1F32" w:rsidRDefault="0065665E" w:rsidP="00997ADA">
      <w:pPr>
        <w:widowControl w:val="0"/>
        <w:numPr>
          <w:ilvl w:val="2"/>
          <w:numId w:val="161"/>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16 (0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+ 16 GY)</w:t>
      </w:r>
    </w:p>
    <w:p w14:paraId="2C2CCD19" w14:textId="77777777" w:rsidR="0065665E" w:rsidRPr="00CC1F32" w:rsidRDefault="0065665E" w:rsidP="00997ADA">
      <w:pPr>
        <w:widowControl w:val="0"/>
        <w:numPr>
          <w:ilvl w:val="1"/>
          <w:numId w:val="161"/>
        </w:numPr>
        <w:tabs>
          <w:tab w:val="clear" w:pos="3977"/>
          <w:tab w:val="num" w:pos="1418"/>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w:t>
      </w:r>
      <w:r w:rsidRPr="00CC1F32">
        <w:rPr>
          <w:rFonts w:ascii="Verdana" w:eastAsia="Times New Roman" w:hAnsi="Verdana" w:cs="Times New Roman"/>
          <w:bCs/>
          <w:noProof/>
          <w:sz w:val="20"/>
          <w:szCs w:val="20"/>
        </w:rPr>
        <w:t>8</w:t>
      </w:r>
    </w:p>
    <w:p w14:paraId="4DC50AE1" w14:textId="77777777" w:rsidR="0065665E" w:rsidRPr="00CC1F32" w:rsidRDefault="0065665E" w:rsidP="00997ADA">
      <w:pPr>
        <w:widowControl w:val="0"/>
        <w:numPr>
          <w:ilvl w:val="1"/>
          <w:numId w:val="161"/>
        </w:numPr>
        <w:tabs>
          <w:tab w:val="clear" w:pos="3977"/>
          <w:tab w:val="num" w:pos="1418"/>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1B3F289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hallgatók által elkészített szakdolgozati fejezetek kerekasztalbeszélgetés (szeminárium) keretében történő bemutatása és hallgatói értékelése.</w:t>
      </w:r>
    </w:p>
    <w:p w14:paraId="6103F972"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p>
    <w:p w14:paraId="708582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 számára a szakdolgozat elkészítésének tudományos módszertani, kutatási és szakmai megismertetése.</w:t>
      </w:r>
    </w:p>
    <w:p w14:paraId="4CDECF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1AD24B5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noProof/>
          <w:sz w:val="20"/>
          <w:szCs w:val="20"/>
        </w:rPr>
        <w:t>For the student, the scientific methodology, research and professional acquaintance of the preparation of the thesis.</w:t>
      </w:r>
    </w:p>
    <w:p w14:paraId="10A1D9A6" w14:textId="77777777" w:rsidR="0065665E" w:rsidRPr="00CC1F32" w:rsidRDefault="0065665E" w:rsidP="00997ADA">
      <w:pPr>
        <w:pStyle w:val="Listaszerbekezds"/>
        <w:widowControl w:val="0"/>
        <w:numPr>
          <w:ilvl w:val="0"/>
          <w:numId w:val="161"/>
        </w:numPr>
        <w:tabs>
          <w:tab w:val="clear" w:pos="72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2C2764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 tisztában van a tudományterületén alkalmazható problémamegoldó és döntéselőkészítő ismeretekkel. Ismeri a szakdolgozat elkészítésének módszertani követelményeit, azokat helyesen alkalmazza. A hallgató képes egy a kutatási területhez tartozó tudományos írásmű elkészítésére, valamint tartalmának későbbi bemutatására. Rendelkezik azon ismeretekkel, melyek alapul szolgálnak más képzési területen való továbbtanulásra valamint a mesterképzés keretében megvalósuló tanulmányok folytatásához.</w:t>
      </w:r>
    </w:p>
    <w:p w14:paraId="7E56190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A hallgató legyen képes egy önálló, tudományos módszereken alapuló írásmű elkészítésére. Legyen képes olyan kutatási módszerek megválasztására, amely lehetővé teszi egy magas színvonalú szakdolgozat elkészítését. A hallgató képes egy átfogó ismertetést adni a kutatási területet szabályozó előírásokról, valamint a témakörben készült korábbi tudományos írásművek eddigi eredményeiről. Képes </w:t>
      </w:r>
      <w:r w:rsidRPr="00CC1F32">
        <w:rPr>
          <w:rFonts w:ascii="Verdana" w:eastAsia="Times New Roman" w:hAnsi="Verdana" w:cs="Times New Roman"/>
          <w:bCs/>
          <w:noProof/>
          <w:sz w:val="20"/>
          <w:szCs w:val="20"/>
        </w:rPr>
        <w:lastRenderedPageBreak/>
        <w:t>tudományos célkitűzések meghatározására, valamint az általa választott kutatási módszerek alapján új, hasznosítható következtetéseket levonni és tudományos eredményeket megfogalmazni. Magas szintű problémamegoldó képességgel rendelkezik, elvi és gyakorlati síkon egyaránt. Átfogó komplex döntéshozatalra képes, miután valamennyi szakterületi, jogi, törvényi tényező birtokába jutott.</w:t>
      </w:r>
      <w:r w:rsidRPr="00CC1F32">
        <w:rPr>
          <w:rFonts w:ascii="Verdana" w:eastAsia="Times New Roman" w:hAnsi="Verdana" w:cs="Times New Roman"/>
          <w:bCs/>
          <w:sz w:val="20"/>
          <w:szCs w:val="20"/>
        </w:rPr>
        <w:t xml:space="preserve"> </w:t>
      </w:r>
    </w:p>
    <w:p w14:paraId="480BF79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 tevékenységét elsősorban műveltség, valamint a szakmai továbbképzéshez való pozitív hozzáállás és elkötelezettség jellemzi. Nyitott a kutatási terület tudományos módszertani lehetőségeinek megismerésére. A hallgató nyitott a tantárgy keretén belül megszerzett az elméleti tudásának szakmai, valamint tudományos továbbfejlesztésére. Nyitott a tűzvédelem területén megjelenő új nemzetközi és hazai módszertan és eljárás önálló elsajátítására, ismeretei és képességei folyamatos szinten tartására.</w:t>
      </w:r>
    </w:p>
    <w:p w14:paraId="0E263D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 elszánt a szakterület tudományos módszertani fejlesztéséhez szükséges tudás megismerése iránt. Felelős az általa elkészített írásmű tudományos és etikai tartalmának minőségéért. Felelősséggel vállalja a mérnöki feladatokkal járó szakmai nézetek kialakítását, a korábban igazoltan helyes nézeteket magáénak érzi.</w:t>
      </w:r>
    </w:p>
    <w:p w14:paraId="6C0072A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 xml:space="preserve">Competences – English): </w:t>
      </w:r>
    </w:p>
    <w:p w14:paraId="683BA8E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The student is aware of the problem-solving and decision-making knowledge applicable in his / her field of study. He knows the methodological requirements for the preparation of the dissertation, they apply them correctly. The student is able to prepare a scientific paper belonging to the field of research and to present its content later. Has the knowledge that will serve as a basis for further study in other fields and for continuing studies in the framework of a master's degree.</w:t>
      </w:r>
    </w:p>
    <w:p w14:paraId="53CC0C0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The student should be able to write an independent paper based on scientific methods. Be able to choose research methods that allow to produce a high quality dissertation. The student is able to give a comprehensive description of the regulations governing the field of research, as well as the results of previous scientific writings on the topic.. Has a high level of problem-solving ability, both in principle and in practice. Able to make comprehensive and complex decisions after acquiring all the professional, legal factors.</w:t>
      </w:r>
    </w:p>
    <w:p w14:paraId="55F6150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The student's activity is primarily characterized by literacy and a positive attitude and commitment to professional development. It is open to learning about the scientific methodological possibilities of the research area. The student is open to the professional as well as scientific further development of his / her theoretical knowledge acquired within the framework of the subject. Open to the new acquisition of new international and domestic methodologies and procedures in the field of fire protection, to keep their knowledge and skills at a constant level.</w:t>
      </w:r>
    </w:p>
    <w:p w14:paraId="5C9269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The student is determined to learn the knowledge required for the scientific methodological development of the field. He is responsible for the quality of the scientific and ethical content of his work. Takes responsibility for the development of professional views related to engineering tasks, feels the previously proven correct views.</w:t>
      </w:r>
    </w:p>
    <w:p w14:paraId="77E6C5F7"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6B458CD7"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6638F489" w14:textId="77777777" w:rsidR="0065665E" w:rsidRPr="00CC1F32" w:rsidRDefault="0065665E" w:rsidP="00997ADA">
      <w:pPr>
        <w:widowControl w:val="0"/>
        <w:numPr>
          <w:ilvl w:val="1"/>
          <w:numId w:val="161"/>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320A2348"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szakdolgozatok célja, felépítése. </w:t>
      </w:r>
    </w:p>
    <w:p w14:paraId="49F85021"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Kutatási módszerek. </w:t>
      </w:r>
    </w:p>
    <w:p w14:paraId="5626ED0F"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publikálás különböző lehetőségei. </w:t>
      </w:r>
    </w:p>
    <w:p w14:paraId="2E6147F2"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 xml:space="preserve">A szakdolgozatkészítés lépései. </w:t>
      </w:r>
    </w:p>
    <w:p w14:paraId="6511CD2D"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formai követelmények és elvárások az NKE-n. </w:t>
      </w:r>
    </w:p>
    <w:p w14:paraId="76F93560"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irodalmi hivatkozások, idézések szerepe, módjai. </w:t>
      </w:r>
    </w:p>
    <w:p w14:paraId="518191A5"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hallgató saját vázlatának és szakdolgozati fejezeteinek bemutatása. </w:t>
      </w:r>
    </w:p>
    <w:p w14:paraId="72BD44D3"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A folyamatos előrehaladás ellenőrzése.</w:t>
      </w:r>
      <w:r w:rsidRPr="00CC1F32">
        <w:rPr>
          <w:rFonts w:ascii="Verdana" w:eastAsia="Times New Roman" w:hAnsi="Verdana" w:cs="Times New Roman"/>
          <w:b/>
          <w:sz w:val="20"/>
          <w:szCs w:val="20"/>
        </w:rPr>
        <w:t xml:space="preserve"> </w:t>
      </w:r>
    </w:p>
    <w:p w14:paraId="62064358" w14:textId="77777777" w:rsidR="0065665E" w:rsidRPr="00CC1F32" w:rsidRDefault="0065665E" w:rsidP="00997ADA">
      <w:pPr>
        <w:widowControl w:val="0"/>
        <w:numPr>
          <w:ilvl w:val="2"/>
          <w:numId w:val="161"/>
        </w:numPr>
        <w:tabs>
          <w:tab w:val="left" w:pos="709"/>
          <w:tab w:val="left" w:pos="993"/>
        </w:tabs>
        <w:spacing w:before="120" w:after="120" w:line="240" w:lineRule="auto"/>
        <w:ind w:left="993" w:hanging="567"/>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Szeminárium 1-4. – hallgatói szakdolgozati fejezetek kerekasztal beszélgetés során történő bemutatása és hallgatói értékelése.</w:t>
      </w:r>
    </w:p>
    <w:p w14:paraId="25526801" w14:textId="77777777" w:rsidR="0065665E" w:rsidRPr="00CC1F32" w:rsidRDefault="0065665E" w:rsidP="00997ADA">
      <w:pPr>
        <w:widowControl w:val="0"/>
        <w:numPr>
          <w:ilvl w:val="1"/>
          <w:numId w:val="161"/>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656CAA74"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The aim and structure of the dissertations. </w:t>
      </w:r>
    </w:p>
    <w:p w14:paraId="14D417E8"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Research methods. </w:t>
      </w:r>
    </w:p>
    <w:p w14:paraId="27A5EB1C"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Different publishing options. </w:t>
      </w:r>
    </w:p>
    <w:p w14:paraId="2339641F"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Steps of dissertation preparation. </w:t>
      </w:r>
    </w:p>
    <w:p w14:paraId="6BC2AFA8"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Formal requirements and expectations at UPS. </w:t>
      </w:r>
    </w:p>
    <w:p w14:paraId="26D9BB4A"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The role and ways of literary references and citations.</w:t>
      </w:r>
    </w:p>
    <w:p w14:paraId="09F2D815"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Presentation of the student's own sketch. </w:t>
      </w:r>
    </w:p>
    <w:p w14:paraId="44585B12"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Monitoring continuous progress.</w:t>
      </w:r>
    </w:p>
    <w:p w14:paraId="0CAA9949" w14:textId="77777777" w:rsidR="0065665E" w:rsidRPr="00CC1F32" w:rsidRDefault="0065665E" w:rsidP="00997ADA">
      <w:pPr>
        <w:widowControl w:val="0"/>
        <w:numPr>
          <w:ilvl w:val="2"/>
          <w:numId w:val="161"/>
        </w:numPr>
        <w:tabs>
          <w:tab w:val="left" w:pos="709"/>
          <w:tab w:val="left" w:pos="993"/>
        </w:tabs>
        <w:spacing w:before="120" w:after="120" w:line="240" w:lineRule="auto"/>
        <w:ind w:hanging="1158"/>
        <w:jc w:val="both"/>
        <w:rPr>
          <w:rFonts w:ascii="Verdana" w:eastAsia="Times New Roman" w:hAnsi="Verdana" w:cs="Times New Roman"/>
          <w:sz w:val="20"/>
          <w:szCs w:val="20"/>
        </w:rPr>
      </w:pPr>
      <w:proofErr w:type="spellStart"/>
      <w:r w:rsidRPr="00CC1F32">
        <w:rPr>
          <w:rFonts w:ascii="Verdana" w:eastAsia="Times New Roman" w:hAnsi="Verdana" w:cs="Times New Roman"/>
          <w:sz w:val="20"/>
          <w:szCs w:val="20"/>
        </w:rPr>
        <w:t>Seminar</w:t>
      </w:r>
      <w:proofErr w:type="spellEnd"/>
      <w:r w:rsidRPr="00CC1F32">
        <w:rPr>
          <w:rFonts w:ascii="Verdana" w:eastAsia="Times New Roman" w:hAnsi="Verdana" w:cs="Times New Roman"/>
          <w:sz w:val="20"/>
          <w:szCs w:val="20"/>
        </w:rPr>
        <w:t xml:space="preserve"> 1-4. - </w:t>
      </w:r>
      <w:proofErr w:type="spellStart"/>
      <w:r w:rsidRPr="00CC1F32">
        <w:rPr>
          <w:rFonts w:ascii="Verdana" w:eastAsia="Times New Roman" w:hAnsi="Verdana" w:cs="Times New Roman"/>
          <w:sz w:val="20"/>
          <w:szCs w:val="20"/>
        </w:rPr>
        <w:t>presentation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student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thesis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chapters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during</w:t>
      </w:r>
      <w:proofErr w:type="spellEnd"/>
      <w:r w:rsidRPr="00CC1F32">
        <w:rPr>
          <w:rFonts w:ascii="Verdana" w:eastAsia="Times New Roman" w:hAnsi="Verdana" w:cs="Times New Roman"/>
          <w:sz w:val="20"/>
          <w:szCs w:val="20"/>
        </w:rPr>
        <w:t xml:space="preserve"> a </w:t>
      </w:r>
      <w:proofErr w:type="spellStart"/>
      <w:r w:rsidRPr="00CC1F32">
        <w:rPr>
          <w:rFonts w:ascii="Verdana" w:eastAsia="Times New Roman" w:hAnsi="Verdana" w:cs="Times New Roman"/>
          <w:sz w:val="20"/>
          <w:szCs w:val="20"/>
        </w:rPr>
        <w:t>round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table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discussion</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student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evaluation</w:t>
      </w:r>
      <w:proofErr w:type="spellEnd"/>
      <w:r w:rsidRPr="00CC1F32">
        <w:rPr>
          <w:rFonts w:ascii="Verdana" w:eastAsia="Times New Roman" w:hAnsi="Verdana" w:cs="Times New Roman"/>
          <w:sz w:val="20"/>
          <w:szCs w:val="20"/>
        </w:rPr>
        <w:t>.</w:t>
      </w:r>
    </w:p>
    <w:p w14:paraId="07C72D89"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sz w:val="20"/>
          <w:szCs w:val="20"/>
        </w:rPr>
        <w:t>6. Félév</w:t>
      </w:r>
    </w:p>
    <w:p w14:paraId="7F2A9418"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1F8046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 köteles a foglalkozások legalább 75 %-án részt venni. A hallgató legfeljebb a tanórák 25%-áról hiányozhat. A hiányzásról köteles az oktatót értesíteni a tanóra előtti napon, illetve a következő tanórán köteles bemutatni igazolását. A távolmaradások pótlása a hallgató felelőssége a csoport közös e-mail címre megküldött tananyagának vagy az oktató által biztosított tananyag önálló elsajátításával.</w:t>
      </w:r>
    </w:p>
    <w:p w14:paraId="1729A18F"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327B86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 a félév során szakdolgozati fejezeteket dolgoz ki. Az ellenőrzés eredményének kialakítási módja a szakdolgozati fejezetek esetében sávosan (%-os arányban) ötfokozatú skálán történik meg, az elérendő teljesítmény százalékában meghatározva: 61 %-tól elégséges, 71 %-tól közepes, 81-tól % jó, 91 %-tól jeles. Az elégtelen érdemjegy elérését követő ismétlésre az NKE hatályos Tanulmányi és Vizsgaszabályzatának rendelkezései szerint van lehetőség.</w:t>
      </w:r>
      <w:r w:rsidRPr="00CC1F32">
        <w:rPr>
          <w:rFonts w:ascii="Verdana" w:eastAsia="Times New Roman" w:hAnsi="Verdana" w:cs="Times New Roman"/>
          <w:bCs/>
          <w:sz w:val="20"/>
          <w:szCs w:val="20"/>
        </w:rPr>
        <w:t xml:space="preserve"> </w:t>
      </w:r>
    </w:p>
    <w:p w14:paraId="15DB0065"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DAAF185" w14:textId="77777777" w:rsidR="0065665E" w:rsidRPr="00CC1F32" w:rsidRDefault="0065665E" w:rsidP="00997ADA">
      <w:pPr>
        <w:widowControl w:val="0"/>
        <w:numPr>
          <w:ilvl w:val="1"/>
          <w:numId w:val="161"/>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72003216"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Az aláírás megszerzésének feltétele a legalább elégséges szintű szakdolgozati fejezetek bemutatása az egyeztett tartalommal és minőségben, valamint a tanórák 75%-án történő részvétel.</w:t>
      </w:r>
    </w:p>
    <w:p w14:paraId="0C8E6DBB" w14:textId="77777777" w:rsidR="0065665E" w:rsidRPr="00CC1F32" w:rsidRDefault="0065665E" w:rsidP="00997ADA">
      <w:pPr>
        <w:widowControl w:val="0"/>
        <w:numPr>
          <w:ilvl w:val="1"/>
          <w:numId w:val="161"/>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4F145C9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Évközi értékelés. A végleges értékelés megszerzésének feltétele a legalább elégséges szintű szakdolgozati fejezetek bemutatása az egyeztett tartalommal és minőségben.</w:t>
      </w:r>
    </w:p>
    <w:p w14:paraId="5B31463A" w14:textId="77777777" w:rsidR="0065665E" w:rsidRPr="00CC1F32" w:rsidRDefault="0065665E" w:rsidP="00997ADA">
      <w:pPr>
        <w:widowControl w:val="0"/>
        <w:numPr>
          <w:ilvl w:val="1"/>
          <w:numId w:val="161"/>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0C600773"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lastRenderedPageBreak/>
        <w:t>A kreditek megszerzésének feltétele az aláírás megszerzése és legalább elégséges értékelésű évközi értékelés.</w:t>
      </w:r>
    </w:p>
    <w:p w14:paraId="5B0A7B3A" w14:textId="77777777" w:rsidR="0065665E" w:rsidRPr="00CC1F32" w:rsidRDefault="0065665E" w:rsidP="00997ADA">
      <w:pPr>
        <w:widowControl w:val="0"/>
        <w:numPr>
          <w:ilvl w:val="0"/>
          <w:numId w:val="161"/>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3C263F9B" w14:textId="77777777" w:rsidR="0065665E" w:rsidRPr="00CC1F32" w:rsidRDefault="0065665E" w:rsidP="00997ADA">
      <w:pPr>
        <w:widowControl w:val="0"/>
        <w:numPr>
          <w:ilvl w:val="1"/>
          <w:numId w:val="161"/>
        </w:numPr>
        <w:tabs>
          <w:tab w:val="clear" w:pos="3977"/>
          <w:tab w:val="left" w:pos="567"/>
          <w:tab w:val="left" w:pos="851"/>
          <w:tab w:val="num"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2262E77D" w14:textId="77777777" w:rsidR="0065665E" w:rsidRPr="00CC1F32" w:rsidRDefault="0065665E" w:rsidP="00997ADA">
      <w:pPr>
        <w:widowControl w:val="0"/>
        <w:numPr>
          <w:ilvl w:val="0"/>
          <w:numId w:val="167"/>
        </w:numPr>
        <w:spacing w:after="0" w:line="240" w:lineRule="auto"/>
        <w:ind w:left="709" w:hanging="425"/>
        <w:jc w:val="both"/>
        <w:rPr>
          <w:rFonts w:ascii="Verdana" w:eastAsia="Times New Roman" w:hAnsi="Verdana" w:cs="Times New Roman"/>
          <w:sz w:val="20"/>
          <w:szCs w:val="20"/>
        </w:rPr>
      </w:pPr>
      <w:r w:rsidRPr="00CC1F32">
        <w:rPr>
          <w:rFonts w:ascii="Verdana" w:eastAsia="Times New Roman" w:hAnsi="Verdana" w:cs="Times New Roman"/>
          <w:noProof/>
          <w:sz w:val="20"/>
          <w:szCs w:val="20"/>
        </w:rPr>
        <w:t>Hornyacsek Júlia: A tudományos kutatás elmélete és módszertana. Nemzeti Közszolgálati Egyetem. Budapest. 2014. ISBN 978-615-5491-36-8.</w:t>
      </w:r>
    </w:p>
    <w:p w14:paraId="47577981" w14:textId="77777777" w:rsidR="0065665E" w:rsidRPr="00CC1F32" w:rsidRDefault="0065665E" w:rsidP="00997ADA">
      <w:pPr>
        <w:widowControl w:val="0"/>
        <w:numPr>
          <w:ilvl w:val="1"/>
          <w:numId w:val="161"/>
        </w:numPr>
        <w:tabs>
          <w:tab w:val="left" w:pos="1701"/>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01DD3491" w14:textId="77777777" w:rsidR="0065665E" w:rsidRPr="00CC1F32" w:rsidRDefault="0065665E" w:rsidP="00997ADA">
      <w:pPr>
        <w:pStyle w:val="Listaszerbekezds"/>
        <w:widowControl w:val="0"/>
        <w:numPr>
          <w:ilvl w:val="0"/>
          <w:numId w:val="156"/>
        </w:numPr>
        <w:jc w:val="both"/>
        <w:rPr>
          <w:rFonts w:ascii="Verdana" w:hAnsi="Verdana" w:cs="Times New Roman"/>
          <w:noProof/>
        </w:rPr>
      </w:pPr>
      <w:r w:rsidRPr="00CC1F32">
        <w:rPr>
          <w:rFonts w:ascii="Verdana" w:hAnsi="Verdana" w:cs="Times New Roman"/>
          <w:noProof/>
        </w:rPr>
        <w:t>Szabó G. Tibor: Szakirodalmi hivatkozások és kezelésük online környezetben. Előadás, https://konyvtar.zek.uni-pannon.hu/uploads/dokumentumtar/hivatkozasok_online_2013_(szabo_g._tibor).pdf</w:t>
      </w:r>
    </w:p>
    <w:p w14:paraId="1E3644F7" w14:textId="77777777" w:rsidR="0065665E" w:rsidRPr="00CC1F32" w:rsidRDefault="0065665E" w:rsidP="00997ADA">
      <w:pPr>
        <w:pStyle w:val="Listaszerbekezds"/>
        <w:widowControl w:val="0"/>
        <w:numPr>
          <w:ilvl w:val="0"/>
          <w:numId w:val="156"/>
        </w:numPr>
        <w:jc w:val="both"/>
        <w:rPr>
          <w:rFonts w:ascii="Verdana" w:hAnsi="Verdana" w:cs="Times New Roman"/>
        </w:rPr>
      </w:pPr>
      <w:r w:rsidRPr="00CC1F32">
        <w:rPr>
          <w:rFonts w:ascii="Verdana" w:hAnsi="Verdana" w:cs="Times New Roman"/>
          <w:noProof/>
        </w:rPr>
        <w:t>Gőcze István: A tudományelmélet és kutatásmódszertan alapjai. Tanulmány, ZMNE, Budapest. 2010.</w:t>
      </w:r>
    </w:p>
    <w:p w14:paraId="23008A9B"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66D222BD"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268BA2F9"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55F7FD07"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Kátai-Urbán Lajos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egyetemi docens</w:t>
      </w:r>
    </w:p>
    <w:p w14:paraId="25B2D5D4"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p w14:paraId="58C1E926"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D2864B0" w14:textId="77777777" w:rsidTr="0065665E">
        <w:tc>
          <w:tcPr>
            <w:tcW w:w="4855" w:type="dxa"/>
            <w:tcBorders>
              <w:bottom w:val="single" w:sz="4" w:space="0" w:color="auto"/>
            </w:tcBorders>
          </w:tcPr>
          <w:p w14:paraId="221A4D6B"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6618C9F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008657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21C786A" w14:textId="77777777" w:rsidTr="0065665E">
        <w:tc>
          <w:tcPr>
            <w:tcW w:w="4855" w:type="dxa"/>
            <w:tcBorders>
              <w:top w:val="single" w:sz="4" w:space="0" w:color="auto"/>
            </w:tcBorders>
          </w:tcPr>
          <w:p w14:paraId="51AB7619"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39DE85D5"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8C113A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6944468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B53C3C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78B5FDF"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VKMTB33</w:t>
      </w:r>
    </w:p>
    <w:p w14:paraId="18E9C41B"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Polgári védelmi szakismeret 1.</w:t>
      </w:r>
    </w:p>
    <w:p w14:paraId="5B150E55"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Professional knowledge of civil protection 1.</w:t>
      </w:r>
    </w:p>
    <w:p w14:paraId="51D3BA81"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2A6C8B8" w14:textId="77777777" w:rsidR="0065665E" w:rsidRPr="00CC1F32" w:rsidRDefault="0065665E" w:rsidP="00997ADA">
      <w:pPr>
        <w:pStyle w:val="Listaszerbekezds"/>
        <w:widowControl w:val="0"/>
        <w:numPr>
          <w:ilvl w:val="1"/>
          <w:numId w:val="110"/>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136F1D3A" w14:textId="77777777" w:rsidR="0065665E" w:rsidRPr="00CC1F32" w:rsidRDefault="0065665E" w:rsidP="00997ADA">
      <w:pPr>
        <w:pStyle w:val="Listaszerbekezds"/>
        <w:widowControl w:val="0"/>
        <w:numPr>
          <w:ilvl w:val="1"/>
          <w:numId w:val="110"/>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28C10081"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0F3D24D1"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37BA1222"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r w:rsidRPr="00CC1F32">
        <w:rPr>
          <w:rFonts w:ascii="Verdana" w:eastAsia="Times New Roman" w:hAnsi="Verdana" w:cs="Times New Roman"/>
          <w:bCs/>
          <w:color w:val="000000" w:themeColor="text1"/>
          <w:sz w:val="20"/>
          <w:szCs w:val="20"/>
        </w:rPr>
        <w:t xml:space="preserve"> </w:t>
      </w:r>
    </w:p>
    <w:p w14:paraId="785682A2"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29DE6A5A" w14:textId="77777777" w:rsidR="0065665E" w:rsidRPr="00CC1F32" w:rsidRDefault="0065665E" w:rsidP="00997ADA">
      <w:pPr>
        <w:widowControl w:val="0"/>
        <w:numPr>
          <w:ilvl w:val="1"/>
          <w:numId w:val="110"/>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54A2CEF1" w14:textId="77777777" w:rsidR="0065665E" w:rsidRPr="00CC1F32" w:rsidRDefault="0065665E" w:rsidP="00997ADA">
      <w:pPr>
        <w:widowControl w:val="0"/>
        <w:numPr>
          <w:ilvl w:val="2"/>
          <w:numId w:val="11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56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04E9E200" w14:textId="77777777" w:rsidR="0065665E" w:rsidRPr="00CC1F32" w:rsidRDefault="0065665E" w:rsidP="00997ADA">
      <w:pPr>
        <w:widowControl w:val="0"/>
        <w:numPr>
          <w:ilvl w:val="2"/>
          <w:numId w:val="11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+ 6 GY)</w:t>
      </w:r>
    </w:p>
    <w:p w14:paraId="1B8FC370" w14:textId="77777777" w:rsidR="0065665E" w:rsidRPr="00CC1F32" w:rsidRDefault="0065665E" w:rsidP="00997ADA">
      <w:pPr>
        <w:widowControl w:val="0"/>
        <w:numPr>
          <w:ilvl w:val="1"/>
          <w:numId w:val="110"/>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(2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75496452" w14:textId="77777777" w:rsidR="0065665E" w:rsidRPr="00CC1F32" w:rsidRDefault="0065665E" w:rsidP="00997ADA">
      <w:pPr>
        <w:widowControl w:val="0"/>
        <w:numPr>
          <w:ilvl w:val="1"/>
          <w:numId w:val="110"/>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 keretében szakcikkeket dolgoznak fel, adnak elő és vitatnak meg csoportos formában.</w:t>
      </w:r>
    </w:p>
    <w:p w14:paraId="1B9A8651"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Polgári védelmi szervezési ismeretek. Magyarország veszélyeztetettségének, értékelése és rendszerezése. Veszélyeztető tényezők sajátosságai, beavatkozási lehetőségek. Együttműködési kötelezettség, gyakorlati alkalmazások.</w:t>
      </w:r>
    </w:p>
    <w:p w14:paraId="121F93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Civil protection organizational skills. Assessment and systematization of Hungary's vulnerability. Characteristics of threats, intervention possibilities. Cooperation obligation, practical applications</w:t>
      </w:r>
      <w:r w:rsidRPr="00CC1F32">
        <w:rPr>
          <w:rFonts w:ascii="Verdana" w:eastAsia="Times New Roman" w:hAnsi="Verdana" w:cs="Times New Roman"/>
          <w:bCs/>
          <w:color w:val="000000" w:themeColor="text1"/>
          <w:sz w:val="20"/>
          <w:szCs w:val="20"/>
          <w:lang w:val="en-GB"/>
        </w:rPr>
        <w:t xml:space="preserve"> </w:t>
      </w:r>
    </w:p>
    <w:p w14:paraId="607949B9" w14:textId="77777777" w:rsidR="0065665E" w:rsidRPr="00CC1F32" w:rsidRDefault="0065665E" w:rsidP="00997ADA">
      <w:pPr>
        <w:pStyle w:val="Listaszerbekezds"/>
        <w:widowControl w:val="0"/>
        <w:numPr>
          <w:ilvl w:val="0"/>
          <w:numId w:val="110"/>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80E2B6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hallgatóknak képesnek kell lenniük a polgári védelmi feladatok szervezésére, irányítására, vezetésére, a személyi állomány oktatására, a polgári védelmi ügyekben a döntések előkészítésére és meghozatalára, az együttműködő szervekkel az eredményes kapcsolattartás kialakítására, és fenntartására. Felkészültnek kell lenniük arra, hogy a polgármesterek, a megyei, helyi védelmi bizottságok elnökei, illetve az országos szervek részére javaslatot tudjanak tenni a polgári védelmi szervek, szervezetek és technikai eszközök alkalmazására, illetve gyakorlati alkalmazásuk levezénylésére.</w:t>
      </w:r>
    </w:p>
    <w:p w14:paraId="42A2F4A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r w:rsidRPr="00CC1F32">
        <w:rPr>
          <w:rFonts w:ascii="Verdana" w:eastAsia="Times New Roman" w:hAnsi="Verdana" w:cs="Times New Roman"/>
          <w:b/>
          <w:bCs/>
          <w:color w:val="000000" w:themeColor="text1"/>
          <w:sz w:val="20"/>
          <w:szCs w:val="20"/>
        </w:rPr>
        <w:t xml:space="preserve">. </w:t>
      </w:r>
    </w:p>
    <w:p w14:paraId="009102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lakosság komplex védelmének megtervezésére, a polgári védelmi szervezetek létrehozására és működtetésük során részfeladatok ellátására, valamint a védekezés feladatrendszere egyes elemeinek önálló irányítására.</w:t>
      </w:r>
    </w:p>
    <w:p w14:paraId="5609E8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Elkötelezett a katasztrófavédelmi szakfeladatai ellátása során a kreatív, rugalmas, problémafelismerő, illetve az igényes, minőségi munka végzésére.</w:t>
      </w:r>
    </w:p>
    <w:p w14:paraId="551BD1B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2748817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239A957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need to be able to organize and manage civil protection tasks, to educate personnel, to prepare and make decisions in civil protection matters and to establish and maintain effective interaction with cooperating bodies. They need to be prepared to make suggestions to the mayors, the heads of local and county defence committees and the national bodies for the use of civil protection organs, organisations, equipment and their practical application</w:t>
      </w:r>
    </w:p>
    <w:p w14:paraId="7C6569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in-</w:t>
      </w:r>
      <w:proofErr w:type="spellStart"/>
      <w:r w:rsidRPr="00CC1F32">
        <w:rPr>
          <w:rFonts w:ascii="Verdana" w:hAnsi="Verdana"/>
          <w:color w:val="000000" w:themeColor="text1"/>
          <w:sz w:val="20"/>
          <w:szCs w:val="20"/>
        </w:rPr>
        <w:t>depth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complex</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theoretical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related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against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various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ways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methods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implementing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population</w:t>
      </w:r>
      <w:proofErr w:type="spellEnd"/>
      <w:r w:rsidRPr="00CC1F32">
        <w:rPr>
          <w:rFonts w:ascii="Verdana" w:hAnsi="Verdana"/>
          <w:color w:val="000000" w:themeColor="text1"/>
          <w:sz w:val="20"/>
          <w:szCs w:val="20"/>
        </w:rPr>
        <w:t>.</w:t>
      </w:r>
    </w:p>
    <w:p w14:paraId="59998AD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design </w:t>
      </w:r>
      <w:proofErr w:type="spellStart"/>
      <w:r w:rsidRPr="00CC1F32">
        <w:rPr>
          <w:rFonts w:ascii="Verdana" w:hAnsi="Verdana"/>
          <w:color w:val="000000" w:themeColor="text1"/>
          <w:sz w:val="20"/>
          <w:szCs w:val="20"/>
        </w:rPr>
        <w:t>complex</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population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set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up</w:t>
      </w:r>
      <w:proofErr w:type="spellEnd"/>
      <w:r w:rsidRPr="00CC1F32">
        <w:rPr>
          <w:rFonts w:ascii="Verdana" w:hAnsi="Verdana"/>
          <w:color w:val="000000" w:themeColor="text1"/>
          <w:sz w:val="20"/>
          <w:szCs w:val="20"/>
        </w:rPr>
        <w:t xml:space="preserve"> civil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organisations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carry</w:t>
      </w:r>
      <w:proofErr w:type="spellEnd"/>
      <w:r w:rsidRPr="00CC1F32">
        <w:rPr>
          <w:rFonts w:ascii="Verdana" w:hAnsi="Verdana"/>
          <w:color w:val="000000" w:themeColor="text1"/>
          <w:sz w:val="20"/>
          <w:szCs w:val="20"/>
        </w:rPr>
        <w:t xml:space="preserve"> out </w:t>
      </w:r>
      <w:proofErr w:type="spellStart"/>
      <w:r w:rsidRPr="00CC1F32">
        <w:rPr>
          <w:rFonts w:ascii="Verdana" w:hAnsi="Verdana"/>
          <w:color w:val="000000" w:themeColor="text1"/>
          <w:sz w:val="20"/>
          <w:szCs w:val="20"/>
        </w:rPr>
        <w:t>sub-tasks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well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independently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various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elements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system</w:t>
      </w:r>
      <w:proofErr w:type="spellEnd"/>
      <w:r w:rsidRPr="00CC1F32">
        <w:rPr>
          <w:rFonts w:ascii="Verdana" w:hAnsi="Verdana"/>
          <w:color w:val="000000" w:themeColor="text1"/>
          <w:sz w:val="20"/>
          <w:szCs w:val="20"/>
        </w:rPr>
        <w:t>.</w:t>
      </w:r>
    </w:p>
    <w:p w14:paraId="726FFCCB" w14:textId="77777777" w:rsidR="0065665E" w:rsidRPr="00CC1F32" w:rsidRDefault="0065665E" w:rsidP="0065665E">
      <w:pPr>
        <w:ind w:left="426"/>
        <w:rPr>
          <w:rFonts w:ascii="Verdana" w:hAnsi="Verdana"/>
          <w:color w:val="000000" w:themeColor="text1"/>
          <w:sz w:val="20"/>
          <w:szCs w:val="20"/>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committed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creative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flexible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problem-solving</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demanding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quality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work</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performance of </w:t>
      </w:r>
      <w:proofErr w:type="spellStart"/>
      <w:r w:rsidRPr="00CC1F32">
        <w:rPr>
          <w:rFonts w:ascii="Verdana" w:hAnsi="Verdana"/>
          <w:color w:val="000000" w:themeColor="text1"/>
          <w:sz w:val="20"/>
          <w:szCs w:val="20"/>
        </w:rPr>
        <w:t>his</w:t>
      </w:r>
      <w:proofErr w:type="spellEnd"/>
      <w:r w:rsidRPr="00CC1F32">
        <w:rPr>
          <w:rFonts w:ascii="Verdana" w:hAnsi="Verdana"/>
          <w:color w:val="000000" w:themeColor="text1"/>
          <w:sz w:val="20"/>
          <w:szCs w:val="20"/>
        </w:rPr>
        <w:t>/</w:t>
      </w:r>
      <w:proofErr w:type="spellStart"/>
      <w:r w:rsidRPr="00CC1F32">
        <w:rPr>
          <w:rFonts w:ascii="Verdana" w:hAnsi="Verdana"/>
          <w:color w:val="000000" w:themeColor="text1"/>
          <w:sz w:val="20"/>
          <w:szCs w:val="20"/>
        </w:rPr>
        <w:t>her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duties</w:t>
      </w:r>
      <w:proofErr w:type="spellEnd"/>
      <w:r w:rsidRPr="00CC1F32">
        <w:rPr>
          <w:rFonts w:ascii="Verdana" w:hAnsi="Verdana"/>
          <w:color w:val="000000" w:themeColor="text1"/>
          <w:sz w:val="20"/>
          <w:szCs w:val="20"/>
        </w:rPr>
        <w:t>.</w:t>
      </w:r>
    </w:p>
    <w:p w14:paraId="4D41FB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carries</w:t>
      </w:r>
      <w:proofErr w:type="spellEnd"/>
      <w:r w:rsidRPr="00CC1F32">
        <w:rPr>
          <w:rFonts w:ascii="Verdana" w:hAnsi="Verdana"/>
          <w:color w:val="000000" w:themeColor="text1"/>
          <w:sz w:val="20"/>
          <w:szCs w:val="20"/>
        </w:rPr>
        <w:t xml:space="preserve"> out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degree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autonomy</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complexity</w:t>
      </w:r>
      <w:proofErr w:type="spellEnd"/>
      <w:r w:rsidRPr="00CC1F32">
        <w:rPr>
          <w:rFonts w:ascii="Verdana" w:hAnsi="Verdana"/>
          <w:color w:val="000000" w:themeColor="text1"/>
          <w:sz w:val="20"/>
          <w:szCs w:val="20"/>
        </w:rPr>
        <w:t>.</w:t>
      </w:r>
    </w:p>
    <w:p w14:paraId="77649080"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680879D4"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2836B99F" w14:textId="77777777" w:rsidR="0065665E" w:rsidRPr="00CC1F32" w:rsidRDefault="0065665E" w:rsidP="00997ADA">
      <w:pPr>
        <w:widowControl w:val="0"/>
        <w:numPr>
          <w:ilvl w:val="1"/>
          <w:numId w:val="110"/>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67BC90D"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biztonság politikai, polgári védelmi, katasztrófavédelmi fogalmak elsajátítása.</w:t>
      </w:r>
    </w:p>
    <w:p w14:paraId="65DCCBB7"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Veszélyeztetettségi fogalmak, Magyarország veszélyeztetettségének megismerése. A polgári védelem feladat rendszerének megismerése.</w:t>
      </w:r>
    </w:p>
    <w:p w14:paraId="62801D12"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polgári védelem és a légoltalom fejlődése az első világháborútól napjainkig.</w:t>
      </w:r>
    </w:p>
    <w:p w14:paraId="67E82376"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Kockázat becslés megismerése. kockázat becslés gyakorlati alkalmazásának gyakorlása.</w:t>
      </w:r>
    </w:p>
    <w:p w14:paraId="4FA56399"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Veszélyeztető tényezők sajátosságainak megismerése.</w:t>
      </w:r>
    </w:p>
    <w:p w14:paraId="16EAB67B"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Üzemlátogatás 1.</w:t>
      </w:r>
    </w:p>
    <w:p w14:paraId="4567549D"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Üzemlátogatás 2.</w:t>
      </w:r>
    </w:p>
    <w:p w14:paraId="2825F343"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Veszélyeztető tényezőkkel kapcsolatos beavatkozási lehetőségek megismerése.</w:t>
      </w:r>
    </w:p>
    <w:p w14:paraId="52F21E37"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Szeminárium 1. (feladatok megoldása egyénileg és/vagy csoportban).</w:t>
      </w:r>
    </w:p>
    <w:p w14:paraId="2D7E0BC2" w14:textId="77777777" w:rsidR="0065665E" w:rsidRPr="00CC1F32" w:rsidRDefault="0065665E" w:rsidP="00997ADA">
      <w:pPr>
        <w:widowControl w:val="0"/>
        <w:numPr>
          <w:ilvl w:val="1"/>
          <w:numId w:val="110"/>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5795DAE8"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Description</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course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requirements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Introduction</w:t>
      </w:r>
      <w:proofErr w:type="spellEnd"/>
      <w:r w:rsidRPr="00CC1F32">
        <w:rPr>
          <w:rFonts w:ascii="Verdana" w:eastAsia="Times New Roman" w:hAnsi="Verdana" w:cs="Times New Roman"/>
          <w:color w:val="000000" w:themeColor="text1"/>
          <w:sz w:val="20"/>
          <w:szCs w:val="20"/>
        </w:rPr>
        <w:t xml:space="preserve">. Mastering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concepts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political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security</w:t>
      </w:r>
      <w:proofErr w:type="spellEnd"/>
      <w:r w:rsidRPr="00CC1F32">
        <w:rPr>
          <w:rFonts w:ascii="Verdana" w:eastAsia="Times New Roman" w:hAnsi="Verdana" w:cs="Times New Roman"/>
          <w:color w:val="000000" w:themeColor="text1"/>
          <w:sz w:val="20"/>
          <w:szCs w:val="20"/>
        </w:rPr>
        <w:t xml:space="preserve">, civil </w:t>
      </w:r>
      <w:proofErr w:type="spellStart"/>
      <w:r w:rsidRPr="00CC1F32">
        <w:rPr>
          <w:rFonts w:ascii="Verdana" w:eastAsia="Times New Roman" w:hAnsi="Verdana" w:cs="Times New Roman"/>
          <w:color w:val="000000" w:themeColor="text1"/>
          <w:sz w:val="20"/>
          <w:szCs w:val="20"/>
        </w:rPr>
        <w:t>protection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management.</w:t>
      </w:r>
    </w:p>
    <w:p w14:paraId="2AFBD06C"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Vulnerability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concepts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Understanding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Hungary’s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vulnerability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Getting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know</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lastRenderedPageBreak/>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system</w:t>
      </w:r>
      <w:proofErr w:type="spellEnd"/>
      <w:r w:rsidRPr="00CC1F32">
        <w:rPr>
          <w:rFonts w:ascii="Verdana" w:eastAsia="Times New Roman" w:hAnsi="Verdana" w:cs="Times New Roman"/>
          <w:color w:val="000000" w:themeColor="text1"/>
          <w:sz w:val="20"/>
          <w:szCs w:val="20"/>
        </w:rPr>
        <w:t xml:space="preserve"> of civil </w:t>
      </w:r>
      <w:proofErr w:type="spellStart"/>
      <w:r w:rsidRPr="00CC1F32">
        <w:rPr>
          <w:rFonts w:ascii="Verdana" w:eastAsia="Times New Roman" w:hAnsi="Verdana" w:cs="Times New Roman"/>
          <w:color w:val="000000" w:themeColor="text1"/>
          <w:sz w:val="20"/>
          <w:szCs w:val="20"/>
        </w:rPr>
        <w:t>protection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task</w:t>
      </w:r>
      <w:proofErr w:type="spellEnd"/>
      <w:r w:rsidRPr="00CC1F32">
        <w:rPr>
          <w:rFonts w:ascii="Verdana" w:eastAsia="Times New Roman" w:hAnsi="Verdana" w:cs="Times New Roman"/>
          <w:color w:val="000000" w:themeColor="text1"/>
          <w:sz w:val="20"/>
          <w:szCs w:val="20"/>
        </w:rPr>
        <w:t>.</w:t>
      </w:r>
    </w:p>
    <w:p w14:paraId="1977866B"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The </w:t>
      </w:r>
      <w:proofErr w:type="spellStart"/>
      <w:r w:rsidRPr="00CC1F32">
        <w:rPr>
          <w:rFonts w:ascii="Verdana" w:eastAsia="Times New Roman" w:hAnsi="Verdana" w:cs="Times New Roman"/>
          <w:color w:val="000000" w:themeColor="text1"/>
          <w:sz w:val="20"/>
          <w:szCs w:val="20"/>
        </w:rPr>
        <w:t>development</w:t>
      </w:r>
      <w:proofErr w:type="spellEnd"/>
      <w:r w:rsidRPr="00CC1F32">
        <w:rPr>
          <w:rFonts w:ascii="Verdana" w:eastAsia="Times New Roman" w:hAnsi="Verdana" w:cs="Times New Roman"/>
          <w:color w:val="000000" w:themeColor="text1"/>
          <w:sz w:val="20"/>
          <w:szCs w:val="20"/>
        </w:rPr>
        <w:t xml:space="preserve"> of civil </w:t>
      </w:r>
      <w:proofErr w:type="spellStart"/>
      <w:r w:rsidRPr="00CC1F32">
        <w:rPr>
          <w:rFonts w:ascii="Verdana" w:eastAsia="Times New Roman" w:hAnsi="Verdana" w:cs="Times New Roman"/>
          <w:color w:val="000000" w:themeColor="text1"/>
          <w:sz w:val="20"/>
          <w:szCs w:val="20"/>
        </w:rPr>
        <w:t>protection</w:t>
      </w:r>
      <w:proofErr w:type="spellEnd"/>
      <w:r w:rsidRPr="00CC1F32">
        <w:rPr>
          <w:rFonts w:ascii="Verdana" w:eastAsia="Times New Roman" w:hAnsi="Verdana" w:cs="Times New Roman"/>
          <w:color w:val="000000" w:themeColor="text1"/>
          <w:sz w:val="20"/>
          <w:szCs w:val="20"/>
        </w:rPr>
        <w:t xml:space="preserve"> and air </w:t>
      </w:r>
      <w:proofErr w:type="spellStart"/>
      <w:r w:rsidRPr="00CC1F32">
        <w:rPr>
          <w:rFonts w:ascii="Verdana" w:eastAsia="Times New Roman" w:hAnsi="Verdana" w:cs="Times New Roman"/>
          <w:color w:val="000000" w:themeColor="text1"/>
          <w:sz w:val="20"/>
          <w:szCs w:val="20"/>
        </w:rPr>
        <w:t>defense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from</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First</w:t>
      </w:r>
      <w:proofErr w:type="spellEnd"/>
      <w:r w:rsidRPr="00CC1F32">
        <w:rPr>
          <w:rFonts w:ascii="Verdana" w:eastAsia="Times New Roman" w:hAnsi="Verdana" w:cs="Times New Roman"/>
          <w:color w:val="000000" w:themeColor="text1"/>
          <w:sz w:val="20"/>
          <w:szCs w:val="20"/>
        </w:rPr>
        <w:t xml:space="preserve"> Word </w:t>
      </w:r>
      <w:proofErr w:type="spellStart"/>
      <w:r w:rsidRPr="00CC1F32">
        <w:rPr>
          <w:rFonts w:ascii="Verdana" w:eastAsia="Times New Roman" w:hAnsi="Verdana" w:cs="Times New Roman"/>
          <w:color w:val="000000" w:themeColor="text1"/>
          <w:sz w:val="20"/>
          <w:szCs w:val="20"/>
        </w:rPr>
        <w:t>War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present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day</w:t>
      </w:r>
      <w:proofErr w:type="spellEnd"/>
      <w:r w:rsidRPr="00CC1F32">
        <w:rPr>
          <w:rFonts w:ascii="Verdana" w:eastAsia="Times New Roman" w:hAnsi="Verdana" w:cs="Times New Roman"/>
          <w:color w:val="000000" w:themeColor="text1"/>
          <w:sz w:val="20"/>
          <w:szCs w:val="20"/>
        </w:rPr>
        <w:t>.</w:t>
      </w:r>
    </w:p>
    <w:p w14:paraId="196C7FC7"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Learn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about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Risk</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estimation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Practicing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application</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risk</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assesment</w:t>
      </w:r>
      <w:proofErr w:type="spellEnd"/>
      <w:r w:rsidRPr="00CC1F32">
        <w:rPr>
          <w:rFonts w:ascii="Verdana" w:eastAsia="Times New Roman" w:hAnsi="Verdana" w:cs="Times New Roman"/>
          <w:color w:val="000000" w:themeColor="text1"/>
          <w:sz w:val="20"/>
          <w:szCs w:val="20"/>
        </w:rPr>
        <w:t>.</w:t>
      </w:r>
    </w:p>
    <w:p w14:paraId="726EC504"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Understand the specificities of risk factors. </w:t>
      </w:r>
    </w:p>
    <w:p w14:paraId="1E890E7C"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Factory Tour 1.</w:t>
      </w:r>
    </w:p>
    <w:p w14:paraId="0AFD7168"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Factory Tour 2. </w:t>
      </w:r>
    </w:p>
    <w:p w14:paraId="37F46BC3"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Understand opportunities for action on threats.</w:t>
      </w:r>
    </w:p>
    <w:p w14:paraId="36D6EE88" w14:textId="77777777" w:rsidR="0065665E" w:rsidRPr="00CC1F32" w:rsidRDefault="0065665E" w:rsidP="00997ADA">
      <w:pPr>
        <w:widowControl w:val="0"/>
        <w:numPr>
          <w:ilvl w:val="2"/>
          <w:numId w:val="11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Seminar.</w:t>
      </w:r>
    </w:p>
    <w:p w14:paraId="6E89B750"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3. félév</w:t>
      </w:r>
    </w:p>
    <w:p w14:paraId="344A6516"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514BB8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75%án részt venni.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276C2A21"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7B98EAE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zárthelyi dolgozat és egy dolgozat/kiselőadás elkészítése és bemutatása a 12.12.1. és a 121.5. témakörökből.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w:t>
      </w:r>
    </w:p>
    <w:p w14:paraId="3478CBF4"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19352B48" w14:textId="77777777" w:rsidR="0065665E" w:rsidRPr="00CC1F32" w:rsidRDefault="0065665E" w:rsidP="00997ADA">
      <w:pPr>
        <w:widowControl w:val="0"/>
        <w:numPr>
          <w:ilvl w:val="1"/>
          <w:numId w:val="11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Két eredményes (legalább elégséges)zárthelyi dolgozat megírása. Egy dolgozat/kiselőadás elkészítése és bemutatása.</w:t>
      </w:r>
    </w:p>
    <w:p w14:paraId="27CA2241" w14:textId="77777777" w:rsidR="0065665E" w:rsidRPr="00CC1F32" w:rsidRDefault="0065665E" w:rsidP="00997ADA">
      <w:pPr>
        <w:widowControl w:val="0"/>
        <w:numPr>
          <w:ilvl w:val="1"/>
          <w:numId w:val="11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Félévközi értékelés, ötfokozatú skála.</w:t>
      </w:r>
    </w:p>
    <w:p w14:paraId="1090DAD4" w14:textId="77777777" w:rsidR="0065665E" w:rsidRPr="00CC1F32" w:rsidRDefault="0065665E" w:rsidP="00997ADA">
      <w:pPr>
        <w:widowControl w:val="0"/>
        <w:numPr>
          <w:ilvl w:val="1"/>
          <w:numId w:val="11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Két eredményes (legalább elégséges)zárthelyi dolgozat megírása. Egy dolgozat/kiselőadás elkészítése és bemutatása.</w:t>
      </w:r>
    </w:p>
    <w:p w14:paraId="2027A7DF" w14:textId="77777777" w:rsidR="0065665E" w:rsidRPr="00CC1F32" w:rsidRDefault="0065665E" w:rsidP="00997ADA">
      <w:pPr>
        <w:widowControl w:val="0"/>
        <w:numPr>
          <w:ilvl w:val="0"/>
          <w:numId w:val="11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C5FD9F9" w14:textId="77777777" w:rsidR="0065665E" w:rsidRPr="00CC1F32" w:rsidRDefault="0065665E" w:rsidP="00997ADA">
      <w:pPr>
        <w:widowControl w:val="0"/>
        <w:numPr>
          <w:ilvl w:val="1"/>
          <w:numId w:val="110"/>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439F5A1"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Endrődi István: Polgári Védelmi Szakismeret 1. Budapest, Nemzeti Közszolgálati és Tankönyv Kiadó Zrt., 2015. 134 p. (ISBN:978-615-5527-22-7)</w:t>
      </w:r>
    </w:p>
    <w:p w14:paraId="4D11BFBA"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 megelőzés 1. Budapest, Nemzeti Közszolgálati és Tankönyv Kiadó Zrt., 2016. 280 p. ISBN: 978-615-5527-85-2)</w:t>
      </w:r>
    </w:p>
    <w:p w14:paraId="3CF50DE0" w14:textId="77777777" w:rsidR="0065665E" w:rsidRPr="00CC1F32" w:rsidRDefault="0065665E" w:rsidP="00997ADA">
      <w:pPr>
        <w:widowControl w:val="0"/>
        <w:numPr>
          <w:ilvl w:val="1"/>
          <w:numId w:val="110"/>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202212E8"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Teknős László: A katasztrófatudomány terminológiai vizsgálata, tudománymetriai elemzése. Budapest, Magyarország: Ludovika Egyetemi Kiadó, 2023, 176 p. ISBN: 9789635318711</w:t>
      </w:r>
    </w:p>
    <w:p w14:paraId="5BDF0A50" w14:textId="77777777" w:rsidR="0065665E" w:rsidRPr="00CC1F32" w:rsidRDefault="0065665E" w:rsidP="00E45CF9">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Teknős László: A természeti eredetű katasztrófák és események növekvő tendenciáinak vizsgálata, elemzése, katasztrófavédelmi szempontú értékelése. Védelem Tudomány: Katasztrófavédelmi Online Tudományos Folyóirat 7: 2 pp. 166-197., 2022. 32 p.</w:t>
      </w:r>
    </w:p>
    <w:p w14:paraId="169B89D7"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803AA5C"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6FAB8088"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16EDDF0"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354515D5"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36635775"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0ED58ECD" w14:textId="77777777" w:rsidTr="0065665E">
        <w:tc>
          <w:tcPr>
            <w:tcW w:w="4855" w:type="dxa"/>
            <w:tcBorders>
              <w:bottom w:val="single" w:sz="4" w:space="0" w:color="auto"/>
            </w:tcBorders>
          </w:tcPr>
          <w:p w14:paraId="1C1EFD7F"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6BEFAA6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46842BF"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9694ED8" w14:textId="77777777" w:rsidTr="0065665E">
        <w:tc>
          <w:tcPr>
            <w:tcW w:w="4855" w:type="dxa"/>
            <w:tcBorders>
              <w:top w:val="single" w:sz="4" w:space="0" w:color="auto"/>
            </w:tcBorders>
          </w:tcPr>
          <w:p w14:paraId="31D41A27"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30FC0F2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0DF165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802674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0F40A1C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D8A1AF1"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VTMTB47</w:t>
      </w:r>
    </w:p>
    <w:p w14:paraId="7638615F"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Katasztrófa-elhárítás technikai ismeretek 1.</w:t>
      </w:r>
    </w:p>
    <w:p w14:paraId="6BFC60D6"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Operational techniques of disaster management 1.</w:t>
      </w:r>
    </w:p>
    <w:p w14:paraId="4C1BDE2A"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6426C4CD" w14:textId="77777777" w:rsidR="0065665E" w:rsidRPr="00CC1F32" w:rsidRDefault="0065665E" w:rsidP="00997ADA">
      <w:pPr>
        <w:pStyle w:val="Listaszerbekezds"/>
        <w:widowControl w:val="0"/>
        <w:numPr>
          <w:ilvl w:val="1"/>
          <w:numId w:val="11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3 kredit</w:t>
      </w:r>
    </w:p>
    <w:p w14:paraId="3E58DA9E" w14:textId="77777777" w:rsidR="0065665E" w:rsidRPr="00CC1F32" w:rsidRDefault="0065665E" w:rsidP="00997ADA">
      <w:pPr>
        <w:pStyle w:val="Listaszerbekezds"/>
        <w:widowControl w:val="0"/>
        <w:numPr>
          <w:ilvl w:val="1"/>
          <w:numId w:val="11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71C7B9AF"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162B6A0F"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1A90821D" w14:textId="77777777" w:rsidR="0065665E" w:rsidRPr="00CC1F32" w:rsidRDefault="0065665E" w:rsidP="00997ADA">
      <w:pPr>
        <w:widowControl w:val="0"/>
        <w:numPr>
          <w:ilvl w:val="0"/>
          <w:numId w:val="111"/>
        </w:numPr>
        <w:tabs>
          <w:tab w:val="clear" w:pos="900"/>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Hesz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34DC6302"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05CF20B7" w14:textId="77777777" w:rsidR="0065665E" w:rsidRPr="00CC1F32" w:rsidRDefault="0065665E" w:rsidP="00997ADA">
      <w:pPr>
        <w:widowControl w:val="0"/>
        <w:numPr>
          <w:ilvl w:val="1"/>
          <w:numId w:val="111"/>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7626CFEA" w14:textId="77777777" w:rsidR="0065665E" w:rsidRPr="00CC1F32" w:rsidRDefault="0065665E" w:rsidP="00997ADA">
      <w:pPr>
        <w:widowControl w:val="0"/>
        <w:numPr>
          <w:ilvl w:val="2"/>
          <w:numId w:val="11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4A033021" w14:textId="77777777" w:rsidR="0065665E" w:rsidRPr="00CC1F32" w:rsidRDefault="0065665E" w:rsidP="00997ADA">
      <w:pPr>
        <w:widowControl w:val="0"/>
        <w:numPr>
          <w:ilvl w:val="2"/>
          <w:numId w:val="11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(10 EA + 0 SZ + 6 GY)</w:t>
      </w:r>
    </w:p>
    <w:p w14:paraId="775A4005" w14:textId="77777777" w:rsidR="0065665E" w:rsidRPr="00CC1F32" w:rsidRDefault="0065665E" w:rsidP="00997ADA">
      <w:pPr>
        <w:widowControl w:val="0"/>
        <w:numPr>
          <w:ilvl w:val="1"/>
          <w:numId w:val="111"/>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5C56FE72" w14:textId="77777777" w:rsidR="0065665E" w:rsidRPr="00CC1F32" w:rsidRDefault="0065665E" w:rsidP="00997ADA">
      <w:pPr>
        <w:widowControl w:val="0"/>
        <w:numPr>
          <w:ilvl w:val="1"/>
          <w:numId w:val="111"/>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106C345B" w14:textId="77777777" w:rsidR="0065665E" w:rsidRPr="00CC1F32" w:rsidRDefault="0065665E" w:rsidP="00997ADA">
      <w:pPr>
        <w:widowControl w:val="0"/>
        <w:numPr>
          <w:ilvl w:val="0"/>
          <w:numId w:val="111"/>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katasztrófa-elhárítás taktikai és operatív beavatkozásánál alkalmazott technikai eszközök rendszerezése, csoportosítása. A különböző szakfelszerelések és mentőeszközök. Tűzoltó készülékek, kismotorfecskendők, kisgépek és áramfejlesztők jellemzése. A különböző felszerelések beüzemelése, használata, a működésükre és karbantartásukra vonatkozó szabályok. Az alapvető biztonsági rendszabályok. A légzésvédelmi eszközök. Az egyéni-, és kollektív védőeszközök, a védőfelszerelések használata és használatuk elrendelésének szabályai.</w:t>
      </w:r>
    </w:p>
    <w:p w14:paraId="222151D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Systematization and classification of technical equipment used in tactical and operational interventions of disaster response. Various special equipment and life-saving equipment. Characterization of fire extinguishers, small spark ignition engines, small machines and power generators. The installation, use, operation and maintenance of various equipment. The basic safety regulations. Respiratory devices. Personal and collective protective equipment, their use and the rules for ordering their use.</w:t>
      </w:r>
      <w:r w:rsidRPr="00CC1F32">
        <w:rPr>
          <w:rFonts w:ascii="Verdana" w:eastAsia="Times New Roman" w:hAnsi="Verdana" w:cs="Times New Roman"/>
          <w:bCs/>
          <w:color w:val="000000" w:themeColor="text1"/>
          <w:sz w:val="20"/>
          <w:szCs w:val="20"/>
          <w:lang w:val="en-GB"/>
        </w:rPr>
        <w:t xml:space="preserve"> </w:t>
      </w:r>
    </w:p>
    <w:p w14:paraId="734D6338" w14:textId="77777777" w:rsidR="0065665E" w:rsidRPr="00CC1F32" w:rsidRDefault="0065665E" w:rsidP="00997ADA">
      <w:pPr>
        <w:pStyle w:val="Listaszerbekezds"/>
        <w:widowControl w:val="0"/>
        <w:numPr>
          <w:ilvl w:val="0"/>
          <w:numId w:val="111"/>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AE44B6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elméleti és gyakorlati ismereteket szereznek a katasztrófa-elhárítás operatív és taktikai beavatkozásai során alkalmazott szakfelszerelések és mentőeszközök működéséről. A gyakorlatban elsajátítják az egyéni- és kollektív védőeszközök használatát és karbantartását, tájékozottak lesznek a különféle </w:t>
      </w:r>
      <w:r w:rsidRPr="00CC1F32">
        <w:rPr>
          <w:rFonts w:ascii="Verdana" w:eastAsia="Times New Roman" w:hAnsi="Verdana" w:cs="Times New Roman"/>
          <w:bCs/>
          <w:noProof/>
          <w:color w:val="000000" w:themeColor="text1"/>
          <w:sz w:val="20"/>
          <w:szCs w:val="20"/>
        </w:rPr>
        <w:lastRenderedPageBreak/>
        <w:t>veszélyhelyzetek során alkalmazandó védőeszközök használatának elrendelésére vonatkozó szabályokkal.</w:t>
      </w:r>
    </w:p>
    <w:p w14:paraId="232ED75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p>
    <w:p w14:paraId="5707DB6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p>
    <w:p w14:paraId="6377E99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Magáénak érzi a tűz elleni védekezésről, a műszaki mentésről és a tűzoltóságról szóló jogszabályokban és az azokhoz kapcsolódó irányítási és belső normatívákban foglaltakat</w:t>
      </w:r>
    </w:p>
    <w:p w14:paraId="0A49E9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p>
    <w:p w14:paraId="5091A4E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7E712F1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theoretical and practical knowledge of the operation of the special equipment and rescue equipment used during the operational and tactical interventions of disaster response. In practice, they will learn how to use and maintain personal and collective protective equipment, and will be informed about the rules for the use of protective equipment in various emergency situations</w:t>
      </w:r>
    </w:p>
    <w:p w14:paraId="5727EC5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level</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safety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official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regulations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application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tools</w:t>
      </w:r>
      <w:proofErr w:type="spellEnd"/>
      <w:r w:rsidRPr="00CC1F32">
        <w:rPr>
          <w:rFonts w:ascii="Verdana" w:hAnsi="Verdana"/>
          <w:color w:val="000000" w:themeColor="text1"/>
          <w:sz w:val="20"/>
          <w:szCs w:val="20"/>
        </w:rPr>
        <w:t>.</w:t>
      </w:r>
    </w:p>
    <w:p w14:paraId="31A2393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authority</w:t>
      </w:r>
      <w:proofErr w:type="spellEnd"/>
      <w:r w:rsidRPr="00CC1F32">
        <w:rPr>
          <w:rFonts w:ascii="Verdana" w:hAnsi="Verdana"/>
          <w:color w:val="000000" w:themeColor="text1"/>
          <w:sz w:val="20"/>
          <w:szCs w:val="20"/>
        </w:rPr>
        <w:t>.</w:t>
      </w:r>
    </w:p>
    <w:p w14:paraId="377ADA7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familiar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brigades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related</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internal</w:t>
      </w:r>
      <w:proofErr w:type="spellEnd"/>
      <w:r w:rsidRPr="00CC1F32">
        <w:rPr>
          <w:rFonts w:ascii="Verdana" w:hAnsi="Verdana"/>
          <w:color w:val="000000" w:themeColor="text1"/>
          <w:sz w:val="20"/>
          <w:szCs w:val="20"/>
        </w:rPr>
        <w:t xml:space="preserve"> standards.</w:t>
      </w:r>
    </w:p>
    <w:p w14:paraId="7F1CB48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participates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intervention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planning</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execution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sub-tasks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leader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based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guidance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from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leaders</w:t>
      </w:r>
      <w:proofErr w:type="spellEnd"/>
      <w:r w:rsidRPr="00CC1F32">
        <w:rPr>
          <w:rFonts w:ascii="Verdana" w:hAnsi="Verdana"/>
          <w:color w:val="000000" w:themeColor="text1"/>
          <w:sz w:val="20"/>
          <w:szCs w:val="20"/>
        </w:rPr>
        <w:t>.</w:t>
      </w:r>
    </w:p>
    <w:p w14:paraId="0B461442"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1A83D576"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4EA0CD28" w14:textId="77777777" w:rsidR="0065665E" w:rsidRPr="00CC1F32" w:rsidRDefault="0065665E" w:rsidP="00997ADA">
      <w:pPr>
        <w:widowControl w:val="0"/>
        <w:numPr>
          <w:ilvl w:val="1"/>
          <w:numId w:val="11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09EB67B4"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Alapvető fogalmak elsajátítása. A katasztrófa-elhárítás taktikai és operatív beavatkozásainál alkalmazott technikai eszközök rendszerezése, csoportosítása.</w:t>
      </w:r>
    </w:p>
    <w:p w14:paraId="26F614A5"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tűzoltó szakfelszerelések és mentőeszközök csoportosítása. A tűzoltó készülékek jellemzése és alkalmazása. Kismotor fecskendők és átemelő szivattyúk. Alapvető biztonsági rendszabályok.</w:t>
      </w:r>
    </w:p>
    <w:p w14:paraId="4982D6E2"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tűzoltóság által alkalmazott kisgépek csoportosítása, típusai, jellemzőik. Az alkalmazás elrendelése. A katasztrófa-elhárítás operatív beavatkozásainál alkalmazott áramfejlesztők, füstelszívók és ventillátorok.</w:t>
      </w:r>
    </w:p>
    <w:p w14:paraId="3B7A66E1"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katasztrófa-felszámolás során alkalmazott egyéni-, és kollektív védőeszközök. A védőfelszerelések használata és használatuk elrendelésének szabályai. A testfelület védelmének eszközei. A mentőkötelek és alkalmazásuk.</w:t>
      </w:r>
    </w:p>
    <w:p w14:paraId="61C9AA37"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katasztrófa-felszámolás során alkalmazott egyéni-, és kollektív védőeszközök. A védőfelszerelések használata és használatuk elrendelésének </w:t>
      </w:r>
      <w:r w:rsidRPr="00CC1F32">
        <w:rPr>
          <w:rFonts w:ascii="Verdana" w:eastAsia="Times New Roman" w:hAnsi="Verdana" w:cs="Times New Roman"/>
          <w:bCs/>
          <w:noProof/>
          <w:color w:val="000000" w:themeColor="text1"/>
          <w:sz w:val="20"/>
          <w:szCs w:val="20"/>
        </w:rPr>
        <w:lastRenderedPageBreak/>
        <w:t>szabályai. A testfelület védelmének eszközei. A mentőkötelek és alkalmazásuk.</w:t>
      </w:r>
    </w:p>
    <w:p w14:paraId="1093F014"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 A légzésvédelmi eszközök. A tűzoltóság által alkalmazott eszközök fajtái, felépítésük és alkalmazásuk. A karbantartásra vonatkozó előírások.</w:t>
      </w:r>
    </w:p>
    <w:p w14:paraId="166DD88E" w14:textId="77777777" w:rsidR="0065665E" w:rsidRPr="00CC1F32" w:rsidRDefault="0065665E" w:rsidP="00997ADA">
      <w:pPr>
        <w:widowControl w:val="0"/>
        <w:numPr>
          <w:ilvl w:val="1"/>
          <w:numId w:val="11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0F197649"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Introducing the requirements of the subject. Learning basic concepts. Organizing and grouping the technical tools used in tactical and operational interventions in disaster relief.</w:t>
      </w:r>
    </w:p>
    <w:p w14:paraId="5EDB98EC"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Grouping of fire fighting equipment and rescue equipment. Characterization and application of fire extinguishers. Small motor syringes and lifting pumps. Basic security rules.</w:t>
      </w:r>
    </w:p>
    <w:p w14:paraId="29867DBD"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Grouping, types and characteristics of small machines used by the fire brigade. Ordering the application. Power generators, smoke extractors, and fans for operational disaster relief operations.</w:t>
      </w:r>
    </w:p>
    <w:p w14:paraId="279273A2"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Personal and collective protective equipment used in disaster management. Use of protective equipment and rules for its use. Tools for body surface protection. Life ropes and their application.</w:t>
      </w:r>
    </w:p>
    <w:p w14:paraId="386ADBA1"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Personal and collective protective equipment used in disaster management. Use of protective equipment and rules for its use. Tools for body surface protection. Life ropes and their application.</w:t>
      </w:r>
    </w:p>
    <w:p w14:paraId="767877CB" w14:textId="77777777" w:rsidR="0065665E" w:rsidRPr="00CC1F32" w:rsidRDefault="0065665E" w:rsidP="00997ADA">
      <w:pPr>
        <w:widowControl w:val="0"/>
        <w:numPr>
          <w:ilvl w:val="2"/>
          <w:numId w:val="11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Respiratory protective devices. Types of equipment used by the fire department, their construction and application. Maintenance specifications.</w:t>
      </w:r>
    </w:p>
    <w:p w14:paraId="06988B74"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meghirdetésének gyakorisága/a tantervben történő félévi elhelyezkedése: 4. félév</w:t>
      </w:r>
    </w:p>
    <w:p w14:paraId="252A996A"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E4C3A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7D785BED"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0D6B9FB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Három darab zárthelyi dolgozat  eredményes megírása a 12.12.1. és 12.1.5. támaörökből, egy előadás elkészítése és megtartása,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feladatot, zárthelyi dolgozatot az oktató által megadott pót zárthelyi időpontban lehet javítani. </w:t>
      </w:r>
      <w:r w:rsidRPr="00CC1F32">
        <w:rPr>
          <w:rFonts w:ascii="Verdana" w:eastAsia="Times New Roman" w:hAnsi="Verdana" w:cs="Times New Roman"/>
          <w:bCs/>
          <w:i/>
          <w:color w:val="000000" w:themeColor="text1"/>
          <w:sz w:val="20"/>
          <w:szCs w:val="20"/>
        </w:rPr>
        <w:t>A zárthelyi írásbeli dolgozat értékelése az elért maximális pontszám 60%-</w:t>
      </w:r>
      <w:proofErr w:type="spellStart"/>
      <w:r w:rsidRPr="00CC1F32">
        <w:rPr>
          <w:rFonts w:ascii="Verdana" w:eastAsia="Times New Roman" w:hAnsi="Verdana" w:cs="Times New Roman"/>
          <w:bCs/>
          <w:i/>
          <w:color w:val="000000" w:themeColor="text1"/>
          <w:sz w:val="20"/>
          <w:szCs w:val="20"/>
        </w:rPr>
        <w:t>ig</w:t>
      </w:r>
      <w:proofErr w:type="spellEnd"/>
      <w:r w:rsidRPr="00CC1F32">
        <w:rPr>
          <w:rFonts w:ascii="Verdana" w:eastAsia="Times New Roman" w:hAnsi="Verdana" w:cs="Times New Roman"/>
          <w:bCs/>
          <w:i/>
          <w:color w:val="000000" w:themeColor="text1"/>
          <w:sz w:val="20"/>
          <w:szCs w:val="20"/>
        </w:rPr>
        <w:t xml:space="preserve"> elégtelen; 61-70%-a között elégséges; 71-80%-a között közepes; 81-90%-a között jó; e felett jeles. A gyakorlati munka értékelése a végrehajtott részfeladatok és a hibák előjeles pontszámainak összegeként határozandó meg, az írásbeli értékelésnél alkalmazott osztályozással.</w:t>
      </w:r>
    </w:p>
    <w:p w14:paraId="74DBED40"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429970D" w14:textId="77777777" w:rsidR="0065665E" w:rsidRPr="00CC1F32" w:rsidRDefault="0065665E" w:rsidP="00997ADA">
      <w:pPr>
        <w:widowControl w:val="0"/>
        <w:numPr>
          <w:ilvl w:val="1"/>
          <w:numId w:val="11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w:t>
      </w:r>
    </w:p>
    <w:p w14:paraId="3A94AFA8" w14:textId="77777777" w:rsidR="0065665E" w:rsidRPr="00CC1F32" w:rsidRDefault="0065665E" w:rsidP="00997ADA">
      <w:pPr>
        <w:widowControl w:val="0"/>
        <w:numPr>
          <w:ilvl w:val="1"/>
          <w:numId w:val="11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w:t>
      </w:r>
      <w:proofErr w:type="spellStart"/>
      <w:r w:rsidRPr="00CC1F32">
        <w:rPr>
          <w:rFonts w:ascii="Verdana" w:eastAsia="Times New Roman" w:hAnsi="Verdana" w:cs="Times New Roman"/>
          <w:b/>
          <w:color w:val="000000" w:themeColor="text1"/>
          <w:sz w:val="20"/>
          <w:szCs w:val="20"/>
        </w:rPr>
        <w:t>értékelésGyakorlati</w:t>
      </w:r>
      <w:proofErr w:type="spellEnd"/>
      <w:r w:rsidRPr="00CC1F32">
        <w:rPr>
          <w:rFonts w:ascii="Verdana" w:eastAsia="Times New Roman" w:hAnsi="Verdana" w:cs="Times New Roman"/>
          <w:b/>
          <w:color w:val="000000" w:themeColor="text1"/>
          <w:sz w:val="20"/>
          <w:szCs w:val="20"/>
        </w:rPr>
        <w:t xml:space="preserve"> jegy</w:t>
      </w:r>
      <w:r w:rsidRPr="00CC1F32">
        <w:rPr>
          <w:rFonts w:ascii="Verdana" w:eastAsia="Times New Roman" w:hAnsi="Verdana" w:cs="Times New Roman"/>
          <w:noProof/>
          <w:color w:val="000000" w:themeColor="text1"/>
          <w:sz w:val="20"/>
          <w:szCs w:val="20"/>
        </w:rPr>
        <w:t xml:space="preserve">, ötfokozatú skála. </w:t>
      </w:r>
      <w:r w:rsidRPr="00CC1F32">
        <w:rPr>
          <w:rFonts w:ascii="Verdana" w:eastAsia="Times New Roman" w:hAnsi="Verdana" w:cs="Times New Roman"/>
          <w:bCs/>
          <w:i/>
          <w:color w:val="000000" w:themeColor="text1"/>
          <w:sz w:val="20"/>
          <w:szCs w:val="20"/>
        </w:rPr>
        <w:t xml:space="preserve">Az írásbeli felmérő pótlására, illetve elégtelen osztályzatról történő javítására a szorgalmi időszak végéig kettő alkalommal van lehetőség az oktatóval egyeztetett időpontokban. A gyakorlati feladat </w:t>
      </w:r>
      <w:r w:rsidRPr="00CC1F32">
        <w:rPr>
          <w:rFonts w:ascii="Verdana" w:eastAsia="Times New Roman" w:hAnsi="Verdana" w:cs="Times New Roman"/>
          <w:bCs/>
          <w:i/>
          <w:color w:val="000000" w:themeColor="text1"/>
          <w:sz w:val="20"/>
          <w:szCs w:val="20"/>
        </w:rPr>
        <w:lastRenderedPageBreak/>
        <w:t>leadására a szorgalmi időszakban az oktató által meghatározott időpontig van lehetőség.</w:t>
      </w:r>
    </w:p>
    <w:p w14:paraId="75238304" w14:textId="77777777" w:rsidR="0065665E" w:rsidRPr="00CC1F32" w:rsidRDefault="0065665E" w:rsidP="00997ADA">
      <w:pPr>
        <w:widowControl w:val="0"/>
        <w:numPr>
          <w:ilvl w:val="1"/>
          <w:numId w:val="111"/>
        </w:numPr>
        <w:tabs>
          <w:tab w:val="left" w:pos="709"/>
          <w:tab w:val="left" w:pos="993"/>
        </w:tabs>
        <w:spacing w:before="120" w:after="120" w:line="240" w:lineRule="auto"/>
        <w:ind w:left="426" w:firstLine="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megszerzése és legalább elégséges osztályzat megszerzése</w:t>
      </w:r>
    </w:p>
    <w:p w14:paraId="6E661920" w14:textId="77777777" w:rsidR="0065665E" w:rsidRPr="00CC1F32" w:rsidRDefault="0065665E" w:rsidP="00997ADA">
      <w:pPr>
        <w:widowControl w:val="0"/>
        <w:numPr>
          <w:ilvl w:val="0"/>
          <w:numId w:val="111"/>
        </w:numPr>
        <w:tabs>
          <w:tab w:val="clear" w:pos="900"/>
          <w:tab w:val="num" w:pos="426"/>
        </w:tabs>
        <w:spacing w:before="120" w:after="120" w:line="240" w:lineRule="auto"/>
        <w:ind w:left="426" w:hanging="284"/>
        <w:jc w:val="both"/>
        <w:rPr>
          <w:rFonts w:ascii="Verdana" w:hAnsi="Verdana"/>
          <w:sz w:val="20"/>
          <w:szCs w:val="20"/>
        </w:rPr>
      </w:pPr>
      <w:r w:rsidRPr="00CC1F32">
        <w:rPr>
          <w:rFonts w:ascii="Verdana" w:eastAsia="Times New Roman" w:hAnsi="Verdana" w:cs="Times New Roman"/>
          <w:b/>
          <w:bCs/>
          <w:color w:val="000000" w:themeColor="text1"/>
          <w:sz w:val="20"/>
          <w:szCs w:val="20"/>
        </w:rPr>
        <w:t>Irodalomjegyzék</w:t>
      </w:r>
      <w:r w:rsidRPr="00CC1F32">
        <w:rPr>
          <w:rFonts w:ascii="Verdana" w:hAnsi="Verdana"/>
          <w:sz w:val="20"/>
          <w:szCs w:val="20"/>
        </w:rPr>
        <w:t>:</w:t>
      </w:r>
    </w:p>
    <w:p w14:paraId="5DDED763" w14:textId="77777777" w:rsidR="0065665E" w:rsidRPr="00CC1F32" w:rsidRDefault="0065665E" w:rsidP="00997ADA">
      <w:pPr>
        <w:widowControl w:val="0"/>
        <w:numPr>
          <w:ilvl w:val="1"/>
          <w:numId w:val="111"/>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8F9C70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Tűzoltó- technikai ismeretek 1. (NKE jegyzet 2015), Dialóg Campus 2016, ISBN 978-615-5680-16-8. </w:t>
      </w:r>
    </w:p>
    <w:p w14:paraId="315658FA"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w:t>
      </w:r>
      <w:r w:rsidRPr="00CC1F32">
        <w:rPr>
          <w:rFonts w:ascii="Verdana" w:hAnsi="Verdana" w:cs="Times New Roman"/>
          <w:color w:val="000000" w:themeColor="text1"/>
          <w:sz w:val="20"/>
          <w:szCs w:val="20"/>
        </w:rPr>
        <w:t xml:space="preserve">NKE Szolgáltató Nonprofit Kft., Budapest, </w:t>
      </w:r>
      <w:r w:rsidRPr="00CC1F32">
        <w:rPr>
          <w:rFonts w:ascii="Verdana" w:eastAsia="Times New Roman" w:hAnsi="Verdana" w:cs="Times New Roman"/>
          <w:noProof/>
          <w:color w:val="000000" w:themeColor="text1"/>
          <w:sz w:val="20"/>
          <w:szCs w:val="20"/>
        </w:rPr>
        <w:t xml:space="preserve">2015. </w:t>
      </w:r>
      <w:r w:rsidRPr="00CC1F32">
        <w:rPr>
          <w:rFonts w:ascii="Verdana" w:hAnsi="Verdana" w:cs="Times New Roman"/>
          <w:color w:val="000000" w:themeColor="text1"/>
          <w:sz w:val="20"/>
          <w:szCs w:val="20"/>
        </w:rPr>
        <w:t>ISBN 978-615-5527-27-2</w:t>
      </w:r>
    </w:p>
    <w:p w14:paraId="58A03015" w14:textId="77777777" w:rsidR="0065665E" w:rsidRPr="00CC1F32" w:rsidRDefault="0065665E" w:rsidP="00997ADA">
      <w:pPr>
        <w:widowControl w:val="0"/>
        <w:numPr>
          <w:ilvl w:val="1"/>
          <w:numId w:val="111"/>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461777D" w14:textId="77777777" w:rsidR="0065665E" w:rsidRPr="00CC1F32" w:rsidRDefault="0065665E" w:rsidP="0065665E">
      <w:pPr>
        <w:widowControl w:val="0"/>
        <w:spacing w:before="120" w:after="120" w:line="240" w:lineRule="auto"/>
        <w:jc w:val="both"/>
        <w:rPr>
          <w:rFonts w:ascii="Verdana" w:eastAsia="Times New Roman" w:hAnsi="Verdana" w:cs="Times New Roman"/>
          <w:noProof/>
          <w:color w:val="000000" w:themeColor="text1"/>
          <w:sz w:val="20"/>
          <w:szCs w:val="20"/>
        </w:rPr>
      </w:pPr>
    </w:p>
    <w:p w14:paraId="7A31B26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Budapest, 2023. </w:t>
      </w:r>
      <w:proofErr w:type="spellStart"/>
      <w:proofErr w:type="gramStart"/>
      <w:r w:rsidRPr="00CC1F32">
        <w:rPr>
          <w:rFonts w:ascii="Verdana" w:eastAsia="Times New Roman" w:hAnsi="Verdana" w:cs="Times New Roman"/>
          <w:bCs/>
          <w:color w:val="000000" w:themeColor="text1"/>
          <w:sz w:val="20"/>
          <w:szCs w:val="20"/>
        </w:rPr>
        <w:t>nove,ber</w:t>
      </w:r>
      <w:proofErr w:type="spellEnd"/>
      <w:proofErr w:type="gramEnd"/>
      <w:r w:rsidRPr="00CC1F32">
        <w:rPr>
          <w:rFonts w:ascii="Verdana" w:eastAsia="Times New Roman" w:hAnsi="Verdana" w:cs="Times New Roman"/>
          <w:bCs/>
          <w:color w:val="000000" w:themeColor="text1"/>
          <w:sz w:val="20"/>
          <w:szCs w:val="20"/>
        </w:rPr>
        <w:t xml:space="preserve"> 30.</w:t>
      </w:r>
    </w:p>
    <w:p w14:paraId="5F96EC6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BF7AEA4"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noProof/>
          <w:color w:val="000000" w:themeColor="text1"/>
          <w:sz w:val="20"/>
          <w:szCs w:val="20"/>
        </w:rPr>
        <w:t>Dr. Hesz József 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egyetemi docens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6AE1A105" w14:textId="77777777" w:rsidTr="0065665E">
        <w:tc>
          <w:tcPr>
            <w:tcW w:w="4855" w:type="dxa"/>
            <w:tcBorders>
              <w:bottom w:val="single" w:sz="4" w:space="0" w:color="auto"/>
            </w:tcBorders>
          </w:tcPr>
          <w:p w14:paraId="27F39C2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7BA3E16"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EECBB7E"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479C84C" w14:textId="77777777" w:rsidTr="0065665E">
        <w:tc>
          <w:tcPr>
            <w:tcW w:w="4855" w:type="dxa"/>
            <w:tcBorders>
              <w:top w:val="single" w:sz="4" w:space="0" w:color="auto"/>
            </w:tcBorders>
          </w:tcPr>
          <w:p w14:paraId="6CEB2B42"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14E7794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F24DE8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1F05CAA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3C3B2CC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4530864F"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VKMTB43</w:t>
      </w:r>
    </w:p>
    <w:p w14:paraId="719D6641"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Polgári védelmi szakismeret 2.</w:t>
      </w:r>
    </w:p>
    <w:p w14:paraId="3E68B87C"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Professional knowledge of civil protection 2.</w:t>
      </w:r>
    </w:p>
    <w:p w14:paraId="527A440A"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791090D" w14:textId="77777777" w:rsidR="0065665E" w:rsidRPr="00CC1F32" w:rsidRDefault="0065665E" w:rsidP="00997ADA">
      <w:pPr>
        <w:pStyle w:val="Listaszerbekezds"/>
        <w:widowControl w:val="0"/>
        <w:numPr>
          <w:ilvl w:val="1"/>
          <w:numId w:val="112"/>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52151442" w14:textId="77777777" w:rsidR="0065665E" w:rsidRPr="00CC1F32" w:rsidRDefault="0065665E" w:rsidP="00997ADA">
      <w:pPr>
        <w:pStyle w:val="Listaszerbekezds"/>
        <w:widowControl w:val="0"/>
        <w:numPr>
          <w:ilvl w:val="1"/>
          <w:numId w:val="112"/>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25 % gyakorlat, 75 % elmélet</w:t>
      </w:r>
    </w:p>
    <w:p w14:paraId="0DB70E55"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42AD8B00"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16BA5AB7"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r w:rsidRPr="00CC1F32">
        <w:rPr>
          <w:rFonts w:ascii="Verdana" w:eastAsia="Times New Roman" w:hAnsi="Verdana" w:cs="Times New Roman"/>
          <w:bCs/>
          <w:color w:val="000000" w:themeColor="text1"/>
          <w:sz w:val="20"/>
          <w:szCs w:val="20"/>
        </w:rPr>
        <w:t xml:space="preserve"> </w:t>
      </w:r>
    </w:p>
    <w:p w14:paraId="0636DE8C"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02045FF4" w14:textId="77777777" w:rsidR="0065665E" w:rsidRPr="00CC1F32" w:rsidRDefault="0065665E" w:rsidP="00997ADA">
      <w:pPr>
        <w:widowControl w:val="0"/>
        <w:numPr>
          <w:ilvl w:val="1"/>
          <w:numId w:val="112"/>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7CE1C4DD" w14:textId="77777777" w:rsidR="0065665E" w:rsidRPr="00CC1F32" w:rsidRDefault="0065665E" w:rsidP="00997ADA">
      <w:pPr>
        <w:widowControl w:val="0"/>
        <w:numPr>
          <w:ilvl w:val="2"/>
          <w:numId w:val="11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56 (42 EA + 0 SZ + 14 GY)</w:t>
      </w:r>
    </w:p>
    <w:p w14:paraId="7C4A5F73" w14:textId="77777777" w:rsidR="0065665E" w:rsidRPr="00CC1F32" w:rsidRDefault="0065665E" w:rsidP="00997ADA">
      <w:pPr>
        <w:widowControl w:val="0"/>
        <w:numPr>
          <w:ilvl w:val="2"/>
          <w:numId w:val="11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(8 EA + 0 SZ + 4 GY)</w:t>
      </w:r>
    </w:p>
    <w:p w14:paraId="4C3CB7C9" w14:textId="77777777" w:rsidR="0065665E" w:rsidRPr="00CC1F32" w:rsidRDefault="0065665E" w:rsidP="00997ADA">
      <w:pPr>
        <w:widowControl w:val="0"/>
        <w:numPr>
          <w:ilvl w:val="1"/>
          <w:numId w:val="112"/>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(3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50638158" w14:textId="77777777" w:rsidR="0065665E" w:rsidRPr="00CC1F32" w:rsidRDefault="0065665E" w:rsidP="00997ADA">
      <w:pPr>
        <w:pStyle w:val="Listaszerbekezds"/>
        <w:widowControl w:val="0"/>
        <w:numPr>
          <w:ilvl w:val="1"/>
          <w:numId w:val="112"/>
        </w:numPr>
        <w:spacing w:before="120" w:after="120"/>
        <w:ind w:hanging="290"/>
        <w:jc w:val="both"/>
        <w:rPr>
          <w:rFonts w:ascii="Verdana" w:hAnsi="Verdana" w:cs="Times New Roman"/>
          <w:color w:val="000000" w:themeColor="text1"/>
        </w:rPr>
      </w:pPr>
      <w:r w:rsidRPr="00CC1F32">
        <w:rPr>
          <w:rFonts w:ascii="Verdana" w:hAnsi="Verdana" w:cs="Times New Roman"/>
          <w:color w:val="000000" w:themeColor="text1"/>
        </w:rPr>
        <w:t xml:space="preserve">Az ismeret átadásában alkalmazandó további sajátos módok, jellemzők: A nappali tagozaton a hallgatók - az ismeretanyag elméleti feldolgozásán túl - szemináriumi foglalkozás keretében szakcikkeket dolgoznak fel, adnak elő és vitatnak meg csoportos formában. Kerekasztal beszélgetésre és polgári védelmi eszközök alkalmazásának gyakorlására kerül sor, amelyről </w:t>
      </w:r>
      <w:r w:rsidRPr="00CC1F32">
        <w:rPr>
          <w:rFonts w:ascii="Verdana" w:hAnsi="Verdana" w:cs="Times New Roman"/>
          <w:bCs/>
          <w:noProof/>
          <w:color w:val="000000" w:themeColor="text1"/>
        </w:rPr>
        <w:t>hallgatói reflektív beszámoló készül megadott szempontok alapján.</w:t>
      </w:r>
    </w:p>
    <w:p w14:paraId="1465F951"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Polgári védelmi működtetés, polgári védelmi szervezetek vezetési ismeretei. Együttműködési, közreműködői kötelezettség. Védelmi Bizottsági feladatok. Gyakorlati alkalmazási ismeretek.</w:t>
      </w:r>
    </w:p>
    <w:p w14:paraId="271A64E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Operation of civil protection, management knowledge of civil protection organizations. Obligations for cooperation and assistance. Defence Committee tasks. Knowledge of practical applications.</w:t>
      </w:r>
      <w:r w:rsidRPr="00CC1F32">
        <w:rPr>
          <w:rFonts w:ascii="Verdana" w:eastAsia="Times New Roman" w:hAnsi="Verdana" w:cs="Times New Roman"/>
          <w:bCs/>
          <w:color w:val="000000" w:themeColor="text1"/>
          <w:sz w:val="20"/>
          <w:szCs w:val="20"/>
          <w:lang w:val="en-GB"/>
        </w:rPr>
        <w:t xml:space="preserve"> </w:t>
      </w:r>
    </w:p>
    <w:p w14:paraId="3A9EC365" w14:textId="77777777" w:rsidR="0065665E" w:rsidRPr="00CC1F32" w:rsidRDefault="0065665E" w:rsidP="00997ADA">
      <w:pPr>
        <w:pStyle w:val="Listaszerbekezds"/>
        <w:widowControl w:val="0"/>
        <w:numPr>
          <w:ilvl w:val="0"/>
          <w:numId w:val="112"/>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7BAD7B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Polgári védelmi működtetés, polgári védelmi szervezetek vezetési ismeretei. Együttműködési, közreműködői kötelezettség. Védelmi Bizottsági feladatok. Gyakorlati alkalmazási ismeretek.</w:t>
      </w:r>
    </w:p>
    <w:p w14:paraId="55F2D2D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r w:rsidRPr="00CC1F32">
        <w:rPr>
          <w:rFonts w:ascii="Verdana" w:eastAsia="Times New Roman" w:hAnsi="Verdana" w:cs="Times New Roman"/>
          <w:b/>
          <w:bCs/>
          <w:color w:val="000000" w:themeColor="text1"/>
          <w:sz w:val="20"/>
          <w:szCs w:val="20"/>
        </w:rPr>
        <w:t xml:space="preserve">. </w:t>
      </w:r>
    </w:p>
    <w:p w14:paraId="5F8F34A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lakosság komplex védelmének megtervezésére, a polgári védelmi szervezetek létrehozására és működtetésük során részfeladatok ellátására, valamint a védekezés feladatrendszere egyes elemeinek önálló irányítására.</w:t>
      </w:r>
    </w:p>
    <w:p w14:paraId="13E4E85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Elkötelezett a katasztrófavédelmi szakfeladatai ellátása során a kreatív, </w:t>
      </w:r>
      <w:r w:rsidRPr="00CC1F32">
        <w:rPr>
          <w:rFonts w:ascii="Verdana" w:hAnsi="Verdana"/>
          <w:color w:val="000000" w:themeColor="text1"/>
          <w:sz w:val="20"/>
          <w:szCs w:val="20"/>
        </w:rPr>
        <w:lastRenderedPageBreak/>
        <w:t>rugalmas, problémafelismerő, illetve az igényes, minőségi munka végzésére.</w:t>
      </w:r>
    </w:p>
    <w:p w14:paraId="4FB2A92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1410ED1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863E7E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Operation of civil protection, management knowledge of civil protection organizations. Obligations for cooperation and assistance. Defence Committee tasks. Knowledge of practical applications</w:t>
      </w:r>
    </w:p>
    <w:p w14:paraId="5BC4D911"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olor w:val="000000" w:themeColor="text1"/>
        </w:rPr>
        <w:t>He/</w:t>
      </w:r>
      <w:proofErr w:type="spellStart"/>
      <w:r w:rsidRPr="00CC1F32">
        <w:rPr>
          <w:rFonts w:ascii="Verdana" w:hAnsi="Verdana"/>
          <w:color w:val="000000" w:themeColor="text1"/>
        </w:rPr>
        <w:t>she</w:t>
      </w:r>
      <w:proofErr w:type="spellEnd"/>
      <w:r w:rsidRPr="00CC1F32">
        <w:rPr>
          <w:rFonts w:ascii="Verdana" w:hAnsi="Verdana"/>
          <w:color w:val="000000" w:themeColor="text1"/>
        </w:rPr>
        <w:t xml:space="preserve"> has in-</w:t>
      </w:r>
      <w:proofErr w:type="spellStart"/>
      <w:r w:rsidRPr="00CC1F32">
        <w:rPr>
          <w:rFonts w:ascii="Verdana" w:hAnsi="Verdana"/>
          <w:color w:val="000000" w:themeColor="text1"/>
        </w:rPr>
        <w:t>depth</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knowledge</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complex</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theoretical</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tasks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related</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to</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against</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various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disasters</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practical</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ways</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methods</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implementing</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population</w:t>
      </w:r>
      <w:proofErr w:type="spellEnd"/>
      <w:r w:rsidRPr="00CC1F32">
        <w:rPr>
          <w:rFonts w:ascii="Verdana" w:hAnsi="Verdana"/>
          <w:color w:val="000000" w:themeColor="text1"/>
        </w:rPr>
        <w:t>.</w:t>
      </w:r>
    </w:p>
    <w:p w14:paraId="29C851F2"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proofErr w:type="spellStart"/>
      <w:r w:rsidRPr="00CC1F32">
        <w:rPr>
          <w:rFonts w:ascii="Verdana" w:hAnsi="Verdana"/>
          <w:color w:val="000000" w:themeColor="text1"/>
        </w:rPr>
        <w:t>Ability</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to</w:t>
      </w:r>
      <w:proofErr w:type="spellEnd"/>
      <w:r w:rsidRPr="00CC1F32">
        <w:rPr>
          <w:rFonts w:ascii="Verdana" w:hAnsi="Verdana"/>
          <w:color w:val="000000" w:themeColor="text1"/>
        </w:rPr>
        <w:t xml:space="preserve"> design </w:t>
      </w:r>
      <w:proofErr w:type="spellStart"/>
      <w:r w:rsidRPr="00CC1F32">
        <w:rPr>
          <w:rFonts w:ascii="Verdana" w:hAnsi="Verdana"/>
          <w:color w:val="000000" w:themeColor="text1"/>
        </w:rPr>
        <w:t>complex</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population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set</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up</w:t>
      </w:r>
      <w:proofErr w:type="spellEnd"/>
      <w:r w:rsidRPr="00CC1F32">
        <w:rPr>
          <w:rFonts w:ascii="Verdana" w:hAnsi="Verdana"/>
          <w:color w:val="000000" w:themeColor="text1"/>
        </w:rPr>
        <w:t xml:space="preserve"> civil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organisations</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carry</w:t>
      </w:r>
      <w:proofErr w:type="spellEnd"/>
      <w:r w:rsidRPr="00CC1F32">
        <w:rPr>
          <w:rFonts w:ascii="Verdana" w:hAnsi="Verdana"/>
          <w:color w:val="000000" w:themeColor="text1"/>
        </w:rPr>
        <w:t xml:space="preserve"> out </w:t>
      </w:r>
      <w:proofErr w:type="spellStart"/>
      <w:r w:rsidRPr="00CC1F32">
        <w:rPr>
          <w:rFonts w:ascii="Verdana" w:hAnsi="Verdana"/>
          <w:color w:val="000000" w:themeColor="text1"/>
        </w:rPr>
        <w:t>sub-tasks</w:t>
      </w:r>
      <w:proofErr w:type="spellEnd"/>
      <w:r w:rsidRPr="00CC1F32">
        <w:rPr>
          <w:rFonts w:ascii="Verdana" w:hAnsi="Verdana"/>
          <w:color w:val="000000" w:themeColor="text1"/>
        </w:rPr>
        <w:t xml:space="preserve"> in </w:t>
      </w:r>
      <w:proofErr w:type="spellStart"/>
      <w:r w:rsidRPr="00CC1F32">
        <w:rPr>
          <w:rFonts w:ascii="Verdana" w:hAnsi="Verdana"/>
          <w:color w:val="000000" w:themeColor="text1"/>
        </w:rPr>
        <w:t>operations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as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well</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as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independently</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manage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various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elements</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system</w:t>
      </w:r>
      <w:proofErr w:type="spellEnd"/>
      <w:r w:rsidRPr="00CC1F32">
        <w:rPr>
          <w:rFonts w:ascii="Verdana" w:hAnsi="Verdana"/>
          <w:color w:val="000000" w:themeColor="text1"/>
        </w:rPr>
        <w:t>.</w:t>
      </w:r>
    </w:p>
    <w:p w14:paraId="04FC728E" w14:textId="77777777" w:rsidR="0065665E" w:rsidRPr="00CC1F32" w:rsidRDefault="0065665E" w:rsidP="0065665E">
      <w:pPr>
        <w:pStyle w:val="Listaszerbekezds"/>
        <w:ind w:left="480"/>
        <w:rPr>
          <w:rFonts w:ascii="Verdana" w:hAnsi="Verdana"/>
          <w:color w:val="000000" w:themeColor="text1"/>
        </w:rPr>
      </w:pPr>
      <w:r w:rsidRPr="00CC1F32">
        <w:rPr>
          <w:rFonts w:ascii="Verdana" w:hAnsi="Verdana" w:cs="Times New Roman"/>
          <w:b/>
          <w:color w:val="000000" w:themeColor="text1"/>
          <w:lang w:val="en-GB"/>
        </w:rPr>
        <w:t>Attitude:</w:t>
      </w:r>
      <w:r w:rsidRPr="00CC1F32">
        <w:rPr>
          <w:rFonts w:ascii="Verdana" w:hAnsi="Verdana" w:cs="Times New Roman"/>
          <w:color w:val="000000" w:themeColor="text1"/>
          <w:lang w:val="en-GB"/>
        </w:rPr>
        <w:t xml:space="preserve"> </w:t>
      </w:r>
      <w:r w:rsidRPr="00CC1F32">
        <w:rPr>
          <w:rFonts w:ascii="Verdana" w:hAnsi="Verdana"/>
          <w:color w:val="000000" w:themeColor="text1"/>
        </w:rPr>
        <w:t>He/</w:t>
      </w:r>
      <w:proofErr w:type="spellStart"/>
      <w:r w:rsidRPr="00CC1F32">
        <w:rPr>
          <w:rFonts w:ascii="Verdana" w:hAnsi="Verdana"/>
          <w:color w:val="000000" w:themeColor="text1"/>
        </w:rPr>
        <w:t>she</w:t>
      </w:r>
      <w:proofErr w:type="spellEnd"/>
      <w:r w:rsidRPr="00CC1F32">
        <w:rPr>
          <w:rFonts w:ascii="Verdana" w:hAnsi="Verdana"/>
          <w:color w:val="000000" w:themeColor="text1"/>
        </w:rPr>
        <w:t xml:space="preserve"> is </w:t>
      </w:r>
      <w:proofErr w:type="spellStart"/>
      <w:r w:rsidRPr="00CC1F32">
        <w:rPr>
          <w:rFonts w:ascii="Verdana" w:hAnsi="Verdana"/>
          <w:color w:val="000000" w:themeColor="text1"/>
        </w:rPr>
        <w:t>committed</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to</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creative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flexible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problem-solving</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demanding</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quality</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work</w:t>
      </w:r>
      <w:proofErr w:type="spellEnd"/>
      <w:r w:rsidRPr="00CC1F32">
        <w:rPr>
          <w:rFonts w:ascii="Verdana" w:hAnsi="Verdana"/>
          <w:color w:val="000000" w:themeColor="text1"/>
        </w:rPr>
        <w:t xml:space="preserve"> in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performance of </w:t>
      </w:r>
      <w:proofErr w:type="spellStart"/>
      <w:r w:rsidRPr="00CC1F32">
        <w:rPr>
          <w:rFonts w:ascii="Verdana" w:hAnsi="Verdana"/>
          <w:color w:val="000000" w:themeColor="text1"/>
        </w:rPr>
        <w:t>his</w:t>
      </w:r>
      <w:proofErr w:type="spellEnd"/>
      <w:r w:rsidRPr="00CC1F32">
        <w:rPr>
          <w:rFonts w:ascii="Verdana" w:hAnsi="Verdana"/>
          <w:color w:val="000000" w:themeColor="text1"/>
        </w:rPr>
        <w:t>/</w:t>
      </w:r>
      <w:proofErr w:type="spellStart"/>
      <w:r w:rsidRPr="00CC1F32">
        <w:rPr>
          <w:rFonts w:ascii="Verdana" w:hAnsi="Verdana"/>
          <w:color w:val="000000" w:themeColor="text1"/>
        </w:rPr>
        <w:t>her</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disaster</w:t>
      </w:r>
      <w:proofErr w:type="spellEnd"/>
      <w:r w:rsidRPr="00CC1F32">
        <w:rPr>
          <w:rFonts w:ascii="Verdana" w:hAnsi="Verdana"/>
          <w:color w:val="000000" w:themeColor="text1"/>
        </w:rPr>
        <w:t xml:space="preserve"> management </w:t>
      </w:r>
      <w:proofErr w:type="spellStart"/>
      <w:r w:rsidRPr="00CC1F32">
        <w:rPr>
          <w:rFonts w:ascii="Verdana" w:hAnsi="Verdana"/>
          <w:color w:val="000000" w:themeColor="text1"/>
        </w:rPr>
        <w:t>duties</w:t>
      </w:r>
      <w:proofErr w:type="spellEnd"/>
      <w:r w:rsidRPr="00CC1F32">
        <w:rPr>
          <w:rFonts w:ascii="Verdana" w:hAnsi="Verdana"/>
          <w:color w:val="000000" w:themeColor="text1"/>
        </w:rPr>
        <w:t>.</w:t>
      </w:r>
    </w:p>
    <w:p w14:paraId="63C3698E"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 xml:space="preserve">Autonomy and responsibility: </w:t>
      </w:r>
      <w:r w:rsidRPr="00CC1F32">
        <w:rPr>
          <w:rFonts w:ascii="Verdana" w:hAnsi="Verdana"/>
          <w:color w:val="000000" w:themeColor="text1"/>
        </w:rPr>
        <w:t>He/</w:t>
      </w:r>
      <w:proofErr w:type="spellStart"/>
      <w:r w:rsidRPr="00CC1F32">
        <w:rPr>
          <w:rFonts w:ascii="Verdana" w:hAnsi="Verdana"/>
          <w:color w:val="000000" w:themeColor="text1"/>
        </w:rPr>
        <w:t>she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carries</w:t>
      </w:r>
      <w:proofErr w:type="spellEnd"/>
      <w:r w:rsidRPr="00CC1F32">
        <w:rPr>
          <w:rFonts w:ascii="Verdana" w:hAnsi="Verdana"/>
          <w:color w:val="000000" w:themeColor="text1"/>
        </w:rPr>
        <w:t xml:space="preserve"> out </w:t>
      </w:r>
      <w:proofErr w:type="spellStart"/>
      <w:r w:rsidRPr="00CC1F32">
        <w:rPr>
          <w:rFonts w:ascii="Verdana" w:hAnsi="Verdana"/>
          <w:color w:val="000000" w:themeColor="text1"/>
        </w:rPr>
        <w:t>disaster</w:t>
      </w:r>
      <w:proofErr w:type="spellEnd"/>
      <w:r w:rsidRPr="00CC1F32">
        <w:rPr>
          <w:rFonts w:ascii="Verdana" w:hAnsi="Verdana"/>
          <w:color w:val="000000" w:themeColor="text1"/>
        </w:rPr>
        <w:t xml:space="preserve"> management </w:t>
      </w:r>
      <w:proofErr w:type="spellStart"/>
      <w:r w:rsidRPr="00CC1F32">
        <w:rPr>
          <w:rFonts w:ascii="Verdana" w:hAnsi="Verdana"/>
          <w:color w:val="000000" w:themeColor="text1"/>
        </w:rPr>
        <w:t>tasks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with</w:t>
      </w:r>
      <w:proofErr w:type="spellEnd"/>
      <w:r w:rsidRPr="00CC1F32">
        <w:rPr>
          <w:rFonts w:ascii="Verdana" w:hAnsi="Verdana"/>
          <w:color w:val="000000" w:themeColor="text1"/>
        </w:rPr>
        <w:t xml:space="preserve"> a </w:t>
      </w:r>
      <w:proofErr w:type="spellStart"/>
      <w:r w:rsidRPr="00CC1F32">
        <w:rPr>
          <w:rFonts w:ascii="Verdana" w:hAnsi="Verdana"/>
          <w:color w:val="000000" w:themeColor="text1"/>
        </w:rPr>
        <w:t>high</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degree</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autonomy</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complexity</w:t>
      </w:r>
      <w:proofErr w:type="spellEnd"/>
      <w:r w:rsidRPr="00CC1F32">
        <w:rPr>
          <w:rFonts w:ascii="Verdana" w:hAnsi="Verdana"/>
          <w:color w:val="000000" w:themeColor="text1"/>
        </w:rPr>
        <w:t>.</w:t>
      </w:r>
    </w:p>
    <w:p w14:paraId="5AB560B9"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VKMTB33 Polgári védelmi szakismeret 1.</w:t>
      </w:r>
    </w:p>
    <w:p w14:paraId="7B4C87DF"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42058114" w14:textId="77777777" w:rsidR="0065665E" w:rsidRPr="00CC1F32" w:rsidRDefault="0065665E" w:rsidP="00997ADA">
      <w:pPr>
        <w:widowControl w:val="0"/>
        <w:numPr>
          <w:ilvl w:val="1"/>
          <w:numId w:val="11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6835BAE6"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 polgári védelem jogszabályi helyzetének, feladatainak megismerése, elsajátítása.</w:t>
      </w:r>
    </w:p>
    <w:p w14:paraId="704FF333"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Magyarország közbiztonsági helyzetének, a katasztrófavédelmi rendszer, és a polgári védelem feladat rendszerének megismerése.</w:t>
      </w:r>
    </w:p>
    <w:p w14:paraId="4631F013"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polgári védelemi feladatok működtetésének, szervezésének megismerése.</w:t>
      </w:r>
    </w:p>
    <w:p w14:paraId="04D3EF2F"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védelmi bizottságok helyének, szerepének, gyakorlati működése Magyarország közigazgatási rendszerében normál, és különleges jogrend idején.</w:t>
      </w:r>
    </w:p>
    <w:p w14:paraId="518B8F3A"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Az önkéntes és a köteles polgári védelem szervezésének, működtetésének megismerése.</w:t>
      </w:r>
    </w:p>
    <w:p w14:paraId="720283E7"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Üzemlátogatás 1.</w:t>
      </w:r>
    </w:p>
    <w:p w14:paraId="658B1AF8"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Üzemlátogatás 2.</w:t>
      </w:r>
    </w:p>
    <w:p w14:paraId="24968538"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Polgári védelmi műveletek során megvalósuló együttműködési, közreműködési kötelmek megismerése.</w:t>
      </w:r>
    </w:p>
    <w:p w14:paraId="3D81891D"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Szeminárium 1. (feladatok megoldása egyénileg és/vagy csoportban).</w:t>
      </w:r>
    </w:p>
    <w:p w14:paraId="2D75FA39" w14:textId="77777777" w:rsidR="0065665E" w:rsidRPr="00CC1F32" w:rsidRDefault="0065665E" w:rsidP="00997ADA">
      <w:pPr>
        <w:widowControl w:val="0"/>
        <w:numPr>
          <w:ilvl w:val="1"/>
          <w:numId w:val="11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20D2AA2"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Description</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course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requirements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Introduction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Acquaintance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with</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legal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situation</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of civil </w:t>
      </w:r>
      <w:proofErr w:type="spellStart"/>
      <w:r w:rsidRPr="00CC1F32">
        <w:rPr>
          <w:rFonts w:ascii="Verdana" w:eastAsia="Times New Roman" w:hAnsi="Verdana" w:cs="Times New Roman"/>
          <w:color w:val="000000" w:themeColor="text1"/>
          <w:sz w:val="20"/>
          <w:szCs w:val="20"/>
        </w:rPr>
        <w:t>protection</w:t>
      </w:r>
      <w:proofErr w:type="spellEnd"/>
      <w:r w:rsidRPr="00CC1F32">
        <w:rPr>
          <w:rFonts w:ascii="Verdana" w:eastAsia="Times New Roman" w:hAnsi="Verdana" w:cs="Times New Roman"/>
          <w:color w:val="000000" w:themeColor="text1"/>
          <w:sz w:val="20"/>
          <w:szCs w:val="20"/>
        </w:rPr>
        <w:t>.</w:t>
      </w:r>
    </w:p>
    <w:p w14:paraId="6E295F17"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Learn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about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public</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security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situation</w:t>
      </w:r>
      <w:proofErr w:type="spellEnd"/>
      <w:r w:rsidRPr="00CC1F32">
        <w:rPr>
          <w:rFonts w:ascii="Verdana" w:eastAsia="Times New Roman" w:hAnsi="Verdana" w:cs="Times New Roman"/>
          <w:color w:val="000000" w:themeColor="text1"/>
          <w:sz w:val="20"/>
          <w:szCs w:val="20"/>
        </w:rPr>
        <w:t xml:space="preserve"> in Hungary,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management </w:t>
      </w:r>
      <w:proofErr w:type="spellStart"/>
      <w:r w:rsidRPr="00CC1F32">
        <w:rPr>
          <w:rFonts w:ascii="Verdana" w:eastAsia="Times New Roman" w:hAnsi="Verdana" w:cs="Times New Roman"/>
          <w:color w:val="000000" w:themeColor="text1"/>
          <w:sz w:val="20"/>
          <w:szCs w:val="20"/>
        </w:rPr>
        <w:t>system</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civil </w:t>
      </w:r>
      <w:proofErr w:type="spellStart"/>
      <w:r w:rsidRPr="00CC1F32">
        <w:rPr>
          <w:rFonts w:ascii="Verdana" w:eastAsia="Times New Roman" w:hAnsi="Verdana" w:cs="Times New Roman"/>
          <w:color w:val="000000" w:themeColor="text1"/>
          <w:sz w:val="20"/>
          <w:szCs w:val="20"/>
        </w:rPr>
        <w:t>defense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task</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system</w:t>
      </w:r>
      <w:proofErr w:type="spellEnd"/>
      <w:r w:rsidRPr="00CC1F32">
        <w:rPr>
          <w:rFonts w:ascii="Verdana" w:eastAsia="Times New Roman" w:hAnsi="Verdana" w:cs="Times New Roman"/>
          <w:color w:val="000000" w:themeColor="text1"/>
          <w:sz w:val="20"/>
          <w:szCs w:val="20"/>
        </w:rPr>
        <w:t>.</w:t>
      </w:r>
    </w:p>
    <w:p w14:paraId="4431F82E"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Getting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acquainted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with</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operation</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organization</w:t>
      </w:r>
      <w:proofErr w:type="spellEnd"/>
      <w:r w:rsidRPr="00CC1F32">
        <w:rPr>
          <w:rFonts w:ascii="Verdana" w:eastAsia="Times New Roman" w:hAnsi="Verdana" w:cs="Times New Roman"/>
          <w:color w:val="000000" w:themeColor="text1"/>
          <w:sz w:val="20"/>
          <w:szCs w:val="20"/>
        </w:rPr>
        <w:t xml:space="preserve"> of civil </w:t>
      </w:r>
      <w:proofErr w:type="spellStart"/>
      <w:r w:rsidRPr="00CC1F32">
        <w:rPr>
          <w:rFonts w:ascii="Verdana" w:eastAsia="Times New Roman" w:hAnsi="Verdana" w:cs="Times New Roman"/>
          <w:color w:val="000000" w:themeColor="text1"/>
          <w:sz w:val="20"/>
          <w:szCs w:val="20"/>
        </w:rPr>
        <w:t>protection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w:t>
      </w:r>
    </w:p>
    <w:p w14:paraId="4C0ADC3E"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The </w:t>
      </w:r>
      <w:proofErr w:type="spellStart"/>
      <w:r w:rsidRPr="00CC1F32">
        <w:rPr>
          <w:rFonts w:ascii="Verdana" w:eastAsia="Times New Roman" w:hAnsi="Verdana" w:cs="Times New Roman"/>
          <w:color w:val="000000" w:themeColor="text1"/>
          <w:sz w:val="20"/>
          <w:szCs w:val="20"/>
        </w:rPr>
        <w:t>place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role</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practical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functioning</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defense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committees</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Hungarian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administrative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system</w:t>
      </w:r>
      <w:proofErr w:type="spellEnd"/>
      <w:r w:rsidRPr="00CC1F32">
        <w:rPr>
          <w:rFonts w:ascii="Verdana" w:eastAsia="Times New Roman" w:hAnsi="Verdana" w:cs="Times New Roman"/>
          <w:color w:val="000000" w:themeColor="text1"/>
          <w:sz w:val="20"/>
          <w:szCs w:val="20"/>
        </w:rPr>
        <w:t xml:space="preserve"> is </w:t>
      </w:r>
      <w:proofErr w:type="spellStart"/>
      <w:r w:rsidRPr="00CC1F32">
        <w:rPr>
          <w:rFonts w:ascii="Verdana" w:eastAsia="Times New Roman" w:hAnsi="Verdana" w:cs="Times New Roman"/>
          <w:color w:val="000000" w:themeColor="text1"/>
          <w:sz w:val="20"/>
          <w:szCs w:val="20"/>
        </w:rPr>
        <w:t>normal</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under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special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legal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order</w:t>
      </w:r>
      <w:proofErr w:type="spellEnd"/>
      <w:r w:rsidRPr="00CC1F32">
        <w:rPr>
          <w:rFonts w:ascii="Verdana" w:eastAsia="Times New Roman" w:hAnsi="Verdana" w:cs="Times New Roman"/>
          <w:color w:val="000000" w:themeColor="text1"/>
          <w:sz w:val="20"/>
          <w:szCs w:val="20"/>
        </w:rPr>
        <w:t>.</w:t>
      </w:r>
    </w:p>
    <w:p w14:paraId="57B02711"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get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acquaninted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with</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organization</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operation</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voluntary</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compulsory</w:t>
      </w:r>
      <w:proofErr w:type="spellEnd"/>
      <w:r w:rsidRPr="00CC1F32">
        <w:rPr>
          <w:rFonts w:ascii="Verdana" w:eastAsia="Times New Roman" w:hAnsi="Verdana" w:cs="Times New Roman"/>
          <w:color w:val="000000" w:themeColor="text1"/>
          <w:sz w:val="20"/>
          <w:szCs w:val="20"/>
        </w:rPr>
        <w:t xml:space="preserve"> civil </w:t>
      </w:r>
      <w:proofErr w:type="spellStart"/>
      <w:r w:rsidRPr="00CC1F32">
        <w:rPr>
          <w:rFonts w:ascii="Verdana" w:eastAsia="Times New Roman" w:hAnsi="Verdana" w:cs="Times New Roman"/>
          <w:color w:val="000000" w:themeColor="text1"/>
          <w:sz w:val="20"/>
          <w:szCs w:val="20"/>
        </w:rPr>
        <w:t>protection</w:t>
      </w:r>
      <w:proofErr w:type="spellEnd"/>
      <w:r w:rsidRPr="00CC1F32">
        <w:rPr>
          <w:rFonts w:ascii="Verdana" w:eastAsia="Times New Roman" w:hAnsi="Verdana" w:cs="Times New Roman"/>
          <w:color w:val="000000" w:themeColor="text1"/>
          <w:sz w:val="20"/>
          <w:szCs w:val="20"/>
        </w:rPr>
        <w:t>.</w:t>
      </w:r>
    </w:p>
    <w:p w14:paraId="1BD78A46"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lastRenderedPageBreak/>
        <w:t>Factory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tours</w:t>
      </w:r>
      <w:proofErr w:type="spellEnd"/>
      <w:r w:rsidRPr="00CC1F32">
        <w:rPr>
          <w:rFonts w:ascii="Verdana" w:eastAsia="Times New Roman" w:hAnsi="Verdana" w:cs="Times New Roman"/>
          <w:color w:val="000000" w:themeColor="text1"/>
          <w:sz w:val="20"/>
          <w:szCs w:val="20"/>
        </w:rPr>
        <w:t xml:space="preserve"> 1.</w:t>
      </w:r>
    </w:p>
    <w:p w14:paraId="36E063C4"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Factory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tours</w:t>
      </w:r>
      <w:proofErr w:type="spellEnd"/>
      <w:r w:rsidRPr="00CC1F32">
        <w:rPr>
          <w:rFonts w:ascii="Verdana" w:eastAsia="Times New Roman" w:hAnsi="Verdana" w:cs="Times New Roman"/>
          <w:color w:val="000000" w:themeColor="text1"/>
          <w:sz w:val="20"/>
          <w:szCs w:val="20"/>
        </w:rPr>
        <w:t xml:space="preserve"> 2. </w:t>
      </w:r>
    </w:p>
    <w:p w14:paraId="596022DB"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Understand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obligations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cooperation</w:t>
      </w:r>
      <w:proofErr w:type="spellEnd"/>
      <w:r w:rsidRPr="00CC1F32">
        <w:rPr>
          <w:rFonts w:ascii="Verdana" w:eastAsia="Times New Roman" w:hAnsi="Verdana" w:cs="Times New Roman"/>
          <w:color w:val="000000" w:themeColor="text1"/>
          <w:sz w:val="20"/>
          <w:szCs w:val="20"/>
        </w:rPr>
        <w:t xml:space="preserve"> in civil </w:t>
      </w:r>
      <w:proofErr w:type="spellStart"/>
      <w:r w:rsidRPr="00CC1F32">
        <w:rPr>
          <w:rFonts w:ascii="Verdana" w:eastAsia="Times New Roman" w:hAnsi="Verdana" w:cs="Times New Roman"/>
          <w:color w:val="000000" w:themeColor="text1"/>
          <w:sz w:val="20"/>
          <w:szCs w:val="20"/>
        </w:rPr>
        <w:t>protection</w:t>
      </w:r>
      <w:proofErr w:type="spellEnd"/>
      <w:r w:rsidRPr="00CC1F32">
        <w:rPr>
          <w:rFonts w:ascii="Verdana" w:eastAsia="Times New Roman" w:hAnsi="Verdana" w:cs="Times New Roman"/>
          <w:color w:val="000000" w:themeColor="text1"/>
          <w:sz w:val="20"/>
          <w:szCs w:val="20"/>
        </w:rPr>
        <w:t xml:space="preserve"> in civil </w:t>
      </w:r>
      <w:proofErr w:type="spellStart"/>
      <w:r w:rsidRPr="00CC1F32">
        <w:rPr>
          <w:rFonts w:ascii="Verdana" w:eastAsia="Times New Roman" w:hAnsi="Verdana" w:cs="Times New Roman"/>
          <w:color w:val="000000" w:themeColor="text1"/>
          <w:sz w:val="20"/>
          <w:szCs w:val="20"/>
        </w:rPr>
        <w:t>protection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operations</w:t>
      </w:r>
      <w:proofErr w:type="spellEnd"/>
      <w:r w:rsidRPr="00CC1F32">
        <w:rPr>
          <w:rFonts w:ascii="Verdana" w:eastAsia="Times New Roman" w:hAnsi="Verdana" w:cs="Times New Roman"/>
          <w:color w:val="000000" w:themeColor="text1"/>
          <w:sz w:val="20"/>
          <w:szCs w:val="20"/>
        </w:rPr>
        <w:t>.</w:t>
      </w:r>
    </w:p>
    <w:p w14:paraId="5825FE6E" w14:textId="77777777" w:rsidR="0065665E" w:rsidRPr="00CC1F32" w:rsidRDefault="0065665E" w:rsidP="00997ADA">
      <w:pPr>
        <w:widowControl w:val="0"/>
        <w:numPr>
          <w:ilvl w:val="2"/>
          <w:numId w:val="11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Seminar</w:t>
      </w:r>
      <w:proofErr w:type="spellEnd"/>
      <w:r w:rsidRPr="00CC1F32">
        <w:rPr>
          <w:rFonts w:ascii="Verdana" w:eastAsia="Times New Roman" w:hAnsi="Verdana" w:cs="Times New Roman"/>
          <w:color w:val="000000" w:themeColor="text1"/>
          <w:sz w:val="20"/>
          <w:szCs w:val="20"/>
        </w:rPr>
        <w:t xml:space="preserve"> 1. </w:t>
      </w:r>
    </w:p>
    <w:p w14:paraId="449E97C1"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1330A022"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4B7BE3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75%án részt venni.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6ADC83A7"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28B38E2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zárthelyi dolgozat és egy dolgozat/kiselőadás elkészítése és bemutatása a 12.1.1. és a 12.1.5. témakörökből.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 A gyakorlati feladat leadására a szorgalmi időszakban az oktató által meghatározott időpontig van lehetőség.</w:t>
      </w:r>
    </w:p>
    <w:p w14:paraId="0B60A0EC"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150A26CC" w14:textId="476B0735" w:rsidR="0065665E" w:rsidRPr="00CC1F32" w:rsidRDefault="0065665E" w:rsidP="00997ADA">
      <w:pPr>
        <w:widowControl w:val="0"/>
        <w:numPr>
          <w:ilvl w:val="1"/>
          <w:numId w:val="11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 14. p</w:t>
      </w:r>
      <w:r w:rsidR="00E03030" w:rsidRPr="00CC1F32">
        <w:rPr>
          <w:rFonts w:ascii="Verdana" w:eastAsia="Times New Roman" w:hAnsi="Verdana" w:cs="Times New Roman"/>
          <w:noProof/>
          <w:color w:val="000000" w:themeColor="text1"/>
          <w:sz w:val="20"/>
          <w:szCs w:val="20"/>
        </w:rPr>
        <w:t>ontban meghatározottak szerint.</w:t>
      </w:r>
    </w:p>
    <w:p w14:paraId="417F2844" w14:textId="77777777" w:rsidR="0065665E" w:rsidRPr="00CC1F32" w:rsidRDefault="0065665E" w:rsidP="00997ADA">
      <w:pPr>
        <w:widowControl w:val="0"/>
        <w:numPr>
          <w:ilvl w:val="1"/>
          <w:numId w:val="11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Kollokvium, ötfokozatú skála. </w:t>
      </w:r>
      <w:r w:rsidRPr="00CC1F32">
        <w:rPr>
          <w:rFonts w:ascii="Verdana" w:eastAsia="Times New Roman" w:hAnsi="Verdana" w:cs="Times New Roman"/>
          <w:i/>
          <w:color w:val="000000" w:themeColor="text1"/>
          <w:sz w:val="20"/>
          <w:szCs w:val="20"/>
        </w:rPr>
        <w:t xml:space="preserve">A félév értékelése kollokvium – írásbeli vizsga. A Tanszék felkészülési kérdéseket ad ki. A vizsga tartalmát az előadáson elhangzottak és az alább felsorolt kötelező és ajánlott irodalmak anyagai képezik. A vizsgadolgozat értékelése </w:t>
      </w:r>
      <w:proofErr w:type="spellStart"/>
      <w:r w:rsidRPr="00CC1F32">
        <w:rPr>
          <w:rFonts w:ascii="Verdana" w:eastAsia="Times New Roman" w:hAnsi="Verdana" w:cs="Times New Roman"/>
          <w:i/>
          <w:color w:val="000000" w:themeColor="text1"/>
          <w:sz w:val="20"/>
          <w:szCs w:val="20"/>
        </w:rPr>
        <w:t>szummatív</w:t>
      </w:r>
      <w:proofErr w:type="spellEnd"/>
      <w:r w:rsidRPr="00CC1F32">
        <w:rPr>
          <w:rFonts w:ascii="Verdana" w:eastAsia="Times New Roman" w:hAnsi="Verdana" w:cs="Times New Roman"/>
          <w:i/>
          <w:color w:val="000000" w:themeColor="text1"/>
          <w:sz w:val="20"/>
          <w:szCs w:val="20"/>
        </w:rPr>
        <w:t>: 0-50% - elégtelen, 51-70% - elégséges, 71-80% - közepes, 81-90% - jó, 91-100% - jeles.</w:t>
      </w:r>
    </w:p>
    <w:p w14:paraId="46388F78" w14:textId="77777777" w:rsidR="0065665E" w:rsidRPr="00CC1F32" w:rsidRDefault="0065665E" w:rsidP="00997ADA">
      <w:pPr>
        <w:widowControl w:val="0"/>
        <w:numPr>
          <w:ilvl w:val="1"/>
          <w:numId w:val="11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megszerzése és legalább elégséges osztályzat megszerzése.</w:t>
      </w:r>
    </w:p>
    <w:p w14:paraId="02E4D579" w14:textId="77777777" w:rsidR="0065665E" w:rsidRPr="00CC1F32" w:rsidRDefault="0065665E" w:rsidP="00997ADA">
      <w:pPr>
        <w:widowControl w:val="0"/>
        <w:numPr>
          <w:ilvl w:val="0"/>
          <w:numId w:val="11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FDE457F" w14:textId="77777777" w:rsidR="0065665E" w:rsidRPr="00CC1F32" w:rsidRDefault="0065665E" w:rsidP="00997ADA">
      <w:pPr>
        <w:widowControl w:val="0"/>
        <w:numPr>
          <w:ilvl w:val="1"/>
          <w:numId w:val="112"/>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D1CD801"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Endrődi István: Polgári Védelmi Szakismeret 1. Budapest. Nemzeti Közszolgálati és Tankönyv Kiadó Zrt., 2015. 134 p. (ISBN:978-615-5527-22-7)</w:t>
      </w:r>
    </w:p>
    <w:p w14:paraId="3BE574D2" w14:textId="77777777" w:rsidR="0065665E" w:rsidRPr="00CC1F32" w:rsidRDefault="0065665E" w:rsidP="00997ADA">
      <w:pPr>
        <w:widowControl w:val="0"/>
        <w:numPr>
          <w:ilvl w:val="1"/>
          <w:numId w:val="112"/>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6CBF7DEB"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Endrődi István - Jósvai Attila. Endrődi István-Jósvai Attila (szerk.): Gyakorlati kézikönyv: Önkéntes polgári védelmi szervezetek helyi szintű kapacításfejlesztése. Budapest: Magyar Polgári Védelmi Szövetség, 2016. 155 p.</w:t>
      </w:r>
    </w:p>
    <w:p w14:paraId="2698AE91"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Teknős László: Tasks of Voluntary Rescue Teams in Extreme Weather Situations. Academic And Applied Research In Military And Public Management Science 19: 2 pp. 29-47 p. 2020</w:t>
      </w:r>
    </w:p>
    <w:p w14:paraId="6BAF58CB"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Teknős László: Az önkéntes mentőszervezetek beavatkozási lehetőségeinek elemzése. In: Hábermayer, Tamás (szerk.) Katasztrófák, kockázatok, önkéntesek. Szekszárd, Magyarország : Tolna Megyei Katasztrófavédelmi Igazgatóság (2020) 188 p. pp. 123-135.</w:t>
      </w:r>
    </w:p>
    <w:p w14:paraId="40EE5C3B" w14:textId="77777777" w:rsidR="0065665E" w:rsidRPr="00CC1F32" w:rsidRDefault="0065665E" w:rsidP="0065665E">
      <w:pPr>
        <w:widowControl w:val="0"/>
        <w:spacing w:after="0" w:line="240" w:lineRule="auto"/>
        <w:ind w:left="927"/>
        <w:jc w:val="both"/>
        <w:rPr>
          <w:rFonts w:ascii="Verdana" w:eastAsia="Times New Roman" w:hAnsi="Verdana" w:cs="Times New Roman"/>
          <w:noProof/>
          <w:color w:val="000000" w:themeColor="text1"/>
          <w:sz w:val="20"/>
          <w:szCs w:val="20"/>
        </w:rPr>
      </w:pPr>
    </w:p>
    <w:p w14:paraId="13552046" w14:textId="77777777" w:rsidR="0065665E" w:rsidRPr="00CC1F32" w:rsidRDefault="0065665E" w:rsidP="0065665E">
      <w:pPr>
        <w:widowControl w:val="0"/>
        <w:spacing w:after="0" w:line="240" w:lineRule="auto"/>
        <w:ind w:left="927"/>
        <w:jc w:val="both"/>
        <w:rPr>
          <w:rFonts w:ascii="Verdana" w:eastAsia="Times New Roman" w:hAnsi="Verdana" w:cs="Times New Roman"/>
          <w:noProof/>
          <w:color w:val="000000" w:themeColor="text1"/>
          <w:sz w:val="20"/>
          <w:szCs w:val="20"/>
        </w:rPr>
      </w:pPr>
    </w:p>
    <w:p w14:paraId="43C3D2EE" w14:textId="77777777" w:rsidR="0065665E" w:rsidRPr="00CC1F32" w:rsidRDefault="0065665E" w:rsidP="0065665E">
      <w:pPr>
        <w:widowControl w:val="0"/>
        <w:spacing w:after="0" w:line="240" w:lineRule="auto"/>
        <w:ind w:left="927"/>
        <w:jc w:val="both"/>
        <w:rPr>
          <w:rFonts w:ascii="Verdana" w:eastAsia="Times New Roman" w:hAnsi="Verdana" w:cs="Times New Roman"/>
          <w:noProof/>
          <w:color w:val="000000" w:themeColor="text1"/>
          <w:sz w:val="20"/>
          <w:szCs w:val="20"/>
        </w:rPr>
      </w:pPr>
    </w:p>
    <w:p w14:paraId="4A7FC276"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2254061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C7A059C"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lastRenderedPageBreak/>
        <w:t>Dr. Ambrusz József PhD, egyetemi docens</w:t>
      </w:r>
    </w:p>
    <w:p w14:paraId="4035EB11"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0EE922E0" w14:textId="77777777" w:rsidTr="0065665E">
        <w:tc>
          <w:tcPr>
            <w:tcW w:w="4855" w:type="dxa"/>
            <w:tcBorders>
              <w:bottom w:val="single" w:sz="4" w:space="0" w:color="auto"/>
            </w:tcBorders>
          </w:tcPr>
          <w:p w14:paraId="6F87CA42"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767331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D1F255C"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228DB5B" w14:textId="77777777" w:rsidTr="0065665E">
        <w:tc>
          <w:tcPr>
            <w:tcW w:w="4855" w:type="dxa"/>
            <w:tcBorders>
              <w:top w:val="single" w:sz="4" w:space="0" w:color="auto"/>
            </w:tcBorders>
          </w:tcPr>
          <w:p w14:paraId="20EBA6CC"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0B6A952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2E9107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4473E1CA"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2CA9D0E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09C03BE9"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VKMTB44</w:t>
      </w:r>
    </w:p>
    <w:p w14:paraId="2EC71524"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 megelőzés 1.</w:t>
      </w:r>
    </w:p>
    <w:p w14:paraId="2682C219"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Disaster prevention 1.</w:t>
      </w:r>
    </w:p>
    <w:p w14:paraId="015CFF85"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67C33AE6" w14:textId="77777777" w:rsidR="0065665E" w:rsidRPr="00CC1F32" w:rsidRDefault="0065665E" w:rsidP="00997ADA">
      <w:pPr>
        <w:pStyle w:val="Listaszerbekezds"/>
        <w:widowControl w:val="0"/>
        <w:numPr>
          <w:ilvl w:val="1"/>
          <w:numId w:val="113"/>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47B7827D" w14:textId="77777777" w:rsidR="0065665E" w:rsidRPr="00CC1F32" w:rsidRDefault="0065665E" w:rsidP="00997ADA">
      <w:pPr>
        <w:pStyle w:val="Listaszerbekezds"/>
        <w:widowControl w:val="0"/>
        <w:numPr>
          <w:ilvl w:val="1"/>
          <w:numId w:val="113"/>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0 % gyakorlat, 100 % elmélet</w:t>
      </w:r>
    </w:p>
    <w:p w14:paraId="6615E128"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706B9D03"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6B7361FD"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p>
    <w:p w14:paraId="44832850"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76AE5336" w14:textId="77777777" w:rsidR="0065665E" w:rsidRPr="00CC1F32" w:rsidRDefault="0065665E" w:rsidP="00997ADA">
      <w:pPr>
        <w:widowControl w:val="0"/>
        <w:numPr>
          <w:ilvl w:val="1"/>
          <w:numId w:val="113"/>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18BB29C4" w14:textId="77777777" w:rsidR="0065665E" w:rsidRPr="00CC1F32" w:rsidRDefault="0065665E" w:rsidP="00997ADA">
      <w:pPr>
        <w:widowControl w:val="0"/>
        <w:numPr>
          <w:ilvl w:val="2"/>
          <w:numId w:val="11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42 (42 EA + 0 SZ + 0 GY)</w:t>
      </w:r>
    </w:p>
    <w:p w14:paraId="5F3E1473" w14:textId="77777777" w:rsidR="0065665E" w:rsidRPr="00CC1F32" w:rsidRDefault="0065665E" w:rsidP="00997ADA">
      <w:pPr>
        <w:widowControl w:val="0"/>
        <w:numPr>
          <w:ilvl w:val="2"/>
          <w:numId w:val="11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20</w:t>
      </w:r>
      <w:r w:rsidRPr="00CC1F32">
        <w:rPr>
          <w:rFonts w:ascii="Verdana" w:eastAsia="Times New Roman" w:hAnsi="Verdana" w:cs="Times New Roman"/>
          <w:bCs/>
          <w:color w:val="000000" w:themeColor="text1"/>
          <w:sz w:val="20"/>
          <w:szCs w:val="20"/>
        </w:rPr>
        <w:t xml:space="preserve"> (20 EA + 0 SZ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GY)</w:t>
      </w:r>
    </w:p>
    <w:p w14:paraId="6BA36E38" w14:textId="77777777" w:rsidR="0065665E" w:rsidRPr="00CC1F32" w:rsidRDefault="0065665E" w:rsidP="00997ADA">
      <w:pPr>
        <w:widowControl w:val="0"/>
        <w:numPr>
          <w:ilvl w:val="1"/>
          <w:numId w:val="113"/>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(3 EA + 0 SZ + 0 GY)</w:t>
      </w:r>
    </w:p>
    <w:p w14:paraId="77C85081" w14:textId="77777777" w:rsidR="0065665E" w:rsidRPr="00CC1F32" w:rsidRDefault="0065665E" w:rsidP="00997ADA">
      <w:pPr>
        <w:widowControl w:val="0"/>
        <w:numPr>
          <w:ilvl w:val="1"/>
          <w:numId w:val="113"/>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5AC54FEF"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katasztrófák megelőzésének tűzvédelmi, polgári védelmi és iparbiztonsági alapjai. A katasztrófavédelmi feladatok kockázatalapú megközelítése, a települések katasztrófavédelmi osztályba sorolása.  A veszélyelhárítási tervezés. A katasztrófavédelmi igazgatás rendszerének, a hivatásos katasztrófavédelmi szerveknek a felépítése. Az ár-és belvizek, a földrengések kártételei ellen való felkészülés. A riasztó és tájékoztató eszközök működőképességének biztosítása.</w:t>
      </w:r>
    </w:p>
    <w:p w14:paraId="5E98736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Fire safety, civil protection and industrial security basics of disaster prevention. Risk-based approach to disaster management tasks, classification of settlements into disaster management classes. Emergency planning. The structure of the disaster management system, the professional disaster management organs. Preparing for floods and inland water, earthquake damage. Ensuring the availability of alarm and information devices</w:t>
      </w:r>
      <w:r w:rsidRPr="00CC1F32">
        <w:rPr>
          <w:rFonts w:ascii="Verdana" w:eastAsia="Times New Roman" w:hAnsi="Verdana" w:cs="Times New Roman"/>
          <w:bCs/>
          <w:color w:val="000000" w:themeColor="text1"/>
          <w:sz w:val="20"/>
          <w:szCs w:val="20"/>
          <w:lang w:val="en-GB"/>
        </w:rPr>
        <w:t xml:space="preserve"> </w:t>
      </w:r>
    </w:p>
    <w:p w14:paraId="198FAEEE" w14:textId="77777777" w:rsidR="0065665E" w:rsidRPr="00CC1F32" w:rsidRDefault="0065665E" w:rsidP="00997ADA">
      <w:pPr>
        <w:pStyle w:val="Listaszerbekezds"/>
        <w:widowControl w:val="0"/>
        <w:numPr>
          <w:ilvl w:val="0"/>
          <w:numId w:val="113"/>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8368DA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ismerjék meg részletesen a Nemzeti Katasztrófa Kockázat Értékelés alapján a főbb természeti csapások és az ember okozta katasztrófák kockázatait, a katasztrófák megelőzésének tűzvédelmi, polgári védelmi és iparbiztonsági alapjait. Rendelkezzenek átfogó gyakorlati ismeretekkel a katasztrófavédelmi igazgatás rendszerének, benne a hivatásos katasztrófavédelmi szervek felépítéséről, a megelőzés érdekében végzett feladataikról, a katasztrófavédelmi veszélyhelyzeti tervek és feladattervek kidolgozásának rendszeréről. Legyenek tisztában a természeti </w:t>
      </w:r>
      <w:r w:rsidRPr="00CC1F32">
        <w:rPr>
          <w:rFonts w:ascii="Verdana" w:eastAsia="Times New Roman" w:hAnsi="Verdana" w:cs="Times New Roman"/>
          <w:bCs/>
          <w:noProof/>
          <w:color w:val="000000" w:themeColor="text1"/>
          <w:sz w:val="20"/>
          <w:szCs w:val="20"/>
        </w:rPr>
        <w:lastRenderedPageBreak/>
        <w:t>katasztrófák megelőzési lehetőségeivel, elsősorban az ár-és belvizek, a földrengések kártételei elleni védekezés felkészülési szabályaival, a riasztó- tájékoztató eszközök üzembentartási feladataival</w:t>
      </w:r>
    </w:p>
    <w:p w14:paraId="1FE4BAB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p>
    <w:p w14:paraId="24DC257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katasztrófák elleni védekezésben szervezési, koordinációs feladatokat ellátni</w:t>
      </w:r>
      <w:r w:rsidRPr="00CC1F32">
        <w:rPr>
          <w:rFonts w:ascii="Verdana" w:eastAsia="Times New Roman" w:hAnsi="Verdana" w:cs="Times New Roman"/>
          <w:b/>
          <w:bCs/>
          <w:color w:val="000000" w:themeColor="text1"/>
          <w:sz w:val="20"/>
          <w:szCs w:val="20"/>
        </w:rPr>
        <w:t>.</w:t>
      </w:r>
    </w:p>
    <w:p w14:paraId="2C974E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p>
    <w:p w14:paraId="43A1FAA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b/>
          <w:color w:val="000000" w:themeColor="text1"/>
          <w:sz w:val="20"/>
          <w:szCs w:val="20"/>
        </w:rPr>
        <w:t>Autonómia és felelősség</w:t>
      </w:r>
      <w:r w:rsidRPr="00CC1F32">
        <w:rPr>
          <w:rFonts w:ascii="Verdana" w:hAnsi="Verdana"/>
          <w:color w:val="000000" w:themeColor="text1"/>
          <w:sz w:val="20"/>
          <w:szCs w:val="20"/>
        </w:rPr>
        <w:t>: A katasztrófavédelmi feladatok végrehajtását nagy önállósággal hajtja és hajtatja végre a komplexitás szem előtt tartásával:</w:t>
      </w:r>
    </w:p>
    <w:p w14:paraId="3819360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A3B6DB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should become familiar with the risks of the major natural disasters and man-made disasters based on the National Disaster Risk Assessment, and the basics of fire safety, civil protection and industrial security. They should possess comprehensive practical knowledge of the system of disaster management, the organization of professional disaster management agencies, their prevention tasks, the design of disaster emergency plans and task plans. They should be aware of the possibilities for preventing natural disasters, in particular the rules of preparing for protection against floods and inland waters, earthquake damage, and the operations of alarm and information devices</w:t>
      </w:r>
    </w:p>
    <w:p w14:paraId="14ECA2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in-</w:t>
      </w:r>
      <w:proofErr w:type="spellStart"/>
      <w:r w:rsidRPr="00CC1F32">
        <w:rPr>
          <w:rFonts w:ascii="Verdana" w:hAnsi="Verdana"/>
          <w:color w:val="000000" w:themeColor="text1"/>
          <w:sz w:val="20"/>
          <w:szCs w:val="20"/>
        </w:rPr>
        <w:t>depth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complex</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theoretical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related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against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various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ways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methods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implementing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population</w:t>
      </w:r>
      <w:proofErr w:type="spellEnd"/>
      <w:r w:rsidRPr="00CC1F32">
        <w:rPr>
          <w:rFonts w:ascii="Verdana" w:hAnsi="Verdana"/>
          <w:color w:val="000000" w:themeColor="text1"/>
          <w:sz w:val="20"/>
          <w:szCs w:val="20"/>
        </w:rPr>
        <w:t>.</w:t>
      </w:r>
    </w:p>
    <w:p w14:paraId="5524E75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organisational</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coordination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preventing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disasters</w:t>
      </w:r>
      <w:proofErr w:type="spellEnd"/>
      <w:r w:rsidRPr="00CC1F32">
        <w:rPr>
          <w:rFonts w:ascii="Verdana" w:hAnsi="Verdana"/>
          <w:color w:val="000000" w:themeColor="text1"/>
          <w:sz w:val="20"/>
          <w:szCs w:val="20"/>
        </w:rPr>
        <w:t>.</w:t>
      </w:r>
    </w:p>
    <w:p w14:paraId="03CBF8EF"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strives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provide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quality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recovery</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implementation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system</w:t>
      </w:r>
      <w:proofErr w:type="spellEnd"/>
      <w:r w:rsidRPr="00CC1F32">
        <w:rPr>
          <w:rFonts w:ascii="Verdana" w:hAnsi="Verdana"/>
          <w:color w:val="000000" w:themeColor="text1"/>
          <w:sz w:val="20"/>
          <w:szCs w:val="20"/>
        </w:rPr>
        <w:t>.</w:t>
      </w:r>
    </w:p>
    <w:p w14:paraId="431993C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carries</w:t>
      </w:r>
      <w:proofErr w:type="spellEnd"/>
      <w:r w:rsidRPr="00CC1F32">
        <w:rPr>
          <w:rFonts w:ascii="Verdana" w:hAnsi="Verdana"/>
          <w:color w:val="000000" w:themeColor="text1"/>
          <w:sz w:val="20"/>
          <w:szCs w:val="20"/>
        </w:rPr>
        <w:t xml:space="preserve"> out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degree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autonomy</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complexity</w:t>
      </w:r>
      <w:proofErr w:type="spellEnd"/>
      <w:r w:rsidRPr="00CC1F32">
        <w:rPr>
          <w:rFonts w:ascii="Verdana" w:hAnsi="Verdana"/>
          <w:color w:val="000000" w:themeColor="text1"/>
          <w:sz w:val="20"/>
          <w:szCs w:val="20"/>
        </w:rPr>
        <w:t>.</w:t>
      </w:r>
    </w:p>
    <w:p w14:paraId="47465663"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706CF6CB"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1F44B9FE" w14:textId="77777777" w:rsidR="0065665E" w:rsidRPr="00CC1F32" w:rsidRDefault="0065665E" w:rsidP="00997ADA">
      <w:pPr>
        <w:widowControl w:val="0"/>
        <w:numPr>
          <w:ilvl w:val="1"/>
          <w:numId w:val="11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A9FFCA6"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Bevezetés. A tantárgy követelményeinek ismertetése. A katasztrófák megelőzésének tűzvédelmi, polgári védelmi és iparbiztonsági, fogalmai, jogszabályi alapjai. A megelőzés feladatai. A katasztrófa megelőzés helye, szerepe a katasztrófák kezelésének folyamatában. </w:t>
      </w:r>
    </w:p>
    <w:p w14:paraId="56AC28B2"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katasztrófavédelmi feladatok kockázatalapú megközelítése. A veszélyek azonosítása. A lehetséges következmények meghatározása. A települések katasztrófavédelmi osztályba sorolásának módszertana.</w:t>
      </w:r>
    </w:p>
    <w:p w14:paraId="25A21DF1"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veszélyelhárítási tervezés rendszere. Az elkészítendő tervek. A Központi Veszélyelhárítási Terv. A Rendvédelmi Szervek, a Magyar Honvédség és a Nemzeti Adó és Vámhivatal Országos Bevetés Irányítási Terve.</w:t>
      </w:r>
    </w:p>
    <w:p w14:paraId="576361E5"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katasztrófavédelmi igazgatás rendszerének felépítése, hierarchikus szervezeti elemeinek felelőssége, feladatai a megelőzés érdekében.</w:t>
      </w:r>
    </w:p>
    <w:p w14:paraId="1AAF62A3"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 A hivatásos katasztrófavédelmi szervek felépítése, az országos, területi és helyi katasztrófavédelmi szervek feladatai a katasztrófák megelőzése érdekében.</w:t>
      </w:r>
    </w:p>
    <w:p w14:paraId="5567D5E3"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Magyarország ár –és belvíz-veszélyeztetettsége. Az ár és belvizek elleni felkészülés feladatai, árvízi jelenségek. Hidrológiai alapfogalmak. A vizek kártételei elleni védekezés jogszabályi alapjai. A védekezés műszaki feladatai. A védekezés országos irányítása. A vízügyi igazgatási szervek felépítése, szervezeti egységeik, feladatai a megelőzés alkalmával.</w:t>
      </w:r>
    </w:p>
    <w:p w14:paraId="0B855B08"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vízügyi szervek irányításáért felelős miniszter feladatai. A BM Közfoglalkoztatási Helyettes Államtitkárság, az Országos Műszaki Irányító Törzs, a vízügyi igazgatóságok, a védelemvezető feladatai. Másodlagos veszélyforrások aktivizálódása árvizek esetén.</w:t>
      </w:r>
    </w:p>
    <w:p w14:paraId="1601F529"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Az önkormányzati védekezés, a polgármesterek feladatai az ár-és belvizek elleni védekezésben. A települési vízkárelhárítási tervek, a lokalizációs tervek. Az ár és belvíz védekezési fokozatok tartalma. A védekezés eszközrendszere, a szerkezeti és nem szerkezeti elemek fejlesztése.</w:t>
      </w:r>
    </w:p>
    <w:p w14:paraId="6426E2A9"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földrengések kártételei elleni felkészülés lehetőségei. A szeizmológia és a katasztrófavédelem együttműködése.</w:t>
      </w:r>
    </w:p>
    <w:p w14:paraId="42D25326"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riasztó és tájékoztató rendszerek alkalmazási lehetőségei a katasztrófák megelőzése érdekében. A riasztó-tájékoztató rendszerek fajtái, rendeltetésük, működésük rendje. Szakmai látogatás a BM OKF (Megyei Katasztrófavédelmi Igazgatóság) főügyeleti szolgálatánál, a riasztó-tájékoztató rendszerek működésének bemutatása.</w:t>
      </w:r>
    </w:p>
    <w:p w14:paraId="19CCA5E9"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(feladatok megoldása egyénileg és/vagy csoportban).</w:t>
      </w:r>
    </w:p>
    <w:p w14:paraId="5B058B99"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(kiselőadások bemutatása a hallgatók részéről).</w:t>
      </w:r>
    </w:p>
    <w:p w14:paraId="7EC95002"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0C0F5E5B" w14:textId="77777777" w:rsidR="0065665E" w:rsidRPr="00CC1F32" w:rsidRDefault="0065665E" w:rsidP="00997ADA">
      <w:pPr>
        <w:widowControl w:val="0"/>
        <w:numPr>
          <w:ilvl w:val="1"/>
          <w:numId w:val="11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4A385D3"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Introduction. Description of the course requirements. Disaster prevention fire protection, civil protection and industrial security, concepts, legal bases. Tasks of prevention. The place and role of disaster prevention in the process of disaster management.</w:t>
      </w:r>
    </w:p>
    <w:p w14:paraId="5051D567"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A risk-based approach to disaster management tasks. Identification of hazards. Identification of possible consequences. Methodology for classifying settlements in a disaster management class.  </w:t>
      </w:r>
    </w:p>
    <w:p w14:paraId="6E74C3E1"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Emergency planning system. Plans to make. The Central Emergency Response Plan. The National Deployment Management Plan of the Law Enforcement Bodies, the Hungarian Defense Forces and the National Tax and Customs Office.  </w:t>
      </w:r>
    </w:p>
    <w:p w14:paraId="108B8B6C"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Structure of the disaster management system, responsibility of its hierarchical organizational elements, tasks for prevention.  </w:t>
      </w:r>
    </w:p>
    <w:p w14:paraId="54706B4D"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Establishment of professional disaster management bodies, tasks of national, regional and local disaster management bodies to prevent disasters.  </w:t>
      </w:r>
    </w:p>
    <w:p w14:paraId="77D1443B"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Hungary's price and inland waterway vulnerability. Tasks of preparation for flood and inland waters, flood phenomena. Basic hydrological concepts. Legal basis for protection against water damage. Technical tasks of defense. National control of defense. Structure of water management bodies, their organizational units and tasks in case of prevention.</w:t>
      </w:r>
    </w:p>
    <w:p w14:paraId="323394C7"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Tasks of the Minister responsible for the management of water bodies. </w:t>
      </w:r>
      <w:r w:rsidRPr="00CC1F32">
        <w:rPr>
          <w:rFonts w:ascii="Verdana" w:eastAsia="Times New Roman" w:hAnsi="Verdana" w:cs="Times New Roman"/>
          <w:bCs/>
          <w:noProof/>
          <w:color w:val="000000" w:themeColor="text1"/>
          <w:sz w:val="20"/>
          <w:szCs w:val="20"/>
        </w:rPr>
        <w:lastRenderedPageBreak/>
        <w:t xml:space="preserve">Responsibilities of the BM Deputy State Secretariat for Public Employment, the National Technical Management Staff, the Water Directorates, and the Chief of Defense. Activation of secondary sources of danger in case of floods. </w:t>
      </w:r>
    </w:p>
    <w:p w14:paraId="7FDF6E2E"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The municipal defense, the mayors' duties to protect against floods and inland waters. Municipal water damage prevention plans, localization plans. Content of the price and inland water protection levels. The system of defense, the development of structural and non-structural elements.  </w:t>
      </w:r>
    </w:p>
    <w:p w14:paraId="3992DD63" w14:textId="77777777" w:rsidR="0065665E" w:rsidRPr="00CC1F32" w:rsidRDefault="0065665E" w:rsidP="00997ADA">
      <w:pPr>
        <w:widowControl w:val="0"/>
        <w:numPr>
          <w:ilvl w:val="2"/>
          <w:numId w:val="113"/>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Possibilities for preparing for earthquake damage. Collaboration between seismology and disaster management.</w:t>
      </w:r>
    </w:p>
    <w:p w14:paraId="5243F069"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136AD6FF"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4C6A8D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 hallgatónak a tanórák legalább 75 %-án jelen kell lennie, az ezt meghaladó hiányzás esetén a félév teljesítése csak a kurzus oktatója által meghatározott pluszfeladat elvégzése esetén írható alá.</w:t>
      </w:r>
    </w:p>
    <w:p w14:paraId="5448F0EA"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0D4F17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dolgozatok megírása, beadandó dolgozat, a 12.1.1. és a 12.1.8. témakörökből. Elégséges osztályzatot el nem érő zárthelyi dolgozatok pótlására a félév lezárást megelőzően az oktató által meghatározott időpontokban van lehetőség</w:t>
      </w:r>
    </w:p>
    <w:p w14:paraId="2E474E32"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008FA311" w14:textId="77777777" w:rsidR="0065665E" w:rsidRPr="00CC1F32" w:rsidRDefault="0065665E" w:rsidP="00997ADA">
      <w:pPr>
        <w:widowControl w:val="0"/>
        <w:numPr>
          <w:ilvl w:val="1"/>
          <w:numId w:val="11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 foglalkozás anyagainak és a kötelező irodalomnak a feldolgozása, az előadásokon való igazolt részvétel, a szemináriumon történő eredményes részvétel.</w:t>
      </w:r>
    </w:p>
    <w:p w14:paraId="216F80EB" w14:textId="77777777" w:rsidR="0065665E" w:rsidRPr="00CC1F32" w:rsidRDefault="0065665E" w:rsidP="00997ADA">
      <w:pPr>
        <w:widowControl w:val="0"/>
        <w:numPr>
          <w:ilvl w:val="1"/>
          <w:numId w:val="11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4DB1849F" w14:textId="77777777" w:rsidR="0065665E" w:rsidRPr="00CC1F32" w:rsidRDefault="0065665E" w:rsidP="00997ADA">
      <w:pPr>
        <w:widowControl w:val="0"/>
        <w:numPr>
          <w:ilvl w:val="1"/>
          <w:numId w:val="11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megszerzése és legalább elégséges osztályzat megszerzése.</w:t>
      </w:r>
    </w:p>
    <w:p w14:paraId="2E39B785" w14:textId="77777777" w:rsidR="0065665E" w:rsidRPr="00CC1F32" w:rsidRDefault="0065665E" w:rsidP="00997ADA">
      <w:pPr>
        <w:widowControl w:val="0"/>
        <w:numPr>
          <w:ilvl w:val="0"/>
          <w:numId w:val="11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7422CC0" w14:textId="77777777" w:rsidR="0065665E" w:rsidRPr="00CC1F32" w:rsidRDefault="0065665E" w:rsidP="00997ADA">
      <w:pPr>
        <w:widowControl w:val="0"/>
        <w:numPr>
          <w:ilvl w:val="1"/>
          <w:numId w:val="113"/>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0BBADD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Katasztrófamegelőzés 1. Budapest. Nemzeti Közszolgálati és Tankönyv Kiadó Zrt., 2016. 280 p. (ISBN: 9786155527852)</w:t>
      </w:r>
    </w:p>
    <w:p w14:paraId="4EC8FEA0"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Teknős László: A katasztrófatudomány terminológiai vizsgálata, </w:t>
      </w:r>
      <w:proofErr w:type="spellStart"/>
      <w:r w:rsidRPr="00CC1F32">
        <w:rPr>
          <w:rFonts w:ascii="Verdana" w:eastAsia="Times New Roman" w:hAnsi="Verdana" w:cs="Times New Roman"/>
          <w:color w:val="000000" w:themeColor="text1"/>
          <w:sz w:val="20"/>
          <w:szCs w:val="20"/>
        </w:rPr>
        <w:t>tudománymetriai</w:t>
      </w:r>
      <w:proofErr w:type="spellEnd"/>
      <w:r w:rsidRPr="00CC1F32">
        <w:rPr>
          <w:rFonts w:ascii="Verdana" w:eastAsia="Times New Roman" w:hAnsi="Verdana" w:cs="Times New Roman"/>
          <w:color w:val="000000" w:themeColor="text1"/>
          <w:sz w:val="20"/>
          <w:szCs w:val="20"/>
        </w:rPr>
        <w:t xml:space="preserve"> elemzése. Budapest, Magyarország: Ludovika Egyetemi Kiadó, 2023, 176 p. ISBN: 9789635318711</w:t>
      </w:r>
    </w:p>
    <w:p w14:paraId="30176BF5" w14:textId="77777777" w:rsidR="0065665E" w:rsidRPr="00CC1F32" w:rsidRDefault="0065665E" w:rsidP="00997ADA">
      <w:pPr>
        <w:widowControl w:val="0"/>
        <w:numPr>
          <w:ilvl w:val="1"/>
          <w:numId w:val="113"/>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34C8F2FE"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Teknős László: A természeti eredetű katasztrófák és események növekvő tendenciáinak vizsgálata, elemzése, katasztrófavédelmi szempontú értékelése. Védelem Tudomány: Katasztrófavédelmi Online Tudományos Folyóirat 7: 2 pp. 166-197., 2022. 32 p.</w:t>
      </w:r>
    </w:p>
    <w:p w14:paraId="64353FCB"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Bárdos Zoltán: Az ár- és belvizek elleni önkormányzati védekezés korszerűsítése</w:t>
      </w:r>
    </w:p>
    <w:p w14:paraId="69DD3F83"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Budapest, Magyarország: Ludovika Egyetemi Kiadó, 2019, 214 p.</w:t>
      </w:r>
    </w:p>
    <w:p w14:paraId="63383A12"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70218E28"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019368D8" w14:textId="47750BD0" w:rsidR="0065665E" w:rsidRPr="00CC1F32" w:rsidRDefault="0065665E" w:rsidP="00E03030">
      <w:pPr>
        <w:jc w:val="right"/>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DF66299" w14:textId="77777777" w:rsidTr="0065665E">
        <w:tc>
          <w:tcPr>
            <w:tcW w:w="4855" w:type="dxa"/>
            <w:tcBorders>
              <w:bottom w:val="single" w:sz="4" w:space="0" w:color="auto"/>
            </w:tcBorders>
          </w:tcPr>
          <w:p w14:paraId="0F29E929"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5E27055"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AFC592F"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DEE9866" w14:textId="77777777" w:rsidTr="0065665E">
        <w:tc>
          <w:tcPr>
            <w:tcW w:w="4855" w:type="dxa"/>
            <w:tcBorders>
              <w:top w:val="single" w:sz="4" w:space="0" w:color="auto"/>
            </w:tcBorders>
          </w:tcPr>
          <w:p w14:paraId="2031719C"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23E0220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886FEE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655953C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2EEFC12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ED1B010"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VTMTB81</w:t>
      </w:r>
    </w:p>
    <w:p w14:paraId="0D5C26D0"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Tűzmegelőzés 1.</w:t>
      </w:r>
    </w:p>
    <w:p w14:paraId="2349BA9A"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proofErr w:type="spellStart"/>
      <w:r w:rsidRPr="00CC1F32">
        <w:rPr>
          <w:rFonts w:ascii="Verdana" w:eastAsia="Times New Roman" w:hAnsi="Verdana" w:cs="Times New Roman"/>
          <w:bCs/>
          <w:color w:val="000000" w:themeColor="text1"/>
          <w:sz w:val="20"/>
          <w:szCs w:val="20"/>
        </w:rPr>
        <w:t>Fire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prevention</w:t>
      </w:r>
      <w:proofErr w:type="spellEnd"/>
      <w:r w:rsidRPr="00CC1F32">
        <w:rPr>
          <w:rFonts w:ascii="Verdana" w:eastAsia="Times New Roman" w:hAnsi="Verdana" w:cs="Times New Roman"/>
          <w:bCs/>
          <w:color w:val="000000" w:themeColor="text1"/>
          <w:sz w:val="20"/>
          <w:szCs w:val="20"/>
        </w:rPr>
        <w:t xml:space="preserve"> 1.</w:t>
      </w:r>
    </w:p>
    <w:p w14:paraId="5E8872E5"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3ACA9F0" w14:textId="77777777" w:rsidR="0065665E" w:rsidRPr="00CC1F32" w:rsidRDefault="0065665E" w:rsidP="00997ADA">
      <w:pPr>
        <w:pStyle w:val="Listaszerbekezds"/>
        <w:widowControl w:val="0"/>
        <w:numPr>
          <w:ilvl w:val="1"/>
          <w:numId w:val="114"/>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02002180" w14:textId="77777777" w:rsidR="0065665E" w:rsidRPr="00CC1F32" w:rsidRDefault="0065665E" w:rsidP="00997ADA">
      <w:pPr>
        <w:pStyle w:val="Listaszerbekezds"/>
        <w:widowControl w:val="0"/>
        <w:numPr>
          <w:ilvl w:val="1"/>
          <w:numId w:val="114"/>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5A11DFA6" w14:textId="77777777" w:rsidR="0065665E" w:rsidRPr="00CC1F32" w:rsidRDefault="0065665E" w:rsidP="00997ADA">
      <w:pPr>
        <w:widowControl w:val="0"/>
        <w:numPr>
          <w:ilvl w:val="0"/>
          <w:numId w:val="114"/>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7ABDCD54"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5E7B012E"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Érces Gergő PhD adjunktus</w:t>
      </w:r>
    </w:p>
    <w:p w14:paraId="2FE930AE"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FFD5D6D" w14:textId="77777777" w:rsidR="0065665E" w:rsidRPr="00CC1F32" w:rsidRDefault="0065665E" w:rsidP="00997ADA">
      <w:pPr>
        <w:widowControl w:val="0"/>
        <w:numPr>
          <w:ilvl w:val="1"/>
          <w:numId w:val="114"/>
        </w:numPr>
        <w:spacing w:before="120" w:after="120" w:line="240" w:lineRule="auto"/>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55F5ECBF" w14:textId="77777777" w:rsidR="0065665E" w:rsidRPr="00CC1F32" w:rsidRDefault="0065665E" w:rsidP="00997ADA">
      <w:pPr>
        <w:widowControl w:val="0"/>
        <w:numPr>
          <w:ilvl w:val="2"/>
          <w:numId w:val="114"/>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56884688" w14:textId="77777777" w:rsidR="0065665E" w:rsidRPr="00CC1F32" w:rsidRDefault="0065665E" w:rsidP="00997ADA">
      <w:pPr>
        <w:widowControl w:val="0"/>
        <w:numPr>
          <w:ilvl w:val="2"/>
          <w:numId w:val="114"/>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20</w:t>
      </w:r>
      <w:r w:rsidRPr="00CC1F32">
        <w:rPr>
          <w:rFonts w:ascii="Verdana" w:eastAsia="Times New Roman" w:hAnsi="Verdana" w:cs="Times New Roman"/>
          <w:bCs/>
          <w:color w:val="000000" w:themeColor="text1"/>
          <w:sz w:val="20"/>
          <w:szCs w:val="20"/>
        </w:rPr>
        <w:t xml:space="preserve"> (14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4506C5DE" w14:textId="77777777" w:rsidR="0065665E" w:rsidRPr="00CC1F32" w:rsidRDefault="0065665E" w:rsidP="00997ADA">
      <w:pPr>
        <w:widowControl w:val="0"/>
        <w:numPr>
          <w:ilvl w:val="1"/>
          <w:numId w:val="114"/>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2FE1B628" w14:textId="77777777" w:rsidR="0065665E" w:rsidRPr="00CC1F32" w:rsidRDefault="0065665E" w:rsidP="00997ADA">
      <w:pPr>
        <w:widowControl w:val="0"/>
        <w:numPr>
          <w:ilvl w:val="1"/>
          <w:numId w:val="114"/>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0115F493"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tűzmegelőzésre vonatkozó jogszabályok, a jogszabályi környezet. A szakterületen használt alapfogalmak. A tűzveszélyességi osztályok, osztályba sorolás. A tűzvédelmi tervezés alapelvei. Az építőanyagok tűzvédelmi osztályba sorolása, az épületszerkezetek tűzvédelmi követelményei, tűzállósági fokozatok. Az épületek tűzvédelmi felépítése. Közösségi épületek speciális előírásai. Speciális épületek tűzvédelme. Tűzoltási felvonulási terület, út kialakítása. Tűzoltáshoz szükséges oltóanyag biztosítása. A tűztávolság meghatározása. A kiürítés, menekítés feltételeinek biztosítása, az arra vonatkozó számítások. Mozgásukban, cselekvőképességükben korlátozott személyek tartózkodó helyeinek tűzvédelme. Biztonsági és irányfény világítás követelményei.</w:t>
      </w:r>
    </w:p>
    <w:p w14:paraId="42546F4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Legislation on fire prevention, legal environment. Basic concepts used in this field. Flammability classes, classification. Principles of fire protection planning. Classification of building materials into fire protection classes, fire protection requirements for building structures, fire resistance grades. Fire protection of buildings. Specific requirements for community buildings.  Fire fighting area and road. Providing extinguishing agent for fire fighting. Determining the fire distance.</w:t>
      </w:r>
      <w:r w:rsidRPr="00CC1F32">
        <w:rPr>
          <w:rFonts w:ascii="Verdana" w:eastAsia="Times New Roman" w:hAnsi="Verdana" w:cs="Times New Roman"/>
          <w:bCs/>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rPr>
        <w:t>Calculation of fire load. Ensuring the conditions for evacuation, escape, related calculations. Fire protection of buildings housing people with limited mobility. Requirements for safety and direction lights.</w:t>
      </w:r>
    </w:p>
    <w:p w14:paraId="3C3E3317" w14:textId="77777777" w:rsidR="0065665E" w:rsidRPr="00CC1F32" w:rsidRDefault="0065665E" w:rsidP="00997ADA">
      <w:pPr>
        <w:pStyle w:val="Listaszerbekezds"/>
        <w:widowControl w:val="0"/>
        <w:numPr>
          <w:ilvl w:val="0"/>
          <w:numId w:val="114"/>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93ACA0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megismerkednek a tűzmegelőzés alap ismereteivel. </w:t>
      </w:r>
      <w:r w:rsidRPr="00CC1F32">
        <w:rPr>
          <w:rFonts w:ascii="Verdana" w:eastAsia="Times New Roman" w:hAnsi="Verdana" w:cs="Times New Roman"/>
          <w:bCs/>
          <w:noProof/>
          <w:color w:val="000000" w:themeColor="text1"/>
          <w:sz w:val="20"/>
          <w:szCs w:val="20"/>
        </w:rPr>
        <w:lastRenderedPageBreak/>
        <w:t>Átfogó és részletes ismereteket szereznek a tűzvédelmi alapelvekről, fogalmakról, a tűzveszélyességi osztályba sorolásról, az építmények tűzvédelmi követelményeiről.</w:t>
      </w:r>
    </w:p>
    <w:p w14:paraId="1F66469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p>
    <w:p w14:paraId="31AFD2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412A32D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0AED358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Felelősséget vállal tűzvédelmi szakmai munkájának eredményeiért.</w:t>
      </w:r>
    </w:p>
    <w:p w14:paraId="492A4FB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7740B54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During the course of the subject, students learn about the basic knowledge of fire prevention. Comprehensive and detailed knowledge of fire safety principles, concepts, fire hazard classification, fire protection requirements for buildings.</w:t>
      </w:r>
    </w:p>
    <w:p w14:paraId="087785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an </w:t>
      </w:r>
      <w:proofErr w:type="spellStart"/>
      <w:r w:rsidRPr="00CC1F32">
        <w:rPr>
          <w:rFonts w:ascii="Verdana" w:hAnsi="Verdana"/>
          <w:color w:val="000000" w:themeColor="text1"/>
          <w:sz w:val="20"/>
          <w:szCs w:val="20"/>
        </w:rPr>
        <w:t>extensive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official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well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restoration</w:t>
      </w:r>
      <w:proofErr w:type="spellEnd"/>
      <w:r w:rsidRPr="00CC1F32">
        <w:rPr>
          <w:rFonts w:ascii="Verdana" w:hAnsi="Verdana"/>
          <w:color w:val="000000" w:themeColor="text1"/>
          <w:sz w:val="20"/>
          <w:szCs w:val="20"/>
        </w:rPr>
        <w:t>.</w:t>
      </w:r>
    </w:p>
    <w:p w14:paraId="6C5843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managerial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duties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primary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response</w:t>
      </w:r>
      <w:proofErr w:type="spellEnd"/>
      <w:r w:rsidRPr="00CC1F32">
        <w:rPr>
          <w:rFonts w:ascii="Verdana" w:hAnsi="Verdana"/>
          <w:color w:val="000000" w:themeColor="text1"/>
          <w:sz w:val="20"/>
          <w:szCs w:val="20"/>
        </w:rPr>
        <w:t>.</w:t>
      </w:r>
    </w:p>
    <w:p w14:paraId="112971D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identifies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application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relating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specialised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w:t>
      </w:r>
    </w:p>
    <w:p w14:paraId="7E00C9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responsible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for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results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professional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work</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w:t>
      </w:r>
    </w:p>
    <w:p w14:paraId="7F400F04"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Előtanulmányi követelmények: nincs</w:t>
      </w:r>
    </w:p>
    <w:p w14:paraId="578CF7AD"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56067EFD" w14:textId="77777777" w:rsidR="0065665E" w:rsidRPr="00CC1F32" w:rsidRDefault="0065665E" w:rsidP="00997ADA">
      <w:pPr>
        <w:widowControl w:val="0"/>
        <w:numPr>
          <w:ilvl w:val="1"/>
          <w:numId w:val="114"/>
        </w:numPr>
        <w:tabs>
          <w:tab w:val="left" w:pos="709"/>
          <w:tab w:val="left" w:pos="993"/>
        </w:tabs>
        <w:spacing w:before="120" w:after="120" w:line="240" w:lineRule="auto"/>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2429344"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építményekre vonatkozó általános építészeti követelmények. A tűzmegelőzés építészeti alapismeretei, építészeti, tűzvédelmi alapfogalmak. Kiürítés követelményei.</w:t>
      </w:r>
    </w:p>
    <w:p w14:paraId="5F186BFF"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Építmények általános tűzvédelmi követelményei. Alapelvek, tűzveszélyességi osztálybasorolás, tűzállósági fokozat. Épületszerkezetek, építőanyagok tűzvédelmi jellemzői, azok megfelelőségének igazolása.</w:t>
      </w:r>
    </w:p>
    <w:p w14:paraId="46F3FCBD"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Építmények szerkezeti kialakításának tűzvédelmi követelményei. Telepítési távolság, tűztávolság.</w:t>
      </w:r>
    </w:p>
    <w:p w14:paraId="1933B61B"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Tűzoltóság beavatkozását biztosító követelmények.</w:t>
      </w:r>
    </w:p>
    <w:p w14:paraId="6FDDDC4F" w14:textId="77777777" w:rsidR="0065665E" w:rsidRPr="00CC1F32" w:rsidRDefault="0065665E" w:rsidP="00997ADA">
      <w:pPr>
        <w:widowControl w:val="0"/>
        <w:numPr>
          <w:ilvl w:val="1"/>
          <w:numId w:val="114"/>
        </w:numPr>
        <w:tabs>
          <w:tab w:val="left" w:pos="709"/>
          <w:tab w:val="left" w:pos="993"/>
        </w:tabs>
        <w:spacing w:before="120" w:after="120" w:line="240" w:lineRule="auto"/>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D59ACE0"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General architectural requirements for structures. </w:t>
      </w:r>
    </w:p>
    <w:p w14:paraId="6449CFAF"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Basic knowledge of fire prevention architecture, basic concepts of architecture and fire protection. </w:t>
      </w:r>
    </w:p>
    <w:p w14:paraId="7EB16342"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General fire protection requirements for buildings. </w:t>
      </w:r>
    </w:p>
    <w:p w14:paraId="7639D063" w14:textId="77777777" w:rsidR="0065665E" w:rsidRPr="00CC1F32" w:rsidRDefault="0065665E" w:rsidP="00997ADA">
      <w:pPr>
        <w:widowControl w:val="0"/>
        <w:numPr>
          <w:ilvl w:val="2"/>
          <w:numId w:val="11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Principles, classification of flammability class, degree of fire resistance.</w:t>
      </w:r>
    </w:p>
    <w:p w14:paraId="22FC5815"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45CBE9AE"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A tanórákon való részvétel követelményei, az elfogadható hiányzások mértéke, a távolmaradás pótlásának lehetősége:</w:t>
      </w:r>
    </w:p>
    <w:p w14:paraId="3AD0A0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70995635"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458D2BA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Egy darab zárthelyi dolgozat eredményes megírása a 12.1.1. és a 12.1.3. témakörökből, egy projektfeladat elkészítése és bemutatása a tűzvédelem tantárgyi tematika szerinti vonatkozásairól. Az elégséges szint 60%, közepes 70%-tól, jó 80 %-tól és kiváló 90%-tól. A zárthelyi dolgozat a félév során kerül megírásra, a beadandó projektfeladat határideje a félév második fele. A meg nem írt, vagy sikertelen zárthelyi dolgozatot az oktató által megadott pót zárthelyi időpontban lehet javítani.</w:t>
      </w:r>
    </w:p>
    <w:p w14:paraId="53CFD3C5"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66FC1850" w14:textId="77777777" w:rsidR="0065665E" w:rsidRPr="00CC1F32" w:rsidRDefault="0065665E" w:rsidP="00997ADA">
      <w:pPr>
        <w:widowControl w:val="0"/>
        <w:numPr>
          <w:ilvl w:val="1"/>
          <w:numId w:val="11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 xml:space="preserve">A tantárgy aláírásának feltétele: részvétel az előadásokon, foglalkozásokona 14. pontban rögzítettek szerint. </w:t>
      </w:r>
    </w:p>
    <w:p w14:paraId="703D968B" w14:textId="77777777" w:rsidR="0065665E" w:rsidRPr="00CC1F32" w:rsidRDefault="0065665E" w:rsidP="00997ADA">
      <w:pPr>
        <w:widowControl w:val="0"/>
        <w:numPr>
          <w:ilvl w:val="1"/>
          <w:numId w:val="11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Kollokvium, ötfokozatú értékelés. Az évkézi értékeléssel </w:t>
      </w:r>
      <w:r w:rsidRPr="00CC1F32">
        <w:rPr>
          <w:rFonts w:ascii="Verdana" w:eastAsia="Times New Roman" w:hAnsi="Verdana" w:cs="Times New Roman"/>
          <w:i/>
          <w:color w:val="000000" w:themeColor="text1"/>
          <w:sz w:val="20"/>
          <w:szCs w:val="20"/>
        </w:rPr>
        <w:t>záruló értékelés alapja minden hallgatónál a zárthelyi írásbeli dolgozatra és az önállóan végrehajtott gyakorlati feladatokra kapott érdemjegyek szimmetrikusan kerekített átlaga.</w:t>
      </w:r>
    </w:p>
    <w:p w14:paraId="05C53867" w14:textId="77777777" w:rsidR="0065665E" w:rsidRPr="00CC1F32" w:rsidRDefault="0065665E" w:rsidP="00997ADA">
      <w:pPr>
        <w:widowControl w:val="0"/>
        <w:numPr>
          <w:ilvl w:val="1"/>
          <w:numId w:val="114"/>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zárthelyi dolgozat</w:t>
      </w:r>
    </w:p>
    <w:p w14:paraId="7A117C17" w14:textId="77777777" w:rsidR="0065665E" w:rsidRPr="00CC1F32" w:rsidRDefault="0065665E" w:rsidP="00997ADA">
      <w:pPr>
        <w:widowControl w:val="0"/>
        <w:numPr>
          <w:ilvl w:val="0"/>
          <w:numId w:val="11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BD272CC" w14:textId="77777777" w:rsidR="0065665E" w:rsidRPr="00CC1F32" w:rsidRDefault="0065665E" w:rsidP="00997ADA">
      <w:pPr>
        <w:widowControl w:val="0"/>
        <w:numPr>
          <w:ilvl w:val="1"/>
          <w:numId w:val="114"/>
        </w:numPr>
        <w:tabs>
          <w:tab w:val="left" w:pos="567"/>
          <w:tab w:val="left" w:pos="851"/>
        </w:tabs>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38ABA14"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Györkös Tivadar: Tűzvédelem, ISBN: 978 963 295 017 4, Budapest, Complex Kiadó Kft., 2009.</w:t>
      </w:r>
    </w:p>
    <w:p w14:paraId="1C114D10" w14:textId="77777777" w:rsidR="0065665E" w:rsidRPr="00CC1F32" w:rsidRDefault="0065665E" w:rsidP="00997ADA">
      <w:pPr>
        <w:widowControl w:val="0"/>
        <w:numPr>
          <w:ilvl w:val="1"/>
          <w:numId w:val="114"/>
        </w:numPr>
        <w:spacing w:before="120" w:after="120" w:line="240" w:lineRule="auto"/>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EC61057"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p>
    <w:p w14:paraId="6F6DB5E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5EE8C9D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39341D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Dr. Érces Gergő PhD. adjunktus</w:t>
      </w:r>
    </w:p>
    <w:p w14:paraId="63520363"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5C58D9D6"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1212E9A" w14:textId="77777777" w:rsidTr="0065665E">
        <w:tc>
          <w:tcPr>
            <w:tcW w:w="4855" w:type="dxa"/>
            <w:tcBorders>
              <w:bottom w:val="single" w:sz="4" w:space="0" w:color="auto"/>
            </w:tcBorders>
          </w:tcPr>
          <w:p w14:paraId="57A9BDA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5DDCAD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8BBA12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25679CA1" w14:textId="77777777" w:rsidTr="0065665E">
        <w:tc>
          <w:tcPr>
            <w:tcW w:w="4855" w:type="dxa"/>
            <w:tcBorders>
              <w:top w:val="single" w:sz="4" w:space="0" w:color="auto"/>
            </w:tcBorders>
          </w:tcPr>
          <w:p w14:paraId="5105ABF3"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61A2799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11FA0C6"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12F0980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3304AEE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5B627B6"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VKMTB45</w:t>
      </w:r>
    </w:p>
    <w:p w14:paraId="481E4483"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Katasztrófák következményeinek felszámolása 1.</w:t>
      </w:r>
    </w:p>
    <w:p w14:paraId="4C3735CC"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Liquidation of consequences of disasters 1.</w:t>
      </w:r>
    </w:p>
    <w:p w14:paraId="7D17B5A3"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11A028F3" w14:textId="77777777" w:rsidR="0065665E" w:rsidRPr="00CC1F32" w:rsidRDefault="0065665E" w:rsidP="00997ADA">
      <w:pPr>
        <w:pStyle w:val="Listaszerbekezds"/>
        <w:widowControl w:val="0"/>
        <w:numPr>
          <w:ilvl w:val="1"/>
          <w:numId w:val="115"/>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484FBA22" w14:textId="77777777" w:rsidR="0065665E" w:rsidRPr="00CC1F32" w:rsidRDefault="0065665E" w:rsidP="00997ADA">
      <w:pPr>
        <w:pStyle w:val="Listaszerbekezds"/>
        <w:widowControl w:val="0"/>
        <w:numPr>
          <w:ilvl w:val="1"/>
          <w:numId w:val="115"/>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35A48B9C"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048CB0AC"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24627786"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p>
    <w:p w14:paraId="70901CA1"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3A73B3B" w14:textId="77777777" w:rsidR="0065665E" w:rsidRPr="00CC1F32" w:rsidRDefault="0065665E" w:rsidP="00997ADA">
      <w:pPr>
        <w:widowControl w:val="0"/>
        <w:numPr>
          <w:ilvl w:val="1"/>
          <w:numId w:val="115"/>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21983242" w14:textId="77777777" w:rsidR="0065665E" w:rsidRPr="00CC1F32" w:rsidRDefault="0065665E" w:rsidP="00997ADA">
      <w:pPr>
        <w:widowControl w:val="0"/>
        <w:numPr>
          <w:ilvl w:val="2"/>
          <w:numId w:val="11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+ 14 GY)</w:t>
      </w:r>
    </w:p>
    <w:p w14:paraId="66CCD010" w14:textId="77777777" w:rsidR="0065665E" w:rsidRPr="00CC1F32" w:rsidRDefault="0065665E" w:rsidP="00997ADA">
      <w:pPr>
        <w:widowControl w:val="0"/>
        <w:numPr>
          <w:ilvl w:val="2"/>
          <w:numId w:val="11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(8 EA + 0 SZ + 4 GY)</w:t>
      </w:r>
    </w:p>
    <w:p w14:paraId="5A56D798" w14:textId="77777777" w:rsidR="0065665E" w:rsidRPr="00CC1F32" w:rsidRDefault="0065665E" w:rsidP="00997ADA">
      <w:pPr>
        <w:widowControl w:val="0"/>
        <w:numPr>
          <w:ilvl w:val="1"/>
          <w:numId w:val="115"/>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(2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5099BDA1" w14:textId="77777777" w:rsidR="0065665E" w:rsidRPr="00CC1F32" w:rsidRDefault="0065665E" w:rsidP="00997ADA">
      <w:pPr>
        <w:pStyle w:val="Listaszerbekezds"/>
        <w:widowControl w:val="0"/>
        <w:numPr>
          <w:ilvl w:val="1"/>
          <w:numId w:val="115"/>
        </w:numPr>
        <w:tabs>
          <w:tab w:val="num" w:pos="4118"/>
        </w:tabs>
        <w:spacing w:before="120" w:after="120"/>
        <w:ind w:hanging="290"/>
        <w:jc w:val="both"/>
        <w:rPr>
          <w:rFonts w:ascii="Verdana" w:hAnsi="Verdana" w:cs="Times New Roman"/>
          <w:bCs/>
          <w:color w:val="000000" w:themeColor="text1"/>
        </w:rPr>
      </w:pPr>
      <w:r w:rsidRPr="00CC1F32">
        <w:rPr>
          <w:rFonts w:ascii="Verdana" w:hAnsi="Verdana" w:cs="Times New Roman"/>
          <w:color w:val="000000" w:themeColor="text1"/>
        </w:rPr>
        <w:t xml:space="preserve"> Az ismeret átadásában alkalmazandó további sajátos módok, jellemzők: A nappali tagozaton a hallgatók - az ismeretanyag elméleti feldolgozásán túl - szemináriumi foglalkozás keretében szakcikkeket dolgoznak fel (</w:t>
      </w:r>
      <w:r w:rsidRPr="00CC1F32">
        <w:rPr>
          <w:rFonts w:ascii="Verdana" w:hAnsi="Verdana" w:cs="Times New Roman"/>
          <w:bCs/>
          <w:noProof/>
          <w:color w:val="000000" w:themeColor="text1"/>
        </w:rPr>
        <w:t>Nukleáris baleset, veszélyes anyagok előállítása, - tárolása, - felhasználása, - szállítása, árvizek, belvizek, földrengés, rendkívüli időjárás, jelentős tűzesetek, közlekedési tömegbalesetek, társadalmi és biológiai jellegű katasztrófák, terrorizmus)</w:t>
      </w:r>
      <w:r w:rsidRPr="00CC1F32">
        <w:rPr>
          <w:rFonts w:ascii="Verdana" w:hAnsi="Verdana" w:cs="Times New Roman"/>
          <w:color w:val="000000" w:themeColor="text1"/>
        </w:rPr>
        <w:t xml:space="preserve"> adnak elő és vitatnak meg csoportos formában.</w:t>
      </w:r>
    </w:p>
    <w:p w14:paraId="350CBA68"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Hazánk katasztrófaveszélyeztetettsége, biztonsági környezete. Különböző típusú katasztrófák károsító hatásai és következményeik. Nukleáris baleset, veszélyes anyagok előállítása, tárolása, felhasználása, szállítása, árvizek, belvizek, földrengés, rendkívüli időjárás, jelentős tűzesetek, közlekedési tömegbalesetek, társadalmi és biológiai jellegű katasztrófák, terrorizmus.</w:t>
      </w:r>
    </w:p>
    <w:p w14:paraId="4457F75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Disaster vulnerability and security environment of Hungary. Damage effects and consequences of different types of disasters. Nuclear accident, production, storage, use and transportation of dangerous substances, floods, inland waters, earthquakes, extreme weather, major fires, mass traffic accidents, social and biological disasters, terrorism</w:t>
      </w:r>
      <w:r w:rsidRPr="00CC1F32">
        <w:rPr>
          <w:rFonts w:ascii="Verdana" w:eastAsia="Times New Roman" w:hAnsi="Verdana" w:cs="Times New Roman"/>
          <w:bCs/>
          <w:color w:val="000000" w:themeColor="text1"/>
          <w:sz w:val="20"/>
          <w:szCs w:val="20"/>
          <w:lang w:val="en-GB"/>
        </w:rPr>
        <w:t xml:space="preserve"> </w:t>
      </w:r>
    </w:p>
    <w:p w14:paraId="7DB93426" w14:textId="77777777" w:rsidR="0065665E" w:rsidRPr="00CC1F32" w:rsidRDefault="0065665E" w:rsidP="00997ADA">
      <w:pPr>
        <w:pStyle w:val="Listaszerbekezds"/>
        <w:widowControl w:val="0"/>
        <w:numPr>
          <w:ilvl w:val="0"/>
          <w:numId w:val="115"/>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45128AB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ismerjék meg a Magyarország katasztrófaveszélyeztetettségét. Rendelkezzenek ismeretekkel hazánk biztonsági környezetével kapcsolatban. Tegyenek szert átfogó ismeretekre a különböző típusú katasztrófák pusztító hatásairól és azok következményeiről. Ismerjék meg a katasztrófák következményi felszámolásának időszakait, fontosabb feladatait. Legyenek tisztában a katasztrófák </w:t>
      </w:r>
      <w:r w:rsidRPr="00CC1F32">
        <w:rPr>
          <w:rFonts w:ascii="Verdana" w:eastAsia="Times New Roman" w:hAnsi="Verdana" w:cs="Times New Roman"/>
          <w:bCs/>
          <w:noProof/>
          <w:color w:val="000000" w:themeColor="text1"/>
          <w:sz w:val="20"/>
          <w:szCs w:val="20"/>
        </w:rPr>
        <w:lastRenderedPageBreak/>
        <w:t>következményei felszámolásának alapvető erőforrásaival és azok gyakorlati igénybevételének rendjével</w:t>
      </w:r>
    </w:p>
    <w:p w14:paraId="735F8F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Átfogóan ismeri a polgári védelemre vonatkozó jogi szabályozók és az abban foglalt feladatok körét.</w:t>
      </w:r>
    </w:p>
    <w:p w14:paraId="342158F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lakosság komplex védelmének megtervezésére, a polgári védelmi szervezetek létrehozására és működtetésük során részfeladatok ellátására, valamint a védekezés feladatrendszere egyes elemeinek önálló irányítására.</w:t>
      </w:r>
    </w:p>
    <w:p w14:paraId="7E5E6B2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Saját maga motivált és motiválja a katasztrófák káros hatásai elleni védekezésben résztvevőket az emberi élet, egészség és vagyon biztonsága maximális megteremtésére.</w:t>
      </w:r>
    </w:p>
    <w:p w14:paraId="07424B5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1551A9E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78F057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should be aware of the disaster vulnerability of Hungary. They should have knowledge of the security environment of our country. They should obtain comprehensive knowledge of the devastating effects and consequences of the different types of disasters. They learn about the stages of disaster recovery and its major tasks. They become aware of the basic resources of disaster relief and the procedure of their practical use</w:t>
      </w:r>
    </w:p>
    <w:p w14:paraId="37509C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w:t>
      </w:r>
      <w:proofErr w:type="spellStart"/>
      <w:r w:rsidRPr="00CC1F32">
        <w:rPr>
          <w:rFonts w:ascii="Verdana" w:hAnsi="Verdana"/>
          <w:color w:val="000000" w:themeColor="text1"/>
          <w:sz w:val="20"/>
          <w:szCs w:val="20"/>
        </w:rPr>
        <w:t>comprehensive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regulations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on</w:t>
      </w:r>
      <w:proofErr w:type="spellEnd"/>
      <w:r w:rsidRPr="00CC1F32">
        <w:rPr>
          <w:rFonts w:ascii="Verdana" w:hAnsi="Verdana"/>
          <w:color w:val="000000" w:themeColor="text1"/>
          <w:sz w:val="20"/>
          <w:szCs w:val="20"/>
        </w:rPr>
        <w:t xml:space="preserve"> civil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range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supported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regulations</w:t>
      </w:r>
      <w:proofErr w:type="spellEnd"/>
      <w:r w:rsidRPr="00CC1F32">
        <w:rPr>
          <w:rFonts w:ascii="Verdana" w:hAnsi="Verdana"/>
          <w:color w:val="000000" w:themeColor="text1"/>
          <w:sz w:val="20"/>
          <w:szCs w:val="20"/>
        </w:rPr>
        <w:t>.</w:t>
      </w:r>
    </w:p>
    <w:p w14:paraId="2A986681" w14:textId="77777777" w:rsidR="0065665E" w:rsidRPr="00CC1F32" w:rsidRDefault="0065665E" w:rsidP="0065665E">
      <w:pPr>
        <w:widowControl w:val="0"/>
        <w:spacing w:before="120" w:after="120" w:line="240" w:lineRule="auto"/>
        <w:ind w:left="426"/>
        <w:jc w:val="both"/>
        <w:rPr>
          <w:rFonts w:ascii="Verdana" w:hAnsi="Verdana"/>
          <w:color w:val="000000" w:themeColor="text1"/>
          <w:sz w:val="20"/>
          <w:szCs w:val="20"/>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design </w:t>
      </w:r>
      <w:proofErr w:type="spellStart"/>
      <w:r w:rsidRPr="00CC1F32">
        <w:rPr>
          <w:rFonts w:ascii="Verdana" w:hAnsi="Verdana"/>
          <w:color w:val="000000" w:themeColor="text1"/>
          <w:sz w:val="20"/>
          <w:szCs w:val="20"/>
        </w:rPr>
        <w:t>complex</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population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set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up</w:t>
      </w:r>
      <w:proofErr w:type="spellEnd"/>
      <w:r w:rsidRPr="00CC1F32">
        <w:rPr>
          <w:rFonts w:ascii="Verdana" w:hAnsi="Verdana"/>
          <w:color w:val="000000" w:themeColor="text1"/>
          <w:sz w:val="20"/>
          <w:szCs w:val="20"/>
        </w:rPr>
        <w:t xml:space="preserve"> civil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organisations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carry</w:t>
      </w:r>
      <w:proofErr w:type="spellEnd"/>
      <w:r w:rsidRPr="00CC1F32">
        <w:rPr>
          <w:rFonts w:ascii="Verdana" w:hAnsi="Verdana"/>
          <w:color w:val="000000" w:themeColor="text1"/>
          <w:sz w:val="20"/>
          <w:szCs w:val="20"/>
        </w:rPr>
        <w:t xml:space="preserve"> out </w:t>
      </w:r>
      <w:proofErr w:type="spellStart"/>
      <w:r w:rsidRPr="00CC1F32">
        <w:rPr>
          <w:rFonts w:ascii="Verdana" w:hAnsi="Verdana"/>
          <w:color w:val="000000" w:themeColor="text1"/>
          <w:sz w:val="20"/>
          <w:szCs w:val="20"/>
        </w:rPr>
        <w:t>sub-tasks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well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independently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various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elements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system</w:t>
      </w:r>
      <w:proofErr w:type="spellEnd"/>
    </w:p>
    <w:p w14:paraId="33A136C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self-motivated</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motivate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others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involved</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protecting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against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adverse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effects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maximise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safety</w:t>
      </w:r>
      <w:proofErr w:type="spellEnd"/>
      <w:r w:rsidRPr="00CC1F32">
        <w:rPr>
          <w:rFonts w:ascii="Verdana" w:hAnsi="Verdana"/>
          <w:color w:val="000000" w:themeColor="text1"/>
          <w:sz w:val="20"/>
          <w:szCs w:val="20"/>
        </w:rPr>
        <w:t xml:space="preserve"> of human life, </w:t>
      </w:r>
      <w:proofErr w:type="spellStart"/>
      <w:r w:rsidRPr="00CC1F32">
        <w:rPr>
          <w:rFonts w:ascii="Verdana" w:hAnsi="Verdana"/>
          <w:color w:val="000000" w:themeColor="text1"/>
          <w:sz w:val="20"/>
          <w:szCs w:val="20"/>
        </w:rPr>
        <w:t>health</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property</w:t>
      </w:r>
      <w:proofErr w:type="spellEnd"/>
      <w:r w:rsidRPr="00CC1F32">
        <w:rPr>
          <w:rFonts w:ascii="Verdana" w:hAnsi="Verdana"/>
          <w:color w:val="000000" w:themeColor="text1"/>
          <w:sz w:val="20"/>
          <w:szCs w:val="20"/>
        </w:rPr>
        <w:t>.</w:t>
      </w:r>
    </w:p>
    <w:p w14:paraId="4ABF81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carries</w:t>
      </w:r>
      <w:proofErr w:type="spellEnd"/>
      <w:r w:rsidRPr="00CC1F32">
        <w:rPr>
          <w:rFonts w:ascii="Verdana" w:hAnsi="Verdana"/>
          <w:color w:val="000000" w:themeColor="text1"/>
          <w:sz w:val="20"/>
          <w:szCs w:val="20"/>
        </w:rPr>
        <w:t xml:space="preserve"> out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degree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autonomy</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complexity</w:t>
      </w:r>
      <w:proofErr w:type="spellEnd"/>
      <w:r w:rsidRPr="00CC1F32">
        <w:rPr>
          <w:rFonts w:ascii="Verdana" w:hAnsi="Verdana"/>
          <w:color w:val="000000" w:themeColor="text1"/>
          <w:sz w:val="20"/>
          <w:szCs w:val="20"/>
        </w:rPr>
        <w:t>.</w:t>
      </w:r>
    </w:p>
    <w:p w14:paraId="2FCF6CD7"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438F4B19"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6B40D37F" w14:textId="77777777" w:rsidR="0065665E" w:rsidRPr="00CC1F32" w:rsidRDefault="0065665E" w:rsidP="00997ADA">
      <w:pPr>
        <w:widowControl w:val="0"/>
        <w:numPr>
          <w:ilvl w:val="1"/>
          <w:numId w:val="11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30FEB20A"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Magyarországon bekövetkezhető katasztrófák típusai: A hazai gyakorlatban előfordulható katasztrófák típusai. A természeti és a humán katasztrófák előfordulása, hatásai. Az ipar, az energetika és a közlekedés területén előfordulható katasztrófák köre. A nukleáris katasztrófák hatásai.</w:t>
      </w:r>
    </w:p>
    <w:p w14:paraId="3600E9B3"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katasztrófákat követő helyreállítás feladatai: A katasztrófákat követő helyreállítás általános és speciális feladatai. Az életfeltételek biztosításának követelményei. A lakosság ki- és visszatelepítésének rendje, kárenyhítési feladatok. A ki- és visszatelepítésben közreműködő szervek feladatai, együttműködése. Kárfelmérés, kárenyhítés.</w:t>
      </w:r>
    </w:p>
    <w:p w14:paraId="5C12371E"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természeti katasztrófák következményeinek elhárítása: A természeti katasztrófák sajátosságai, elhárításuk rendszere. Az elsődleges beavatkozás során végrehajtandó feladatok. A beavatkozás folyamatossága érdekében végrehajtandó feladatok. A természeti katasztrófa–elhárításával kapcsolatos ismérvek, szabályok és nemzetközi szabályozások.</w:t>
      </w:r>
    </w:p>
    <w:p w14:paraId="41D9517D"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civilizációs katasztrófák következményeinek elhárítása: A civilizációs katasztrófák sajátosságai, elhárításuk rendszere. Az elsődleges beavatkozás </w:t>
      </w:r>
      <w:r w:rsidRPr="00CC1F32">
        <w:rPr>
          <w:rFonts w:ascii="Verdana" w:eastAsia="Times New Roman" w:hAnsi="Verdana" w:cs="Times New Roman"/>
          <w:bCs/>
          <w:noProof/>
          <w:color w:val="000000" w:themeColor="text1"/>
          <w:sz w:val="20"/>
          <w:szCs w:val="20"/>
        </w:rPr>
        <w:lastRenderedPageBreak/>
        <w:t>során végrehajtandó feladatok. A beavatkozás folyamatossága érdekében végrehajtandó feladatok.</w:t>
      </w:r>
    </w:p>
    <w:p w14:paraId="49180F36"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Az ipar területén előfordulható katasztrófák következményeinek elhárítása: Az ipar területén előfordulható katasztrófák sajátosságai, elhárításuk rendszere. Az elsődleges beavatkozás során végrehajtandó feladatok. A beavatkozás folyamatossága érdekében végrehajtandó feladatok. Az ipari katasztrófa–elhárításával kapcsolatos ismérvek, szabályok és nemzetközi szabályozások.</w:t>
      </w:r>
    </w:p>
    <w:p w14:paraId="3B0C6C8D"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Az energetika területén előfordulható katasztrófák következményeinek elhárítása: Az energetikai kutatás, kitermelés, szállítás és felhasználás (energetika) területei. Az energetika területén előfordulható katasztrófák sajátosságai, elhárításuk rendszere. Az elsődleges beavatkozás során végrehajtandó feladatok. A beavatkozás folyamatossága érdekében végrehajtandó feladatok. Az energetikai katasztrófa–elhárításával kapcsolatos ismérvek, szabályok és nemzetközi szabályozások.</w:t>
      </w:r>
    </w:p>
    <w:p w14:paraId="66AD2035"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megírása, kiselőadások bemutatása a hallgatók részéről.</w:t>
      </w:r>
    </w:p>
    <w:p w14:paraId="1AB979EE"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58876FC8" w14:textId="77777777" w:rsidR="0065665E" w:rsidRPr="00CC1F32" w:rsidRDefault="0065665E" w:rsidP="00997ADA">
      <w:pPr>
        <w:widowControl w:val="0"/>
        <w:numPr>
          <w:ilvl w:val="1"/>
          <w:numId w:val="11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9451B38"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Types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disasters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occuring</w:t>
      </w:r>
      <w:proofErr w:type="spellEnd"/>
      <w:r w:rsidRPr="00CC1F32">
        <w:rPr>
          <w:rFonts w:ascii="Verdana" w:eastAsia="Times New Roman" w:hAnsi="Verdana" w:cs="Times New Roman"/>
          <w:color w:val="000000" w:themeColor="text1"/>
          <w:sz w:val="20"/>
          <w:szCs w:val="20"/>
        </w:rPr>
        <w:t xml:space="preserve"> in Hungary: </w:t>
      </w:r>
      <w:proofErr w:type="spellStart"/>
      <w:r w:rsidRPr="00CC1F32">
        <w:rPr>
          <w:rFonts w:ascii="Verdana" w:eastAsia="Times New Roman" w:hAnsi="Verdana" w:cs="Times New Roman"/>
          <w:color w:val="000000" w:themeColor="text1"/>
          <w:sz w:val="20"/>
          <w:szCs w:val="20"/>
        </w:rPr>
        <w:t>Types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disasters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occuring</w:t>
      </w:r>
      <w:proofErr w:type="spellEnd"/>
      <w:r w:rsidRPr="00CC1F32">
        <w:rPr>
          <w:rFonts w:ascii="Verdana" w:eastAsia="Times New Roman" w:hAnsi="Verdana" w:cs="Times New Roman"/>
          <w:color w:val="000000" w:themeColor="text1"/>
          <w:sz w:val="20"/>
          <w:szCs w:val="20"/>
        </w:rPr>
        <w:t xml:space="preserve"> in Hungary. </w:t>
      </w:r>
      <w:proofErr w:type="spellStart"/>
      <w:r w:rsidRPr="00CC1F32">
        <w:rPr>
          <w:rFonts w:ascii="Verdana" w:eastAsia="Times New Roman" w:hAnsi="Verdana" w:cs="Times New Roman"/>
          <w:color w:val="000000" w:themeColor="text1"/>
          <w:sz w:val="20"/>
          <w:szCs w:val="20"/>
        </w:rPr>
        <w:t>Occurrence</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effects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natural</w:t>
      </w:r>
      <w:proofErr w:type="spellEnd"/>
      <w:r w:rsidRPr="00CC1F32">
        <w:rPr>
          <w:rFonts w:ascii="Verdana" w:eastAsia="Times New Roman" w:hAnsi="Verdana" w:cs="Times New Roman"/>
          <w:color w:val="000000" w:themeColor="text1"/>
          <w:sz w:val="20"/>
          <w:szCs w:val="20"/>
        </w:rPr>
        <w:t xml:space="preserve"> and human </w:t>
      </w:r>
      <w:proofErr w:type="spellStart"/>
      <w:r w:rsidRPr="00CC1F32">
        <w:rPr>
          <w:rFonts w:ascii="Verdana" w:eastAsia="Times New Roman" w:hAnsi="Verdana" w:cs="Times New Roman"/>
          <w:color w:val="000000" w:themeColor="text1"/>
          <w:sz w:val="20"/>
          <w:szCs w:val="20"/>
        </w:rPr>
        <w:t>disasters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Disasters</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areas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industry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energy</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transport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Impact</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nuclear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disasters</w:t>
      </w:r>
      <w:proofErr w:type="spellEnd"/>
      <w:r w:rsidRPr="00CC1F32">
        <w:rPr>
          <w:rFonts w:ascii="Verdana" w:eastAsia="Times New Roman" w:hAnsi="Verdana" w:cs="Times New Roman"/>
          <w:color w:val="000000" w:themeColor="text1"/>
          <w:sz w:val="20"/>
          <w:szCs w:val="20"/>
        </w:rPr>
        <w:t>.</w:t>
      </w:r>
    </w:p>
    <w:p w14:paraId="5B31F85A"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Post-</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recovery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General and </w:t>
      </w:r>
      <w:proofErr w:type="spellStart"/>
      <w:r w:rsidRPr="00CC1F32">
        <w:rPr>
          <w:rFonts w:ascii="Verdana" w:eastAsia="Times New Roman" w:hAnsi="Verdana" w:cs="Times New Roman"/>
          <w:color w:val="000000" w:themeColor="text1"/>
          <w:sz w:val="20"/>
          <w:szCs w:val="20"/>
        </w:rPr>
        <w:t>specific</w:t>
      </w:r>
      <w:proofErr w:type="spellEnd"/>
      <w:r w:rsidRPr="00CC1F32">
        <w:rPr>
          <w:rFonts w:ascii="Verdana" w:eastAsia="Times New Roman" w:hAnsi="Verdana" w:cs="Times New Roman"/>
          <w:color w:val="000000" w:themeColor="text1"/>
          <w:sz w:val="20"/>
          <w:szCs w:val="20"/>
        </w:rPr>
        <w:t xml:space="preserve"> post-</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recovery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Requirements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ensure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living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conditions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Order</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resettlement</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repatriation</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population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mitigation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and co-</w:t>
      </w:r>
      <w:proofErr w:type="spellStart"/>
      <w:r w:rsidRPr="00CC1F32">
        <w:rPr>
          <w:rFonts w:ascii="Verdana" w:eastAsia="Times New Roman" w:hAnsi="Verdana" w:cs="Times New Roman"/>
          <w:color w:val="000000" w:themeColor="text1"/>
          <w:sz w:val="20"/>
          <w:szCs w:val="20"/>
        </w:rPr>
        <w:t>operation</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bodies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involved</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resettlement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Damagee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assesment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compensation</w:t>
      </w:r>
      <w:proofErr w:type="spellEnd"/>
      <w:r w:rsidRPr="00CC1F32">
        <w:rPr>
          <w:rFonts w:ascii="Verdana" w:eastAsia="Times New Roman" w:hAnsi="Verdana" w:cs="Times New Roman"/>
          <w:color w:val="000000" w:themeColor="text1"/>
          <w:sz w:val="20"/>
          <w:szCs w:val="20"/>
        </w:rPr>
        <w:t>.</w:t>
      </w:r>
    </w:p>
    <w:p w14:paraId="271179B3"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Responding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consequences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natural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characteristics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natural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their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system</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response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be </w:t>
      </w:r>
      <w:proofErr w:type="spellStart"/>
      <w:r w:rsidRPr="00CC1F32">
        <w:rPr>
          <w:rFonts w:ascii="Verdana" w:eastAsia="Times New Roman" w:hAnsi="Verdana" w:cs="Times New Roman"/>
          <w:color w:val="000000" w:themeColor="text1"/>
          <w:sz w:val="20"/>
          <w:szCs w:val="20"/>
        </w:rPr>
        <w:t>performed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during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primary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intervention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be </w:t>
      </w:r>
      <w:proofErr w:type="spellStart"/>
      <w:r w:rsidRPr="00CC1F32">
        <w:rPr>
          <w:rFonts w:ascii="Verdana" w:eastAsia="Times New Roman" w:hAnsi="Verdana" w:cs="Times New Roman"/>
          <w:color w:val="000000" w:themeColor="text1"/>
          <w:sz w:val="20"/>
          <w:szCs w:val="20"/>
        </w:rPr>
        <w:t>performed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ensure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continuity</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intervention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Criteria</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regulations</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international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regulations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related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natural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relief. </w:t>
      </w:r>
    </w:p>
    <w:p w14:paraId="64769C2B"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Responding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consequences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civilizaton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catastrophes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Characteristics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civilization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disasters</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their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system</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response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be </w:t>
      </w:r>
      <w:proofErr w:type="spellStart"/>
      <w:r w:rsidRPr="00CC1F32">
        <w:rPr>
          <w:rFonts w:ascii="Verdana" w:eastAsia="Times New Roman" w:hAnsi="Verdana" w:cs="Times New Roman"/>
          <w:color w:val="000000" w:themeColor="text1"/>
          <w:sz w:val="20"/>
          <w:szCs w:val="20"/>
        </w:rPr>
        <w:t>performed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during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primary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intervention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be </w:t>
      </w:r>
      <w:proofErr w:type="spellStart"/>
      <w:r w:rsidRPr="00CC1F32">
        <w:rPr>
          <w:rFonts w:ascii="Verdana" w:eastAsia="Times New Roman" w:hAnsi="Verdana" w:cs="Times New Roman"/>
          <w:color w:val="000000" w:themeColor="text1"/>
          <w:sz w:val="20"/>
          <w:szCs w:val="20"/>
        </w:rPr>
        <w:t>performed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ensure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continuity</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intervention</w:t>
      </w:r>
      <w:proofErr w:type="spellEnd"/>
      <w:r w:rsidRPr="00CC1F32">
        <w:rPr>
          <w:rFonts w:ascii="Verdana" w:eastAsia="Times New Roman" w:hAnsi="Verdana" w:cs="Times New Roman"/>
          <w:color w:val="000000" w:themeColor="text1"/>
          <w:sz w:val="20"/>
          <w:szCs w:val="20"/>
        </w:rPr>
        <w:t>.</w:t>
      </w:r>
    </w:p>
    <w:p w14:paraId="35521D26"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Responding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consequences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industrial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Characteristics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industrial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disasters</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their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system</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response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be </w:t>
      </w:r>
      <w:proofErr w:type="spellStart"/>
      <w:r w:rsidRPr="00CC1F32">
        <w:rPr>
          <w:rFonts w:ascii="Verdana" w:eastAsia="Times New Roman" w:hAnsi="Verdana" w:cs="Times New Roman"/>
          <w:color w:val="000000" w:themeColor="text1"/>
          <w:sz w:val="20"/>
          <w:szCs w:val="20"/>
        </w:rPr>
        <w:t>preformed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during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primary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intervention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be </w:t>
      </w:r>
      <w:proofErr w:type="spellStart"/>
      <w:r w:rsidRPr="00CC1F32">
        <w:rPr>
          <w:rFonts w:ascii="Verdana" w:eastAsia="Times New Roman" w:hAnsi="Verdana" w:cs="Times New Roman"/>
          <w:color w:val="000000" w:themeColor="text1"/>
          <w:sz w:val="20"/>
          <w:szCs w:val="20"/>
        </w:rPr>
        <w:t>performed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ensure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continuity</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intervention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Criteria</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regulations</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international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regulations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related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industrial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relief.</w:t>
      </w:r>
    </w:p>
    <w:p w14:paraId="2A351A7D"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Responding to the consequences of disasters in the field of energy: the areas of energy research, extraction, transport and use (energy). Peculitarities of catastropes in the field of energy, system of their prevention. Tasks to be performed during the primary intervention. Tasks to be performed to ensure continuity of intervention. Criteria, regulations and international regulations related to energy disaster relief. </w:t>
      </w:r>
    </w:p>
    <w:p w14:paraId="52460586"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Writiting</w:t>
      </w:r>
      <w:proofErr w:type="spellEnd"/>
      <w:r w:rsidRPr="00CC1F32">
        <w:rPr>
          <w:rFonts w:ascii="Verdana" w:eastAsia="Times New Roman" w:hAnsi="Verdana" w:cs="Times New Roman"/>
          <w:color w:val="000000" w:themeColor="text1"/>
          <w:sz w:val="20"/>
          <w:szCs w:val="20"/>
        </w:rPr>
        <w:t xml:space="preserve"> an </w:t>
      </w:r>
      <w:proofErr w:type="spellStart"/>
      <w:r w:rsidRPr="00CC1F32">
        <w:rPr>
          <w:rFonts w:ascii="Verdana" w:eastAsia="Times New Roman" w:hAnsi="Verdana" w:cs="Times New Roman"/>
          <w:color w:val="000000" w:themeColor="text1"/>
          <w:sz w:val="20"/>
          <w:szCs w:val="20"/>
        </w:rPr>
        <w:t>essay</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class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presentation</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lectures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by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students</w:t>
      </w:r>
      <w:proofErr w:type="spellEnd"/>
      <w:r w:rsidRPr="00CC1F32">
        <w:rPr>
          <w:rFonts w:ascii="Verdana" w:eastAsia="Times New Roman" w:hAnsi="Verdana" w:cs="Times New Roman"/>
          <w:color w:val="000000" w:themeColor="text1"/>
          <w:sz w:val="20"/>
          <w:szCs w:val="20"/>
        </w:rPr>
        <w:t xml:space="preserve">. </w:t>
      </w:r>
    </w:p>
    <w:p w14:paraId="634ED6E5" w14:textId="77777777" w:rsidR="0065665E" w:rsidRPr="00CC1F32" w:rsidRDefault="0065665E" w:rsidP="00997ADA">
      <w:pPr>
        <w:widowControl w:val="0"/>
        <w:numPr>
          <w:ilvl w:val="2"/>
          <w:numId w:val="11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Replacement</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correction</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closed-class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thesis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presentation</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lectures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by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students</w:t>
      </w:r>
      <w:proofErr w:type="spellEnd"/>
      <w:r w:rsidRPr="00CC1F32">
        <w:rPr>
          <w:rFonts w:ascii="Verdana" w:eastAsia="Times New Roman" w:hAnsi="Verdana" w:cs="Times New Roman"/>
          <w:color w:val="000000" w:themeColor="text1"/>
          <w:sz w:val="20"/>
          <w:szCs w:val="20"/>
        </w:rPr>
        <w:t>.</w:t>
      </w:r>
    </w:p>
    <w:p w14:paraId="6296FAA3"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551A2B30"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A tanórákon való részvétel követelményei, az elfogadható hiányzások mértéke, a távolmaradás pótlásának lehetősége:</w:t>
      </w:r>
    </w:p>
    <w:p w14:paraId="67F7A075" w14:textId="77777777" w:rsidR="0065665E" w:rsidRPr="00CC1F32" w:rsidRDefault="0065665E" w:rsidP="00FC7FAA">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Cs/>
          <w:i/>
          <w:color w:val="000000" w:themeColor="text1"/>
          <w:sz w:val="20"/>
          <w:szCs w:val="20"/>
        </w:rPr>
        <w:t xml:space="preserve">A hallgató köteles a foglalkozások legalább 75%-án részt venni. Amennyiben a hallgató az elfogadható hiányzások mértékét túllépi, a részvétel a tanárral való egyeztetés alapján meghatározott házi dolgozat készítésével pótolható. </w:t>
      </w:r>
      <w:r w:rsidRPr="00CC1F32">
        <w:rPr>
          <w:rFonts w:ascii="Verdana" w:eastAsia="Times New Roman" w:hAnsi="Verdana" w:cs="Times New Roman"/>
          <w:b/>
          <w:color w:val="000000" w:themeColor="text1"/>
          <w:sz w:val="20"/>
          <w:szCs w:val="20"/>
        </w:rPr>
        <w:t>Félévközi feladatok, ismeretek ellenőrzésének rendje:</w:t>
      </w:r>
    </w:p>
    <w:p w14:paraId="21D3A86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 megírása, beadandó dolgozat. Elégséges osztályzatot el nem érő zárthelyi dolgozatok pótlására a félév lezárást megelőzően az oktató által meghatározott időpontokban van lehetőség.</w:t>
      </w:r>
    </w:p>
    <w:p w14:paraId="4FF079F1"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782FC6C" w14:textId="77777777" w:rsidR="0065665E" w:rsidRPr="00CC1F32" w:rsidRDefault="0065665E" w:rsidP="00997ADA">
      <w:pPr>
        <w:widowControl w:val="0"/>
        <w:numPr>
          <w:ilvl w:val="1"/>
          <w:numId w:val="11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571AAE53"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zárthelyi eredményes megírása. Egy dolgozat/kiselőadás elkészítése és bemutatása.</w:t>
      </w:r>
    </w:p>
    <w:p w14:paraId="359E7FFE" w14:textId="77777777" w:rsidR="0065665E" w:rsidRPr="00CC1F32" w:rsidRDefault="0065665E" w:rsidP="00997ADA">
      <w:pPr>
        <w:widowControl w:val="0"/>
        <w:numPr>
          <w:ilvl w:val="1"/>
          <w:numId w:val="11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Félévközi értékelés, ötfokozatú skála.</w:t>
      </w:r>
    </w:p>
    <w:p w14:paraId="1CA104F3" w14:textId="77777777" w:rsidR="0065665E" w:rsidRPr="00CC1F32" w:rsidRDefault="0065665E" w:rsidP="00997ADA">
      <w:pPr>
        <w:widowControl w:val="0"/>
        <w:numPr>
          <w:ilvl w:val="1"/>
          <w:numId w:val="11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megszerzése és legalább elégséges félévközi jegy megszerzése.</w:t>
      </w:r>
    </w:p>
    <w:p w14:paraId="6847914D" w14:textId="77777777" w:rsidR="0065665E" w:rsidRPr="00CC1F32" w:rsidRDefault="0065665E" w:rsidP="00997ADA">
      <w:pPr>
        <w:widowControl w:val="0"/>
        <w:numPr>
          <w:ilvl w:val="0"/>
          <w:numId w:val="11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C9E2B90" w14:textId="77777777" w:rsidR="0065665E" w:rsidRPr="00CC1F32" w:rsidRDefault="0065665E" w:rsidP="00997ADA">
      <w:pPr>
        <w:widowControl w:val="0"/>
        <w:numPr>
          <w:ilvl w:val="1"/>
          <w:numId w:val="115"/>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AF9FF10" w14:textId="77777777" w:rsidR="0065665E" w:rsidRPr="00CC1F32" w:rsidRDefault="0065665E" w:rsidP="0065665E">
      <w:pPr>
        <w:widowControl w:val="0"/>
        <w:spacing w:after="0" w:line="240" w:lineRule="auto"/>
        <w:ind w:left="36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 megelőzés 1. Budapest. Nemzeti Közszolgálati és Tankönyv Kiadó Zrt., 2016. 280 p. ISBN: 978-615-5527-85-2</w:t>
      </w:r>
    </w:p>
    <w:p w14:paraId="63BAFB27" w14:textId="77777777" w:rsidR="0065665E" w:rsidRPr="00CC1F32" w:rsidRDefault="0065665E" w:rsidP="0065665E">
      <w:pPr>
        <w:widowControl w:val="0"/>
        <w:tabs>
          <w:tab w:val="left" w:pos="567"/>
          <w:tab w:val="left" w:pos="851"/>
          <w:tab w:val="num" w:pos="2069"/>
        </w:tabs>
        <w:spacing w:after="0" w:line="240" w:lineRule="auto"/>
        <w:ind w:left="425"/>
        <w:jc w:val="both"/>
        <w:rPr>
          <w:rFonts w:ascii="Verdana" w:eastAsia="Times New Roman" w:hAnsi="Verdana" w:cs="Times New Roman"/>
          <w:bCs/>
          <w:color w:val="000000" w:themeColor="text1"/>
          <w:sz w:val="20"/>
          <w:szCs w:val="20"/>
        </w:rPr>
      </w:pPr>
    </w:p>
    <w:p w14:paraId="1741E834" w14:textId="77777777" w:rsidR="0065665E" w:rsidRPr="00CC1F32" w:rsidRDefault="0065665E" w:rsidP="00997ADA">
      <w:pPr>
        <w:widowControl w:val="0"/>
        <w:numPr>
          <w:ilvl w:val="1"/>
          <w:numId w:val="115"/>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675CEFB" w14:textId="77777777" w:rsidR="0065665E" w:rsidRPr="00CC1F32" w:rsidRDefault="0065665E" w:rsidP="0065665E">
      <w:pPr>
        <w:widowControl w:val="0"/>
        <w:spacing w:after="0" w:line="240" w:lineRule="auto"/>
        <w:ind w:left="927"/>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Endrődi</w:t>
      </w:r>
      <w:proofErr w:type="spellEnd"/>
      <w:r w:rsidRPr="00CC1F32">
        <w:rPr>
          <w:rFonts w:ascii="Verdana" w:eastAsia="Times New Roman" w:hAnsi="Verdana" w:cs="Times New Roman"/>
          <w:color w:val="000000" w:themeColor="text1"/>
          <w:sz w:val="20"/>
          <w:szCs w:val="20"/>
        </w:rPr>
        <w:t xml:space="preserve"> István: Polgári védelmi szakismeret 1. Budapest, Nemzeti Közszolgálati és Tankönyv Kiadó Zrt., 2015. 134 p. ISBN: 978-615-5527-22-7</w:t>
      </w:r>
    </w:p>
    <w:p w14:paraId="009266F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Budapest,2023. október 30.</w:t>
      </w:r>
    </w:p>
    <w:p w14:paraId="0B84441C"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C3592C1"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5E4BDE60"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1F9EEC75"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16506513" w14:textId="77777777" w:rsidTr="0065665E">
        <w:tc>
          <w:tcPr>
            <w:tcW w:w="4855" w:type="dxa"/>
            <w:tcBorders>
              <w:bottom w:val="single" w:sz="4" w:space="0" w:color="auto"/>
            </w:tcBorders>
          </w:tcPr>
          <w:p w14:paraId="2EE2075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30406F5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2FC5B89"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A0D7362" w14:textId="77777777" w:rsidTr="0065665E">
        <w:tc>
          <w:tcPr>
            <w:tcW w:w="4855" w:type="dxa"/>
            <w:tcBorders>
              <w:top w:val="single" w:sz="4" w:space="0" w:color="auto"/>
            </w:tcBorders>
          </w:tcPr>
          <w:p w14:paraId="25423643"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7828703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2650F6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110459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84A037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2A742874"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VTMTB57</w:t>
      </w:r>
    </w:p>
    <w:p w14:paraId="4540A868"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Katasztrófa-elhárítás technikai ismeretek 2.</w:t>
      </w:r>
    </w:p>
    <w:p w14:paraId="5C897572"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Operational techniques of disaster management 2.</w:t>
      </w:r>
    </w:p>
    <w:p w14:paraId="206B8430"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57BADCE2" w14:textId="77777777" w:rsidR="0065665E" w:rsidRPr="00CC1F32" w:rsidRDefault="0065665E" w:rsidP="00997ADA">
      <w:pPr>
        <w:pStyle w:val="Listaszerbekezds"/>
        <w:widowControl w:val="0"/>
        <w:numPr>
          <w:ilvl w:val="1"/>
          <w:numId w:val="116"/>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 xml:space="preserve">4 </w:t>
      </w:r>
      <w:r w:rsidRPr="00CC1F32">
        <w:rPr>
          <w:rFonts w:ascii="Verdana" w:hAnsi="Verdana" w:cs="Times New Roman"/>
          <w:bCs/>
          <w:color w:val="000000" w:themeColor="text1"/>
        </w:rPr>
        <w:t>kredit</w:t>
      </w:r>
    </w:p>
    <w:p w14:paraId="36B8B3D4" w14:textId="77777777" w:rsidR="0065665E" w:rsidRPr="00CC1F32" w:rsidRDefault="0065665E" w:rsidP="00997ADA">
      <w:pPr>
        <w:pStyle w:val="Listaszerbekezds"/>
        <w:widowControl w:val="0"/>
        <w:numPr>
          <w:ilvl w:val="1"/>
          <w:numId w:val="116"/>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66D78ACE"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75F4E2EA"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4EB2224B"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Hesz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r w:rsidRPr="00CC1F32">
        <w:rPr>
          <w:rFonts w:ascii="Verdana" w:eastAsia="Times New Roman" w:hAnsi="Verdana" w:cs="Times New Roman"/>
          <w:bCs/>
          <w:color w:val="000000" w:themeColor="text1"/>
          <w:sz w:val="20"/>
          <w:szCs w:val="20"/>
        </w:rPr>
        <w:t xml:space="preserve"> </w:t>
      </w:r>
    </w:p>
    <w:p w14:paraId="22DA77AE"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22E1F49" w14:textId="77777777" w:rsidR="0065665E" w:rsidRPr="00CC1F32" w:rsidRDefault="0065665E" w:rsidP="00997ADA">
      <w:pPr>
        <w:widowControl w:val="0"/>
        <w:numPr>
          <w:ilvl w:val="1"/>
          <w:numId w:val="116"/>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2E72FB87" w14:textId="77777777" w:rsidR="0065665E" w:rsidRPr="00CC1F32" w:rsidRDefault="0065665E" w:rsidP="00997ADA">
      <w:pPr>
        <w:widowControl w:val="0"/>
        <w:numPr>
          <w:ilvl w:val="2"/>
          <w:numId w:val="11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0C2832E0" w14:textId="77777777" w:rsidR="0065665E" w:rsidRPr="00CC1F32" w:rsidRDefault="0065665E" w:rsidP="00997ADA">
      <w:pPr>
        <w:widowControl w:val="0"/>
        <w:numPr>
          <w:ilvl w:val="2"/>
          <w:numId w:val="11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7D348421" w14:textId="77777777" w:rsidR="0065665E" w:rsidRPr="00CC1F32" w:rsidRDefault="0065665E" w:rsidP="00997ADA">
      <w:pPr>
        <w:widowControl w:val="0"/>
        <w:numPr>
          <w:ilvl w:val="1"/>
          <w:numId w:val="116"/>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62BDCE23" w14:textId="77777777" w:rsidR="0065665E" w:rsidRPr="00CC1F32" w:rsidRDefault="0065665E" w:rsidP="00997ADA">
      <w:pPr>
        <w:widowControl w:val="0"/>
        <w:numPr>
          <w:ilvl w:val="1"/>
          <w:numId w:val="116"/>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269A0123"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katasztrófa-elhárítás során elsődleges beavatkozóként alkalmazott tűzoltóság gépjárműveinek alapvető műszaki és szakmai jellemzői. A gépjárműfecskendők, a különleges oltógépjárművek, a magasból mentő és a műszaki mentő gépjárművek alkalmazásának szabályai. A hírforgalmazás eszközei és annak technikai feltételrendszerével kapcsolatos követelmények. A műszaki mentőbázisok speciális technikai felszerelése és bevethetősége. A katasztrófa-elhárítás során igényelhető más szervek eszközei és azok alkalmazása.</w:t>
      </w:r>
    </w:p>
    <w:p w14:paraId="7D2A6F2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basic technical and professional features of the vehicles used in the fire brigade deployed as the primary intervener during disaster response. Rules for the use of fire engines, special fire engines, aerial ladder trucks and technical rescue vehicles. Requirements related to the means of communication and its technical conditions. Special technical equipment and deployment of technical rescue bases. Equipment used by other organs that can be deployed in disaster response and their use</w:t>
      </w:r>
      <w:r w:rsidRPr="00CC1F32">
        <w:rPr>
          <w:rFonts w:ascii="Verdana" w:eastAsia="Times New Roman" w:hAnsi="Verdana" w:cs="Times New Roman"/>
          <w:bCs/>
          <w:color w:val="000000" w:themeColor="text1"/>
          <w:sz w:val="20"/>
          <w:szCs w:val="20"/>
          <w:lang w:val="en-GB"/>
        </w:rPr>
        <w:t xml:space="preserve"> </w:t>
      </w:r>
    </w:p>
    <w:p w14:paraId="5FF84540" w14:textId="77777777" w:rsidR="0065665E" w:rsidRPr="00CC1F32" w:rsidRDefault="0065665E" w:rsidP="00997ADA">
      <w:pPr>
        <w:pStyle w:val="Listaszerbekezds"/>
        <w:widowControl w:val="0"/>
        <w:numPr>
          <w:ilvl w:val="0"/>
          <w:numId w:val="116"/>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528586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széleskörű ismereteket szereznek a katasztrófa-elhárítás során elsődleges beavatkozóként alkalmazott tűzoltójárművek alapvető műszaki és szakmai jellemzőiről, elsajátítják a gépjárműfecskendők, a különleges oltógépjárművek, a magasból mentő és a műszaki mentő gépjárművek alkalmazásának szabályait. A hallgatók elsajátítják a rádiózás szabályait és gyakorlatát, megismerik a műszaki </w:t>
      </w:r>
      <w:r w:rsidRPr="00CC1F32">
        <w:rPr>
          <w:rFonts w:ascii="Verdana" w:eastAsia="Times New Roman" w:hAnsi="Verdana" w:cs="Times New Roman"/>
          <w:bCs/>
          <w:noProof/>
          <w:color w:val="000000" w:themeColor="text1"/>
          <w:sz w:val="20"/>
          <w:szCs w:val="20"/>
        </w:rPr>
        <w:lastRenderedPageBreak/>
        <w:t>mentőbázisok speciális eszközeit és bevethetőségének szabályait, elsajátítják a gépjárművek általános és szakmai biztonsági követelményeit, valamint az ellenőrzésére vonatkozó napi feladatokat.</w:t>
      </w:r>
    </w:p>
    <w:p w14:paraId="678EB6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katasztrófavédelemi beavatkozások szakmai fogásait és a mentő tűzvédelem taktikai eljárásait.</w:t>
      </w:r>
    </w:p>
    <w:p w14:paraId="68E9512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az önkormányzati és a létesítményi tűzoltóságok, tűzvédelmi szervezetek szakmai irányítására.</w:t>
      </w:r>
    </w:p>
    <w:p w14:paraId="59DB2A9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Nyitott a tűzoltásban, műszaki mentésben és az elsődleges katasztrófa-elhárításban a társszervekkel történő együttműködésre.</w:t>
      </w:r>
    </w:p>
    <w:p w14:paraId="47FEED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Felelősséggel tartozik a tűzvédelmi és mentésirányítási tevékenységben résztvevő beosztottjai iránt.</w:t>
      </w:r>
    </w:p>
    <w:p w14:paraId="19E47C8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D88F61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extensive knowledge of the basic technical and professional features of firefighting vehicles used as a primary intervener in disaster response and they acquire the rules for the use of fire engines, special fire engines, aerial ladder trucks and technical rescue vehicles. Students acquire the rules and practices of radio communication, familiarize themselves with the special tools of the technical rescue bases and the rules of their applicability, acquire the general and professional safety requirements of the vehicles and the daily tasks of checking them.</w:t>
      </w:r>
    </w:p>
    <w:p w14:paraId="3A54D38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level</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concepts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interventions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w:t>
      </w:r>
    </w:p>
    <w:p w14:paraId="6343A48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provide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professional</w:t>
      </w:r>
      <w:proofErr w:type="spellEnd"/>
      <w:r w:rsidRPr="00CC1F32">
        <w:rPr>
          <w:rFonts w:ascii="Verdana" w:hAnsi="Verdana"/>
          <w:color w:val="000000" w:themeColor="text1"/>
          <w:sz w:val="20"/>
          <w:szCs w:val="20"/>
        </w:rPr>
        <w:t xml:space="preserve"> management of </w:t>
      </w:r>
      <w:proofErr w:type="spellStart"/>
      <w:r w:rsidRPr="00CC1F32">
        <w:rPr>
          <w:rFonts w:ascii="Verdana" w:hAnsi="Verdana"/>
          <w:color w:val="000000" w:themeColor="text1"/>
          <w:sz w:val="20"/>
          <w:szCs w:val="20"/>
        </w:rPr>
        <w:t>municipal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brigades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brigades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facilities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organisations</w:t>
      </w:r>
      <w:proofErr w:type="spellEnd"/>
      <w:r w:rsidRPr="00CC1F32">
        <w:rPr>
          <w:rFonts w:ascii="Verdana" w:hAnsi="Verdana"/>
          <w:color w:val="000000" w:themeColor="text1"/>
          <w:sz w:val="20"/>
          <w:szCs w:val="20"/>
        </w:rPr>
        <w:t>.</w:t>
      </w:r>
    </w:p>
    <w:p w14:paraId="350AC72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open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cooperation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partner </w:t>
      </w:r>
      <w:proofErr w:type="spellStart"/>
      <w:r w:rsidRPr="00CC1F32">
        <w:rPr>
          <w:rFonts w:ascii="Verdana" w:hAnsi="Verdana"/>
          <w:color w:val="000000" w:themeColor="text1"/>
          <w:sz w:val="20"/>
          <w:szCs w:val="20"/>
        </w:rPr>
        <w:t>organisations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primary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response</w:t>
      </w:r>
      <w:proofErr w:type="spellEnd"/>
      <w:r w:rsidRPr="00CC1F32">
        <w:rPr>
          <w:rFonts w:ascii="Verdana" w:hAnsi="Verdana"/>
          <w:color w:val="000000" w:themeColor="text1"/>
          <w:sz w:val="20"/>
          <w:szCs w:val="20"/>
        </w:rPr>
        <w:t>.</w:t>
      </w:r>
    </w:p>
    <w:p w14:paraId="7985DD6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responsible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for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subordinates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involved</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management.</w:t>
      </w:r>
    </w:p>
    <w:p w14:paraId="1F8CB7C1"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VTMTB47 Katasztrófa-elhárítás technikai ismeretek 1.,</w:t>
      </w:r>
    </w:p>
    <w:p w14:paraId="74722513"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5A05526C" w14:textId="77777777" w:rsidR="0065665E" w:rsidRPr="00CC1F32" w:rsidRDefault="0065665E" w:rsidP="00997ADA">
      <w:pPr>
        <w:widowControl w:val="0"/>
        <w:numPr>
          <w:ilvl w:val="1"/>
          <w:numId w:val="11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1937D147"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fogalmak meghatározása. A katasztrófa-felszámolás során alkalmazott járművekkel szemben támasztott szakmai követelmények.</w:t>
      </w:r>
    </w:p>
    <w:p w14:paraId="0D6454AE"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tűzoltóság által alkalmazott gépjármű fecskendők jellegzetességei és típusai. A beavatkozás taktikai lehetőségei, a málházás szabályai. Különleges oltógépjárművek.</w:t>
      </w:r>
    </w:p>
    <w:p w14:paraId="5D11606A"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hírforgalmazás eszközei és annak technikai feltételrendszerével kapcsolatos követelmények. A rádiózás szabályai katasztrófa-elhárítás során.</w:t>
      </w:r>
    </w:p>
    <w:p w14:paraId="7EACAE1A"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Magasból mentő járművek jellegzetességei és típusai, taktikai lehetőségei. A műszaki mentések gépjárművei, jellegzetességeik és alkalmazott típusai. A műszaki mentés eszközeinek málházási rendje.</w:t>
      </w:r>
    </w:p>
    <w:p w14:paraId="41A0155B"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műszaki mentő konténer, annak alkalmazása. A légzőbázis alkalmazása. A technikai eszközök ellenőrzésére vonatkozó szabályok.</w:t>
      </w:r>
    </w:p>
    <w:p w14:paraId="35600BEA"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 Egyéb különleges eszközök. A katasztrófa-felszámoláshoz igényelhető más szervek eszközei. Jellegzetességek, az alkalmazás lehetőségei és korlátai.</w:t>
      </w:r>
    </w:p>
    <w:p w14:paraId="40B5F144" w14:textId="77777777" w:rsidR="0065665E" w:rsidRPr="00CC1F32" w:rsidRDefault="0065665E" w:rsidP="00997ADA">
      <w:pPr>
        <w:widowControl w:val="0"/>
        <w:numPr>
          <w:ilvl w:val="1"/>
          <w:numId w:val="11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lastRenderedPageBreak/>
        <w:t>Angolul</w:t>
      </w:r>
    </w:p>
    <w:p w14:paraId="1EF58EB4"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Course Requirements. Introduction. Definition of Basic Concepts. Professional Requirements for Vehicles Used in Disaster Relief.</w:t>
      </w:r>
    </w:p>
    <w:p w14:paraId="4D70506E"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Characteristics and types of vehicle syringes used by the fire department. The tactical possibilities of intervention, the rules of the mortuary. Special fire fighting vehicles.</w:t>
      </w:r>
    </w:p>
    <w:p w14:paraId="68CA58E9"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Means of communication and requirements relating to its technical conditions. Radio Regulations in Disaster Relief.</w:t>
      </w:r>
    </w:p>
    <w:p w14:paraId="35C1D164"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Characteristics and types, tactical possibilities of high rescue vehicles. Vehicles, features and types used for backups. The order of the technical rescue equipment in the house.</w:t>
      </w:r>
    </w:p>
    <w:p w14:paraId="678AAEA2"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Technical rescue container, its application. Application of respiratory base. Rules for checking technical devices.</w:t>
      </w:r>
    </w:p>
    <w:p w14:paraId="4E5A7DBA" w14:textId="77777777" w:rsidR="0065665E" w:rsidRPr="00CC1F32" w:rsidRDefault="0065665E" w:rsidP="00997ADA">
      <w:pPr>
        <w:widowControl w:val="0"/>
        <w:numPr>
          <w:ilvl w:val="2"/>
          <w:numId w:val="116"/>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Other special tools. Disaster relief can be requested from other bodies. Characteristics, capabilities and limitations of application.</w:t>
      </w:r>
    </w:p>
    <w:p w14:paraId="00963299"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5. félév</w:t>
      </w:r>
    </w:p>
    <w:p w14:paraId="1D1FCBE2"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7DD6EB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34ECA6F3"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75CD99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Kettő darab zárthelyi dolgozat eredményes megírása, egy előadás elkészítése és megtartása,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feladatot, zárthelyi dolgozatot az oktató által megadott pót zárthelyi időpontban lehet javítani.</w:t>
      </w:r>
    </w:p>
    <w:p w14:paraId="6B7C6E48"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1F9FB81E" w14:textId="77777777" w:rsidR="0065665E" w:rsidRPr="00CC1F32" w:rsidRDefault="0065665E" w:rsidP="00997ADA">
      <w:pPr>
        <w:widowControl w:val="0"/>
        <w:numPr>
          <w:ilvl w:val="1"/>
          <w:numId w:val="11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4D67296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a 14. pontban meghatározottak szerint. (maximum 25% igazolt hiányzás elfogadható).</w:t>
      </w:r>
    </w:p>
    <w:p w14:paraId="09ABE102" w14:textId="77777777" w:rsidR="0065665E" w:rsidRPr="00CC1F32" w:rsidRDefault="0065665E" w:rsidP="00997ADA">
      <w:pPr>
        <w:widowControl w:val="0"/>
        <w:numPr>
          <w:ilvl w:val="1"/>
          <w:numId w:val="11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21E3D0F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Gyakorlati jegy, ötfokozatú értékelés a tantárgyi tematikában található ismeretekről,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 A gyakorlati feladat leadására a szorgalmi időszakban az oktató által meghatározott időpontig van lehetőség.</w:t>
      </w:r>
    </w:p>
    <w:p w14:paraId="3BD5236C" w14:textId="77777777" w:rsidR="0065665E" w:rsidRPr="00CC1F32" w:rsidRDefault="0065665E" w:rsidP="00997ADA">
      <w:pPr>
        <w:widowControl w:val="0"/>
        <w:numPr>
          <w:ilvl w:val="1"/>
          <w:numId w:val="11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 az</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gyakorlati jegy megszerzése.</w:t>
      </w:r>
    </w:p>
    <w:p w14:paraId="7ABCB1D5" w14:textId="77777777" w:rsidR="0065665E" w:rsidRPr="00CC1F32" w:rsidRDefault="0065665E" w:rsidP="00997ADA">
      <w:pPr>
        <w:widowControl w:val="0"/>
        <w:numPr>
          <w:ilvl w:val="0"/>
          <w:numId w:val="11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33FF4326" w14:textId="77777777" w:rsidR="0065665E" w:rsidRPr="00CC1F32" w:rsidRDefault="0065665E" w:rsidP="00997ADA">
      <w:pPr>
        <w:widowControl w:val="0"/>
        <w:numPr>
          <w:ilvl w:val="1"/>
          <w:numId w:val="116"/>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62BFCB90"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Tűzoltó- technikai ismeretek 1.(NKE  jegyzet 2015), Dialóg Campus 2016, ISBN 978-615-5680-16-8; </w:t>
      </w:r>
    </w:p>
    <w:p w14:paraId="72F14D71"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w:t>
      </w:r>
      <w:r w:rsidRPr="00CC1F32">
        <w:rPr>
          <w:rFonts w:ascii="Verdana" w:hAnsi="Verdana" w:cs="Times New Roman"/>
          <w:color w:val="000000" w:themeColor="text1"/>
          <w:sz w:val="20"/>
          <w:szCs w:val="20"/>
        </w:rPr>
        <w:t xml:space="preserve">NKE Szolgáltató Nonprofit Kft., </w:t>
      </w:r>
      <w:r w:rsidRPr="00CC1F32">
        <w:rPr>
          <w:rFonts w:ascii="Verdana" w:hAnsi="Verdana" w:cs="Times New Roman"/>
          <w:color w:val="000000" w:themeColor="text1"/>
          <w:sz w:val="20"/>
          <w:szCs w:val="20"/>
        </w:rPr>
        <w:lastRenderedPageBreak/>
        <w:t xml:space="preserve">Budapest, </w:t>
      </w:r>
      <w:r w:rsidRPr="00CC1F32">
        <w:rPr>
          <w:rFonts w:ascii="Verdana" w:eastAsia="Times New Roman" w:hAnsi="Verdana" w:cs="Times New Roman"/>
          <w:noProof/>
          <w:color w:val="000000" w:themeColor="text1"/>
          <w:sz w:val="20"/>
          <w:szCs w:val="20"/>
        </w:rPr>
        <w:t xml:space="preserve">2015. </w:t>
      </w:r>
      <w:r w:rsidRPr="00CC1F32">
        <w:rPr>
          <w:rFonts w:ascii="Verdana" w:hAnsi="Verdana" w:cs="Times New Roman"/>
          <w:color w:val="000000" w:themeColor="text1"/>
          <w:sz w:val="20"/>
          <w:szCs w:val="20"/>
        </w:rPr>
        <w:t>ISBN 978-615-5527-27-2</w:t>
      </w:r>
    </w:p>
    <w:p w14:paraId="2E34EB1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3F2C1272"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8CC7CA1"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Hesz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77D5DE76"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62C45AFD"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2E5316F3" w14:textId="77777777" w:rsidTr="0065665E">
        <w:tc>
          <w:tcPr>
            <w:tcW w:w="4855" w:type="dxa"/>
            <w:tcBorders>
              <w:bottom w:val="single" w:sz="4" w:space="0" w:color="auto"/>
            </w:tcBorders>
          </w:tcPr>
          <w:p w14:paraId="21E37B25"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EF80F1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D6888C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0F57B8B3" w14:textId="77777777" w:rsidTr="0065665E">
        <w:tc>
          <w:tcPr>
            <w:tcW w:w="4855" w:type="dxa"/>
            <w:tcBorders>
              <w:top w:val="single" w:sz="4" w:space="0" w:color="auto"/>
            </w:tcBorders>
          </w:tcPr>
          <w:p w14:paraId="44A44304"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6CABC90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54B931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355537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B70BF8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F712F3B"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VKMTB53</w:t>
      </w:r>
    </w:p>
    <w:p w14:paraId="142DCE77"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Polgári védelmi szakismeret 3.</w:t>
      </w:r>
    </w:p>
    <w:p w14:paraId="3C567184"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Professional knowledge of civil protection 3.</w:t>
      </w:r>
    </w:p>
    <w:p w14:paraId="5B4D96F7"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AA55C8B" w14:textId="77777777" w:rsidR="0065665E" w:rsidRPr="00CC1F32" w:rsidRDefault="0065665E" w:rsidP="00997ADA">
      <w:pPr>
        <w:pStyle w:val="Listaszerbekezds"/>
        <w:widowControl w:val="0"/>
        <w:numPr>
          <w:ilvl w:val="1"/>
          <w:numId w:val="117"/>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44DC2008" w14:textId="77777777" w:rsidR="0065665E" w:rsidRPr="00CC1F32" w:rsidRDefault="0065665E" w:rsidP="00997ADA">
      <w:pPr>
        <w:pStyle w:val="Listaszerbekezds"/>
        <w:widowControl w:val="0"/>
        <w:numPr>
          <w:ilvl w:val="1"/>
          <w:numId w:val="117"/>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4BC59D16"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77282816"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5A96BEB0"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
    <w:p w14:paraId="641E58F3"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7B475B82" w14:textId="77777777" w:rsidR="0065665E" w:rsidRPr="00CC1F32" w:rsidRDefault="0065665E" w:rsidP="00997ADA">
      <w:pPr>
        <w:widowControl w:val="0"/>
        <w:numPr>
          <w:ilvl w:val="1"/>
          <w:numId w:val="117"/>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7B8E8661" w14:textId="77777777" w:rsidR="0065665E" w:rsidRPr="00CC1F32" w:rsidRDefault="0065665E" w:rsidP="00997ADA">
      <w:pPr>
        <w:widowControl w:val="0"/>
        <w:numPr>
          <w:ilvl w:val="2"/>
          <w:numId w:val="11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25C636B1" w14:textId="77777777" w:rsidR="0065665E" w:rsidRPr="00CC1F32" w:rsidRDefault="0065665E" w:rsidP="00997ADA">
      <w:pPr>
        <w:widowControl w:val="0"/>
        <w:numPr>
          <w:ilvl w:val="2"/>
          <w:numId w:val="11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16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GY)</w:t>
      </w:r>
    </w:p>
    <w:p w14:paraId="402CFD17" w14:textId="77777777" w:rsidR="0065665E" w:rsidRPr="00CC1F32" w:rsidRDefault="0065665E" w:rsidP="00997ADA">
      <w:pPr>
        <w:widowControl w:val="0"/>
        <w:numPr>
          <w:ilvl w:val="1"/>
          <w:numId w:val="117"/>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(2 EA + 0 SZ + 2 GY)</w:t>
      </w:r>
    </w:p>
    <w:p w14:paraId="18F63E90" w14:textId="77777777" w:rsidR="0065665E" w:rsidRPr="00CC1F32" w:rsidRDefault="0065665E" w:rsidP="00997ADA">
      <w:pPr>
        <w:widowControl w:val="0"/>
        <w:numPr>
          <w:ilvl w:val="1"/>
          <w:numId w:val="117"/>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 nappali tagozaton a hallgatók az ismeretanyag elméleti feldolgozásán túl szakcikkeket dolgoznak fel csoportos formában. </w:t>
      </w:r>
    </w:p>
    <w:p w14:paraId="39CAE0AC"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Polgári védelmi műveleti ismeretek. Lakosság felkészítési ismeretek. Polgári védelmi ügyekben döntés előkészítési, tervezési, gyakorlati alkalmazási ismeretek.</w:t>
      </w:r>
    </w:p>
    <w:p w14:paraId="3719EF7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Knowledge of civil protection operations. Knowledge of population preparedness. In civil protection matters, decision preparation, planning, practical application skills</w:t>
      </w:r>
      <w:r w:rsidRPr="00CC1F32">
        <w:rPr>
          <w:rFonts w:ascii="Verdana" w:eastAsia="Times New Roman" w:hAnsi="Verdana" w:cs="Times New Roman"/>
          <w:bCs/>
          <w:color w:val="000000" w:themeColor="text1"/>
          <w:sz w:val="20"/>
          <w:szCs w:val="20"/>
          <w:lang w:val="en-GB"/>
        </w:rPr>
        <w:t xml:space="preserve"> </w:t>
      </w:r>
    </w:p>
    <w:p w14:paraId="79047EEB" w14:textId="77777777" w:rsidR="0065665E" w:rsidRPr="00CC1F32" w:rsidRDefault="0065665E" w:rsidP="00997ADA">
      <w:pPr>
        <w:pStyle w:val="Listaszerbekezds"/>
        <w:widowControl w:val="0"/>
        <w:numPr>
          <w:ilvl w:val="0"/>
          <w:numId w:val="117"/>
        </w:numPr>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C8603A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Képesnek kell lenni a polgári védelmi műveletek vezetésére, az állampolgárok élet-és vagyonbiztonságának védelme érdekében a polgári védelmi műveletek irányítására, vezetésére, a személyi állomány oktatására, a polgári védelmi ügyekben a döntések előkészítésére és meghozatalára, az együttműködő, közreműködő szervekkel az eredményes kapcsolattartás kialakítására és fenntartására. Felkészültnek kell lenniük elméletben és gyakorlatban arra, hogy a polgármesterek, a megyei, helyi védelmi bizottságok elnökei, illetve az országos szervek részére javaslatot tudjanak tenni a polgári védelmi szervek, szervezetek és technikai eszközök működtetésére, és szükség esetén a feladatok átvételére.</w:t>
      </w:r>
    </w:p>
    <w:p w14:paraId="7C4697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r w:rsidRPr="00CC1F32">
        <w:rPr>
          <w:rFonts w:ascii="Verdana" w:eastAsia="Times New Roman" w:hAnsi="Verdana" w:cs="Times New Roman"/>
          <w:b/>
          <w:bCs/>
          <w:color w:val="000000" w:themeColor="text1"/>
          <w:sz w:val="20"/>
          <w:szCs w:val="20"/>
        </w:rPr>
        <w:t xml:space="preserve">. </w:t>
      </w:r>
    </w:p>
    <w:p w14:paraId="3B32AD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Képes a lakosság komplex védelmének megtervezésére, a polgári védelmi szervezetek létrehozására és működtetésük során részfeladatok ellátására, </w:t>
      </w:r>
      <w:r w:rsidRPr="00CC1F32">
        <w:rPr>
          <w:rFonts w:ascii="Verdana" w:hAnsi="Verdana"/>
          <w:color w:val="000000" w:themeColor="text1"/>
          <w:sz w:val="20"/>
          <w:szCs w:val="20"/>
        </w:rPr>
        <w:lastRenderedPageBreak/>
        <w:t>valamint a védekezés feladatrendszere egyes elemeinek önálló irányítására.</w:t>
      </w:r>
    </w:p>
    <w:p w14:paraId="2234680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Elkötelezett a katasztrófavédelmi szakfeladatai ellátása során a kreatív, rugalmas, problémafelismerő, illetve az igényes, minőségi munka végzésére.</w:t>
      </w:r>
    </w:p>
    <w:p w14:paraId="4F885D5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3D71A9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4C78A8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need to be able to manage and lead civil protection operations in order to protect the lives and property of citizens, to educate personnel, to prepare and make decisions in civil protection matters and to establish and maintain effective interaction with cooperating bodies. They need to be prepared in theory and in practice to make suggestions to the mayors, the heads of local and county defence committees and the national bodies for the use of civil protection organs, organisations, equipment and to take over tasks, if necessary.</w:t>
      </w:r>
    </w:p>
    <w:p w14:paraId="4BE5BCF9"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olor w:val="000000" w:themeColor="text1"/>
        </w:rPr>
        <w:t>He/</w:t>
      </w:r>
      <w:proofErr w:type="spellStart"/>
      <w:r w:rsidRPr="00CC1F32">
        <w:rPr>
          <w:rFonts w:ascii="Verdana" w:hAnsi="Verdana"/>
          <w:color w:val="000000" w:themeColor="text1"/>
        </w:rPr>
        <w:t>she</w:t>
      </w:r>
      <w:proofErr w:type="spellEnd"/>
      <w:r w:rsidRPr="00CC1F32">
        <w:rPr>
          <w:rFonts w:ascii="Verdana" w:hAnsi="Verdana"/>
          <w:color w:val="000000" w:themeColor="text1"/>
        </w:rPr>
        <w:t xml:space="preserve"> has in-</w:t>
      </w:r>
      <w:proofErr w:type="spellStart"/>
      <w:r w:rsidRPr="00CC1F32">
        <w:rPr>
          <w:rFonts w:ascii="Verdana" w:hAnsi="Verdana"/>
          <w:color w:val="000000" w:themeColor="text1"/>
        </w:rPr>
        <w:t>depth</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knowledge</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complex</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theoretical</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tasks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related</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to</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against</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various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disasters</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practical</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ways</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methods</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implementing</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population</w:t>
      </w:r>
      <w:proofErr w:type="spellEnd"/>
      <w:r w:rsidRPr="00CC1F32">
        <w:rPr>
          <w:rFonts w:ascii="Verdana" w:hAnsi="Verdana"/>
          <w:color w:val="000000" w:themeColor="text1"/>
        </w:rPr>
        <w:t>.</w:t>
      </w:r>
    </w:p>
    <w:p w14:paraId="478F814F"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proofErr w:type="spellStart"/>
      <w:r w:rsidRPr="00CC1F32">
        <w:rPr>
          <w:rFonts w:ascii="Verdana" w:hAnsi="Verdana"/>
          <w:color w:val="000000" w:themeColor="text1"/>
        </w:rPr>
        <w:t>Ability</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to</w:t>
      </w:r>
      <w:proofErr w:type="spellEnd"/>
      <w:r w:rsidRPr="00CC1F32">
        <w:rPr>
          <w:rFonts w:ascii="Verdana" w:hAnsi="Verdana"/>
          <w:color w:val="000000" w:themeColor="text1"/>
        </w:rPr>
        <w:t xml:space="preserve"> design </w:t>
      </w:r>
      <w:proofErr w:type="spellStart"/>
      <w:r w:rsidRPr="00CC1F32">
        <w:rPr>
          <w:rFonts w:ascii="Verdana" w:hAnsi="Verdana"/>
          <w:color w:val="000000" w:themeColor="text1"/>
        </w:rPr>
        <w:t>complex</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population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set</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up</w:t>
      </w:r>
      <w:proofErr w:type="spellEnd"/>
      <w:r w:rsidRPr="00CC1F32">
        <w:rPr>
          <w:rFonts w:ascii="Verdana" w:hAnsi="Verdana"/>
          <w:color w:val="000000" w:themeColor="text1"/>
        </w:rPr>
        <w:t xml:space="preserve"> civil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organisations</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carry</w:t>
      </w:r>
      <w:proofErr w:type="spellEnd"/>
      <w:r w:rsidRPr="00CC1F32">
        <w:rPr>
          <w:rFonts w:ascii="Verdana" w:hAnsi="Verdana"/>
          <w:color w:val="000000" w:themeColor="text1"/>
        </w:rPr>
        <w:t xml:space="preserve"> out </w:t>
      </w:r>
      <w:proofErr w:type="spellStart"/>
      <w:r w:rsidRPr="00CC1F32">
        <w:rPr>
          <w:rFonts w:ascii="Verdana" w:hAnsi="Verdana"/>
          <w:color w:val="000000" w:themeColor="text1"/>
        </w:rPr>
        <w:t>sub-tasks</w:t>
      </w:r>
      <w:proofErr w:type="spellEnd"/>
      <w:r w:rsidRPr="00CC1F32">
        <w:rPr>
          <w:rFonts w:ascii="Verdana" w:hAnsi="Verdana"/>
          <w:color w:val="000000" w:themeColor="text1"/>
        </w:rPr>
        <w:t xml:space="preserve"> in </w:t>
      </w:r>
      <w:proofErr w:type="spellStart"/>
      <w:r w:rsidRPr="00CC1F32">
        <w:rPr>
          <w:rFonts w:ascii="Verdana" w:hAnsi="Verdana"/>
          <w:color w:val="000000" w:themeColor="text1"/>
        </w:rPr>
        <w:t>operations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as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well</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as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independently</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manage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various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elements</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system</w:t>
      </w:r>
      <w:proofErr w:type="spellEnd"/>
      <w:r w:rsidRPr="00CC1F32">
        <w:rPr>
          <w:rFonts w:ascii="Verdana" w:hAnsi="Verdana"/>
          <w:color w:val="000000" w:themeColor="text1"/>
        </w:rPr>
        <w:t>.</w:t>
      </w:r>
    </w:p>
    <w:p w14:paraId="6760A045" w14:textId="77777777" w:rsidR="0065665E" w:rsidRPr="00CC1F32" w:rsidRDefault="0065665E" w:rsidP="0065665E">
      <w:pPr>
        <w:ind w:left="480"/>
        <w:rPr>
          <w:rFonts w:ascii="Verdana" w:hAnsi="Verdana"/>
          <w:color w:val="000000" w:themeColor="text1"/>
          <w:sz w:val="20"/>
          <w:szCs w:val="20"/>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committed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creative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flexible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problem-solving</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demanding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quality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work</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performance of </w:t>
      </w:r>
      <w:proofErr w:type="spellStart"/>
      <w:r w:rsidRPr="00CC1F32">
        <w:rPr>
          <w:rFonts w:ascii="Verdana" w:hAnsi="Verdana"/>
          <w:color w:val="000000" w:themeColor="text1"/>
          <w:sz w:val="20"/>
          <w:szCs w:val="20"/>
        </w:rPr>
        <w:t>his</w:t>
      </w:r>
      <w:proofErr w:type="spellEnd"/>
      <w:r w:rsidRPr="00CC1F32">
        <w:rPr>
          <w:rFonts w:ascii="Verdana" w:hAnsi="Verdana"/>
          <w:color w:val="000000" w:themeColor="text1"/>
          <w:sz w:val="20"/>
          <w:szCs w:val="20"/>
        </w:rPr>
        <w:t>/</w:t>
      </w:r>
      <w:proofErr w:type="spellStart"/>
      <w:r w:rsidRPr="00CC1F32">
        <w:rPr>
          <w:rFonts w:ascii="Verdana" w:hAnsi="Verdana"/>
          <w:color w:val="000000" w:themeColor="text1"/>
          <w:sz w:val="20"/>
          <w:szCs w:val="20"/>
        </w:rPr>
        <w:t>her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duties</w:t>
      </w:r>
      <w:proofErr w:type="spellEnd"/>
      <w:r w:rsidRPr="00CC1F32">
        <w:rPr>
          <w:rFonts w:ascii="Verdana" w:hAnsi="Verdana"/>
          <w:color w:val="000000" w:themeColor="text1"/>
          <w:sz w:val="20"/>
          <w:szCs w:val="20"/>
        </w:rPr>
        <w:t>.</w:t>
      </w:r>
    </w:p>
    <w:p w14:paraId="00F1587A"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 xml:space="preserve">Autonomy and responsibility: </w:t>
      </w:r>
      <w:r w:rsidRPr="00CC1F32">
        <w:rPr>
          <w:rFonts w:ascii="Verdana" w:hAnsi="Verdana"/>
          <w:color w:val="000000" w:themeColor="text1"/>
        </w:rPr>
        <w:t>He/</w:t>
      </w:r>
      <w:proofErr w:type="spellStart"/>
      <w:r w:rsidRPr="00CC1F32">
        <w:rPr>
          <w:rFonts w:ascii="Verdana" w:hAnsi="Verdana"/>
          <w:color w:val="000000" w:themeColor="text1"/>
        </w:rPr>
        <w:t>she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carries</w:t>
      </w:r>
      <w:proofErr w:type="spellEnd"/>
      <w:r w:rsidRPr="00CC1F32">
        <w:rPr>
          <w:rFonts w:ascii="Verdana" w:hAnsi="Verdana"/>
          <w:color w:val="000000" w:themeColor="text1"/>
        </w:rPr>
        <w:t xml:space="preserve"> out </w:t>
      </w:r>
      <w:proofErr w:type="spellStart"/>
      <w:r w:rsidRPr="00CC1F32">
        <w:rPr>
          <w:rFonts w:ascii="Verdana" w:hAnsi="Verdana"/>
          <w:color w:val="000000" w:themeColor="text1"/>
        </w:rPr>
        <w:t>disaster</w:t>
      </w:r>
      <w:proofErr w:type="spellEnd"/>
      <w:r w:rsidRPr="00CC1F32">
        <w:rPr>
          <w:rFonts w:ascii="Verdana" w:hAnsi="Verdana"/>
          <w:color w:val="000000" w:themeColor="text1"/>
        </w:rPr>
        <w:t xml:space="preserve"> management </w:t>
      </w:r>
      <w:proofErr w:type="spellStart"/>
      <w:r w:rsidRPr="00CC1F32">
        <w:rPr>
          <w:rFonts w:ascii="Verdana" w:hAnsi="Verdana"/>
          <w:color w:val="000000" w:themeColor="text1"/>
        </w:rPr>
        <w:t>tasks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with</w:t>
      </w:r>
      <w:proofErr w:type="spellEnd"/>
      <w:r w:rsidRPr="00CC1F32">
        <w:rPr>
          <w:rFonts w:ascii="Verdana" w:hAnsi="Verdana"/>
          <w:color w:val="000000" w:themeColor="text1"/>
        </w:rPr>
        <w:t xml:space="preserve"> a </w:t>
      </w:r>
      <w:proofErr w:type="spellStart"/>
      <w:r w:rsidRPr="00CC1F32">
        <w:rPr>
          <w:rFonts w:ascii="Verdana" w:hAnsi="Verdana"/>
          <w:color w:val="000000" w:themeColor="text1"/>
        </w:rPr>
        <w:t>high</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degree</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autonomy</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complexity</w:t>
      </w:r>
      <w:proofErr w:type="spellEnd"/>
      <w:r w:rsidRPr="00CC1F32">
        <w:rPr>
          <w:rFonts w:ascii="Verdana" w:hAnsi="Verdana"/>
          <w:color w:val="000000" w:themeColor="text1"/>
        </w:rPr>
        <w:t>.</w:t>
      </w:r>
    </w:p>
    <w:p w14:paraId="45DBF8E4"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VKMTB43 Polgári védelmi szakismeret 2.</w:t>
      </w:r>
    </w:p>
    <w:p w14:paraId="22E821FE"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3E6CC013" w14:textId="77777777" w:rsidR="0065665E" w:rsidRPr="00CC1F32" w:rsidRDefault="0065665E" w:rsidP="00997ADA">
      <w:pPr>
        <w:widowControl w:val="0"/>
        <w:numPr>
          <w:ilvl w:val="1"/>
          <w:numId w:val="117"/>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6D117895"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 polgári védelemi műveletek vezetésének szabályainak megismerése, elsajátítása.</w:t>
      </w:r>
    </w:p>
    <w:p w14:paraId="524BEA9B"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Települési, helyi, területi, országos, és nemzetközi polgári védelmi, katasztrófavédelmi műveletek megszervezési, vezetési, biztosítási feladatainak megismerése, elsajátítása.</w:t>
      </w:r>
    </w:p>
    <w:p w14:paraId="45742D86"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polgári védelemi feladatok működtetésének, szervezésének, végrehajtásának lehetőségeit támogató rendszerek megismerése, elsajátítása.</w:t>
      </w:r>
    </w:p>
    <w:p w14:paraId="15035921"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védelmi bizottsági, önkormányzati, kormányzati, rendvédelmi együttműködési, közreműködési feladatok megismerése, elsajátítása.</w:t>
      </w:r>
    </w:p>
    <w:p w14:paraId="3C7F0C99"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Az önkéntes és a köteles polgári védelem szervezetek, működtetésének megismerése, elsajátitása.</w:t>
      </w:r>
    </w:p>
    <w:p w14:paraId="7113199A"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gyakorlati feladat megoldása 1.</w:t>
      </w:r>
    </w:p>
    <w:p w14:paraId="04CA28DA"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Gyakorlati feladat értékelése, parancsnoki munka sajátosságainak megismerése.</w:t>
      </w:r>
    </w:p>
    <w:p w14:paraId="5A8DE911"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2. gyakorlati feladat megoldása 2.</w:t>
      </w:r>
    </w:p>
    <w:p w14:paraId="11332205"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Szeminárium 1. (feladatok megoldása egyénileg és/vagy csoportban).</w:t>
      </w:r>
    </w:p>
    <w:p w14:paraId="71ACE26B" w14:textId="77777777" w:rsidR="0065665E" w:rsidRPr="00CC1F32" w:rsidRDefault="0065665E" w:rsidP="00997ADA">
      <w:pPr>
        <w:widowControl w:val="0"/>
        <w:numPr>
          <w:ilvl w:val="1"/>
          <w:numId w:val="117"/>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10772374"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Description of the course requirements. Introduction. Getting acquainted with </w:t>
      </w:r>
      <w:r w:rsidRPr="00CC1F32">
        <w:rPr>
          <w:rFonts w:ascii="Verdana" w:eastAsia="Times New Roman" w:hAnsi="Verdana" w:cs="Times New Roman"/>
          <w:bCs/>
          <w:noProof/>
          <w:color w:val="000000" w:themeColor="text1"/>
          <w:sz w:val="20"/>
          <w:szCs w:val="20"/>
        </w:rPr>
        <w:lastRenderedPageBreak/>
        <w:t>the rules of command of civil protection operations.</w:t>
      </w:r>
    </w:p>
    <w:p w14:paraId="4597C0ED"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To get acquainted with the organizational, management and insurance tasks of local, regional, national, national and international civil protection and disaster management operations.</w:t>
      </w:r>
    </w:p>
    <w:p w14:paraId="69D12F3E"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To get acquainted with the systems supporting the operation, organization and execution of civil protection tasks.</w:t>
      </w:r>
    </w:p>
    <w:p w14:paraId="190E53FD"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To get acquainted with the tasks of the Defense Committee, local government, government, law enforcement co-operation and co-operation.</w:t>
      </w:r>
    </w:p>
    <w:p w14:paraId="55B8CB0E"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Acquaintance and learning about voluntary and compulsory civil protection organizations.</w:t>
      </w:r>
    </w:p>
    <w:p w14:paraId="2D52B021"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solving a practical problem 1.</w:t>
      </w:r>
    </w:p>
    <w:p w14:paraId="583BA5DF"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Assessment of practical tasks, understanding of the specifics of command work.</w:t>
      </w:r>
    </w:p>
    <w:p w14:paraId="03574B95"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Solving practical problem 2 2.</w:t>
      </w:r>
    </w:p>
    <w:p w14:paraId="46FB585D" w14:textId="77777777" w:rsidR="0065665E" w:rsidRPr="00CC1F32" w:rsidRDefault="0065665E" w:rsidP="00997ADA">
      <w:pPr>
        <w:widowControl w:val="0"/>
        <w:numPr>
          <w:ilvl w:val="2"/>
          <w:numId w:val="117"/>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 Seminar 1. (solving tasks individually and / or in groups).</w:t>
      </w:r>
    </w:p>
    <w:p w14:paraId="3379BB55"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5. félév</w:t>
      </w:r>
    </w:p>
    <w:p w14:paraId="601473A9"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BA5F4B0"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78A8B2B1"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ADC1753" w14:textId="77777777" w:rsidR="0065665E" w:rsidRPr="00CC1F32" w:rsidRDefault="0065665E" w:rsidP="00997ADA">
      <w:pPr>
        <w:widowControl w:val="0"/>
        <w:numPr>
          <w:ilvl w:val="1"/>
          <w:numId w:val="11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6877C210" w14:textId="77777777" w:rsidR="0065665E" w:rsidRPr="00CC1F32" w:rsidRDefault="0065665E" w:rsidP="0065665E">
      <w:pPr>
        <w:widowControl w:val="0"/>
        <w:tabs>
          <w:tab w:val="left" w:pos="709"/>
          <w:tab w:val="left" w:pos="993"/>
          <w:tab w:val="num" w:pos="2069"/>
        </w:tabs>
        <w:spacing w:before="120" w:after="120" w:line="240" w:lineRule="auto"/>
        <w:ind w:left="42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Nappali tagozaton: a tantárgy aláírásának feltétele: részvétel az előadásokon, foglalkozásokon (maximum 50% igazolt hiányzás elfogadható), egy beadandó házi dolgozat.</w:t>
      </w:r>
    </w:p>
    <w:p w14:paraId="555CC3D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Levelező tagozaton: a tantárgy aláírásának feltétele: részvétel az előadásokon maximum 50% hiányzás elfogadható), egy beadandó házi dolgozat.</w:t>
      </w:r>
    </w:p>
    <w:p w14:paraId="62D1FBC0" w14:textId="77777777" w:rsidR="0065665E" w:rsidRPr="00CC1F32" w:rsidRDefault="0065665E" w:rsidP="00997ADA">
      <w:pPr>
        <w:widowControl w:val="0"/>
        <w:numPr>
          <w:ilvl w:val="1"/>
          <w:numId w:val="11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Gyakorlati jegy, ötfokozatú skála .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 A gyakorlati feladat leadására a szorgalmi időszakban az oktató által meghatározott időpontig van lehetőség.</w:t>
      </w:r>
    </w:p>
    <w:p w14:paraId="2CB3DD20" w14:textId="77777777" w:rsidR="0065665E" w:rsidRPr="00CC1F32" w:rsidRDefault="0065665E" w:rsidP="00997ADA">
      <w:pPr>
        <w:widowControl w:val="0"/>
        <w:numPr>
          <w:ilvl w:val="1"/>
          <w:numId w:val="11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Az aláírás és legalább eredményes gyakorlati jegy megszerzése.</w:t>
      </w:r>
    </w:p>
    <w:p w14:paraId="0B36EF71" w14:textId="77777777" w:rsidR="0065665E" w:rsidRPr="00CC1F32" w:rsidRDefault="0065665E" w:rsidP="00997ADA">
      <w:pPr>
        <w:widowControl w:val="0"/>
        <w:numPr>
          <w:ilvl w:val="0"/>
          <w:numId w:val="11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558C7B38" w14:textId="77777777" w:rsidR="0065665E" w:rsidRPr="00CC1F32" w:rsidRDefault="0065665E" w:rsidP="00997ADA">
      <w:pPr>
        <w:widowControl w:val="0"/>
        <w:numPr>
          <w:ilvl w:val="1"/>
          <w:numId w:val="117"/>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096003E4"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Endrődi István: Polgári Védelmi Szakismeret 1. Budapest. Nemzeti Közszolgálati és Tankönyv Kiadó Zrt., 2015. 134 p. (ISBN:978-615-5527-22-7)</w:t>
      </w:r>
    </w:p>
    <w:p w14:paraId="4381EE8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6AA9CEA5"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 megelőzés 1. Budapest. Nemzeti Közszolgálati és Tankönyv Kiadó Zrt., 2016. 280 p. (ISBN: 9786155527852)</w:t>
      </w:r>
    </w:p>
    <w:p w14:paraId="0F6982F6" w14:textId="77777777" w:rsidR="0065665E" w:rsidRPr="00CC1F32" w:rsidRDefault="0065665E" w:rsidP="00997ADA">
      <w:pPr>
        <w:widowControl w:val="0"/>
        <w:numPr>
          <w:ilvl w:val="1"/>
          <w:numId w:val="117"/>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DD1C3E0" w14:textId="77777777" w:rsidR="0065665E" w:rsidRPr="00CC1F32" w:rsidRDefault="0065665E" w:rsidP="0065665E">
      <w:pPr>
        <w:widowControl w:val="0"/>
        <w:spacing w:after="0" w:line="240" w:lineRule="auto"/>
        <w:ind w:left="927"/>
        <w:jc w:val="both"/>
        <w:rPr>
          <w:rFonts w:ascii="Verdana" w:eastAsia="Times New Roman" w:hAnsi="Verdana" w:cs="Times New Roman"/>
          <w:noProof/>
          <w:color w:val="000000" w:themeColor="text1"/>
          <w:sz w:val="20"/>
          <w:szCs w:val="20"/>
        </w:rPr>
      </w:pPr>
    </w:p>
    <w:p w14:paraId="53543E2B"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Teknős László: Tasks of Voluntary Rescue Teams in Extreme Weather Situations. Academic And Applied Research In Military And Public Management Science 19: 2 pp. 29-47 p. 2020</w:t>
      </w:r>
    </w:p>
    <w:p w14:paraId="61E1D0A2"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p>
    <w:p w14:paraId="2F0DCEF7"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Teknős László: Az önkéntes mentőszervezetek beavatkozási lehetőségeinek elemzése. In: Hábermayer, Tamás (szerk.) Katasztrófák, kockázatok, önkéntesek. Szekszárd, Magyarország : Tolna Megyei Katasztrófavédelmi Igazgatóság (2020) 188 p. pp. 123-135.</w:t>
      </w:r>
    </w:p>
    <w:p w14:paraId="3FC993BA" w14:textId="77777777" w:rsidR="0065665E" w:rsidRPr="00CC1F32" w:rsidRDefault="0065665E" w:rsidP="0065665E">
      <w:pPr>
        <w:widowControl w:val="0"/>
        <w:spacing w:after="0" w:line="240" w:lineRule="auto"/>
        <w:jc w:val="both"/>
        <w:rPr>
          <w:rFonts w:ascii="Verdana" w:eastAsia="Times New Roman" w:hAnsi="Verdana" w:cs="Times New Roman"/>
          <w:color w:val="000000" w:themeColor="text1"/>
          <w:sz w:val="20"/>
          <w:szCs w:val="20"/>
        </w:rPr>
      </w:pPr>
    </w:p>
    <w:p w14:paraId="333510A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20.</w:t>
      </w:r>
    </w:p>
    <w:p w14:paraId="15CD88F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90CA748"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457A1B12"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64F0632A" w14:textId="77777777" w:rsidTr="0065665E">
        <w:tc>
          <w:tcPr>
            <w:tcW w:w="4855" w:type="dxa"/>
            <w:tcBorders>
              <w:bottom w:val="single" w:sz="4" w:space="0" w:color="auto"/>
            </w:tcBorders>
          </w:tcPr>
          <w:p w14:paraId="786D57EE"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5D32FD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1DFE21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6CA88E7" w14:textId="77777777" w:rsidTr="0065665E">
        <w:tc>
          <w:tcPr>
            <w:tcW w:w="4855" w:type="dxa"/>
            <w:tcBorders>
              <w:top w:val="single" w:sz="4" w:space="0" w:color="auto"/>
            </w:tcBorders>
          </w:tcPr>
          <w:p w14:paraId="75193CE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6442C41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06A3D9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12F2C9E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07378CEA"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7925AE1E"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VKMTB54</w:t>
      </w:r>
    </w:p>
    <w:p w14:paraId="3595AF2F"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 megelőzés 2.</w:t>
      </w:r>
    </w:p>
    <w:p w14:paraId="4A6E6255"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Disaster prevention 2.</w:t>
      </w:r>
    </w:p>
    <w:p w14:paraId="07BF42EE"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F775517" w14:textId="77777777" w:rsidR="0065665E" w:rsidRPr="00CC1F32" w:rsidRDefault="0065665E" w:rsidP="00997ADA">
      <w:pPr>
        <w:pStyle w:val="Listaszerbekezds"/>
        <w:widowControl w:val="0"/>
        <w:numPr>
          <w:ilvl w:val="1"/>
          <w:numId w:val="118"/>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300828C6" w14:textId="77777777" w:rsidR="0065665E" w:rsidRPr="00CC1F32" w:rsidRDefault="0065665E" w:rsidP="00997ADA">
      <w:pPr>
        <w:pStyle w:val="Listaszerbekezds"/>
        <w:widowControl w:val="0"/>
        <w:numPr>
          <w:ilvl w:val="1"/>
          <w:numId w:val="118"/>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44111077"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5DB18B95"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7F44B19C"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r w:rsidRPr="00CC1F32">
        <w:rPr>
          <w:rFonts w:ascii="Verdana" w:eastAsia="Times New Roman" w:hAnsi="Verdana" w:cs="Times New Roman"/>
          <w:bCs/>
          <w:color w:val="000000" w:themeColor="text1"/>
          <w:sz w:val="20"/>
          <w:szCs w:val="20"/>
        </w:rPr>
        <w:t xml:space="preserve"> </w:t>
      </w:r>
    </w:p>
    <w:p w14:paraId="095EAFC0"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08918D1" w14:textId="77777777" w:rsidR="0065665E" w:rsidRPr="00CC1F32" w:rsidRDefault="0065665E" w:rsidP="00997ADA">
      <w:pPr>
        <w:widowControl w:val="0"/>
        <w:numPr>
          <w:ilvl w:val="1"/>
          <w:numId w:val="118"/>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7689C903" w14:textId="77777777" w:rsidR="0065665E" w:rsidRPr="00CC1F32" w:rsidRDefault="0065665E" w:rsidP="00997ADA">
      <w:pPr>
        <w:widowControl w:val="0"/>
        <w:numPr>
          <w:ilvl w:val="2"/>
          <w:numId w:val="11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28 </w:t>
      </w:r>
      <w:r w:rsidRPr="00CC1F32">
        <w:rPr>
          <w:rFonts w:ascii="Verdana" w:eastAsia="Times New Roman" w:hAnsi="Verdana" w:cs="Times New Roman"/>
          <w:bCs/>
          <w:color w:val="000000" w:themeColor="text1"/>
          <w:sz w:val="20"/>
          <w:szCs w:val="20"/>
        </w:rPr>
        <w:t xml:space="preserve">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1EF1760C" w14:textId="77777777" w:rsidR="0065665E" w:rsidRPr="00CC1F32" w:rsidRDefault="0065665E" w:rsidP="00997ADA">
      <w:pPr>
        <w:widowControl w:val="0"/>
        <w:numPr>
          <w:ilvl w:val="2"/>
          <w:numId w:val="11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GY)</w:t>
      </w:r>
    </w:p>
    <w:p w14:paraId="304A6AE0" w14:textId="77777777" w:rsidR="0065665E" w:rsidRPr="00CC1F32" w:rsidRDefault="0065665E" w:rsidP="00997ADA">
      <w:pPr>
        <w:widowControl w:val="0"/>
        <w:numPr>
          <w:ilvl w:val="1"/>
          <w:numId w:val="118"/>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+ 2 GY)</w:t>
      </w:r>
    </w:p>
    <w:p w14:paraId="31F2D5EA" w14:textId="77777777" w:rsidR="0065665E" w:rsidRPr="00CC1F32" w:rsidRDefault="0065665E" w:rsidP="00997ADA">
      <w:pPr>
        <w:widowControl w:val="0"/>
        <w:numPr>
          <w:ilvl w:val="1"/>
          <w:numId w:val="118"/>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 keretében szakcikkeket dolgoznak fel, adnak elő és vitatnak meg csoportos formában.</w:t>
      </w:r>
    </w:p>
    <w:p w14:paraId="4C0530DF"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hazai katasztrófavédelem nemzetközi kapcsolatrendszere.  A katasztrófavédelem hivatásos állományának képzési, felkészítési, gyakorlatozási rendszere, a speciális mentőszervek és felkészítésük a nemzetközi bevethetőségre. A hívatásos katasztrófavédelmi szervek naptári tervezési, beszámoltatási rendje.  Lakosságvédelmi módszerek.  A nukleáris- baleset elhárítás tervezése. A logisztikai támogató rendszer felépítése a felkészülés időszakában</w:t>
      </w:r>
    </w:p>
    <w:p w14:paraId="7E30C40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International relations of the domestic disaster management. The system of training and practice for the professional staff of disaster management, special rescue teams and their preparation for international deployment. The calendar planning and reporting system of the disaster management organs. Population protection methods. Planning of nuclear accident prevention. The structure of the logistical support system during the preparation period.</w:t>
      </w:r>
      <w:r w:rsidRPr="00CC1F32">
        <w:rPr>
          <w:rFonts w:ascii="Verdana" w:eastAsia="Times New Roman" w:hAnsi="Verdana" w:cs="Times New Roman"/>
          <w:bCs/>
          <w:color w:val="000000" w:themeColor="text1"/>
          <w:sz w:val="20"/>
          <w:szCs w:val="20"/>
          <w:lang w:val="en-GB"/>
        </w:rPr>
        <w:t xml:space="preserve"> </w:t>
      </w:r>
    </w:p>
    <w:p w14:paraId="2FDE669E" w14:textId="77777777" w:rsidR="0065665E" w:rsidRPr="00CC1F32" w:rsidRDefault="0065665E" w:rsidP="00997ADA">
      <w:pPr>
        <w:pStyle w:val="Listaszerbekezds"/>
        <w:widowControl w:val="0"/>
        <w:numPr>
          <w:ilvl w:val="0"/>
          <w:numId w:val="118"/>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021375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ismerjék meg a magyar katasztrófavédelem nemzetközi kapcsolatrendszerét. Rendelkezzenek átfogó ismeretekkel a hivatásos állomány, és a nemzetközi bevethetőségű mentőszervezetek képzési, gyakorlatozási, minősítési rendszeréről. Ismerjék meg a katasztrófavédelmi szervezetek éves naptári tervezési, beszámolási rendjét, vezetési fórumait.  Szerezzenek gyakorlati ismereteket a nukleáris –baleset elhárítás tervezéséről, és a logisztikai támogatás felépítéséről.</w:t>
      </w:r>
    </w:p>
    <w:p w14:paraId="3F9F8C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Mélyrehatóan ismeri a különböző katasztrófák elleni védekezésre vonatkozó </w:t>
      </w:r>
      <w:r w:rsidRPr="00CC1F32">
        <w:rPr>
          <w:rFonts w:ascii="Verdana" w:hAnsi="Verdana"/>
          <w:color w:val="000000" w:themeColor="text1"/>
          <w:sz w:val="20"/>
          <w:szCs w:val="20"/>
        </w:rPr>
        <w:lastRenderedPageBreak/>
        <w:t>komplex elméleti feladatokat és a lakosság védelme gyakorlati végrehajtásának módjait, módszereit.</w:t>
      </w:r>
    </w:p>
    <w:p w14:paraId="66ECDC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katasztrófák elleni védekezésben szervezési, koordinációs feladatokat ellátni</w:t>
      </w:r>
      <w:r w:rsidRPr="00CC1F32">
        <w:rPr>
          <w:rFonts w:ascii="Verdana" w:eastAsia="Times New Roman" w:hAnsi="Verdana" w:cs="Times New Roman"/>
          <w:b/>
          <w:bCs/>
          <w:color w:val="000000" w:themeColor="text1"/>
          <w:sz w:val="20"/>
          <w:szCs w:val="20"/>
        </w:rPr>
        <w:t>.</w:t>
      </w:r>
    </w:p>
    <w:p w14:paraId="27D2F0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p>
    <w:p w14:paraId="624F80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b/>
          <w:color w:val="000000" w:themeColor="text1"/>
          <w:sz w:val="20"/>
          <w:szCs w:val="20"/>
        </w:rPr>
        <w:t>Autonómia és felelősség</w:t>
      </w:r>
      <w:r w:rsidRPr="00CC1F32">
        <w:rPr>
          <w:rFonts w:ascii="Verdana" w:hAnsi="Verdana"/>
          <w:color w:val="000000" w:themeColor="text1"/>
          <w:sz w:val="20"/>
          <w:szCs w:val="20"/>
        </w:rPr>
        <w:t>: A katasztrófavédelmi feladatok végrehajtását nagy önállósággal hajtja és hajtatja végre a komplexitás szem előtt tartásával</w:t>
      </w:r>
    </w:p>
    <w:p w14:paraId="1F03A80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A5198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should become familiar with the international network of the Hungarian disaster management. They should acquire comprehensive knowledge of the training, practice and qualification system of the professional staff and international rescue organizations. They should become familiar with the disaster management organizations' annual calendar planning, reporting, and management forums. They should receive practical knowledge of nuclear accident prevention planning and logistical support</w:t>
      </w:r>
    </w:p>
    <w:p w14:paraId="57632AD5" w14:textId="77777777" w:rsidR="0065665E" w:rsidRPr="00CC1F32" w:rsidRDefault="0065665E" w:rsidP="0065665E">
      <w:pPr>
        <w:pStyle w:val="Listaszerbekezds"/>
        <w:widowControl w:val="0"/>
        <w:spacing w:before="120" w:after="120"/>
        <w:ind w:left="480"/>
        <w:jc w:val="both"/>
        <w:rPr>
          <w:rFonts w:ascii="Verdana" w:hAnsi="Verdana"/>
          <w:color w:val="000000" w:themeColor="text1"/>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olor w:val="000000" w:themeColor="text1"/>
        </w:rPr>
        <w:t>He/</w:t>
      </w:r>
      <w:proofErr w:type="spellStart"/>
      <w:r w:rsidRPr="00CC1F32">
        <w:rPr>
          <w:rFonts w:ascii="Verdana" w:hAnsi="Verdana"/>
          <w:color w:val="000000" w:themeColor="text1"/>
        </w:rPr>
        <w:t>she</w:t>
      </w:r>
      <w:proofErr w:type="spellEnd"/>
      <w:r w:rsidRPr="00CC1F32">
        <w:rPr>
          <w:rFonts w:ascii="Verdana" w:hAnsi="Verdana"/>
          <w:color w:val="000000" w:themeColor="text1"/>
        </w:rPr>
        <w:t xml:space="preserve"> has in-</w:t>
      </w:r>
      <w:proofErr w:type="spellStart"/>
      <w:r w:rsidRPr="00CC1F32">
        <w:rPr>
          <w:rFonts w:ascii="Verdana" w:hAnsi="Verdana"/>
          <w:color w:val="000000" w:themeColor="text1"/>
        </w:rPr>
        <w:t>depth</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knowledge</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complex</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theoretical</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tasks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related</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to</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against</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various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disasters</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practical</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ways</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methods</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implementing</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population</w:t>
      </w:r>
      <w:proofErr w:type="spellEnd"/>
      <w:r w:rsidRPr="00CC1F32">
        <w:rPr>
          <w:rFonts w:ascii="Verdana" w:hAnsi="Verdana"/>
          <w:color w:val="000000" w:themeColor="text1"/>
        </w:rPr>
        <w:t>.</w:t>
      </w:r>
    </w:p>
    <w:p w14:paraId="126F1C93"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p>
    <w:p w14:paraId="4BA7FC28" w14:textId="77777777" w:rsidR="0065665E" w:rsidRPr="00CC1F32" w:rsidRDefault="0065665E" w:rsidP="0065665E">
      <w:pPr>
        <w:pStyle w:val="Listaszerbekezds"/>
        <w:widowControl w:val="0"/>
        <w:spacing w:before="120" w:after="120"/>
        <w:ind w:left="480"/>
        <w:jc w:val="both"/>
        <w:rPr>
          <w:rFonts w:ascii="Verdana" w:hAnsi="Verdana"/>
          <w:color w:val="000000" w:themeColor="text1"/>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proofErr w:type="spellStart"/>
      <w:r w:rsidRPr="00CC1F32">
        <w:rPr>
          <w:rFonts w:ascii="Verdana" w:hAnsi="Verdana"/>
          <w:color w:val="000000" w:themeColor="text1"/>
        </w:rPr>
        <w:t>Ability</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to</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perform</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organisational</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coordination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tasks</w:t>
      </w:r>
      <w:proofErr w:type="spellEnd"/>
      <w:r w:rsidRPr="00CC1F32">
        <w:rPr>
          <w:rFonts w:ascii="Verdana" w:hAnsi="Verdana"/>
          <w:color w:val="000000" w:themeColor="text1"/>
        </w:rPr>
        <w:t xml:space="preserve"> in </w:t>
      </w:r>
      <w:proofErr w:type="spellStart"/>
      <w:r w:rsidRPr="00CC1F32">
        <w:rPr>
          <w:rFonts w:ascii="Verdana" w:hAnsi="Verdana"/>
          <w:color w:val="000000" w:themeColor="text1"/>
        </w:rPr>
        <w:t>preventing</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disasters</w:t>
      </w:r>
      <w:proofErr w:type="spellEnd"/>
      <w:r w:rsidRPr="00CC1F32">
        <w:rPr>
          <w:rFonts w:ascii="Verdana" w:hAnsi="Verdana"/>
          <w:color w:val="000000" w:themeColor="text1"/>
        </w:rPr>
        <w:t>.</w:t>
      </w:r>
    </w:p>
    <w:p w14:paraId="068172AF"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p>
    <w:p w14:paraId="2F19697C" w14:textId="77777777" w:rsidR="0065665E" w:rsidRPr="00CC1F32" w:rsidRDefault="0065665E" w:rsidP="0065665E">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jc w:val="both"/>
        <w:rPr>
          <w:rFonts w:ascii="Verdana" w:hAnsi="Verdana"/>
          <w:color w:val="000000" w:themeColor="text1"/>
        </w:rPr>
      </w:pPr>
      <w:r w:rsidRPr="00CC1F32">
        <w:rPr>
          <w:rFonts w:ascii="Verdana" w:hAnsi="Verdana" w:cs="Times New Roman"/>
          <w:b/>
          <w:color w:val="000000" w:themeColor="text1"/>
          <w:lang w:val="en-GB"/>
        </w:rPr>
        <w:t>Attitude:</w:t>
      </w:r>
      <w:r w:rsidRPr="00CC1F32">
        <w:rPr>
          <w:rFonts w:ascii="Verdana" w:hAnsi="Verdana" w:cs="Times New Roman"/>
          <w:color w:val="000000" w:themeColor="text1"/>
          <w:lang w:val="en-GB"/>
        </w:rPr>
        <w:t xml:space="preserve"> </w:t>
      </w:r>
      <w:r w:rsidRPr="00CC1F32">
        <w:rPr>
          <w:rFonts w:ascii="Verdana" w:hAnsi="Verdana"/>
          <w:color w:val="000000" w:themeColor="text1"/>
        </w:rPr>
        <w:t>He/</w:t>
      </w:r>
      <w:proofErr w:type="spellStart"/>
      <w:r w:rsidRPr="00CC1F32">
        <w:rPr>
          <w:rFonts w:ascii="Verdana" w:hAnsi="Verdana"/>
          <w:color w:val="000000" w:themeColor="text1"/>
        </w:rPr>
        <w:t>she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strives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to</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provide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high</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quality</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knowledge</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prevention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recovery</w:t>
      </w:r>
      <w:proofErr w:type="spellEnd"/>
      <w:r w:rsidRPr="00CC1F32">
        <w:rPr>
          <w:rFonts w:ascii="Verdana" w:hAnsi="Verdana"/>
          <w:color w:val="000000" w:themeColor="text1"/>
        </w:rPr>
        <w:t xml:space="preserve"> in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implementation</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disaster</w:t>
      </w:r>
      <w:proofErr w:type="spellEnd"/>
      <w:r w:rsidRPr="00CC1F32">
        <w:rPr>
          <w:rFonts w:ascii="Verdana" w:hAnsi="Verdana"/>
          <w:color w:val="000000" w:themeColor="text1"/>
        </w:rPr>
        <w:t xml:space="preserve"> management </w:t>
      </w:r>
      <w:proofErr w:type="spellStart"/>
      <w:r w:rsidRPr="00CC1F32">
        <w:rPr>
          <w:rFonts w:ascii="Verdana" w:hAnsi="Verdana"/>
          <w:color w:val="000000" w:themeColor="text1"/>
        </w:rPr>
        <w:t>system</w:t>
      </w:r>
      <w:proofErr w:type="spellEnd"/>
      <w:r w:rsidRPr="00CC1F32">
        <w:rPr>
          <w:rFonts w:ascii="Verdana" w:hAnsi="Verdana"/>
          <w:color w:val="000000" w:themeColor="text1"/>
        </w:rPr>
        <w:t>.</w:t>
      </w:r>
    </w:p>
    <w:p w14:paraId="7CF07F94" w14:textId="77777777" w:rsidR="0065665E" w:rsidRPr="00CC1F32" w:rsidRDefault="0065665E" w:rsidP="0065665E">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jc w:val="both"/>
        <w:rPr>
          <w:rFonts w:ascii="Verdana" w:hAnsi="Verdana" w:cs="Times New Roman"/>
          <w:color w:val="000000" w:themeColor="text1"/>
          <w:lang w:val="en-GB"/>
        </w:rPr>
      </w:pPr>
    </w:p>
    <w:p w14:paraId="315B402F"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 xml:space="preserve">Autonomy and responsibility: </w:t>
      </w:r>
      <w:r w:rsidRPr="00CC1F32">
        <w:rPr>
          <w:rFonts w:ascii="Verdana" w:hAnsi="Verdana"/>
          <w:color w:val="000000" w:themeColor="text1"/>
        </w:rPr>
        <w:t>He/</w:t>
      </w:r>
      <w:proofErr w:type="spellStart"/>
      <w:r w:rsidRPr="00CC1F32">
        <w:rPr>
          <w:rFonts w:ascii="Verdana" w:hAnsi="Verdana"/>
          <w:color w:val="000000" w:themeColor="text1"/>
        </w:rPr>
        <w:t>she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carries</w:t>
      </w:r>
      <w:proofErr w:type="spellEnd"/>
      <w:r w:rsidRPr="00CC1F32">
        <w:rPr>
          <w:rFonts w:ascii="Verdana" w:hAnsi="Verdana"/>
          <w:color w:val="000000" w:themeColor="text1"/>
        </w:rPr>
        <w:t xml:space="preserve"> out </w:t>
      </w:r>
      <w:proofErr w:type="spellStart"/>
      <w:r w:rsidRPr="00CC1F32">
        <w:rPr>
          <w:rFonts w:ascii="Verdana" w:hAnsi="Verdana"/>
          <w:color w:val="000000" w:themeColor="text1"/>
        </w:rPr>
        <w:t>disaster</w:t>
      </w:r>
      <w:proofErr w:type="spellEnd"/>
      <w:r w:rsidRPr="00CC1F32">
        <w:rPr>
          <w:rFonts w:ascii="Verdana" w:hAnsi="Verdana"/>
          <w:color w:val="000000" w:themeColor="text1"/>
        </w:rPr>
        <w:t xml:space="preserve"> management </w:t>
      </w:r>
      <w:proofErr w:type="spellStart"/>
      <w:r w:rsidRPr="00CC1F32">
        <w:rPr>
          <w:rFonts w:ascii="Verdana" w:hAnsi="Verdana"/>
          <w:color w:val="000000" w:themeColor="text1"/>
        </w:rPr>
        <w:t>tasks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with</w:t>
      </w:r>
      <w:proofErr w:type="spellEnd"/>
      <w:r w:rsidRPr="00CC1F32">
        <w:rPr>
          <w:rFonts w:ascii="Verdana" w:hAnsi="Verdana"/>
          <w:color w:val="000000" w:themeColor="text1"/>
        </w:rPr>
        <w:t xml:space="preserve"> a </w:t>
      </w:r>
      <w:proofErr w:type="spellStart"/>
      <w:r w:rsidRPr="00CC1F32">
        <w:rPr>
          <w:rFonts w:ascii="Verdana" w:hAnsi="Verdana"/>
          <w:color w:val="000000" w:themeColor="text1"/>
        </w:rPr>
        <w:t>high</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degree</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autonomy</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complexity</w:t>
      </w:r>
      <w:proofErr w:type="spellEnd"/>
      <w:r w:rsidRPr="00CC1F32">
        <w:rPr>
          <w:rFonts w:ascii="Verdana" w:hAnsi="Verdana"/>
          <w:color w:val="000000" w:themeColor="text1"/>
        </w:rPr>
        <w:t>.</w:t>
      </w:r>
    </w:p>
    <w:p w14:paraId="14BA28D0"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VKMTB44 Katasztrófa megelőzés 1.</w:t>
      </w:r>
    </w:p>
    <w:p w14:paraId="44BC6FF4"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0C1FCCEB" w14:textId="77777777" w:rsidR="0065665E" w:rsidRPr="00CC1F32" w:rsidRDefault="0065665E" w:rsidP="00997ADA">
      <w:pPr>
        <w:widowControl w:val="0"/>
        <w:numPr>
          <w:ilvl w:val="1"/>
          <w:numId w:val="118"/>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3B050EB7"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Bevezetés. A tantárgy követelményeinek ismertetése. A hazai katasztrófavédelem nemzetközi kapcsolatrendszere. Multilaterális nemzetközi kapcsolatok.  A polgári védelem történeti áttekintés az Európai Unióban, jogi alapvetések, intézményi háttér. A Polgári Védelmi Pénzügyi Eszköz, A Közösségi Polgári Védelmi Mechanizmus és a nemzetközi katasztrófa segítségnyújtás uniós rendszere, egyes veszélyhelyzetekre adandó uniós válaszok. </w:t>
      </w:r>
    </w:p>
    <w:p w14:paraId="4C1256ED"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nemzetközi katasztrófa-segítségnyújtás az ENSZ rendszerében., az OCHA szervezete. Az ENSZ Katasztrófa Becslő és Koordinációs Rendszer /UNDAC/, a Helyszíni Műveletek Koordinációs Központ /OSSOC/, a Nemzetközi Kutató-mentő Tanácsadó Csoport/ INSARAG/. A Katasztrófa-csökkentés koncepciója -ISDR. Egyéb szakosított ENSZ szervek tevékenysége.</w:t>
      </w:r>
    </w:p>
    <w:p w14:paraId="769D90C5"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NATO katasztrófa-segítségnyújtási rendszere. A Polgári Veszélyhelyzeti Tervezés rendszere –CEP, az Euró-atlanti Katasztrófareagálási Koordinációs Központ –EADRCC. Regionális és bilaterális együttműködések, a Visegrádi négyek (V4), Regionális Együttműködési Tanács, kétoldalú katasztrófavédelmi kapcsolatok. Humanitárius tevékenységek.</w:t>
      </w:r>
    </w:p>
    <w:p w14:paraId="15C7CB22"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katasztrófavédelem hívatásos állományának képzési, felkészítési, </w:t>
      </w:r>
      <w:r w:rsidRPr="00CC1F32">
        <w:rPr>
          <w:rFonts w:ascii="Verdana" w:eastAsia="Times New Roman" w:hAnsi="Verdana" w:cs="Times New Roman"/>
          <w:bCs/>
          <w:noProof/>
          <w:color w:val="000000" w:themeColor="text1"/>
          <w:sz w:val="20"/>
          <w:szCs w:val="20"/>
        </w:rPr>
        <w:lastRenderedPageBreak/>
        <w:t>gyakorlatozási rendszere. A BM OKF Katasztrófavédelmi Oktatási Központjának feladatai a katasztrófavédelmi szakemberek és a tűzoltók képzésében. A KOK kiképzési bázisainak megtekintése.</w:t>
      </w:r>
    </w:p>
    <w:p w14:paraId="2CC88AAE"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speciális mentőszervek, a kutató-mentő –SAR csapatok megalakítása, felkészítése. Az INSARAG Külső és Nemzeti Minősítő rendszere. A HUNOR és a HUSZÁR mentőcsapatok rendeltetése, képességei.</w:t>
      </w:r>
    </w:p>
    <w:p w14:paraId="247CF8F3"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Látogatás a BM OKF Gazdasági Ellátó Központ Ferihegyi Úti Bázisán, a HUNOR, és a HUSZÁR mentőcsapatok felszerelésének megtekintése.</w:t>
      </w:r>
    </w:p>
    <w:p w14:paraId="69673D8B"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hivatásos katasztrófavédelmi szervek naptári tervezési, beszámoltatási rendje. A katasztrófavédelmi szervek vezetői fórumrendszere, a munkatervezés és az éves tevékenység értékelés rendje. A katasztrófavédelmi szervek ellenőrzésének, felügyeletének feladatai.</w:t>
      </w:r>
    </w:p>
    <w:p w14:paraId="38B0F156"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hivatásos katasztrófavédelmi szervek védelmi igazgatási tevékenységének és tervezésének rendje. A hivatásos katasztrófavédelmi szervek készenlétbe helyezése, minősített időszaki működési szabályai, kiértesítésük rendje.</w:t>
      </w:r>
    </w:p>
    <w:p w14:paraId="77274309"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hivatásos katasztrófavédelmi szervek ár- és belvíz elleni felkészülési, védekezési, valamint a vízügyi szervekkel való közös feladataik megszervezése. A négynemzetiségű Tisza zászlóalj megalakítása, létrehozó országai, a magyar kontingens feladatai, képességei.</w:t>
      </w:r>
    </w:p>
    <w:p w14:paraId="3843A575"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Vásárhelyi Terv céljai a Tisza szabályozásakor, a Vásárhelyi Terv továbbfejlesztésének bemutatása, az árapasztó tározók lényege.</w:t>
      </w:r>
    </w:p>
    <w:p w14:paraId="162F56A5"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nukleáris baleset-elhárítás feladatainak tervezése, annak kormányzati, ágazati, főigazgatósági, területi, helyi feladatai. Az OBEIT tartalma, kötelezései. Az AMAR mérőhálózat. Lakosságvédelmi feladatok szervezése.</w:t>
      </w:r>
    </w:p>
    <w:p w14:paraId="311BA2F4"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katasztrófavédelem logisztikai támogató rendszere. A katasztrófavédelmi tevékenységek biztosítása anyagi szolgáltatások által.  Logisztikai bázis megtekintése.</w:t>
      </w:r>
    </w:p>
    <w:p w14:paraId="0C472829"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(kiselőadások bemutatása a hallgatók részéről).</w:t>
      </w:r>
    </w:p>
    <w:p w14:paraId="20DC653E" w14:textId="77777777" w:rsidR="0065665E" w:rsidRPr="00CC1F32" w:rsidRDefault="0065665E" w:rsidP="00997ADA">
      <w:pPr>
        <w:widowControl w:val="0"/>
        <w:numPr>
          <w:ilvl w:val="1"/>
          <w:numId w:val="118"/>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224C5C7"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Introduction. Description of Course Requirements. International Relations System for Domestic Disaster Management. Multilateral International Relations. Historical Overview of Civil Protection in the European Union, Legal Fundamentals, Institutional Background. The Civil Protection Financial Instrument, the Community Civil Protection Mechanism and International Disaster Relief system, EU response to certain emergencies.</w:t>
      </w:r>
    </w:p>
    <w:p w14:paraId="17C43D5C"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International Disaster Relief in the UN System, OCHA. The United Nations Disaster Estimation and Coordination System (UNDAC), the Field Operations Coordination Center (OSSOC), the International Search and Rescue Advisory Group (INSARAG). Disaster Reduction Concept -ISDR. Activities of other specialized UN agencies.  </w:t>
      </w:r>
    </w:p>
    <w:p w14:paraId="5E72B2A2"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NATO's disaster relief system. Civil Emergency Planning System - CEP, Euro-Atlantic Disaster Response Coordination Center - EADRCC. Regional and bilateral cooperation, Visegrad Four (V4), Regional Cooperation Council, bilateral disaster management relations. Humanitarian activities.  </w:t>
      </w:r>
    </w:p>
    <w:p w14:paraId="713BE43D"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A system of training, preparation and practice of disaster response personnel. Tasks of the BM OKF Disaster Management Training Center in training disaster management professionals and firefighters. View the training bases of the IOC.  </w:t>
      </w:r>
    </w:p>
    <w:p w14:paraId="21AFEDE0"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Formation and preparation of special rescue teams, research-rescue-SAR teams. INSARAG External and National Certification System. Purpose and </w:t>
      </w:r>
      <w:r w:rsidRPr="00CC1F32">
        <w:rPr>
          <w:rFonts w:ascii="Verdana" w:eastAsia="Times New Roman" w:hAnsi="Verdana" w:cs="Times New Roman"/>
          <w:bCs/>
          <w:noProof/>
          <w:color w:val="000000" w:themeColor="text1"/>
          <w:sz w:val="20"/>
          <w:szCs w:val="20"/>
        </w:rPr>
        <w:lastRenderedPageBreak/>
        <w:t xml:space="preserve">capabilities of HUNOR and HUSZAR rescue teams.  </w:t>
      </w:r>
    </w:p>
    <w:p w14:paraId="75456BA2"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Visit to the Ferihegyi Road Base of the BM OKF Business Supply Center, to see the equipment of the HUNOR and HUSZAR rescue teams. </w:t>
      </w:r>
    </w:p>
    <w:p w14:paraId="033F2E13"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Calendar planning and reporting of professional disaster management bodies. Disaster Management Leadership Forum System, Work Planning and Annual Activity Review Arrangements. Tasks of inspection and supervision of disaster management bodies. P</w:t>
      </w:r>
    </w:p>
    <w:p w14:paraId="29D74B12"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rocedures for the planning and management of protection by professional disaster management bodies. Preparation of professional disaster management bodies, qualified periodic operating rules, notification procedure. </w:t>
      </w:r>
    </w:p>
    <w:p w14:paraId="4367C5E9"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Organizing the tasks of the professional disaster management bodies for flood and inland water preparation, protection and joint work with the water authorities. Establishment of the four-nation Tisza battalion, its establishing countries, tasks and capabilities of the Hungarian contingent. </w:t>
      </w:r>
    </w:p>
    <w:p w14:paraId="7F205A5A"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The objectives of the Vásárhelyi Plan in the regulation of the Tisza, the presentation of the further development of the Vásárhelyi Plan, the essence of the flood reservoirs. </w:t>
      </w:r>
    </w:p>
    <w:p w14:paraId="17371F51"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Nuclear emergency response planning, governmental, sectorial, general, regional, local. Content and Obligations of OBEIT. The AMAR measurement network.</w:t>
      </w:r>
    </w:p>
    <w:p w14:paraId="38B91A34" w14:textId="77777777" w:rsidR="0065665E" w:rsidRPr="00CC1F32" w:rsidRDefault="0065665E" w:rsidP="00997ADA">
      <w:pPr>
        <w:widowControl w:val="0"/>
        <w:numPr>
          <w:ilvl w:val="2"/>
          <w:numId w:val="11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Organization of civil protection tasks.</w:t>
      </w:r>
    </w:p>
    <w:p w14:paraId="302F0413"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5. félév</w:t>
      </w:r>
    </w:p>
    <w:p w14:paraId="16BC15CF"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489D75EC"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 xml:space="preserve"> </w:t>
      </w:r>
      <w:r w:rsidRPr="00CC1F32">
        <w:rPr>
          <w:rFonts w:ascii="Verdana" w:eastAsia="Times New Roman" w:hAnsi="Verdana" w:cs="Times New Roman"/>
          <w:bCs/>
          <w:i/>
          <w:color w:val="000000" w:themeColor="text1"/>
          <w:sz w:val="20"/>
          <w:szCs w:val="20"/>
        </w:rPr>
        <w:t xml:space="preserve">A hallgató köteles a tréningfoglalkozások legalább 75%-án részt venni. Amennyiben a hallgató az elfogadható hiányzások mértékét túllépi, a részvétel a tanárral való egyeztetés alapján meghatározott házi dolgozat készítésével pótolható. </w:t>
      </w:r>
      <w:r w:rsidRPr="00CC1F32">
        <w:rPr>
          <w:rFonts w:ascii="Verdana" w:eastAsia="Times New Roman" w:hAnsi="Verdana" w:cs="Times New Roman"/>
          <w:b/>
          <w:color w:val="000000" w:themeColor="text1"/>
          <w:sz w:val="20"/>
          <w:szCs w:val="20"/>
        </w:rPr>
        <w:t>Félévközi feladatok, ismeretek ellenőrzésének rendje:</w:t>
      </w:r>
    </w:p>
    <w:p w14:paraId="5BC1C2C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dolgozatok megírása a 12.1.1. és a 12.1.12. témakörökből, beadandó dolgozat. Elégséges osztályzatot el nem érő zárthelyi dolgozatok pótlására a félév lezárást megelőzően az oktató által meghatározott időpontokban van lehetőség.</w:t>
      </w:r>
    </w:p>
    <w:p w14:paraId="33599F7D"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1048406D" w14:textId="77777777" w:rsidR="0065665E" w:rsidRPr="00CC1F32" w:rsidRDefault="0065665E" w:rsidP="00997ADA">
      <w:pPr>
        <w:widowControl w:val="0"/>
        <w:numPr>
          <w:ilvl w:val="1"/>
          <w:numId w:val="11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r w:rsidRPr="00CC1F32">
        <w:rPr>
          <w:rFonts w:ascii="Verdana" w:eastAsia="Times New Roman" w:hAnsi="Verdana" w:cs="Times New Roman"/>
          <w:noProof/>
          <w:color w:val="000000" w:themeColor="text1"/>
          <w:sz w:val="20"/>
          <w:szCs w:val="20"/>
        </w:rPr>
        <w:t xml:space="preserve"> A foglalkozás anyagainak és a kötelező irodalomnak a feldolgozása, az előadásokon való igazolt részvétel, a szemináriumon történő eredményes részvétel.</w:t>
      </w:r>
    </w:p>
    <w:p w14:paraId="3EDC4A0C" w14:textId="77777777" w:rsidR="0065665E" w:rsidRPr="00CC1F32" w:rsidRDefault="0065665E" w:rsidP="00997ADA">
      <w:pPr>
        <w:widowControl w:val="0"/>
        <w:numPr>
          <w:ilvl w:val="1"/>
          <w:numId w:val="11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Kollokvium, ötfokozatú skála </w:t>
      </w:r>
      <w:r w:rsidRPr="00CC1F32">
        <w:rPr>
          <w:rFonts w:ascii="Verdana" w:eastAsia="Times New Roman" w:hAnsi="Verdana" w:cs="Times New Roman"/>
          <w:i/>
          <w:color w:val="000000" w:themeColor="text1"/>
          <w:sz w:val="20"/>
          <w:szCs w:val="20"/>
        </w:rPr>
        <w:t xml:space="preserve">A félév értékelése kollokvium – írásbeli vizsga. A Tanszék felkészülési kérdéseket ad ki. A vizsga tartalmát az előadáson elhangzottak és az alább felsorolt kötelező és ajánlott irodalmak anyagai képezik. A vizsgadolgozat értékelése </w:t>
      </w:r>
      <w:proofErr w:type="spellStart"/>
      <w:r w:rsidRPr="00CC1F32">
        <w:rPr>
          <w:rFonts w:ascii="Verdana" w:eastAsia="Times New Roman" w:hAnsi="Verdana" w:cs="Times New Roman"/>
          <w:i/>
          <w:color w:val="000000" w:themeColor="text1"/>
          <w:sz w:val="20"/>
          <w:szCs w:val="20"/>
        </w:rPr>
        <w:t>szummatív</w:t>
      </w:r>
      <w:proofErr w:type="spellEnd"/>
      <w:r w:rsidRPr="00CC1F32">
        <w:rPr>
          <w:rFonts w:ascii="Verdana" w:eastAsia="Times New Roman" w:hAnsi="Verdana" w:cs="Times New Roman"/>
          <w:i/>
          <w:color w:val="000000" w:themeColor="text1"/>
          <w:sz w:val="20"/>
          <w:szCs w:val="20"/>
        </w:rPr>
        <w:t>: 0-50% - elégtelen, 51-70% - elégséges, 71-80% - közepes, 81-90% - jó, 91-100% - jeles.</w:t>
      </w:r>
    </w:p>
    <w:p w14:paraId="24118DE5" w14:textId="77777777" w:rsidR="0065665E" w:rsidRPr="00CC1F32" w:rsidRDefault="0065665E" w:rsidP="00997ADA">
      <w:pPr>
        <w:widowControl w:val="0"/>
        <w:numPr>
          <w:ilvl w:val="1"/>
          <w:numId w:val="11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vizsga jegy</w:t>
      </w:r>
    </w:p>
    <w:p w14:paraId="507D545F" w14:textId="77777777" w:rsidR="0065665E" w:rsidRPr="00CC1F32" w:rsidRDefault="0065665E" w:rsidP="00997ADA">
      <w:pPr>
        <w:widowControl w:val="0"/>
        <w:numPr>
          <w:ilvl w:val="0"/>
          <w:numId w:val="11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31A939B" w14:textId="77777777" w:rsidR="0065665E" w:rsidRPr="00CC1F32" w:rsidRDefault="0065665E" w:rsidP="00997ADA">
      <w:pPr>
        <w:widowControl w:val="0"/>
        <w:numPr>
          <w:ilvl w:val="1"/>
          <w:numId w:val="118"/>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5D9D8C01" w14:textId="77777777" w:rsidR="0065665E" w:rsidRPr="00CC1F32" w:rsidRDefault="0065665E" w:rsidP="0065665E">
      <w:pPr>
        <w:pStyle w:val="Listaszerbekezds"/>
        <w:widowControl w:val="0"/>
        <w:spacing w:before="120" w:after="120"/>
        <w:ind w:left="480"/>
        <w:jc w:val="both"/>
        <w:rPr>
          <w:rFonts w:ascii="Verdana" w:hAnsi="Verdana" w:cs="Times New Roman"/>
          <w:noProof/>
          <w:color w:val="000000" w:themeColor="text1"/>
        </w:rPr>
      </w:pPr>
      <w:r w:rsidRPr="00CC1F32">
        <w:rPr>
          <w:rFonts w:ascii="Verdana" w:hAnsi="Verdana" w:cs="Times New Roman"/>
          <w:noProof/>
          <w:color w:val="000000" w:themeColor="text1"/>
        </w:rPr>
        <w:t xml:space="preserve">Muhoray Árpád: Katasztrófamegelőzés 1. Budapest. Nemzeti Közszolgálati és Tankönyv Kiadó   Zrt., 2016. 280 p. (ISBN: 9786155527852); </w:t>
      </w:r>
    </w:p>
    <w:p w14:paraId="0010F562" w14:textId="77777777" w:rsidR="0065665E" w:rsidRPr="00CC1F32" w:rsidRDefault="0065665E" w:rsidP="00997ADA">
      <w:pPr>
        <w:widowControl w:val="0"/>
        <w:numPr>
          <w:ilvl w:val="1"/>
          <w:numId w:val="118"/>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lastRenderedPageBreak/>
        <w:t>Ajánlott irodalom:</w:t>
      </w:r>
    </w:p>
    <w:p w14:paraId="25A25D1C" w14:textId="77777777" w:rsidR="0065665E" w:rsidRPr="00CC1F32" w:rsidRDefault="00000000" w:rsidP="0065665E">
      <w:pPr>
        <w:pStyle w:val="Listaszerbekezds"/>
        <w:widowControl w:val="0"/>
        <w:spacing w:before="120" w:after="120"/>
        <w:ind w:left="480"/>
        <w:jc w:val="both"/>
        <w:rPr>
          <w:rFonts w:ascii="Verdana" w:hAnsi="Verdana" w:cs="Times New Roman"/>
          <w:noProof/>
          <w:color w:val="000000" w:themeColor="text1"/>
        </w:rPr>
      </w:pPr>
      <w:hyperlink r:id="rId101" w:tgtFrame="_blank" w:history="1">
        <w:r w:rsidR="0065665E" w:rsidRPr="00CC1F32">
          <w:rPr>
            <w:rFonts w:ascii="Verdana" w:hAnsi="Verdana" w:cs="Times New Roman"/>
            <w:noProof/>
            <w:color w:val="000000" w:themeColor="text1"/>
          </w:rPr>
          <w:t>Szakál, Béla</w:t>
        </w:r>
      </w:hyperlink>
      <w:r w:rsidR="0065665E" w:rsidRPr="00CC1F32">
        <w:rPr>
          <w:rFonts w:ascii="Verdana" w:hAnsi="Verdana" w:cs="Times New Roman"/>
          <w:noProof/>
          <w:color w:val="000000" w:themeColor="text1"/>
        </w:rPr>
        <w:t xml:space="preserve"> </w:t>
      </w:r>
      <w:hyperlink r:id="rId102" w:tgtFrame="_blank" w:history="1">
        <w:r w:rsidR="0065665E" w:rsidRPr="00CC1F32">
          <w:rPr>
            <w:rFonts w:ascii="Verdana" w:hAnsi="Verdana" w:cs="Times New Roman"/>
            <w:noProof/>
            <w:color w:val="000000" w:themeColor="text1"/>
          </w:rPr>
          <w:t>Cimer, Zsolt</w:t>
        </w:r>
      </w:hyperlink>
      <w:r w:rsidR="0065665E" w:rsidRPr="00CC1F32">
        <w:rPr>
          <w:rFonts w:ascii="Verdana" w:hAnsi="Verdana" w:cs="Times New Roman"/>
          <w:noProof/>
          <w:color w:val="000000" w:themeColor="text1"/>
        </w:rPr>
        <w:t xml:space="preserve"> </w:t>
      </w:r>
      <w:hyperlink r:id="rId103" w:tgtFrame="_blank" w:history="1">
        <w:r w:rsidR="0065665E" w:rsidRPr="00CC1F32">
          <w:rPr>
            <w:rFonts w:ascii="Verdana" w:hAnsi="Verdana" w:cs="Times New Roman"/>
            <w:noProof/>
            <w:color w:val="000000" w:themeColor="text1"/>
          </w:rPr>
          <w:t>Kátai-Urbán, Lajos</w:t>
        </w:r>
      </w:hyperlink>
      <w:r w:rsidR="0065665E" w:rsidRPr="00CC1F32">
        <w:rPr>
          <w:rFonts w:ascii="Verdana" w:hAnsi="Verdana" w:cs="Times New Roman"/>
          <w:noProof/>
          <w:color w:val="000000" w:themeColor="text1"/>
        </w:rPr>
        <w:t xml:space="preserve"> Sárosi, György </w:t>
      </w:r>
      <w:hyperlink r:id="rId104" w:tgtFrame="_blank" w:history="1">
        <w:r w:rsidR="0065665E" w:rsidRPr="00CC1F32">
          <w:rPr>
            <w:rFonts w:ascii="Verdana" w:hAnsi="Verdana" w:cs="Times New Roman"/>
            <w:noProof/>
            <w:color w:val="000000" w:themeColor="text1"/>
          </w:rPr>
          <w:t>Vass, Gyula</w:t>
        </w:r>
      </w:hyperlink>
      <w:r w:rsidR="0065665E" w:rsidRPr="00CC1F32">
        <w:rPr>
          <w:rFonts w:ascii="Verdana" w:hAnsi="Verdana" w:cs="Times New Roman"/>
          <w:color w:val="000000" w:themeColor="text1"/>
        </w:rPr>
        <w:t xml:space="preserve">: </w:t>
      </w:r>
      <w:hyperlink r:id="rId105" w:tgtFrame="_blank" w:history="1">
        <w:r w:rsidR="0065665E" w:rsidRPr="00CC1F32">
          <w:rPr>
            <w:rFonts w:ascii="Verdana" w:hAnsi="Verdana" w:cs="Times New Roman"/>
            <w:noProof/>
            <w:color w:val="000000" w:themeColor="text1"/>
          </w:rPr>
          <w:t>Módszertani kézikönyv a veszélyes anyagokkal kapcsolatos súlyos balesetek elleni védekezéssel foglalkozó gyakorló szakemberek részére</w:t>
        </w:r>
      </w:hyperlink>
      <w:r w:rsidR="0065665E" w:rsidRPr="00CC1F32">
        <w:rPr>
          <w:rFonts w:ascii="Verdana" w:hAnsi="Verdana" w:cs="Times New Roman"/>
          <w:color w:val="000000" w:themeColor="text1"/>
        </w:rPr>
        <w:t xml:space="preserve">. </w:t>
      </w:r>
      <w:r w:rsidR="0065665E" w:rsidRPr="00CC1F32">
        <w:rPr>
          <w:rFonts w:ascii="Verdana" w:hAnsi="Verdana" w:cs="Times New Roman"/>
          <w:noProof/>
          <w:color w:val="000000" w:themeColor="text1"/>
        </w:rPr>
        <w:t>Budapest, Magyarország: Hungária Veszélyesáru Mérnöki Iroda (2020) 175 p.</w:t>
      </w:r>
      <w:r w:rsidR="0065665E" w:rsidRPr="00CC1F32">
        <w:rPr>
          <w:rFonts w:ascii="Verdana" w:hAnsi="Verdana" w:cs="Times New Roman"/>
          <w:color w:val="000000" w:themeColor="text1"/>
        </w:rPr>
        <w:t xml:space="preserve"> </w:t>
      </w:r>
      <w:r w:rsidR="0065665E" w:rsidRPr="00CC1F32">
        <w:rPr>
          <w:rFonts w:ascii="Verdana" w:hAnsi="Verdana" w:cs="Times New Roman"/>
          <w:noProof/>
          <w:color w:val="000000" w:themeColor="text1"/>
        </w:rPr>
        <w:t>ISBN: </w:t>
      </w:r>
      <w:hyperlink r:id="rId106" w:tgtFrame="_blank" w:tooltip="9786150074023" w:history="1">
        <w:r w:rsidR="0065665E" w:rsidRPr="00CC1F32">
          <w:rPr>
            <w:rFonts w:ascii="Verdana" w:hAnsi="Verdana" w:cs="Times New Roman"/>
            <w:noProof/>
            <w:color w:val="000000" w:themeColor="text1"/>
          </w:rPr>
          <w:t>9786150074023</w:t>
        </w:r>
      </w:hyperlink>
    </w:p>
    <w:p w14:paraId="60DAD0F7" w14:textId="77777777" w:rsidR="0065665E" w:rsidRPr="00CC1F32" w:rsidRDefault="0065665E" w:rsidP="0065665E">
      <w:pPr>
        <w:pStyle w:val="Listaszerbekezds"/>
        <w:widowControl w:val="0"/>
        <w:spacing w:before="120" w:after="120"/>
        <w:ind w:left="480"/>
        <w:jc w:val="both"/>
        <w:rPr>
          <w:rFonts w:ascii="Verdana" w:hAnsi="Verdana" w:cs="Times New Roman"/>
          <w:noProof/>
          <w:color w:val="000000" w:themeColor="text1"/>
        </w:rPr>
      </w:pPr>
    </w:p>
    <w:p w14:paraId="458F7A62" w14:textId="77777777" w:rsidR="0065665E" w:rsidRPr="00CC1F32" w:rsidRDefault="0065665E" w:rsidP="0065665E">
      <w:pPr>
        <w:widowControl w:val="0"/>
        <w:spacing w:after="0" w:line="240" w:lineRule="auto"/>
        <w:ind w:left="480"/>
        <w:contextualSpacing/>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Ambrusz József; Teknős, László: A </w:t>
      </w:r>
      <w:proofErr w:type="spellStart"/>
      <w:r w:rsidRPr="00CC1F32">
        <w:rPr>
          <w:rFonts w:ascii="Verdana" w:eastAsia="Times New Roman" w:hAnsi="Verdana" w:cs="Times New Roman"/>
          <w:color w:val="000000" w:themeColor="text1"/>
          <w:sz w:val="20"/>
          <w:szCs w:val="20"/>
        </w:rPr>
        <w:t>Study</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Recording</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Processing</w:t>
      </w:r>
      <w:proofErr w:type="spellEnd"/>
      <w:r w:rsidRPr="00CC1F32">
        <w:rPr>
          <w:rFonts w:ascii="Verdana" w:eastAsia="Times New Roman" w:hAnsi="Verdana" w:cs="Times New Roman"/>
          <w:color w:val="000000" w:themeColor="text1"/>
          <w:sz w:val="20"/>
          <w:szCs w:val="20"/>
        </w:rPr>
        <w:t xml:space="preserve"> Post-</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Damage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Assessments</w:t>
      </w:r>
      <w:proofErr w:type="spellEnd"/>
      <w:r w:rsidRPr="00CC1F32">
        <w:rPr>
          <w:rFonts w:ascii="Verdana" w:eastAsia="Times New Roman" w:hAnsi="Verdana" w:cs="Times New Roman"/>
          <w:color w:val="000000" w:themeColor="text1"/>
          <w:sz w:val="20"/>
          <w:szCs w:val="20"/>
        </w:rPr>
        <w:t>. HADTUDOMÁNY: A Magyar Hadtudományi Társaság folyóirata 32: E-szám pp. 1-14., 2022. 14 p.</w:t>
      </w:r>
    </w:p>
    <w:p w14:paraId="2C56D599" w14:textId="77777777" w:rsidR="0065665E" w:rsidRPr="00CC1F32" w:rsidRDefault="0065665E" w:rsidP="0065665E">
      <w:pPr>
        <w:widowControl w:val="0"/>
        <w:spacing w:after="0" w:line="240" w:lineRule="auto"/>
        <w:ind w:left="480"/>
        <w:contextualSpacing/>
        <w:jc w:val="both"/>
        <w:rPr>
          <w:rFonts w:ascii="Verdana" w:eastAsia="Times New Roman" w:hAnsi="Verdana" w:cs="Times New Roman"/>
          <w:color w:val="000000" w:themeColor="text1"/>
          <w:sz w:val="20"/>
          <w:szCs w:val="20"/>
        </w:rPr>
      </w:pPr>
    </w:p>
    <w:p w14:paraId="1A4D19D0" w14:textId="77777777" w:rsidR="0065665E" w:rsidRPr="00CC1F32" w:rsidRDefault="0065665E" w:rsidP="0065665E">
      <w:pPr>
        <w:widowControl w:val="0"/>
        <w:spacing w:after="0" w:line="240" w:lineRule="auto"/>
        <w:ind w:left="480"/>
        <w:contextualSpacing/>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Teknős, László; Ambrusz, József: Humanitárius segítségnyújtás és polgári védelem</w:t>
      </w:r>
    </w:p>
    <w:p w14:paraId="1AE40221" w14:textId="77777777" w:rsidR="0065665E" w:rsidRPr="00CC1F32" w:rsidRDefault="0065665E" w:rsidP="0065665E">
      <w:pPr>
        <w:widowControl w:val="0"/>
        <w:spacing w:after="0" w:line="240" w:lineRule="auto"/>
        <w:ind w:left="480"/>
        <w:contextualSpacing/>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In: Ördögh, Tibor (szerk.) Az Európai Unió szakpolitikai rendszere. Budapest, Magyarország: Ludovika Egyetemi Kiadó. 620 p. pp. 461-476., 2022. 16 p.</w:t>
      </w:r>
    </w:p>
    <w:p w14:paraId="38325CFE" w14:textId="77777777" w:rsidR="0065665E" w:rsidRPr="00CC1F32" w:rsidRDefault="0065665E" w:rsidP="0065665E">
      <w:pPr>
        <w:widowControl w:val="0"/>
        <w:spacing w:after="0" w:line="240" w:lineRule="auto"/>
        <w:ind w:left="480"/>
        <w:contextualSpacing/>
        <w:jc w:val="both"/>
        <w:rPr>
          <w:rFonts w:ascii="Verdana" w:eastAsia="Times New Roman" w:hAnsi="Verdana" w:cs="Times New Roman"/>
          <w:color w:val="000000" w:themeColor="text1"/>
          <w:sz w:val="20"/>
          <w:szCs w:val="20"/>
        </w:rPr>
      </w:pPr>
    </w:p>
    <w:p w14:paraId="7F264E2B" w14:textId="77777777" w:rsidR="0065665E" w:rsidRPr="00CC1F32" w:rsidRDefault="0065665E" w:rsidP="0065665E">
      <w:pPr>
        <w:widowControl w:val="0"/>
        <w:spacing w:after="0" w:line="240" w:lineRule="auto"/>
        <w:ind w:left="480"/>
        <w:contextualSpacing/>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Teknős László; Ambrusz, József: Az Európai Unió humanitárius segítségnyújtási és polgári védelmi szakpolitikájának bemutatása. Belügyi Szemle: A Belügyminisztérium Szakmai Tudományos Folyóirata (2010-) 70: 5 pp. 1039-1055., 2022. 17 p.</w:t>
      </w:r>
    </w:p>
    <w:p w14:paraId="7B91B5E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FFCBA3C"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3D815CC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6CFFA22"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13BBAFAA"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224EC0E9"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31EF601" w14:textId="77777777" w:rsidTr="0065665E">
        <w:tc>
          <w:tcPr>
            <w:tcW w:w="4855" w:type="dxa"/>
            <w:tcBorders>
              <w:bottom w:val="single" w:sz="4" w:space="0" w:color="auto"/>
            </w:tcBorders>
          </w:tcPr>
          <w:p w14:paraId="424B6E4E"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62D380F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708AE98"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7E45E56" w14:textId="77777777" w:rsidTr="0065665E">
        <w:tc>
          <w:tcPr>
            <w:tcW w:w="4855" w:type="dxa"/>
            <w:tcBorders>
              <w:top w:val="single" w:sz="4" w:space="0" w:color="auto"/>
            </w:tcBorders>
          </w:tcPr>
          <w:p w14:paraId="65D056B5"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049B4F8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5458AA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F04024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17D7388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69F6BE1"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VTMTB85</w:t>
      </w:r>
    </w:p>
    <w:p w14:paraId="1CFA675D"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 elhárítás beavatkozás rendszere 1.</w:t>
      </w:r>
    </w:p>
    <w:p w14:paraId="4D5C1F58"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Operational system of disaster management 1.</w:t>
      </w:r>
    </w:p>
    <w:p w14:paraId="622B5486"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356858D" w14:textId="77777777" w:rsidR="0065665E" w:rsidRPr="00CC1F32" w:rsidRDefault="0065665E" w:rsidP="00997ADA">
      <w:pPr>
        <w:pStyle w:val="Listaszerbekezds"/>
        <w:widowControl w:val="0"/>
        <w:numPr>
          <w:ilvl w:val="1"/>
          <w:numId w:val="119"/>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2</w:t>
      </w:r>
      <w:r w:rsidRPr="00CC1F32">
        <w:rPr>
          <w:rFonts w:ascii="Verdana" w:hAnsi="Verdana" w:cs="Times New Roman"/>
          <w:bCs/>
          <w:color w:val="000000" w:themeColor="text1"/>
        </w:rPr>
        <w:t xml:space="preserve"> kredit</w:t>
      </w:r>
    </w:p>
    <w:p w14:paraId="194E4924" w14:textId="77777777" w:rsidR="0065665E" w:rsidRPr="00CC1F32" w:rsidRDefault="0065665E" w:rsidP="00997ADA">
      <w:pPr>
        <w:pStyle w:val="Listaszerbekezds"/>
        <w:widowControl w:val="0"/>
        <w:numPr>
          <w:ilvl w:val="1"/>
          <w:numId w:val="119"/>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6B58B887"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45ABF3B3"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70B10027"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Hesz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egyetemi </w:t>
      </w:r>
      <w:r w:rsidRPr="00CC1F32">
        <w:rPr>
          <w:rFonts w:ascii="Verdana" w:eastAsia="Times New Roman" w:hAnsi="Verdana" w:cs="Times New Roman"/>
          <w:bCs/>
          <w:noProof/>
          <w:color w:val="000000" w:themeColor="text1"/>
          <w:sz w:val="20"/>
          <w:szCs w:val="20"/>
        </w:rPr>
        <w:t>docens</w:t>
      </w:r>
      <w:r w:rsidRPr="00CC1F32">
        <w:rPr>
          <w:rFonts w:ascii="Verdana" w:eastAsia="Times New Roman" w:hAnsi="Verdana" w:cs="Times New Roman"/>
          <w:bCs/>
          <w:color w:val="000000" w:themeColor="text1"/>
          <w:sz w:val="20"/>
          <w:szCs w:val="20"/>
        </w:rPr>
        <w:t xml:space="preserve"> </w:t>
      </w:r>
    </w:p>
    <w:p w14:paraId="515FC81C"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28CC265" w14:textId="77777777" w:rsidR="0065665E" w:rsidRPr="00CC1F32" w:rsidRDefault="0065665E" w:rsidP="00997ADA">
      <w:pPr>
        <w:widowControl w:val="0"/>
        <w:numPr>
          <w:ilvl w:val="1"/>
          <w:numId w:val="119"/>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4D0A8FEE" w14:textId="77777777" w:rsidR="0065665E" w:rsidRPr="00CC1F32" w:rsidRDefault="0065665E" w:rsidP="00997ADA">
      <w:pPr>
        <w:widowControl w:val="0"/>
        <w:numPr>
          <w:ilvl w:val="2"/>
          <w:numId w:val="11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28 (14 EA + 0 SZ + 14 GY)</w:t>
      </w:r>
    </w:p>
    <w:p w14:paraId="2940853D" w14:textId="77777777" w:rsidR="0065665E" w:rsidRPr="00CC1F32" w:rsidRDefault="0065665E" w:rsidP="00997ADA">
      <w:pPr>
        <w:widowControl w:val="0"/>
        <w:numPr>
          <w:ilvl w:val="2"/>
          <w:numId w:val="11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2B443E97" w14:textId="77777777" w:rsidR="0065665E" w:rsidRPr="00CC1F32" w:rsidRDefault="0065665E" w:rsidP="00997ADA">
      <w:pPr>
        <w:widowControl w:val="0"/>
        <w:numPr>
          <w:ilvl w:val="1"/>
          <w:numId w:val="119"/>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742200FE" w14:textId="77777777" w:rsidR="0065665E" w:rsidRPr="00CC1F32" w:rsidRDefault="0065665E" w:rsidP="00997ADA">
      <w:pPr>
        <w:widowControl w:val="0"/>
        <w:numPr>
          <w:ilvl w:val="1"/>
          <w:numId w:val="119"/>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578CFDD1"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katasztrófa-elhárítás taktikai és operatív beavatkozási tevékenységének szabályozása.  A beavatkozási tevékenységek formái, osztályozása; tűzoltástaktikai és műszaki mentési alapismeretek. A beavatkozó egységek diszlokációja, a riasztás és segítségnyújtás rendszere. A szolgálatszervezés alapjai. A beavatkozó egységek tevékenységének szervezése, a készenléti szolgálat. Égés és oltáselmélet alapjai. Alkalmazott tűzoltás</w:t>
      </w:r>
    </w:p>
    <w:p w14:paraId="56F22A5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Regulations on the tactical and operational interventions of disaster response. Forms and classification of intervention activities; Firefighting and technical rescue basics. Dislocation of intervention units, the system of alarm and assistance. The basics of service organization. Organization of the activities of the intervening units, standby service. The basics of the theory of combustion and extinction. Applied fire fighting</w:t>
      </w:r>
      <w:r w:rsidRPr="00CC1F32">
        <w:rPr>
          <w:rFonts w:ascii="Verdana" w:eastAsia="Times New Roman" w:hAnsi="Verdana" w:cs="Times New Roman"/>
          <w:bCs/>
          <w:color w:val="000000" w:themeColor="text1"/>
          <w:sz w:val="20"/>
          <w:szCs w:val="20"/>
          <w:lang w:val="en-GB"/>
        </w:rPr>
        <w:t xml:space="preserve"> </w:t>
      </w:r>
    </w:p>
    <w:p w14:paraId="234F4FA2" w14:textId="77777777" w:rsidR="0065665E" w:rsidRPr="00CC1F32" w:rsidRDefault="0065665E" w:rsidP="00997ADA">
      <w:pPr>
        <w:pStyle w:val="Listaszerbekezds"/>
        <w:widowControl w:val="0"/>
        <w:numPr>
          <w:ilvl w:val="0"/>
          <w:numId w:val="119"/>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4AEAF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megismerik a katasztrófa-elhárítás beavatkozási tevékenységének jogszabályi hátterét. Átfogó ismereteket kapnak a beavatkozó egységek diszlokációjának elveiről, a segítségnyújtás rendszeréről. A hallgatók megismerik és a gyakorlatban is elsajátítják a beavatkozó egységek tevékenységének szervezési szabályait. Égéselméleti, alkalmazott tűzoltási és műszaki mentési alapismereteket szereznek, felismerik és megtanulják rendszerezni a különböző beavatkozási </w:t>
      </w:r>
      <w:r w:rsidRPr="00CC1F32">
        <w:rPr>
          <w:rFonts w:ascii="Verdana" w:eastAsia="Times New Roman" w:hAnsi="Verdana" w:cs="Times New Roman"/>
          <w:bCs/>
          <w:noProof/>
          <w:color w:val="000000" w:themeColor="text1"/>
          <w:sz w:val="20"/>
          <w:szCs w:val="20"/>
        </w:rPr>
        <w:lastRenderedPageBreak/>
        <w:t>formákat.</w:t>
      </w:r>
    </w:p>
    <w:p w14:paraId="2C86FD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p>
    <w:p w14:paraId="51C468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Képességei: </w:t>
      </w:r>
      <w:r w:rsidRPr="00CC1F32">
        <w:rPr>
          <w:rFonts w:ascii="Verdana" w:hAnsi="Verdana"/>
          <w:color w:val="000000" w:themeColor="text1"/>
          <w:sz w:val="20"/>
          <w:szCs w:val="20"/>
        </w:rPr>
        <w:t>Képes a tűzoltási, műszaki mentési és elsődleges katasztrófa-elhárítási feladatokkal kapcsolatos vezetői feladatok ellátására</w:t>
      </w:r>
      <w:r w:rsidRPr="00CC1F32">
        <w:rPr>
          <w:rFonts w:ascii="Verdana" w:eastAsia="Times New Roman" w:hAnsi="Verdana" w:cs="Times New Roman"/>
          <w:bCs/>
          <w:noProof/>
          <w:color w:val="000000" w:themeColor="text1"/>
          <w:sz w:val="20"/>
          <w:szCs w:val="20"/>
        </w:rPr>
        <w:t>.</w:t>
      </w:r>
      <w:r w:rsidRPr="00CC1F32">
        <w:rPr>
          <w:rFonts w:ascii="Verdana" w:eastAsia="Times New Roman" w:hAnsi="Verdana" w:cs="Times New Roman"/>
          <w:bCs/>
          <w:color w:val="000000" w:themeColor="text1"/>
          <w:sz w:val="20"/>
          <w:szCs w:val="20"/>
        </w:rPr>
        <w:t xml:space="preserve"> </w:t>
      </w:r>
    </w:p>
    <w:p w14:paraId="76FC63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Azonosul a katasztrófavédelmi, tűzvédelmi hatósági, szakhatósági, valamint a mentő tűzvédelmi és a tűzvizsgálati feladatokra vonatkozó jogszabályokban, szabványokban foglaltakkal, azok gyakorlati alkalmazásának rendjével.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4B827BD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Tudása és a vezetői útmutatás alapján részt vesz a katasztrófavédelmi beavatkozói tevékenységekben, a tűzvédelmi és mentésirányítási feladatok megtervezésében. </w:t>
      </w:r>
      <w:r w:rsidRPr="00CC1F32">
        <w:rPr>
          <w:rFonts w:ascii="Verdana" w:hAnsi="Verdana"/>
          <w:color w:val="000000" w:themeColor="text1"/>
          <w:sz w:val="20"/>
          <w:szCs w:val="20"/>
        </w:rPr>
        <w:t>Felelősséget vállal tűzvédelmi szakmai munkájának eredményeiért.</w:t>
      </w:r>
    </w:p>
    <w:p w14:paraId="67D6E76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A7899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become familiar with the legal background of the interventions of disaster response. They receive comprehensive knowledge of the principles of the dislocation of intervention units, the system of assistance. Students will become acquainted with and learn the rules of organization of the intervention units in practice. They acquire the basics of combustion theory, applied firefighting and technical rescue as well as recognize and learn how to classify different forms of interventions</w:t>
      </w:r>
    </w:p>
    <w:p w14:paraId="3F9F4B3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rPr>
        <w:t xml:space="preserve">He has a high level of knowledge of disaster management interventions and tactical fire rescue tactics.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an </w:t>
      </w:r>
      <w:proofErr w:type="spellStart"/>
      <w:r w:rsidRPr="00CC1F32">
        <w:rPr>
          <w:rFonts w:ascii="Verdana" w:hAnsi="Verdana"/>
          <w:color w:val="000000" w:themeColor="text1"/>
          <w:sz w:val="20"/>
          <w:szCs w:val="20"/>
        </w:rPr>
        <w:t>extensive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official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well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restoration</w:t>
      </w:r>
      <w:proofErr w:type="spellEnd"/>
      <w:r w:rsidRPr="00CC1F32">
        <w:rPr>
          <w:rFonts w:ascii="Verdana" w:hAnsi="Verdana"/>
          <w:color w:val="000000" w:themeColor="text1"/>
          <w:sz w:val="20"/>
          <w:szCs w:val="20"/>
        </w:rPr>
        <w:t>.</w:t>
      </w:r>
    </w:p>
    <w:p w14:paraId="5D144D3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managerial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duties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primary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response</w:t>
      </w:r>
      <w:proofErr w:type="spellEnd"/>
      <w:r w:rsidRPr="00CC1F32">
        <w:rPr>
          <w:rFonts w:ascii="Verdana" w:eastAsia="Times New Roman" w:hAnsi="Verdana" w:cs="Times New Roman"/>
          <w:bCs/>
          <w:noProof/>
          <w:color w:val="000000" w:themeColor="text1"/>
          <w:sz w:val="20"/>
          <w:szCs w:val="20"/>
        </w:rPr>
        <w:t>.</w:t>
      </w:r>
    </w:p>
    <w:p w14:paraId="6EE2726B"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identifies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application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relating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specialised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w:t>
      </w:r>
    </w:p>
    <w:p w14:paraId="004C6B5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responsible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for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results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professional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work</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w:t>
      </w:r>
    </w:p>
    <w:p w14:paraId="0EBF5EE6"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5EA8530E"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7A871C73" w14:textId="77777777" w:rsidR="0065665E" w:rsidRPr="00CC1F32" w:rsidRDefault="0065665E" w:rsidP="00997ADA">
      <w:pPr>
        <w:widowControl w:val="0"/>
        <w:numPr>
          <w:ilvl w:val="1"/>
          <w:numId w:val="11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C5B6E6D" w14:textId="77777777" w:rsidR="0065665E" w:rsidRPr="00CC1F32" w:rsidRDefault="0065665E" w:rsidP="00997ADA">
      <w:pPr>
        <w:widowControl w:val="0"/>
        <w:numPr>
          <w:ilvl w:val="2"/>
          <w:numId w:val="11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Alapvető fogalmak elsajátítása. A katasztrófa-elhárítás taktikai és operatív beavatkozási tevékenységének szabályozása. A szabályozási rendszer az alkotmányos alapoktól a technikai normákig.  A beavatkozási tevékenységek formái, a taktikai és operatív beavatkozások. Tűzoltás, műszaki mentés, katasztrófa-elhárítás. A beavatkozó egységek diszlokációja, a riasztás és segítségnyújtás rendszere. A szolgálatszervezés alapjai. Az operatív katasztrófavédelmi egységek tevékenységének szervezése, a készenlét alapjai. Szakmai látogatás egy katasztrófavédelmi kirendeltségen.</w:t>
      </w:r>
    </w:p>
    <w:p w14:paraId="4AA80ECF" w14:textId="77777777" w:rsidR="0065665E" w:rsidRPr="00CC1F32" w:rsidRDefault="0065665E" w:rsidP="00997ADA">
      <w:pPr>
        <w:widowControl w:val="0"/>
        <w:numPr>
          <w:ilvl w:val="2"/>
          <w:numId w:val="11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Égéselmélet – bevezetés. Az égés feltételei, a tűzháromszög. A gyulladás és az öngyulladás folyamata. Az égés különböző formái. A láng szerkezete. Az égéstermékek. A különböző halmazállapotú anyagok égése.</w:t>
      </w:r>
    </w:p>
    <w:p w14:paraId="2C4CF26B" w14:textId="77777777" w:rsidR="0065665E" w:rsidRPr="00CC1F32" w:rsidRDefault="0065665E" w:rsidP="00997ADA">
      <w:pPr>
        <w:widowControl w:val="0"/>
        <w:numPr>
          <w:ilvl w:val="2"/>
          <w:numId w:val="11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 Oltáselmélet. Az égés megszüntetésének módjai. Az oltóanyagok oltóhatásai. </w:t>
      </w:r>
      <w:r w:rsidRPr="00CC1F32">
        <w:rPr>
          <w:rFonts w:ascii="Verdana" w:eastAsia="Times New Roman" w:hAnsi="Verdana" w:cs="Times New Roman"/>
          <w:bCs/>
          <w:noProof/>
          <w:color w:val="000000" w:themeColor="text1"/>
          <w:sz w:val="20"/>
          <w:szCs w:val="20"/>
        </w:rPr>
        <w:lastRenderedPageBreak/>
        <w:t>Szakmai látogatás egy tűzvédelmi laboratóriumban. Alkalmazott tűzoltás. Középmagas, magas épületek tűzoltása. Beavatkozások járművek tüzeinél. Veszélyes anyagok tűzoltása. Éghető folyadékok tüzeinek oltása. Erdő és tőzegterületek oltása. Tűzoltás sugárveszélyes környezetben. Gyakorlat külső helyszínen</w:t>
      </w:r>
    </w:p>
    <w:p w14:paraId="1EFCB6D5" w14:textId="77777777" w:rsidR="0065665E" w:rsidRPr="00CC1F32" w:rsidRDefault="0065665E" w:rsidP="00997ADA">
      <w:pPr>
        <w:widowControl w:val="0"/>
        <w:numPr>
          <w:ilvl w:val="1"/>
          <w:numId w:val="11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5FFED98D" w14:textId="77777777" w:rsidR="0065665E" w:rsidRPr="00CC1F32" w:rsidRDefault="0065665E" w:rsidP="00997ADA">
      <w:pPr>
        <w:widowControl w:val="0"/>
        <w:numPr>
          <w:ilvl w:val="2"/>
          <w:numId w:val="11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course requirements. Learning basic concepts. Regulating tactical and operational intervention in disaster response. Regulatory system from constitutional to technical standards. Forms of intervention, tactical and operational intervention. Fire, technical rescue, disaster relief Dislocation of intervention units, alert and assistance system Basics of service organization Organization of operational disaster management units, basics of preparedness Professional visit to a disaster management office.</w:t>
      </w:r>
    </w:p>
    <w:p w14:paraId="4EECDDB3" w14:textId="77777777" w:rsidR="0065665E" w:rsidRPr="00CC1F32" w:rsidRDefault="0065665E" w:rsidP="00997ADA">
      <w:pPr>
        <w:widowControl w:val="0"/>
        <w:numPr>
          <w:ilvl w:val="2"/>
          <w:numId w:val="11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Introduction to Combustion Theory. Conditions of combustion, the triangle of fire. The process of inflammation and spontaneous inflammation. Different forms of burning. Structure of the flame. Combustion products. Combustion of materials of different states.</w:t>
      </w:r>
    </w:p>
    <w:p w14:paraId="7001EFF2" w14:textId="77777777" w:rsidR="0065665E" w:rsidRPr="00CC1F32" w:rsidRDefault="0065665E" w:rsidP="00997ADA">
      <w:pPr>
        <w:widowControl w:val="0"/>
        <w:numPr>
          <w:ilvl w:val="2"/>
          <w:numId w:val="119"/>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Fire suppression Theory. Ways to eliminate burns. Extinguishing effects of different materials. Professional visit to a fire protection laboratory. Applied fire fighting. Firefighting of medium-high, tall buildings. Interventions on vehicle fires. Fire-fighting of dangerous substances. Extinguishing fires of combustible liquids. Extinguishing forest and peat areas. Extinguishing in a radiation hazardous environment. Exercise Outside.</w:t>
      </w:r>
    </w:p>
    <w:p w14:paraId="155F018A"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5. félév</w:t>
      </w:r>
    </w:p>
    <w:p w14:paraId="78CAD0E3"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17BC98C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393E4ED5"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266305D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Három darab zárthelyi dolgozat eredményes megírása, egy előadás elkészítése és bemutatása,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zárthelyi dolgozatot az oktató által megadott pót zárthelyi időpontban lehet javítani.</w:t>
      </w:r>
    </w:p>
    <w:p w14:paraId="3FE4C9E0"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47216101" w14:textId="77777777" w:rsidR="0065665E" w:rsidRPr="00CC1F32" w:rsidRDefault="0065665E" w:rsidP="00997ADA">
      <w:pPr>
        <w:widowControl w:val="0"/>
        <w:numPr>
          <w:ilvl w:val="1"/>
          <w:numId w:val="11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w:t>
      </w:r>
    </w:p>
    <w:p w14:paraId="669339E7" w14:textId="77777777" w:rsidR="0065665E" w:rsidRPr="00CC1F32" w:rsidRDefault="0065665E" w:rsidP="00997ADA">
      <w:pPr>
        <w:widowControl w:val="0"/>
        <w:numPr>
          <w:ilvl w:val="1"/>
          <w:numId w:val="11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Vizsga (kollokvium), ötfokozatú értékelés.  </w:t>
      </w:r>
      <w:r w:rsidRPr="00CC1F32">
        <w:rPr>
          <w:rFonts w:ascii="Verdana" w:eastAsia="Times New Roman" w:hAnsi="Verdana" w:cs="Times New Roman"/>
          <w:i/>
          <w:color w:val="000000" w:themeColor="text1"/>
          <w:sz w:val="20"/>
          <w:szCs w:val="20"/>
        </w:rPr>
        <w:t xml:space="preserve">A félév értékelése kollokvium – írásbeli vizsga. A Tanszék felkészülési kérdéseket ad ki. A vizsga tartalmát az előadáson elhangzottak és az alább felsorolt kötelező és ajánlott irodalmak anyagai képezik. A vizsgadolgozat értékelése </w:t>
      </w:r>
      <w:proofErr w:type="spellStart"/>
      <w:r w:rsidRPr="00CC1F32">
        <w:rPr>
          <w:rFonts w:ascii="Verdana" w:eastAsia="Times New Roman" w:hAnsi="Verdana" w:cs="Times New Roman"/>
          <w:i/>
          <w:color w:val="000000" w:themeColor="text1"/>
          <w:sz w:val="20"/>
          <w:szCs w:val="20"/>
        </w:rPr>
        <w:t>szummatív</w:t>
      </w:r>
      <w:proofErr w:type="spellEnd"/>
      <w:r w:rsidRPr="00CC1F32">
        <w:rPr>
          <w:rFonts w:ascii="Verdana" w:eastAsia="Times New Roman" w:hAnsi="Verdana" w:cs="Times New Roman"/>
          <w:i/>
          <w:color w:val="000000" w:themeColor="text1"/>
          <w:sz w:val="20"/>
          <w:szCs w:val="20"/>
        </w:rPr>
        <w:t>: 0-50% - elégtelen, 51-70% - elégséges, 71-80% - közepes, 81-90% - jó, 91-100% - jeles.</w:t>
      </w:r>
    </w:p>
    <w:p w14:paraId="39214B41" w14:textId="77777777" w:rsidR="0065665E" w:rsidRPr="00CC1F32" w:rsidRDefault="0065665E" w:rsidP="00997ADA">
      <w:pPr>
        <w:widowControl w:val="0"/>
        <w:numPr>
          <w:ilvl w:val="1"/>
          <w:numId w:val="11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p>
    <w:p w14:paraId="4D50CB83" w14:textId="77777777" w:rsidR="0065665E" w:rsidRPr="00CC1F32" w:rsidRDefault="0065665E" w:rsidP="00997ADA">
      <w:pPr>
        <w:widowControl w:val="0"/>
        <w:numPr>
          <w:ilvl w:val="1"/>
          <w:numId w:val="11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vizsga jegy</w:t>
      </w:r>
    </w:p>
    <w:p w14:paraId="2F9C44B2" w14:textId="77777777" w:rsidR="0065665E" w:rsidRPr="00CC1F32" w:rsidRDefault="0065665E" w:rsidP="00997ADA">
      <w:pPr>
        <w:widowControl w:val="0"/>
        <w:numPr>
          <w:ilvl w:val="0"/>
          <w:numId w:val="11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Irodalomjegyzék:</w:t>
      </w:r>
    </w:p>
    <w:p w14:paraId="19042DEB" w14:textId="77777777" w:rsidR="0065665E" w:rsidRPr="00CC1F32" w:rsidRDefault="0065665E" w:rsidP="00997ADA">
      <w:pPr>
        <w:widowControl w:val="0"/>
        <w:numPr>
          <w:ilvl w:val="1"/>
          <w:numId w:val="119"/>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50624E43"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Égés és tűzoltás elmélet Nemzeti Közszolgálati Egyetem, Budapest, 2014. </w:t>
      </w:r>
      <w:r w:rsidRPr="00CC1F32">
        <w:rPr>
          <w:rFonts w:ascii="Verdana" w:hAnsi="Verdana" w:cs="Times New Roman"/>
          <w:color w:val="000000" w:themeColor="text1"/>
          <w:sz w:val="20"/>
          <w:szCs w:val="20"/>
        </w:rPr>
        <w:t>ISBN:978-615-5305-82-5</w:t>
      </w:r>
    </w:p>
    <w:p w14:paraId="66613B87"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Alkalmazott tűzoltás Nemzeti Közszolgálati Egyetem, Budapest, 2015. </w:t>
      </w:r>
      <w:r w:rsidRPr="00CC1F32">
        <w:rPr>
          <w:rFonts w:ascii="Verdana" w:hAnsi="Verdana" w:cs="Times New Roman"/>
          <w:color w:val="000000" w:themeColor="text1"/>
          <w:sz w:val="20"/>
          <w:szCs w:val="20"/>
        </w:rPr>
        <w:t>ISBN 978-615-5527-23-4</w:t>
      </w:r>
      <w:r w:rsidRPr="00CC1F32">
        <w:rPr>
          <w:rFonts w:ascii="Verdana" w:eastAsia="Times New Roman" w:hAnsi="Verdana" w:cs="Times New Roman"/>
          <w:noProof/>
          <w:color w:val="000000" w:themeColor="text1"/>
          <w:sz w:val="20"/>
          <w:szCs w:val="20"/>
        </w:rPr>
        <w:t xml:space="preserve"> </w:t>
      </w:r>
    </w:p>
    <w:p w14:paraId="3B35860E" w14:textId="77777777" w:rsidR="0065665E" w:rsidRPr="00CC1F32" w:rsidRDefault="0065665E" w:rsidP="00997ADA">
      <w:pPr>
        <w:widowControl w:val="0"/>
        <w:numPr>
          <w:ilvl w:val="1"/>
          <w:numId w:val="119"/>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F64A307" w14:textId="77777777" w:rsidR="0065665E" w:rsidRPr="00CC1F32" w:rsidRDefault="0065665E" w:rsidP="0065665E">
      <w:pPr>
        <w:widowControl w:val="0"/>
        <w:spacing w:after="0" w:line="240" w:lineRule="auto"/>
        <w:ind w:left="927"/>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Zelenák Mihály, Bleszity János: A tűzoltás taktikája (BM Könyvkiadó) 1989;</w:t>
      </w:r>
    </w:p>
    <w:p w14:paraId="22CEF227" w14:textId="77777777" w:rsidR="0065665E" w:rsidRPr="00CC1F32" w:rsidRDefault="0065665E" w:rsidP="0065665E">
      <w:pPr>
        <w:widowControl w:val="0"/>
        <w:spacing w:before="120" w:after="120" w:line="240" w:lineRule="auto"/>
        <w:jc w:val="both"/>
        <w:rPr>
          <w:rFonts w:ascii="Verdana" w:eastAsia="Times New Roman" w:hAnsi="Verdana" w:cs="Times New Roman"/>
          <w:noProof/>
          <w:color w:val="000000" w:themeColor="text1"/>
          <w:sz w:val="20"/>
          <w:szCs w:val="20"/>
        </w:rPr>
      </w:pPr>
    </w:p>
    <w:p w14:paraId="782C74E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5C8D4DE8"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3F29985" w14:textId="77777777" w:rsidR="0065665E" w:rsidRPr="00CC1F32" w:rsidRDefault="0065665E" w:rsidP="0065665E">
      <w:pPr>
        <w:widowControl w:val="0"/>
        <w:spacing w:after="0" w:line="240" w:lineRule="auto"/>
        <w:jc w:val="right"/>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Dr. Hesz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 egyetemi</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docens</w:t>
      </w:r>
    </w:p>
    <w:p w14:paraId="7CF84DCB"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2D0D679A" w14:textId="77777777" w:rsidTr="0065665E">
        <w:tc>
          <w:tcPr>
            <w:tcW w:w="4855" w:type="dxa"/>
            <w:tcBorders>
              <w:bottom w:val="single" w:sz="4" w:space="0" w:color="auto"/>
            </w:tcBorders>
          </w:tcPr>
          <w:p w14:paraId="5CCD53B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C116DC5"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3ACF3AF"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4872B60D" w14:textId="77777777" w:rsidTr="0065665E">
        <w:tc>
          <w:tcPr>
            <w:tcW w:w="4855" w:type="dxa"/>
            <w:tcBorders>
              <w:top w:val="single" w:sz="4" w:space="0" w:color="auto"/>
            </w:tcBorders>
          </w:tcPr>
          <w:p w14:paraId="764C4F6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688F98D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7E7F36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3BEEA8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E3967F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7B570815"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VTMTB82</w:t>
      </w:r>
    </w:p>
    <w:p w14:paraId="54DE103A"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Tűzmegelőzés 2.</w:t>
      </w:r>
    </w:p>
    <w:p w14:paraId="662171FC"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proofErr w:type="spellStart"/>
      <w:r w:rsidRPr="00CC1F32">
        <w:rPr>
          <w:rFonts w:ascii="Verdana" w:eastAsia="Times New Roman" w:hAnsi="Verdana" w:cs="Times New Roman"/>
          <w:bCs/>
          <w:color w:val="000000" w:themeColor="text1"/>
          <w:sz w:val="20"/>
          <w:szCs w:val="20"/>
        </w:rPr>
        <w:t>Fire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prevention</w:t>
      </w:r>
      <w:proofErr w:type="spellEnd"/>
      <w:r w:rsidRPr="00CC1F32">
        <w:rPr>
          <w:rFonts w:ascii="Verdana" w:eastAsia="Times New Roman" w:hAnsi="Verdana" w:cs="Times New Roman"/>
          <w:bCs/>
          <w:color w:val="000000" w:themeColor="text1"/>
          <w:sz w:val="20"/>
          <w:szCs w:val="20"/>
        </w:rPr>
        <w:t xml:space="preserve"> 2.</w:t>
      </w:r>
    </w:p>
    <w:p w14:paraId="2C1EC67C"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3B15924" w14:textId="77777777" w:rsidR="0065665E" w:rsidRPr="00CC1F32" w:rsidRDefault="0065665E" w:rsidP="00997ADA">
      <w:pPr>
        <w:pStyle w:val="Listaszerbekezds"/>
        <w:widowControl w:val="0"/>
        <w:numPr>
          <w:ilvl w:val="1"/>
          <w:numId w:val="120"/>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35B5889B" w14:textId="77777777" w:rsidR="0065665E" w:rsidRPr="00CC1F32" w:rsidRDefault="0065665E" w:rsidP="00997ADA">
      <w:pPr>
        <w:pStyle w:val="Listaszerbekezds"/>
        <w:widowControl w:val="0"/>
        <w:numPr>
          <w:ilvl w:val="1"/>
          <w:numId w:val="120"/>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40 % gyakorlat, 60 % elmélet</w:t>
      </w:r>
    </w:p>
    <w:p w14:paraId="10466393" w14:textId="77777777" w:rsidR="0065665E" w:rsidRPr="00CC1F32" w:rsidRDefault="0065665E" w:rsidP="00997ADA">
      <w:pPr>
        <w:widowControl w:val="0"/>
        <w:numPr>
          <w:ilvl w:val="0"/>
          <w:numId w:val="120"/>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7766B9E4"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3AF66893"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Érces Gergő</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tadjunktus</w:t>
      </w:r>
    </w:p>
    <w:p w14:paraId="1A1695EA"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F81E28F" w14:textId="77777777" w:rsidR="0065665E" w:rsidRPr="00CC1F32" w:rsidRDefault="0065665E" w:rsidP="00997ADA">
      <w:pPr>
        <w:widowControl w:val="0"/>
        <w:numPr>
          <w:ilvl w:val="1"/>
          <w:numId w:val="120"/>
        </w:numPr>
        <w:spacing w:before="120" w:after="120" w:line="240" w:lineRule="auto"/>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64DD7CC3" w14:textId="77777777" w:rsidR="0065665E" w:rsidRPr="00CC1F32" w:rsidRDefault="0065665E" w:rsidP="00997ADA">
      <w:pPr>
        <w:widowControl w:val="0"/>
        <w:numPr>
          <w:ilvl w:val="2"/>
          <w:numId w:val="120"/>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70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20082593" w14:textId="77777777" w:rsidR="0065665E" w:rsidRPr="00CC1F32" w:rsidRDefault="0065665E" w:rsidP="00997ADA">
      <w:pPr>
        <w:widowControl w:val="0"/>
        <w:numPr>
          <w:ilvl w:val="2"/>
          <w:numId w:val="120"/>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GY)</w:t>
      </w:r>
    </w:p>
    <w:p w14:paraId="73963EFB" w14:textId="77777777" w:rsidR="0065665E" w:rsidRPr="00CC1F32" w:rsidRDefault="0065665E" w:rsidP="00997ADA">
      <w:pPr>
        <w:widowControl w:val="0"/>
        <w:numPr>
          <w:ilvl w:val="1"/>
          <w:numId w:val="120"/>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(3 EA + 0 SZ + 2 GY)</w:t>
      </w:r>
    </w:p>
    <w:p w14:paraId="65FB276E" w14:textId="77777777" w:rsidR="0065665E" w:rsidRPr="00CC1F32" w:rsidRDefault="0065665E" w:rsidP="00997ADA">
      <w:pPr>
        <w:widowControl w:val="0"/>
        <w:numPr>
          <w:ilvl w:val="1"/>
          <w:numId w:val="120"/>
        </w:numPr>
        <w:spacing w:before="120" w:after="120" w:line="240" w:lineRule="auto"/>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6F2497BA"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tűzterhelés számítása. A hő- és füstelvezetés alapelvei, fogalomrendszere. Hő- és füstelvezetés. A hasadó-nyíló felületek kialakításának szabályai. Méretezési alapelvek. Elektrosztatikus feltöltődés elleni védelem. A tűzjelző és tűzoltó berendezések általános előírásai. Éghető folyadékok és olvadékok csoportosítása, követelmények. Robbanásveszélyes terek. Tároló berendezések és építmények létesítésének és használatának szabályai. A használat általános tűzvédelmi szabályai</w:t>
      </w:r>
    </w:p>
    <w:p w14:paraId="69DDA29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Principles and concepts of heat and smoke extraction. Heat and smoke extraction. Rules for the design of splitting-opening surfaces. Dimensional principles. Protection against electrostatic charge. General specifications of fire detection and fire extinguishing equipment.Classification of flammable liquids and fluids, requirements. Explosive places.Rules for the establishment and use of storage facilities and structures. General fire protection rules for their use.</w:t>
      </w:r>
      <w:r w:rsidRPr="00CC1F32">
        <w:rPr>
          <w:rFonts w:ascii="Verdana" w:eastAsia="Times New Roman" w:hAnsi="Verdana" w:cs="Times New Roman"/>
          <w:bCs/>
          <w:color w:val="000000" w:themeColor="text1"/>
          <w:sz w:val="20"/>
          <w:szCs w:val="20"/>
          <w:lang w:val="en-GB"/>
        </w:rPr>
        <w:t xml:space="preserve"> </w:t>
      </w:r>
    </w:p>
    <w:p w14:paraId="76B2995F" w14:textId="77777777" w:rsidR="0065665E" w:rsidRPr="00CC1F32" w:rsidRDefault="0065665E" w:rsidP="00997ADA">
      <w:pPr>
        <w:pStyle w:val="Listaszerbekezds"/>
        <w:widowControl w:val="0"/>
        <w:numPr>
          <w:ilvl w:val="0"/>
          <w:numId w:val="120"/>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CB2C5A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megismerkednek a tűzterhelés és mértékadó tűzidőtartam meghatározásával. Elsajátítják a kiürítés, menekítés feltételeinek követelményeit, a hő- és füst elleni védelem előírásait. Gyakorlati példákon keresztül alkalmazzák a hasadó-nyíló felületek kialakításának, méretezésének szabályait. A hallgatók a tárgy oktatása során elméleti ismereteket szereznek a beépített tűzvédelmi berendezésekről, tűzoltó technikai eszközökről, felszerelésekről, azok alkalmazásáról. </w:t>
      </w:r>
      <w:r w:rsidRPr="00CC1F32">
        <w:rPr>
          <w:rFonts w:ascii="Verdana" w:eastAsia="Times New Roman" w:hAnsi="Verdana" w:cs="Times New Roman"/>
          <w:bCs/>
          <w:noProof/>
          <w:color w:val="000000" w:themeColor="text1"/>
          <w:sz w:val="20"/>
          <w:szCs w:val="20"/>
        </w:rPr>
        <w:lastRenderedPageBreak/>
        <w:t>Megismerkednek az éghető folyadékok, olvadékok és gázok tárolási, valamint az építmények és szabad terek használati szabályaival. Ismeretanyagot kapnak a használattal kapcsolatos általános és speciális tűzvédelmi szabályokról.</w:t>
      </w:r>
    </w:p>
    <w:p w14:paraId="3155602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r w:rsidRPr="00CC1F32">
        <w:rPr>
          <w:rFonts w:ascii="Verdana" w:eastAsia="Times New Roman" w:hAnsi="Verdana" w:cs="Times New Roman"/>
          <w:bCs/>
          <w:noProof/>
          <w:color w:val="000000" w:themeColor="text1"/>
          <w:sz w:val="20"/>
          <w:szCs w:val="20"/>
        </w:rPr>
        <w:t>.</w:t>
      </w:r>
    </w:p>
    <w:p w14:paraId="335577E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70E5AF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368354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p>
    <w:p w14:paraId="673E1A3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5480E0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During the course of the subject, students learn about determining the fire load and defining fire duration. In practice, they acquire the requirements of evacuation and escape, as well as those of thermal and smoke protection. Through practical examples, the design of splitting-opening surfaces and the rules of sizing are applied. Students acquire theoretical knowledge of the built-in fire-fighting equipment, fire-fighting technical equipment, and their application during the course of the subject. They become familiar with the rules of storage of flammable liquids, melts and gases and the use of structures and open spaces. They become familiar with general and special fire protection rules regarding their use.</w:t>
      </w:r>
    </w:p>
    <w:p w14:paraId="6F209A1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level</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safety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official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regulations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application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tools</w:t>
      </w:r>
      <w:proofErr w:type="spellEnd"/>
      <w:r w:rsidRPr="00CC1F32">
        <w:rPr>
          <w:rFonts w:ascii="Verdana" w:hAnsi="Verdana"/>
          <w:color w:val="000000" w:themeColor="text1"/>
          <w:sz w:val="20"/>
          <w:szCs w:val="20"/>
        </w:rPr>
        <w:t>.</w:t>
      </w:r>
      <w:r w:rsidRPr="00CC1F32">
        <w:rPr>
          <w:rFonts w:ascii="Verdana" w:eastAsia="Times New Roman" w:hAnsi="Verdana" w:cs="Times New Roman"/>
          <w:bCs/>
          <w:noProof/>
          <w:color w:val="000000" w:themeColor="text1"/>
          <w:sz w:val="20"/>
          <w:szCs w:val="20"/>
        </w:rPr>
        <w:t xml:space="preserve"> </w:t>
      </w:r>
    </w:p>
    <w:p w14:paraId="50C4E4E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authority</w:t>
      </w:r>
      <w:proofErr w:type="spellEnd"/>
      <w:r w:rsidRPr="00CC1F32">
        <w:rPr>
          <w:rFonts w:ascii="Verdana" w:hAnsi="Verdana"/>
          <w:color w:val="000000" w:themeColor="text1"/>
          <w:sz w:val="20"/>
          <w:szCs w:val="20"/>
        </w:rPr>
        <w:t>.</w:t>
      </w:r>
    </w:p>
    <w:p w14:paraId="2C8E961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familiar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brigades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related</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internal</w:t>
      </w:r>
      <w:proofErr w:type="spellEnd"/>
      <w:r w:rsidRPr="00CC1F32">
        <w:rPr>
          <w:rFonts w:ascii="Verdana" w:hAnsi="Verdana"/>
          <w:color w:val="000000" w:themeColor="text1"/>
          <w:sz w:val="20"/>
          <w:szCs w:val="20"/>
        </w:rPr>
        <w:t xml:space="preserve"> standards.</w:t>
      </w:r>
    </w:p>
    <w:p w14:paraId="7520A2D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participates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intervention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planning</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execution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sub-tasks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leader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based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guidance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from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leaders</w:t>
      </w:r>
      <w:proofErr w:type="spellEnd"/>
      <w:r w:rsidRPr="00CC1F32">
        <w:rPr>
          <w:rFonts w:ascii="Verdana" w:hAnsi="Verdana"/>
          <w:color w:val="000000" w:themeColor="text1"/>
          <w:sz w:val="20"/>
          <w:szCs w:val="20"/>
        </w:rPr>
        <w:t>.</w:t>
      </w:r>
    </w:p>
    <w:p w14:paraId="001495BC"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Tűzmegelőzés 1. (VTMTB81)</w:t>
      </w:r>
    </w:p>
    <w:p w14:paraId="30C10F9C"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7980A3FE" w14:textId="77777777" w:rsidR="0065665E" w:rsidRPr="00CC1F32" w:rsidRDefault="0065665E" w:rsidP="00997ADA">
      <w:pPr>
        <w:widowControl w:val="0"/>
        <w:numPr>
          <w:ilvl w:val="1"/>
          <w:numId w:val="120"/>
        </w:numPr>
        <w:tabs>
          <w:tab w:val="left" w:pos="709"/>
          <w:tab w:val="left" w:pos="993"/>
        </w:tabs>
        <w:spacing w:before="120" w:after="120" w:line="240" w:lineRule="auto"/>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7204A52" w14:textId="77777777" w:rsidR="0065665E" w:rsidRPr="00CC1F32" w:rsidRDefault="0065665E" w:rsidP="00997ADA">
      <w:pPr>
        <w:widowControl w:val="0"/>
        <w:numPr>
          <w:ilvl w:val="2"/>
          <w:numId w:val="120"/>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Tűzterhelés, mértékadó tűzidő tartam. Biztonsági berendezések. Hő- és füstelvezetés. Hasadó-nyílófelületek kialakítása.</w:t>
      </w:r>
    </w:p>
    <w:p w14:paraId="0CD02028" w14:textId="77777777" w:rsidR="0065665E" w:rsidRPr="00CC1F32" w:rsidRDefault="0065665E" w:rsidP="00997ADA">
      <w:pPr>
        <w:widowControl w:val="0"/>
        <w:numPr>
          <w:ilvl w:val="2"/>
          <w:numId w:val="120"/>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Elektrosztatikus feltöltődés elleni védelem. Beépített tűzjelző berendezések. Beépített tűzoltó berendezések.</w:t>
      </w:r>
    </w:p>
    <w:p w14:paraId="276E5561" w14:textId="77777777" w:rsidR="0065665E" w:rsidRPr="00CC1F32" w:rsidRDefault="0065665E" w:rsidP="00997ADA">
      <w:pPr>
        <w:widowControl w:val="0"/>
        <w:numPr>
          <w:ilvl w:val="2"/>
          <w:numId w:val="120"/>
        </w:numPr>
        <w:tabs>
          <w:tab w:val="left" w:pos="709"/>
          <w:tab w:val="left" w:pos="993"/>
        </w:tabs>
        <w:spacing w:before="120" w:after="120" w:line="240" w:lineRule="auto"/>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Időszaki felülvizsgálati kötelezettségek. Éghető folyadékok tűzvédelmi követelményei. A használat tűzvédelmi szabályai.</w:t>
      </w:r>
    </w:p>
    <w:p w14:paraId="4ECE4294" w14:textId="77777777" w:rsidR="0065665E" w:rsidRPr="00CC1F32" w:rsidRDefault="0065665E" w:rsidP="00997ADA">
      <w:pPr>
        <w:widowControl w:val="0"/>
        <w:numPr>
          <w:ilvl w:val="1"/>
          <w:numId w:val="120"/>
        </w:numPr>
        <w:tabs>
          <w:tab w:val="left" w:pos="709"/>
          <w:tab w:val="left" w:pos="993"/>
        </w:tabs>
        <w:spacing w:before="120" w:after="120" w:line="240" w:lineRule="auto"/>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59DD0786" w14:textId="77777777" w:rsidR="0065665E" w:rsidRPr="00CC1F32" w:rsidRDefault="0065665E" w:rsidP="00997ADA">
      <w:pPr>
        <w:widowControl w:val="0"/>
        <w:numPr>
          <w:ilvl w:val="2"/>
          <w:numId w:val="120"/>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load, standard fire duration. Requirements for evacuation. Security equipment. Heat and smoke extraction. Design of fissure-opening surfaces.</w:t>
      </w:r>
    </w:p>
    <w:p w14:paraId="0F767EC4" w14:textId="77777777" w:rsidR="0065665E" w:rsidRPr="00CC1F32" w:rsidRDefault="0065665E" w:rsidP="00997ADA">
      <w:pPr>
        <w:widowControl w:val="0"/>
        <w:numPr>
          <w:ilvl w:val="2"/>
          <w:numId w:val="120"/>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Protection against electrostatic charge. Built - in fire alarms. Built-in fire-fighting equipment. </w:t>
      </w:r>
    </w:p>
    <w:p w14:paraId="4FE9EBEF" w14:textId="77777777" w:rsidR="0065665E" w:rsidRPr="00CC1F32" w:rsidRDefault="0065665E" w:rsidP="00997ADA">
      <w:pPr>
        <w:widowControl w:val="0"/>
        <w:numPr>
          <w:ilvl w:val="2"/>
          <w:numId w:val="120"/>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Periodic review obligations. Fire protection requirements for combustible liquids. Fire protection rules for use.</w:t>
      </w:r>
    </w:p>
    <w:p w14:paraId="5C0D1BA5"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5. félév</w:t>
      </w:r>
    </w:p>
    <w:p w14:paraId="7DEA7163"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60CEB1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58A46CA8"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36E960E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Egy darab zárthelyi dolgozat eredményes megírása valamint egy projektfeladat elkészítése a tűzvédelem tantárgyi tematika szerinti vonatkozásairól. Az elégséges szint 60%, közepes 70%-tól, jó 80 %-tól és kiváló 90%-tól. A zárthelyi dolgozat a félév során kerül megírásra, a projektfeladat határideje a félév második felében megtartásra kerülő előadás napja. A meg nem írt, vagy sikertelen zárthelyi dolgozatot az oktató által megadott pót zárthelyi időpontban lehet javítani.</w:t>
      </w:r>
    </w:p>
    <w:p w14:paraId="3237E2D3"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25058F1F" w14:textId="77777777" w:rsidR="0065665E" w:rsidRPr="00CC1F32" w:rsidRDefault="0065665E" w:rsidP="00997ADA">
      <w:pPr>
        <w:widowControl w:val="0"/>
        <w:numPr>
          <w:ilvl w:val="1"/>
          <w:numId w:val="120"/>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61506343" w14:textId="77777777" w:rsidR="0065665E" w:rsidRPr="00CC1F32" w:rsidRDefault="0065665E" w:rsidP="00997ADA">
      <w:pPr>
        <w:widowControl w:val="0"/>
        <w:numPr>
          <w:ilvl w:val="1"/>
          <w:numId w:val="120"/>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A tantárgy aláírásának feltétele: részvétel az előadásokon, foglalkozásokona 14. pontban rögzítettek szerint. </w:t>
      </w:r>
    </w:p>
    <w:p w14:paraId="63FCFAB9" w14:textId="77777777" w:rsidR="0065665E" w:rsidRPr="00CC1F32" w:rsidRDefault="0065665E" w:rsidP="00997ADA">
      <w:pPr>
        <w:widowControl w:val="0"/>
        <w:numPr>
          <w:ilvl w:val="1"/>
          <w:numId w:val="120"/>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noProof/>
          <w:color w:val="000000" w:themeColor="text1"/>
          <w:sz w:val="20"/>
          <w:szCs w:val="20"/>
        </w:rPr>
        <w:t xml:space="preserve">Kollokvium, ötfokozatú értékelés. Az évkézi értékeléssel </w:t>
      </w:r>
      <w:r w:rsidRPr="00CC1F32">
        <w:rPr>
          <w:rFonts w:ascii="Verdana" w:eastAsia="Times New Roman" w:hAnsi="Verdana" w:cs="Times New Roman"/>
          <w:i/>
          <w:color w:val="000000" w:themeColor="text1"/>
          <w:sz w:val="20"/>
          <w:szCs w:val="20"/>
        </w:rPr>
        <w:t>záruló értékelés alapja minden hallgatónál a zárthelyi írásbeli dolgozatra és az önállóan végrehajtott gyakorlati feladatokra kapott érdemjegyek szimmetrikusan kerekített átlaga.</w:t>
      </w:r>
    </w:p>
    <w:p w14:paraId="7B2B6EEF" w14:textId="77777777" w:rsidR="0065665E" w:rsidRPr="00CC1F32" w:rsidRDefault="0065665E" w:rsidP="00997ADA">
      <w:pPr>
        <w:widowControl w:val="0"/>
        <w:numPr>
          <w:ilvl w:val="1"/>
          <w:numId w:val="120"/>
        </w:numPr>
        <w:tabs>
          <w:tab w:val="left" w:pos="709"/>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zárthelyi dolgozat</w:t>
      </w:r>
    </w:p>
    <w:p w14:paraId="4C4BBDF6" w14:textId="77777777" w:rsidR="0065665E" w:rsidRPr="00CC1F32" w:rsidRDefault="0065665E" w:rsidP="00997ADA">
      <w:pPr>
        <w:widowControl w:val="0"/>
        <w:numPr>
          <w:ilvl w:val="0"/>
          <w:numId w:val="12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0C35904" w14:textId="77777777" w:rsidR="0065665E" w:rsidRPr="00CC1F32" w:rsidRDefault="0065665E" w:rsidP="00997ADA">
      <w:pPr>
        <w:widowControl w:val="0"/>
        <w:numPr>
          <w:ilvl w:val="1"/>
          <w:numId w:val="120"/>
        </w:numPr>
        <w:tabs>
          <w:tab w:val="left" w:pos="567"/>
          <w:tab w:val="left" w:pos="851"/>
        </w:tabs>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313AAF58"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Györkös Tivadar: Tűzvédelem, ISBN: 978 963 295 017 4, Budapest, Complex Kiadó Kft., 2009.</w:t>
      </w:r>
    </w:p>
    <w:p w14:paraId="336581FC" w14:textId="77777777" w:rsidR="0065665E" w:rsidRPr="00CC1F32" w:rsidRDefault="0065665E" w:rsidP="00997ADA">
      <w:pPr>
        <w:widowControl w:val="0"/>
        <w:numPr>
          <w:ilvl w:val="1"/>
          <w:numId w:val="120"/>
        </w:numPr>
        <w:spacing w:before="120" w:after="120" w:line="240" w:lineRule="auto"/>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838712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85A698C"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F8FDB0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1CD36E9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6469422"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Érces Gergő</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adjunktus </w:t>
      </w:r>
      <w:r w:rsidRPr="00CC1F32">
        <w:rPr>
          <w:rFonts w:ascii="Verdana" w:eastAsia="Times New Roman" w:hAnsi="Verdana" w:cs="Times New Roman"/>
          <w:bCs/>
          <w:noProof/>
          <w:color w:val="000000" w:themeColor="text1"/>
          <w:sz w:val="20"/>
          <w:szCs w:val="20"/>
        </w:rPr>
        <w:tab/>
      </w:r>
    </w:p>
    <w:p w14:paraId="0CADD12B" w14:textId="77777777" w:rsidR="0065665E" w:rsidRPr="00CC1F32" w:rsidRDefault="0065665E" w:rsidP="0065665E">
      <w:pPr>
        <w:jc w:val="right"/>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033E18FF"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4C28CBBB" w14:textId="77777777" w:rsidTr="0065665E">
        <w:tc>
          <w:tcPr>
            <w:tcW w:w="4855" w:type="dxa"/>
            <w:tcBorders>
              <w:bottom w:val="single" w:sz="4" w:space="0" w:color="auto"/>
            </w:tcBorders>
          </w:tcPr>
          <w:p w14:paraId="00518EDC"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3E2457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A8F07BE"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D09C3D3" w14:textId="77777777" w:rsidTr="0065665E">
        <w:tc>
          <w:tcPr>
            <w:tcW w:w="4855" w:type="dxa"/>
            <w:tcBorders>
              <w:top w:val="single" w:sz="4" w:space="0" w:color="auto"/>
            </w:tcBorders>
          </w:tcPr>
          <w:p w14:paraId="541C9841"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 xml:space="preserve">Rendészettudományi </w:t>
            </w:r>
            <w:r w:rsidRPr="00CC1F32">
              <w:rPr>
                <w:rFonts w:ascii="Verdana" w:eastAsia="Times New Roman" w:hAnsi="Verdana" w:cs="Times New Roman"/>
                <w:b/>
                <w:color w:val="000000" w:themeColor="text1"/>
                <w:sz w:val="20"/>
                <w:szCs w:val="20"/>
                <w:lang w:eastAsia="hu-HU"/>
              </w:rPr>
              <w:t>Kar</w:t>
            </w:r>
          </w:p>
        </w:tc>
        <w:tc>
          <w:tcPr>
            <w:tcW w:w="1620" w:type="dxa"/>
          </w:tcPr>
          <w:p w14:paraId="6809CED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B5167D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5AAA673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6479D7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14701C26" w14:textId="77777777" w:rsidR="0065665E" w:rsidRPr="00CC1F32" w:rsidRDefault="0065665E" w:rsidP="00997ADA">
      <w:pPr>
        <w:widowControl w:val="0"/>
        <w:numPr>
          <w:ilvl w:val="0"/>
          <w:numId w:val="121"/>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VKMTB55</w:t>
      </w:r>
    </w:p>
    <w:p w14:paraId="2BF48957"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Katasztrófák következményeinek felszámolása 2.</w:t>
      </w:r>
    </w:p>
    <w:p w14:paraId="5F459689"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Liquidation of consequences of disasters 2.</w:t>
      </w:r>
    </w:p>
    <w:p w14:paraId="0BACEE00"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04331C84" w14:textId="77777777" w:rsidR="0065665E" w:rsidRPr="00CC1F32" w:rsidRDefault="0065665E" w:rsidP="00997ADA">
      <w:pPr>
        <w:pStyle w:val="Listaszerbekezds"/>
        <w:widowControl w:val="0"/>
        <w:numPr>
          <w:ilvl w:val="1"/>
          <w:numId w:val="12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37D9B55E" w14:textId="77777777" w:rsidR="0065665E" w:rsidRPr="00CC1F32" w:rsidRDefault="0065665E" w:rsidP="00997ADA">
      <w:pPr>
        <w:pStyle w:val="Listaszerbekezds"/>
        <w:widowControl w:val="0"/>
        <w:numPr>
          <w:ilvl w:val="1"/>
          <w:numId w:val="12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360FA094"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109027E8"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0557B678"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p>
    <w:p w14:paraId="10FFBC24"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DE15A70" w14:textId="77777777" w:rsidR="0065665E" w:rsidRPr="00CC1F32" w:rsidRDefault="0065665E" w:rsidP="00997ADA">
      <w:pPr>
        <w:widowControl w:val="0"/>
        <w:numPr>
          <w:ilvl w:val="1"/>
          <w:numId w:val="121"/>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09575EB8" w14:textId="77777777" w:rsidR="0065665E" w:rsidRPr="00CC1F32" w:rsidRDefault="0065665E" w:rsidP="00997ADA">
      <w:pPr>
        <w:widowControl w:val="0"/>
        <w:numPr>
          <w:ilvl w:val="2"/>
          <w:numId w:val="12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77D97F20" w14:textId="77777777" w:rsidR="0065665E" w:rsidRPr="00CC1F32" w:rsidRDefault="0065665E" w:rsidP="00997ADA">
      <w:pPr>
        <w:widowControl w:val="0"/>
        <w:numPr>
          <w:ilvl w:val="2"/>
          <w:numId w:val="12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6DEED6FF" w14:textId="77777777" w:rsidR="0065665E" w:rsidRPr="00CC1F32" w:rsidRDefault="0065665E" w:rsidP="00997ADA">
      <w:pPr>
        <w:widowControl w:val="0"/>
        <w:numPr>
          <w:ilvl w:val="1"/>
          <w:numId w:val="121"/>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(2 EA + 0 SZ + 2 GY)</w:t>
      </w:r>
    </w:p>
    <w:p w14:paraId="7EBAF5E2" w14:textId="77777777" w:rsidR="0065665E" w:rsidRPr="00CC1F32" w:rsidRDefault="0065665E" w:rsidP="00997ADA">
      <w:pPr>
        <w:widowControl w:val="0"/>
        <w:numPr>
          <w:ilvl w:val="1"/>
          <w:numId w:val="121"/>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 keretében szakcikkeket dolgoznak fel, adnak elő és vitatnak meg csoportos formában.</w:t>
      </w:r>
    </w:p>
    <w:p w14:paraId="6577EC0A"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katasztrófák következményei felszámolásának időszakai és feladatai, jogszabályi háttere, felelősségi körök. A katasztrófák következményei felszámolásának műveleti rendje. A katasztrófák következményei felszámolásának erőforrásai (humán, műszaki, anyagi, technikai, pénzügyi). Együttműködés a katasztrófák következményei felszámolása során. Esettanulmányok.</w:t>
      </w:r>
    </w:p>
    <w:p w14:paraId="44A72F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Periods and tasks of mitigation of disaster consequences, legal background, responsibilities. The operational order for the mitigation of the consequences of disasters. Resources for disaster relief (human, technical, financial). Co-operation in the disaster relief efforts. Case studies.</w:t>
      </w:r>
      <w:r w:rsidRPr="00CC1F32">
        <w:rPr>
          <w:rFonts w:ascii="Verdana" w:eastAsia="Times New Roman" w:hAnsi="Verdana" w:cs="Times New Roman"/>
          <w:bCs/>
          <w:color w:val="000000" w:themeColor="text1"/>
          <w:sz w:val="20"/>
          <w:szCs w:val="20"/>
          <w:lang w:val="en-GB"/>
        </w:rPr>
        <w:t xml:space="preserve"> </w:t>
      </w:r>
    </w:p>
    <w:p w14:paraId="5CC6A866" w14:textId="77777777" w:rsidR="0065665E" w:rsidRPr="00CC1F32" w:rsidRDefault="0065665E" w:rsidP="00997ADA">
      <w:pPr>
        <w:pStyle w:val="Listaszerbekezds"/>
        <w:widowControl w:val="0"/>
        <w:numPr>
          <w:ilvl w:val="0"/>
          <w:numId w:val="121"/>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4C37347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ismerjék meg a katasztrófákat követő helyreállítás általános és különös feladataival. Ennek keretében sajátítsák el az életfeltételek biztosításának követelményeit, a lakosság visszatelepítésének rendjét, a károk előzetes és teljes körű felmérését.  Szerezzenek gyakorlati tapasztalatot a különféle támogatások elosztásával felhasználásuk ellenőrzésével kapcsolatos munkában.</w:t>
      </w:r>
    </w:p>
    <w:p w14:paraId="7CE5544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Átfogóan ismeri a polgári védelemre vonatkozó jogi szabályozók és az abban foglalt feladatok körét.</w:t>
      </w:r>
    </w:p>
    <w:p w14:paraId="04E03D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p>
    <w:p w14:paraId="29AB141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p>
    <w:p w14:paraId="232F05C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5DFCB4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42B5AC9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should be familiar with the general and special tasks of disaster recovery. In this context, it is necessary to master the requirements of providing living conditions, the resettlement of the population, and the preliminary and complete assessment of the damages. They should get practical experience with allocating various grants and with controlling their use.</w:t>
      </w:r>
    </w:p>
    <w:p w14:paraId="4EAAAAB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w:t>
      </w:r>
      <w:proofErr w:type="spellStart"/>
      <w:r w:rsidRPr="00CC1F32">
        <w:rPr>
          <w:rFonts w:ascii="Verdana" w:hAnsi="Verdana"/>
          <w:color w:val="000000" w:themeColor="text1"/>
          <w:sz w:val="20"/>
          <w:szCs w:val="20"/>
        </w:rPr>
        <w:t>comprehensive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regulations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on</w:t>
      </w:r>
      <w:proofErr w:type="spellEnd"/>
      <w:r w:rsidRPr="00CC1F32">
        <w:rPr>
          <w:rFonts w:ascii="Verdana" w:hAnsi="Verdana"/>
          <w:color w:val="000000" w:themeColor="text1"/>
          <w:sz w:val="20"/>
          <w:szCs w:val="20"/>
        </w:rPr>
        <w:t xml:space="preserve"> civil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range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supported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regulations</w:t>
      </w:r>
      <w:proofErr w:type="spellEnd"/>
    </w:p>
    <w:p w14:paraId="04641F7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design </w:t>
      </w:r>
      <w:proofErr w:type="spellStart"/>
      <w:r w:rsidRPr="00CC1F32">
        <w:rPr>
          <w:rFonts w:ascii="Verdana" w:hAnsi="Verdana"/>
          <w:color w:val="000000" w:themeColor="text1"/>
          <w:sz w:val="20"/>
          <w:szCs w:val="20"/>
        </w:rPr>
        <w:t>complex</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population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set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up</w:t>
      </w:r>
      <w:proofErr w:type="spellEnd"/>
      <w:r w:rsidRPr="00CC1F32">
        <w:rPr>
          <w:rFonts w:ascii="Verdana" w:hAnsi="Verdana"/>
          <w:color w:val="000000" w:themeColor="text1"/>
          <w:sz w:val="20"/>
          <w:szCs w:val="20"/>
        </w:rPr>
        <w:t xml:space="preserve"> civil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organisations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carry</w:t>
      </w:r>
      <w:proofErr w:type="spellEnd"/>
      <w:r w:rsidRPr="00CC1F32">
        <w:rPr>
          <w:rFonts w:ascii="Verdana" w:hAnsi="Verdana"/>
          <w:color w:val="000000" w:themeColor="text1"/>
          <w:sz w:val="20"/>
          <w:szCs w:val="20"/>
        </w:rPr>
        <w:t xml:space="preserve"> out </w:t>
      </w:r>
      <w:proofErr w:type="spellStart"/>
      <w:r w:rsidRPr="00CC1F32">
        <w:rPr>
          <w:rFonts w:ascii="Verdana" w:hAnsi="Verdana"/>
          <w:color w:val="000000" w:themeColor="text1"/>
          <w:sz w:val="20"/>
          <w:szCs w:val="20"/>
        </w:rPr>
        <w:t>sub-tasks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well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independently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various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elements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system</w:t>
      </w:r>
      <w:proofErr w:type="spellEnd"/>
      <w:r w:rsidRPr="00CC1F32">
        <w:rPr>
          <w:rFonts w:ascii="Verdana" w:hAnsi="Verdana"/>
          <w:color w:val="000000" w:themeColor="text1"/>
          <w:sz w:val="20"/>
          <w:szCs w:val="20"/>
        </w:rPr>
        <w:t>.</w:t>
      </w:r>
    </w:p>
    <w:p w14:paraId="10183B8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strives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provide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quality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recovery</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implementation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system</w:t>
      </w:r>
      <w:proofErr w:type="spellEnd"/>
      <w:r w:rsidRPr="00CC1F32">
        <w:rPr>
          <w:rFonts w:ascii="Verdana" w:hAnsi="Verdana"/>
          <w:color w:val="000000" w:themeColor="text1"/>
          <w:sz w:val="20"/>
          <w:szCs w:val="20"/>
        </w:rPr>
        <w:t>.</w:t>
      </w:r>
    </w:p>
    <w:p w14:paraId="0CAF6F7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carries</w:t>
      </w:r>
      <w:proofErr w:type="spellEnd"/>
      <w:r w:rsidRPr="00CC1F32">
        <w:rPr>
          <w:rFonts w:ascii="Verdana" w:hAnsi="Verdana"/>
          <w:color w:val="000000" w:themeColor="text1"/>
          <w:sz w:val="20"/>
          <w:szCs w:val="20"/>
        </w:rPr>
        <w:t xml:space="preserve"> out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degree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autonomy</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complexity</w:t>
      </w:r>
      <w:proofErr w:type="spellEnd"/>
      <w:r w:rsidRPr="00CC1F32">
        <w:rPr>
          <w:rFonts w:ascii="Verdana" w:hAnsi="Verdana"/>
          <w:color w:val="000000" w:themeColor="text1"/>
          <w:sz w:val="20"/>
          <w:szCs w:val="20"/>
        </w:rPr>
        <w:t>.</w:t>
      </w:r>
    </w:p>
    <w:p w14:paraId="415443DB"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VKMTB45 Katasztrófák következményeinek felszámolása 1.</w:t>
      </w:r>
    </w:p>
    <w:p w14:paraId="58BC0CA9"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413EA302" w14:textId="77777777" w:rsidR="0065665E" w:rsidRPr="00CC1F32" w:rsidRDefault="0065665E" w:rsidP="00997ADA">
      <w:pPr>
        <w:widowControl w:val="0"/>
        <w:numPr>
          <w:ilvl w:val="1"/>
          <w:numId w:val="12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1B0067FC"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közlekedés területén előfordulható katasztrófák következményeinek elhárítása</w:t>
      </w:r>
    </w:p>
    <w:p w14:paraId="79A1E35E"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közlekedési alágazatai. A közlekedés területén előfordulható katasztrófák sajátossága. Az elsődleges beavatkozás során végrehajtandó feladatok. A közlekedési ágazat katasztrófa–elhárításával kapcsolatos  nemzetközi szabályozások.</w:t>
      </w:r>
    </w:p>
    <w:p w14:paraId="529C8F86"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közúti közlekedés területén előfordulható katasztrófák következményeinek elhárítása. A közúti közlekedés területén előfordulható katasztrófák sajátosságai, elhárításuk rendszere. Az elsődleges beavatkozás során végrehajtandó feladatok. A közúti közlekedés katasztrófa–elhárításával kapcsolatos ismérvek, szabályok és nemzetközi szabályozások.</w:t>
      </w:r>
    </w:p>
    <w:p w14:paraId="5B3AE39E"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légi közlekedés területén előfordulható katasztrófák következményeinek elhárítása. A légi közlekedés területén előfordulható katasztrófák sajátosságai, elhárításuk rendszere. Az elsődleges beavatkozás során végrehajtandó feladatok. A légi közlekedés katasztrófa–elhárításával kapcsolatos ismérvek, szabályok és nemzetközi szabályozások.</w:t>
      </w:r>
    </w:p>
    <w:p w14:paraId="7D3AF95D"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vasúti közlekedés területén előfordulható katasztrófák következményeinek elhárítása. A vasúti közlekedés területén előfordulható katasztrófák sajátosságai, elhárításuk rendszere. Az elsődleges beavatkozás során végrehajtandó feladatok. A vasúti közlekedés katasztrófa–elhárításával kapcsolatos ismérvek, szabályok és nemzetközi szabályozások.</w:t>
      </w:r>
    </w:p>
    <w:p w14:paraId="5A7D643D"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 A vízi közlekedés területén előfordulható katasztrófák következményeinek elhárítása. A vízi közlekedés területén előfordulható katasztrófák sajátosságai, elhárításuk rendszere. Az elsődleges beavatkozás során végrehajtandó feladatok. A vízi közlekedés katasztrófa–elhárításával kapcsolatos ismérvek, szabályok és nemzetközi szabályozások.</w:t>
      </w:r>
    </w:p>
    <w:p w14:paraId="177B50F4"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nukleáris katasztrófák következményeinek elhárítása. A nukleáris katasztrófák sajátosságai, elhárításuk rendszere. Az elsődleges beavatkozás során végrehajtandó feladatok. A nukleáris katasztrófa–elhárításával kapcsolatos ismérvek, szabályok és nemzetközi szabályozások.</w:t>
      </w:r>
    </w:p>
    <w:p w14:paraId="70DD5D7B"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Zárthelyi dolgozat megírása, kiselőadások bemutatása a hallgatók részéről.</w:t>
      </w:r>
    </w:p>
    <w:p w14:paraId="77582467"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Zárthelyi dolgozat pótlása, javítása, kiselőadások bemutatása a hallgatók részéről.</w:t>
      </w:r>
    </w:p>
    <w:p w14:paraId="0B7972D7" w14:textId="77777777" w:rsidR="0065665E" w:rsidRPr="00CC1F32" w:rsidRDefault="0065665E" w:rsidP="00997ADA">
      <w:pPr>
        <w:widowControl w:val="0"/>
        <w:numPr>
          <w:ilvl w:val="1"/>
          <w:numId w:val="12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D37597A"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Preventing the consequences of disasters in the transport sector.</w:t>
      </w:r>
    </w:p>
    <w:p w14:paraId="5F708013"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Transport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subsectors</w:t>
      </w:r>
      <w:proofErr w:type="spellEnd"/>
      <w:r w:rsidRPr="00CC1F32">
        <w:rPr>
          <w:rFonts w:ascii="Verdana" w:eastAsia="Times New Roman" w:hAnsi="Verdana" w:cs="Times New Roman"/>
          <w:color w:val="000000" w:themeColor="text1"/>
          <w:sz w:val="20"/>
          <w:szCs w:val="20"/>
        </w:rPr>
        <w:t xml:space="preserve">. The </w:t>
      </w:r>
      <w:proofErr w:type="spellStart"/>
      <w:r w:rsidRPr="00CC1F32">
        <w:rPr>
          <w:rFonts w:ascii="Verdana" w:eastAsia="Times New Roman" w:hAnsi="Verdana" w:cs="Times New Roman"/>
          <w:color w:val="000000" w:themeColor="text1"/>
          <w:sz w:val="20"/>
          <w:szCs w:val="20"/>
        </w:rPr>
        <w:t>specifity</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transport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be </w:t>
      </w:r>
      <w:proofErr w:type="spellStart"/>
      <w:r w:rsidRPr="00CC1F32">
        <w:rPr>
          <w:rFonts w:ascii="Verdana" w:eastAsia="Times New Roman" w:hAnsi="Verdana" w:cs="Times New Roman"/>
          <w:color w:val="000000" w:themeColor="text1"/>
          <w:sz w:val="20"/>
          <w:szCs w:val="20"/>
        </w:rPr>
        <w:t>performed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during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primary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intervention</w:t>
      </w:r>
      <w:proofErr w:type="spellEnd"/>
      <w:r w:rsidRPr="00CC1F32">
        <w:rPr>
          <w:rFonts w:ascii="Verdana" w:eastAsia="Times New Roman" w:hAnsi="Verdana" w:cs="Times New Roman"/>
          <w:color w:val="000000" w:themeColor="text1"/>
          <w:sz w:val="20"/>
          <w:szCs w:val="20"/>
        </w:rPr>
        <w:t xml:space="preserve">. International </w:t>
      </w:r>
      <w:proofErr w:type="spellStart"/>
      <w:r w:rsidRPr="00CC1F32">
        <w:rPr>
          <w:rFonts w:ascii="Verdana" w:eastAsia="Times New Roman" w:hAnsi="Verdana" w:cs="Times New Roman"/>
          <w:color w:val="000000" w:themeColor="text1"/>
          <w:sz w:val="20"/>
          <w:szCs w:val="20"/>
        </w:rPr>
        <w:t>regulations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for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w:t>
      </w:r>
      <w:proofErr w:type="gramStart"/>
      <w:r w:rsidRPr="00CC1F32">
        <w:rPr>
          <w:rFonts w:ascii="Verdana" w:eastAsia="Times New Roman" w:hAnsi="Verdana" w:cs="Times New Roman"/>
          <w:color w:val="000000" w:themeColor="text1"/>
          <w:sz w:val="20"/>
          <w:szCs w:val="20"/>
        </w:rPr>
        <w:t>relief in</w:t>
      </w:r>
      <w:proofErr w:type="gram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transport</w:t>
      </w:r>
      <w:proofErr w:type="spellEnd"/>
      <w:r w:rsidRPr="00CC1F32">
        <w:rPr>
          <w:rFonts w:ascii="Verdana" w:eastAsia="Times New Roman" w:hAnsi="Verdana" w:cs="Times New Roman"/>
          <w:color w:val="000000" w:themeColor="text1"/>
          <w:sz w:val="20"/>
          <w:szCs w:val="20"/>
        </w:rPr>
        <w:t xml:space="preserve"> sector.</w:t>
      </w:r>
    </w:p>
    <w:p w14:paraId="79EE422C"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Addressing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consequences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disasters</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field</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road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transport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Peculiarities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catastrophes</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field</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road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trandsport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system</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their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elimination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be </w:t>
      </w:r>
      <w:proofErr w:type="spellStart"/>
      <w:r w:rsidRPr="00CC1F32">
        <w:rPr>
          <w:rFonts w:ascii="Verdana" w:eastAsia="Times New Roman" w:hAnsi="Verdana" w:cs="Times New Roman"/>
          <w:color w:val="000000" w:themeColor="text1"/>
          <w:sz w:val="20"/>
          <w:szCs w:val="20"/>
        </w:rPr>
        <w:t>performed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during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primary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intervention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Criteria</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rules</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international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regulations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for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recovery</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road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transport</w:t>
      </w:r>
      <w:proofErr w:type="spellEnd"/>
      <w:r w:rsidRPr="00CC1F32">
        <w:rPr>
          <w:rFonts w:ascii="Verdana" w:eastAsia="Times New Roman" w:hAnsi="Verdana" w:cs="Times New Roman"/>
          <w:color w:val="000000" w:themeColor="text1"/>
          <w:sz w:val="20"/>
          <w:szCs w:val="20"/>
        </w:rPr>
        <w:t xml:space="preserve">. </w:t>
      </w:r>
    </w:p>
    <w:p w14:paraId="446D9A0E"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Avoiding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consequences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disasters</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field</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aviation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Peculiarities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catastrophes</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field</w:t>
      </w:r>
      <w:proofErr w:type="spellEnd"/>
      <w:r w:rsidRPr="00CC1F32">
        <w:rPr>
          <w:rFonts w:ascii="Verdana" w:eastAsia="Times New Roman" w:hAnsi="Verdana" w:cs="Times New Roman"/>
          <w:color w:val="000000" w:themeColor="text1"/>
          <w:sz w:val="20"/>
          <w:szCs w:val="20"/>
        </w:rPr>
        <w:t xml:space="preserve"> of air </w:t>
      </w:r>
      <w:proofErr w:type="spellStart"/>
      <w:r w:rsidRPr="00CC1F32">
        <w:rPr>
          <w:rFonts w:ascii="Verdana" w:eastAsia="Times New Roman" w:hAnsi="Verdana" w:cs="Times New Roman"/>
          <w:color w:val="000000" w:themeColor="text1"/>
          <w:sz w:val="20"/>
          <w:szCs w:val="20"/>
        </w:rPr>
        <w:t>transport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system</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their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elimination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be </w:t>
      </w:r>
      <w:proofErr w:type="spellStart"/>
      <w:r w:rsidRPr="00CC1F32">
        <w:rPr>
          <w:rFonts w:ascii="Verdana" w:eastAsia="Times New Roman" w:hAnsi="Verdana" w:cs="Times New Roman"/>
          <w:color w:val="000000" w:themeColor="text1"/>
          <w:sz w:val="20"/>
          <w:szCs w:val="20"/>
        </w:rPr>
        <w:t>performed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during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primary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intervention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Criteria</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rules</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international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regulations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related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aviation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emergency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response</w:t>
      </w:r>
      <w:proofErr w:type="spellEnd"/>
      <w:r w:rsidRPr="00CC1F32">
        <w:rPr>
          <w:rFonts w:ascii="Verdana" w:eastAsia="Times New Roman" w:hAnsi="Verdana" w:cs="Times New Roman"/>
          <w:color w:val="000000" w:themeColor="text1"/>
          <w:sz w:val="20"/>
          <w:szCs w:val="20"/>
        </w:rPr>
        <w:t>.</w:t>
      </w:r>
    </w:p>
    <w:p w14:paraId="3BBBDF88"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Tackling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consequences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disasters</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field</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rail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transport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Characteristics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disasters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occurring</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fiel</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railway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transport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system</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their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elimination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be </w:t>
      </w:r>
      <w:proofErr w:type="spellStart"/>
      <w:r w:rsidRPr="00CC1F32">
        <w:rPr>
          <w:rFonts w:ascii="Verdana" w:eastAsia="Times New Roman" w:hAnsi="Verdana" w:cs="Times New Roman"/>
          <w:color w:val="000000" w:themeColor="text1"/>
          <w:sz w:val="20"/>
          <w:szCs w:val="20"/>
        </w:rPr>
        <w:t>performed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during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primary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intervention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Criteria</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rules</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international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regulations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for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recovery</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rail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transport</w:t>
      </w:r>
      <w:proofErr w:type="spellEnd"/>
      <w:r w:rsidRPr="00CC1F32">
        <w:rPr>
          <w:rFonts w:ascii="Verdana" w:eastAsia="Times New Roman" w:hAnsi="Verdana" w:cs="Times New Roman"/>
          <w:color w:val="000000" w:themeColor="text1"/>
          <w:sz w:val="20"/>
          <w:szCs w:val="20"/>
        </w:rPr>
        <w:t xml:space="preserve">. </w:t>
      </w:r>
    </w:p>
    <w:p w14:paraId="317B3315"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Preventing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consequences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disasters</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field</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waterborne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transport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Peculiarities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disasters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occurring</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field</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water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transport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system</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their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prevention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be </w:t>
      </w:r>
      <w:proofErr w:type="spellStart"/>
      <w:r w:rsidRPr="00CC1F32">
        <w:rPr>
          <w:rFonts w:ascii="Verdana" w:eastAsia="Times New Roman" w:hAnsi="Verdana" w:cs="Times New Roman"/>
          <w:color w:val="000000" w:themeColor="text1"/>
          <w:sz w:val="20"/>
          <w:szCs w:val="20"/>
        </w:rPr>
        <w:t>performed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during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primary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intervention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Criteria</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rules</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international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regulations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related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disasters</w:t>
      </w:r>
      <w:proofErr w:type="spellEnd"/>
      <w:r w:rsidRPr="00CC1F32">
        <w:rPr>
          <w:rFonts w:ascii="Verdana" w:eastAsia="Times New Roman" w:hAnsi="Verdana" w:cs="Times New Roman"/>
          <w:color w:val="000000" w:themeColor="text1"/>
          <w:sz w:val="20"/>
          <w:szCs w:val="20"/>
        </w:rPr>
        <w:t xml:space="preserve"> </w:t>
      </w:r>
      <w:proofErr w:type="gramStart"/>
      <w:r w:rsidRPr="00CC1F32">
        <w:rPr>
          <w:rFonts w:ascii="Verdana" w:eastAsia="Times New Roman" w:hAnsi="Verdana" w:cs="Times New Roman"/>
          <w:color w:val="000000" w:themeColor="text1"/>
          <w:sz w:val="20"/>
          <w:szCs w:val="20"/>
        </w:rPr>
        <w:t>relief in</w:t>
      </w:r>
      <w:proofErr w:type="gram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waterborne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transport</w:t>
      </w:r>
      <w:proofErr w:type="spellEnd"/>
      <w:r w:rsidRPr="00CC1F32">
        <w:rPr>
          <w:rFonts w:ascii="Verdana" w:eastAsia="Times New Roman" w:hAnsi="Verdana" w:cs="Times New Roman"/>
          <w:color w:val="000000" w:themeColor="text1"/>
          <w:sz w:val="20"/>
          <w:szCs w:val="20"/>
        </w:rPr>
        <w:t>.</w:t>
      </w:r>
    </w:p>
    <w:p w14:paraId="5E637BD4"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Addressing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consequences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nuclear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Features</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nuclear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catastrophes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system</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their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prevention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Tasks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to</w:t>
      </w:r>
      <w:proofErr w:type="spellEnd"/>
      <w:r w:rsidRPr="00CC1F32">
        <w:rPr>
          <w:rFonts w:ascii="Verdana" w:eastAsia="Times New Roman" w:hAnsi="Verdana" w:cs="Times New Roman"/>
          <w:color w:val="000000" w:themeColor="text1"/>
          <w:sz w:val="20"/>
          <w:szCs w:val="20"/>
        </w:rPr>
        <w:t xml:space="preserve"> be </w:t>
      </w:r>
      <w:proofErr w:type="spellStart"/>
      <w:r w:rsidRPr="00CC1F32">
        <w:rPr>
          <w:rFonts w:ascii="Verdana" w:eastAsia="Times New Roman" w:hAnsi="Verdana" w:cs="Times New Roman"/>
          <w:color w:val="000000" w:themeColor="text1"/>
          <w:sz w:val="20"/>
          <w:szCs w:val="20"/>
        </w:rPr>
        <w:t>performed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during</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primary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intervention</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Nuclear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disaster</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response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criteria</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regulations</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international</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regulations</w:t>
      </w:r>
      <w:proofErr w:type="spellEnd"/>
      <w:r w:rsidRPr="00CC1F32">
        <w:rPr>
          <w:rFonts w:ascii="Verdana" w:eastAsia="Times New Roman" w:hAnsi="Verdana" w:cs="Times New Roman"/>
          <w:color w:val="000000" w:themeColor="text1"/>
          <w:sz w:val="20"/>
          <w:szCs w:val="20"/>
        </w:rPr>
        <w:t xml:space="preserve">. </w:t>
      </w:r>
    </w:p>
    <w:p w14:paraId="29924DA2"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Writing</w:t>
      </w:r>
      <w:proofErr w:type="spellEnd"/>
      <w:r w:rsidRPr="00CC1F32">
        <w:rPr>
          <w:rFonts w:ascii="Verdana" w:eastAsia="Times New Roman" w:hAnsi="Verdana" w:cs="Times New Roman"/>
          <w:color w:val="000000" w:themeColor="text1"/>
          <w:sz w:val="20"/>
          <w:szCs w:val="20"/>
        </w:rPr>
        <w:t xml:space="preserve"> an </w:t>
      </w:r>
      <w:proofErr w:type="spellStart"/>
      <w:r w:rsidRPr="00CC1F32">
        <w:rPr>
          <w:rFonts w:ascii="Verdana" w:eastAsia="Times New Roman" w:hAnsi="Verdana" w:cs="Times New Roman"/>
          <w:color w:val="000000" w:themeColor="text1"/>
          <w:sz w:val="20"/>
          <w:szCs w:val="20"/>
        </w:rPr>
        <w:t>essay</w:t>
      </w:r>
      <w:proofErr w:type="spellEnd"/>
      <w:r w:rsidRPr="00CC1F32">
        <w:rPr>
          <w:rFonts w:ascii="Verdana" w:eastAsia="Times New Roman" w:hAnsi="Verdana" w:cs="Times New Roman"/>
          <w:color w:val="000000" w:themeColor="text1"/>
          <w:sz w:val="20"/>
          <w:szCs w:val="20"/>
        </w:rPr>
        <w:t xml:space="preserve"> in </w:t>
      </w:r>
      <w:proofErr w:type="spellStart"/>
      <w:r w:rsidRPr="00CC1F32">
        <w:rPr>
          <w:rFonts w:ascii="Verdana" w:eastAsia="Times New Roman" w:hAnsi="Verdana" w:cs="Times New Roman"/>
          <w:color w:val="000000" w:themeColor="text1"/>
          <w:sz w:val="20"/>
          <w:szCs w:val="20"/>
        </w:rPr>
        <w:t>closed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class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presentation</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lectures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by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students</w:t>
      </w:r>
      <w:proofErr w:type="spellEnd"/>
      <w:r w:rsidRPr="00CC1F32">
        <w:rPr>
          <w:rFonts w:ascii="Verdana" w:eastAsia="Times New Roman" w:hAnsi="Verdana" w:cs="Times New Roman"/>
          <w:color w:val="000000" w:themeColor="text1"/>
          <w:sz w:val="20"/>
          <w:szCs w:val="20"/>
        </w:rPr>
        <w:t>.</w:t>
      </w:r>
    </w:p>
    <w:p w14:paraId="6CB8FC9E" w14:textId="77777777" w:rsidR="0065665E" w:rsidRPr="00CC1F32" w:rsidRDefault="0065665E" w:rsidP="00997ADA">
      <w:pPr>
        <w:widowControl w:val="0"/>
        <w:numPr>
          <w:ilvl w:val="2"/>
          <w:numId w:val="12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Replacement</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correction</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closed-class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thesis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presentation</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lectures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by</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students</w:t>
      </w:r>
      <w:proofErr w:type="spellEnd"/>
      <w:r w:rsidRPr="00CC1F32">
        <w:rPr>
          <w:rFonts w:ascii="Verdana" w:eastAsia="Times New Roman" w:hAnsi="Verdana" w:cs="Times New Roman"/>
          <w:color w:val="000000" w:themeColor="text1"/>
          <w:sz w:val="20"/>
          <w:szCs w:val="20"/>
        </w:rPr>
        <w:t>.</w:t>
      </w:r>
    </w:p>
    <w:p w14:paraId="0FC01F28"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meghirdetésének gyakorisága/a tantervben történő félévi elhelyezkedése: 6</w:t>
      </w:r>
      <w:r w:rsidRPr="00CC1F32">
        <w:rPr>
          <w:rFonts w:ascii="Verdana" w:eastAsia="Times New Roman" w:hAnsi="Verdana" w:cs="Times New Roman"/>
          <w:bCs/>
          <w:noProof/>
          <w:color w:val="000000" w:themeColor="text1"/>
          <w:sz w:val="20"/>
          <w:szCs w:val="20"/>
        </w:rPr>
        <w:t>. félév</w:t>
      </w:r>
    </w:p>
    <w:p w14:paraId="5877E86B"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B1C352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Cs/>
          <w:i/>
          <w:color w:val="000000" w:themeColor="text1"/>
          <w:sz w:val="20"/>
          <w:szCs w:val="20"/>
        </w:rPr>
        <w:t>A hallgató köteles a tréningfoglalkozások legalább 75%-án részt venni. Amennyiben a hallgató az elfogadható hiányzások mértékét túllépi, a részvétel a tanárral való egyeztetés alapján meghatározott házi dolgozat készítésével pótolható.</w:t>
      </w:r>
    </w:p>
    <w:p w14:paraId="542EE7D0"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lastRenderedPageBreak/>
        <w:t>Félévközi feladatok, ismeretek ellenőrzésének rendje:</w:t>
      </w:r>
    </w:p>
    <w:p w14:paraId="267FF29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 megírása, beadandó dolgozat készítése a 12.1.1. és a 12.1.7. témakörökből. Elégséges osztályzatot el nem érő zárthelyi dolgozatok pótlására a félév lezárást megelőzően az oktató által meghatározott időpontokban van lehetőség.</w:t>
      </w:r>
    </w:p>
    <w:p w14:paraId="1589CD58"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62975793" w14:textId="77777777" w:rsidR="0065665E" w:rsidRPr="00CC1F32" w:rsidRDefault="0065665E" w:rsidP="00997ADA">
      <w:pPr>
        <w:widowControl w:val="0"/>
        <w:numPr>
          <w:ilvl w:val="1"/>
          <w:numId w:val="12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63077B7E"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aláíráshoz szükséges az előadások 75%-án részt venni, és a kiselőadást elkészíteni (és előadni).</w:t>
      </w:r>
    </w:p>
    <w:p w14:paraId="3119697D" w14:textId="77777777" w:rsidR="0065665E" w:rsidRPr="00CC1F32" w:rsidRDefault="0065665E" w:rsidP="00997ADA">
      <w:pPr>
        <w:widowControl w:val="0"/>
        <w:numPr>
          <w:ilvl w:val="1"/>
          <w:numId w:val="12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Gyakorlati jegy, ötfokozatú skála. </w:t>
      </w:r>
      <w:r w:rsidRPr="00CC1F32">
        <w:rPr>
          <w:rFonts w:ascii="Verdana" w:eastAsia="Times New Roman" w:hAnsi="Verdana" w:cs="Times New Roman"/>
          <w:bCs/>
          <w:i/>
          <w:color w:val="000000" w:themeColor="text1"/>
          <w:sz w:val="20"/>
          <w:szCs w:val="20"/>
        </w:rPr>
        <w:t>A zárthelyi írásbeli dolgozat értékelése az elért maximális pontszám 60%-</w:t>
      </w:r>
      <w:proofErr w:type="spellStart"/>
      <w:r w:rsidRPr="00CC1F32">
        <w:rPr>
          <w:rFonts w:ascii="Verdana" w:eastAsia="Times New Roman" w:hAnsi="Verdana" w:cs="Times New Roman"/>
          <w:bCs/>
          <w:i/>
          <w:color w:val="000000" w:themeColor="text1"/>
          <w:sz w:val="20"/>
          <w:szCs w:val="20"/>
        </w:rPr>
        <w:t>ig</w:t>
      </w:r>
      <w:proofErr w:type="spellEnd"/>
      <w:r w:rsidRPr="00CC1F32">
        <w:rPr>
          <w:rFonts w:ascii="Verdana" w:eastAsia="Times New Roman" w:hAnsi="Verdana" w:cs="Times New Roman"/>
          <w:bCs/>
          <w:i/>
          <w:color w:val="000000" w:themeColor="text1"/>
          <w:sz w:val="20"/>
          <w:szCs w:val="20"/>
        </w:rPr>
        <w:t xml:space="preserve"> elégtelen; 61-70%-a között elégséges; 71-80%-a között közepes; 81-90%-a között jó; e felett jeles. A gyakorlati munka értékelése a végrehajtott részfeladatok és a hibák előjeles pontszámainak összegeként határozandó meg, az írásbeli értékelésnél alkalmazott osztályozással.</w:t>
      </w:r>
      <w:r w:rsidRPr="00CC1F32">
        <w:rPr>
          <w:rFonts w:ascii="Verdana" w:eastAsia="Times New Roman" w:hAnsi="Verdana" w:cs="Times New Roman"/>
          <w:noProof/>
          <w:color w:val="000000" w:themeColor="text1"/>
          <w:sz w:val="20"/>
          <w:szCs w:val="20"/>
        </w:rPr>
        <w:t xml:space="preserve"> </w:t>
      </w:r>
    </w:p>
    <w:p w14:paraId="36F0BCA6" w14:textId="77777777" w:rsidR="0065665E" w:rsidRPr="00CC1F32" w:rsidRDefault="0065665E" w:rsidP="00997ADA">
      <w:pPr>
        <w:widowControl w:val="0"/>
        <w:numPr>
          <w:ilvl w:val="1"/>
          <w:numId w:val="12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aláírás és legalább elégséges zárthelyi dolgozat.</w:t>
      </w:r>
    </w:p>
    <w:p w14:paraId="4C81F6C8" w14:textId="77777777" w:rsidR="0065665E" w:rsidRPr="00CC1F32" w:rsidRDefault="0065665E" w:rsidP="00997ADA">
      <w:pPr>
        <w:widowControl w:val="0"/>
        <w:numPr>
          <w:ilvl w:val="0"/>
          <w:numId w:val="12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30E545A0" w14:textId="77777777" w:rsidR="0065665E" w:rsidRPr="00CC1F32" w:rsidRDefault="0065665E" w:rsidP="00997ADA">
      <w:pPr>
        <w:widowControl w:val="0"/>
        <w:numPr>
          <w:ilvl w:val="1"/>
          <w:numId w:val="121"/>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66ACE556" w14:textId="77777777" w:rsidR="0065665E" w:rsidRPr="00CC1F32" w:rsidRDefault="0065665E" w:rsidP="0065665E">
      <w:pPr>
        <w:widowControl w:val="0"/>
        <w:spacing w:after="0" w:line="240" w:lineRule="auto"/>
        <w:ind w:left="36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 megelőzés 1. Budapest. Nemzeti Közszolgálati és Tankönyv Kiadó Zrt., 2016. 280 p. ISBN: 978-615-5527-85-2</w:t>
      </w:r>
    </w:p>
    <w:p w14:paraId="11E708C2" w14:textId="77777777" w:rsidR="0065665E" w:rsidRPr="00CC1F32" w:rsidRDefault="0065665E" w:rsidP="0065665E">
      <w:pPr>
        <w:widowControl w:val="0"/>
        <w:tabs>
          <w:tab w:val="left" w:pos="567"/>
          <w:tab w:val="left" w:pos="851"/>
          <w:tab w:val="num" w:pos="2069"/>
        </w:tabs>
        <w:spacing w:after="0" w:line="240" w:lineRule="auto"/>
        <w:ind w:left="425"/>
        <w:jc w:val="both"/>
        <w:rPr>
          <w:rFonts w:ascii="Verdana" w:eastAsia="Times New Roman" w:hAnsi="Verdana" w:cs="Times New Roman"/>
          <w:bCs/>
          <w:color w:val="000000" w:themeColor="text1"/>
          <w:sz w:val="20"/>
          <w:szCs w:val="20"/>
        </w:rPr>
      </w:pPr>
    </w:p>
    <w:p w14:paraId="6747BF42" w14:textId="77777777" w:rsidR="0065665E" w:rsidRPr="00CC1F32" w:rsidRDefault="0065665E" w:rsidP="00997ADA">
      <w:pPr>
        <w:widowControl w:val="0"/>
        <w:numPr>
          <w:ilvl w:val="1"/>
          <w:numId w:val="121"/>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46813D70" w14:textId="77777777" w:rsidR="0065665E" w:rsidRPr="00CC1F32" w:rsidRDefault="0065665E" w:rsidP="0065665E">
      <w:pPr>
        <w:widowControl w:val="0"/>
        <w:spacing w:after="0" w:line="240" w:lineRule="auto"/>
        <w:ind w:left="927"/>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Endrődi</w:t>
      </w:r>
      <w:proofErr w:type="spellEnd"/>
      <w:r w:rsidRPr="00CC1F32">
        <w:rPr>
          <w:rFonts w:ascii="Verdana" w:eastAsia="Times New Roman" w:hAnsi="Verdana" w:cs="Times New Roman"/>
          <w:color w:val="000000" w:themeColor="text1"/>
          <w:sz w:val="20"/>
          <w:szCs w:val="20"/>
        </w:rPr>
        <w:t xml:space="preserve"> István: Polgári védelmi szakismeret 1. Budapest, Nemzeti Közszolgálati és Tankönyv Kiadó Zrt., 2015. 134 p. ISBN: 978-615-5527-22-7</w:t>
      </w:r>
    </w:p>
    <w:p w14:paraId="671ED23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472A03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5C78D52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2958F49"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5EA6A8C0"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3AA4C7A9"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B76F3E8" w14:textId="77777777" w:rsidTr="0065665E">
        <w:tc>
          <w:tcPr>
            <w:tcW w:w="4855" w:type="dxa"/>
            <w:tcBorders>
              <w:bottom w:val="single" w:sz="4" w:space="0" w:color="auto"/>
            </w:tcBorders>
          </w:tcPr>
          <w:p w14:paraId="5E8C662D"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4B38A6A3"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75D9055"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04CEC3DD" w14:textId="77777777" w:rsidTr="0065665E">
        <w:tc>
          <w:tcPr>
            <w:tcW w:w="4855" w:type="dxa"/>
            <w:tcBorders>
              <w:top w:val="single" w:sz="4" w:space="0" w:color="auto"/>
            </w:tcBorders>
          </w:tcPr>
          <w:p w14:paraId="5D77DBC1"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5A365819"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1DEA0E1"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0B3CACF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31C40B4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48F12EDB" w14:textId="77777777" w:rsidR="0065665E" w:rsidRPr="00CC1F32" w:rsidRDefault="0065665E" w:rsidP="00997ADA">
      <w:pPr>
        <w:widowControl w:val="0"/>
        <w:numPr>
          <w:ilvl w:val="0"/>
          <w:numId w:val="123"/>
        </w:numPr>
        <w:tabs>
          <w:tab w:val="clear" w:pos="900"/>
          <w:tab w:val="num" w:pos="426"/>
        </w:tabs>
        <w:spacing w:before="120" w:after="120" w:line="240" w:lineRule="auto"/>
        <w:ind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VIBTB67</w:t>
      </w:r>
    </w:p>
    <w:p w14:paraId="679F6AC3"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Iparbiztonsági ismeretek</w:t>
      </w:r>
    </w:p>
    <w:p w14:paraId="69CFA78F"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Basics of Industrial Safety</w:t>
      </w:r>
    </w:p>
    <w:p w14:paraId="5E5C084B"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BB6FBF1" w14:textId="77777777" w:rsidR="0065665E" w:rsidRPr="00CC1F32" w:rsidRDefault="0065665E" w:rsidP="00997ADA">
      <w:pPr>
        <w:pStyle w:val="Listaszerbekezds"/>
        <w:widowControl w:val="0"/>
        <w:numPr>
          <w:ilvl w:val="1"/>
          <w:numId w:val="123"/>
        </w:numPr>
        <w:spacing w:before="120" w:after="120"/>
        <w:ind w:left="993" w:hanging="426"/>
        <w:jc w:val="both"/>
        <w:rPr>
          <w:rFonts w:ascii="Verdana" w:hAnsi="Verdana" w:cs="Times New Roman"/>
          <w:b/>
          <w:bCs/>
        </w:rPr>
      </w:pPr>
      <w:r w:rsidRPr="00CC1F32">
        <w:rPr>
          <w:rFonts w:ascii="Verdana" w:hAnsi="Verdana" w:cs="Times New Roman"/>
          <w:bCs/>
          <w:noProof/>
        </w:rPr>
        <w:t>4</w:t>
      </w:r>
      <w:r w:rsidRPr="00CC1F32">
        <w:rPr>
          <w:rFonts w:ascii="Verdana" w:hAnsi="Verdana" w:cs="Times New Roman"/>
          <w:bCs/>
        </w:rPr>
        <w:t xml:space="preserve"> kredit</w:t>
      </w:r>
    </w:p>
    <w:p w14:paraId="05EC0619" w14:textId="77777777" w:rsidR="0065665E" w:rsidRPr="00CC1F32" w:rsidRDefault="0065665E" w:rsidP="00997ADA">
      <w:pPr>
        <w:pStyle w:val="Listaszerbekezds"/>
        <w:widowControl w:val="0"/>
        <w:numPr>
          <w:ilvl w:val="1"/>
          <w:numId w:val="123"/>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75 % gyakorlat, 25 % elmélet</w:t>
      </w:r>
    </w:p>
    <w:p w14:paraId="4AB2B3BD"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katasztrófavédelmi műveleti szakirány</w:t>
      </w:r>
    </w:p>
    <w:p w14:paraId="44A63E84"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38B91429"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Almási Csaba, tanársegéd</w:t>
      </w:r>
      <w:r w:rsidRPr="00CC1F32">
        <w:rPr>
          <w:rFonts w:ascii="Verdana" w:eastAsia="Times New Roman" w:hAnsi="Verdana" w:cs="Times New Roman"/>
          <w:bCs/>
          <w:sz w:val="20"/>
          <w:szCs w:val="20"/>
        </w:rPr>
        <w:t xml:space="preserve"> </w:t>
      </w:r>
    </w:p>
    <w:p w14:paraId="2F474A4D"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5CFA4AE8" w14:textId="77777777" w:rsidR="0065665E" w:rsidRPr="00CC1F32" w:rsidRDefault="0065665E" w:rsidP="00997ADA">
      <w:pPr>
        <w:widowControl w:val="0"/>
        <w:numPr>
          <w:ilvl w:val="1"/>
          <w:numId w:val="123"/>
        </w:numPr>
        <w:tabs>
          <w:tab w:val="num" w:pos="4118"/>
        </w:tabs>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09188572" w14:textId="77777777" w:rsidR="0065665E" w:rsidRPr="00CC1F32" w:rsidRDefault="0065665E" w:rsidP="00997ADA">
      <w:pPr>
        <w:widowControl w:val="0"/>
        <w:numPr>
          <w:ilvl w:val="2"/>
          <w:numId w:val="12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56</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42</w:t>
      </w:r>
      <w:r w:rsidRPr="00CC1F32">
        <w:rPr>
          <w:rFonts w:ascii="Verdana" w:eastAsia="Times New Roman" w:hAnsi="Verdana" w:cs="Times New Roman"/>
          <w:bCs/>
          <w:sz w:val="20"/>
          <w:szCs w:val="20"/>
        </w:rPr>
        <w:t xml:space="preserve"> GY)</w:t>
      </w:r>
    </w:p>
    <w:p w14:paraId="0CC40DC1" w14:textId="77777777" w:rsidR="0065665E" w:rsidRPr="00CC1F32" w:rsidRDefault="0065665E" w:rsidP="00997ADA">
      <w:pPr>
        <w:widowControl w:val="0"/>
        <w:numPr>
          <w:ilvl w:val="2"/>
          <w:numId w:val="12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(4 EA + 0 SZ + </w:t>
      </w:r>
      <w:r w:rsidRPr="00CC1F32">
        <w:rPr>
          <w:rFonts w:ascii="Verdana" w:eastAsia="Times New Roman" w:hAnsi="Verdana" w:cs="Times New Roman"/>
          <w:bCs/>
          <w:noProof/>
          <w:sz w:val="20"/>
          <w:szCs w:val="20"/>
        </w:rPr>
        <w:t>8</w:t>
      </w:r>
      <w:r w:rsidRPr="00CC1F32">
        <w:rPr>
          <w:rFonts w:ascii="Verdana" w:eastAsia="Times New Roman" w:hAnsi="Verdana" w:cs="Times New Roman"/>
          <w:bCs/>
          <w:sz w:val="20"/>
          <w:szCs w:val="20"/>
        </w:rPr>
        <w:t xml:space="preserve"> GY)</w:t>
      </w:r>
    </w:p>
    <w:p w14:paraId="58506673" w14:textId="77777777" w:rsidR="0065665E" w:rsidRPr="00CC1F32" w:rsidRDefault="0065665E" w:rsidP="00997ADA">
      <w:pPr>
        <w:widowControl w:val="0"/>
        <w:numPr>
          <w:ilvl w:val="1"/>
          <w:numId w:val="123"/>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3</w:t>
      </w:r>
      <w:r w:rsidRPr="00CC1F32">
        <w:rPr>
          <w:rFonts w:ascii="Verdana" w:eastAsia="Times New Roman" w:hAnsi="Verdana" w:cs="Times New Roman"/>
          <w:bCs/>
          <w:sz w:val="20"/>
          <w:szCs w:val="20"/>
        </w:rPr>
        <w:t xml:space="preserve"> GY)</w:t>
      </w:r>
    </w:p>
    <w:p w14:paraId="1F77329B" w14:textId="77777777" w:rsidR="0065665E" w:rsidRPr="00CC1F32" w:rsidRDefault="0065665E" w:rsidP="00997ADA">
      <w:pPr>
        <w:widowControl w:val="0"/>
        <w:numPr>
          <w:ilvl w:val="1"/>
          <w:numId w:val="123"/>
        </w:numPr>
        <w:tabs>
          <w:tab w:val="num" w:pos="4118"/>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3ADD1C35" w14:textId="77777777" w:rsidR="0065665E" w:rsidRPr="00CC1F32" w:rsidRDefault="0065665E" w:rsidP="0065665E">
      <w:pPr>
        <w:widowControl w:val="0"/>
        <w:tabs>
          <w:tab w:val="num" w:pos="4118"/>
        </w:tabs>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Nappali tagozaton a hallgatók, az ismeretanyag elméleti feldolgozásán túl, szemináriumi foglalkozások keretében, egyénileg és/vagy csoportos formában feldolgoznak és előadás formájában bemutatnak egy iparbiztonsági szakterülethez kapcsolódó, esettanulmányokat.</w:t>
      </w:r>
      <w:r w:rsidRPr="00CC1F32">
        <w:rPr>
          <w:rFonts w:ascii="Verdana" w:eastAsia="Times New Roman" w:hAnsi="Verdana" w:cs="Times New Roman"/>
          <w:bCs/>
          <w:sz w:val="20"/>
          <w:szCs w:val="20"/>
        </w:rPr>
        <w:t xml:space="preserve"> </w:t>
      </w:r>
      <w:r w:rsidRPr="00CC1F32">
        <w:rPr>
          <w:rFonts w:ascii="Verdana" w:hAnsi="Verdana"/>
          <w:sz w:val="20"/>
          <w:szCs w:val="20"/>
        </w:rPr>
        <w:t>A</w:t>
      </w:r>
      <w:r w:rsidRPr="00CC1F32">
        <w:rPr>
          <w:rFonts w:ascii="Verdana" w:eastAsia="Times New Roman" w:hAnsi="Verdana" w:cs="Times New Roman"/>
          <w:bCs/>
          <w:sz w:val="20"/>
          <w:szCs w:val="20"/>
        </w:rPr>
        <w:t xml:space="preserve"> hallgatók kreatívan értékelik az elhangzott előadásokat.</w:t>
      </w:r>
    </w:p>
    <w:p w14:paraId="4F8FE40F" w14:textId="77777777" w:rsidR="0065665E" w:rsidRPr="00CC1F32" w:rsidRDefault="0065665E" w:rsidP="00997ADA">
      <w:pPr>
        <w:widowControl w:val="0"/>
        <w:numPr>
          <w:ilvl w:val="0"/>
          <w:numId w:val="123"/>
        </w:numPr>
        <w:tabs>
          <w:tab w:val="clear" w:pos="900"/>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A hallgatók megismerik a civilizációs katasztrófák megelőzésnek alapvetéseit, a veszélyes anyagokkal kapcsolatos súlyos balesetek elleni védekezés és kritikus infrastruktúra védelem alapjait, a veszélyes anyagokkal kapcsolatos szállítási és logisztikai tevékenységek biztonságával és az ipari veszélyhelyzetek felszámolására irányuló tevékenységgel kapcsolatos ismereteket, valamint a nukleáris biztonság és baleset-elhárítás kérdéskörét. A hallgatók elsajátítják továbbá a veszélyes anyagok és üzemek azonosítási módszereinek és eljárásainak, valamit a témakörhöz kapcsolódó lakosságvédelmi intézkedések alkalmazási lehetőségeit. </w:t>
      </w:r>
    </w:p>
    <w:p w14:paraId="5E2D063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 xml:space="preserve">Students become familiar with the basics of preventing man-made disasters, the basics of preventing major disasters involving dangerous materials and critical infrastructure protection, the knowledge of the safe transport and logistics activities related to dangerous substances, activities related to the elimination of industrial emergencies, as well as the issue of nuclear safety and accident prevention. Students will also learn about the methods and procedures for the identification of dangerous materials and plants, and the application of the population protection measures related to the subject. </w:t>
      </w:r>
    </w:p>
    <w:p w14:paraId="0055367E" w14:textId="77777777" w:rsidR="0065665E" w:rsidRPr="00CC1F32" w:rsidRDefault="0065665E" w:rsidP="00997ADA">
      <w:pPr>
        <w:pStyle w:val="Listaszerbekezds"/>
        <w:widowControl w:val="0"/>
        <w:numPr>
          <w:ilvl w:val="0"/>
          <w:numId w:val="123"/>
        </w:numPr>
        <w:tabs>
          <w:tab w:val="clear" w:pos="900"/>
        </w:tabs>
        <w:spacing w:before="120" w:after="120"/>
        <w:ind w:left="360" w:hanging="284"/>
        <w:jc w:val="both"/>
        <w:rPr>
          <w:rFonts w:ascii="Verdana" w:hAnsi="Verdana" w:cs="Times New Roman"/>
          <w:bCs/>
        </w:rPr>
      </w:pPr>
      <w:r w:rsidRPr="00CC1F32">
        <w:rPr>
          <w:rFonts w:ascii="Verdana" w:hAnsi="Verdana" w:cs="Times New Roman"/>
          <w:b/>
          <w:bCs/>
        </w:rPr>
        <w:t xml:space="preserve">Elérendő kompetenciák (magyarul): </w:t>
      </w:r>
    </w:p>
    <w:p w14:paraId="60183B9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hallgatók átfogó elméleti és gyakorlati ismereteket kapnak az iparbiztonság </w:t>
      </w:r>
      <w:r w:rsidRPr="00CC1F32">
        <w:rPr>
          <w:rFonts w:ascii="Verdana" w:eastAsia="Times New Roman" w:hAnsi="Verdana" w:cs="Times New Roman"/>
          <w:bCs/>
          <w:noProof/>
          <w:sz w:val="20"/>
          <w:szCs w:val="20"/>
        </w:rPr>
        <w:lastRenderedPageBreak/>
        <w:t>alapfogalmairól, értelmezéséről, a kritikus infrastruktúra védelemről, a veszélyes tevékenységekkel és nukleáris biztonsággal kapcsolatos iparbiztonsági feladatokról, valamint az ipari katasztrófák és balesetek elhárításának eljárásáról és módszereiről. Képessé válnak a veszélyes anyagok és veszélyes tevékenységek azonosítására, valamint az iparbiztonsági feladatrendszerhez kapcsolódó veszélyes tevékenységgel kapcsolatos lakosságvédelmi intézkedések bevezetésére és alkalmazására.</w:t>
      </w:r>
    </w:p>
    <w:p w14:paraId="1CB2019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Mélységében ismeri a katasztrófavédelmi szervek ágainak tevékenységéhez kapcsolódó átfogó fogalmakat, összefüggéseket, szabályokat, folyamatokat, eljárásokat. Átfogóan ismeri a szakterületével összefüggő jogszabályokat. Tisztában van a szolgálati feladatainak alapvető szabályaival, azok összefüggéseivel és gyakorlati alkalmazásának módszereivel.</w:t>
      </w:r>
    </w:p>
    <w:p w14:paraId="73F3025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szakmai és az eljárási jogszabályokban meghatározott rendelkezések megfelelő alkalmazására. Képes a katasztrófavédelmi igazgatás területén szervezési, tervezési, koordinációs, döntés-előkészítő és ellenőrző feladatok ellátására.</w:t>
      </w:r>
    </w:p>
    <w:p w14:paraId="4CAEE98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 katasztrófavédelem területén megjelenő új nemzetközi és hazai módszertan és eljárás önálló elsajátítására.</w:t>
      </w:r>
    </w:p>
    <w:p w14:paraId="6D41B2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Felelősséget vállal a rábízott katasztrófavédelmi szakterületi feladatok tervezéséért, szervezéséért és végrehajtásáért. A katasztrófavédelmi szaktevékenységében hozott döntéséért és mulasztásaiért felelősséget vállal.</w:t>
      </w:r>
    </w:p>
    <w:p w14:paraId="0C7C70A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w:t>
      </w:r>
      <w:proofErr w:type="spellStart"/>
      <w:r w:rsidRPr="00CC1F32">
        <w:rPr>
          <w:rFonts w:ascii="Verdana" w:eastAsia="Times New Roman" w:hAnsi="Verdana" w:cs="Times New Roman"/>
          <w:b/>
          <w:bCs/>
          <w:sz w:val="20"/>
          <w:szCs w:val="20"/>
        </w:rPr>
        <w:t>Competences</w:t>
      </w:r>
      <w:proofErr w:type="spellEnd"/>
      <w:r w:rsidRPr="00CC1F32">
        <w:rPr>
          <w:rFonts w:ascii="Verdana" w:eastAsia="Times New Roman" w:hAnsi="Verdana" w:cs="Times New Roman"/>
          <w:b/>
          <w:bCs/>
          <w:sz w:val="20"/>
          <w:szCs w:val="20"/>
        </w:rPr>
        <w:t xml:space="preserve"> – English):</w:t>
      </w:r>
    </w:p>
    <w:p w14:paraId="1CFB4B8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 xml:space="preserve">Students will be provided with comprehensive theoretical and practical knowledge of the basic concepts and interpretation of industrial safety, critical infrastructure protection, industrial safety tasks related to dangerous activities and nuclear safety, and procedures and methods of industrial disasters and accidents. They will be able to identify dangerous materials and activities and apply population protection measures related to the dangerous activities belonging with the tasks of industrial safety. </w:t>
      </w:r>
    </w:p>
    <w:p w14:paraId="6F8D5A1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in-depth knowledge of the broad concepts, contexts, rules, processes, and procedures related to the activities of the different branches of disaster management. He/she has comprehensive knowledge of disaster management legislation, internal rules, and procedures. He/she is familiar with the basic rules of service duties, their interconnectedness, and the methods of their practical application.</w:t>
      </w:r>
    </w:p>
    <w:p w14:paraId="1CC66C0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w:t>
      </w:r>
      <w:r w:rsidRPr="00CC1F32">
        <w:rPr>
          <w:rFonts w:ascii="Verdana" w:eastAsia="Times New Roman" w:hAnsi="Verdana" w:cs="Times New Roman"/>
          <w:bCs/>
          <w:noProof/>
          <w:sz w:val="20"/>
          <w:szCs w:val="20"/>
        </w:rPr>
        <w:t xml:space="preserve"> Ability to properly apply the provisions of professional and procedural legislation. He/she has a high level of knowledge of the legislation and regulatory requirements of the establishment and operation of hazardous substances plants, and their practical application procedures and tools.</w:t>
      </w:r>
    </w:p>
    <w:p w14:paraId="032B985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is open to independently learn new international and national methodologies and procedures in the field of disaster management.</w:t>
      </w:r>
    </w:p>
    <w:p w14:paraId="3A7F4FB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takes responsibility for the planning, organisation and implementation of disaster management tasks assigned to them. He/she takes responsibility for decisions and errors during performing disaster management tasks.</w:t>
      </w:r>
    </w:p>
    <w:p w14:paraId="4121F5BA" w14:textId="77777777" w:rsidR="0065665E" w:rsidRPr="00CC1F32" w:rsidRDefault="0065665E" w:rsidP="00997ADA">
      <w:pPr>
        <w:widowControl w:val="0"/>
        <w:numPr>
          <w:ilvl w:val="0"/>
          <w:numId w:val="123"/>
        </w:numPr>
        <w:tabs>
          <w:tab w:val="clear" w:pos="900"/>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4EDCADAC" w14:textId="77777777" w:rsidR="0065665E" w:rsidRPr="00CC1F32" w:rsidRDefault="0065665E" w:rsidP="00997ADA">
      <w:pPr>
        <w:widowControl w:val="0"/>
        <w:numPr>
          <w:ilvl w:val="0"/>
          <w:numId w:val="123"/>
        </w:numPr>
        <w:tabs>
          <w:tab w:val="clear" w:pos="900"/>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02FF75CE" w14:textId="77777777" w:rsidR="0065665E" w:rsidRPr="00CC1F32" w:rsidRDefault="0065665E" w:rsidP="00997ADA">
      <w:pPr>
        <w:widowControl w:val="0"/>
        <w:numPr>
          <w:ilvl w:val="1"/>
          <w:numId w:val="123"/>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1D571CE8"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értékelési (zárhelyi dolgozatok, szemináriumok, félévközi értékelés) követelményeinek ismertetése.</w:t>
      </w:r>
    </w:p>
    <w:p w14:paraId="31FCA52F"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Iparbiztonsági alapismeretek. A civilizációs katasztrófák megelőzése. Fogalom-</w:t>
      </w:r>
      <w:r w:rsidRPr="00CC1F32">
        <w:rPr>
          <w:rFonts w:ascii="Verdana" w:eastAsia="Times New Roman" w:hAnsi="Verdana" w:cs="Times New Roman"/>
          <w:bCs/>
          <w:noProof/>
          <w:sz w:val="20"/>
          <w:szCs w:val="20"/>
        </w:rPr>
        <w:lastRenderedPageBreak/>
        <w:t>meghatározások, alapvetések.</w:t>
      </w:r>
    </w:p>
    <w:p w14:paraId="4459CFB2"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iparbiztonság szakterületei, szervezete és eljárásrendszere. Üzemeltetői, hatósági és önkormányzati iparbiztonsági feladatok, megelőzési, felkészülési és baleset- elhárítási intézkedések rendszere. </w:t>
      </w:r>
    </w:p>
    <w:p w14:paraId="4481AE6A"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anyagokkal kapcsolatos szállítási és logisztikai tevékenységek biztonsága. Kapcsolódó iparbiztonsági hatósági feladatok végrehajtása.</w:t>
      </w:r>
    </w:p>
    <w:p w14:paraId="3E0CEEAD"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közúti veszélyes áru szállítás nemzetközi és hazai jogszabályi háttere. Az ADR „A” és „B” mellékletének szerkezeti tagozódása, a 17 cikk ismertetése Az ADR szerinti veszélyes áruosztályok.</w:t>
      </w:r>
    </w:p>
    <w:p w14:paraId="112D3858"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Az ADR 3.2 „A” és „B” táblázat felépítése, a 3.3 fejezet különleges előírásai, A csomagolásokra vonatkozó előírások, feladási eljárások. A veszélyes áru fuvarokmányok és az azokkal összefüggő előírások. </w:t>
      </w:r>
    </w:p>
    <w:p w14:paraId="0ED7451D"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Szeminárium 1 – </w:t>
      </w:r>
      <w:r w:rsidRPr="00CC1F32">
        <w:rPr>
          <w:rFonts w:ascii="Verdana" w:hAnsi="Verdana" w:cs="Times New Roman"/>
          <w:sz w:val="20"/>
          <w:szCs w:val="20"/>
        </w:rPr>
        <w:t>Veszélyes áru szállítási esettanulmányok</w:t>
      </w:r>
      <w:r w:rsidRPr="00CC1F32">
        <w:rPr>
          <w:rFonts w:ascii="Verdana" w:eastAsia="Times New Roman" w:hAnsi="Verdana" w:cs="Times New Roman"/>
          <w:bCs/>
          <w:noProof/>
          <w:sz w:val="20"/>
          <w:szCs w:val="20"/>
        </w:rPr>
        <w:t xml:space="preserve"> egyéni, majd csoportos feldolgozása, hallgatók általi előadása, hatásainak kreatív értékelése.</w:t>
      </w:r>
    </w:p>
    <w:p w14:paraId="73832566"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093EBF48"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A kémiai biztonság alapjai. Veszélyes anyagok és üzemek azonosítása. Számítási gyakorlat. </w:t>
      </w:r>
    </w:p>
    <w:p w14:paraId="473CDF22"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Veszélyes anyagokkal kapcsolatos súlyos balesetek elleni védekezésről szóló jogi szabályozás tartalma. Üzemeltetői és katasztrófavédelmi feladatok végrehajtása.</w:t>
      </w:r>
    </w:p>
    <w:p w14:paraId="0548FB1D"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Kritikus infrastruktúra védelem alapjai. KIV szektorok. Üzemeltető és hatósági feladatellátás.</w:t>
      </w:r>
    </w:p>
    <w:p w14:paraId="5BD64041"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ipari veszélyhelyzetek felszámolására irányuló tevékenység szakmai tartalma. Lakosságvédelmi intézkedések.</w:t>
      </w:r>
    </w:p>
    <w:p w14:paraId="456BEAB5"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Nukleáris biztonság, technológiák és baleset elhárítás. Nukleáris baleset-elhárítás.</w:t>
      </w:r>
    </w:p>
    <w:p w14:paraId="58180D93"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Ipari balesetelhárítási alap ismeretek.</w:t>
      </w:r>
    </w:p>
    <w:p w14:paraId="2DCDA8DB" w14:textId="77777777" w:rsidR="0065665E" w:rsidRPr="00CC1F32" w:rsidRDefault="0065665E" w:rsidP="00997ADA">
      <w:pPr>
        <w:pStyle w:val="Listaszerbekezds"/>
        <w:numPr>
          <w:ilvl w:val="2"/>
          <w:numId w:val="123"/>
        </w:numPr>
        <w:spacing w:after="160" w:line="259" w:lineRule="auto"/>
        <w:ind w:hanging="798"/>
        <w:jc w:val="both"/>
        <w:rPr>
          <w:rFonts w:ascii="Verdana" w:hAnsi="Verdana" w:cs="Times New Roman"/>
          <w:bCs/>
          <w:noProof/>
        </w:rPr>
      </w:pPr>
      <w:r w:rsidRPr="00CC1F32">
        <w:rPr>
          <w:rFonts w:ascii="Verdana" w:hAnsi="Verdana" w:cs="Times New Roman"/>
          <w:bCs/>
          <w:noProof/>
        </w:rPr>
        <w:t xml:space="preserve">Szeminárium 2. – </w:t>
      </w:r>
      <w:r w:rsidRPr="00CC1F32">
        <w:rPr>
          <w:rFonts w:ascii="Verdana" w:hAnsi="Verdana" w:cs="Times New Roman"/>
        </w:rPr>
        <w:t>Veszélyes üzemekkel, létfontosságú és nukleáris létesítményekkel kapcsolatos esettanulmányok</w:t>
      </w:r>
      <w:r w:rsidRPr="00CC1F32">
        <w:rPr>
          <w:rFonts w:ascii="Verdana" w:hAnsi="Verdana" w:cs="Times New Roman"/>
          <w:bCs/>
          <w:noProof/>
        </w:rPr>
        <w:t xml:space="preserve"> egyéni, majd csoportos feldolgozása, hallgatók általi előadása, hatásainak kreatív értékelése.</w:t>
      </w:r>
    </w:p>
    <w:p w14:paraId="45D394FA"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6107163B"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A hallgatók tevékenységének féléves értékelése.</w:t>
      </w:r>
    </w:p>
    <w:p w14:paraId="67ECC659" w14:textId="77777777" w:rsidR="0065665E" w:rsidRPr="00CC1F32" w:rsidRDefault="0065665E" w:rsidP="00997ADA">
      <w:pPr>
        <w:widowControl w:val="0"/>
        <w:numPr>
          <w:ilvl w:val="1"/>
          <w:numId w:val="123"/>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01823A46"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and assessment (written tests, seminars, mid-term evaluation) requirements. </w:t>
      </w:r>
    </w:p>
    <w:p w14:paraId="7C023F28"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Basisc of industrial safety. Prevention of man-made disasters. </w:t>
      </w:r>
    </w:p>
    <w:p w14:paraId="7D3DD66B"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Areas, organization and procedures of industrial safety. Duties of Operator, authority and municipal organisation linked with prevention, preparedness and emergency response measures. </w:t>
      </w:r>
    </w:p>
    <w:p w14:paraId="4857BA09"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Safety of transport and logistics activities involving dangerous goods. Carry out related industrial safety regulatory tasks. </w:t>
      </w:r>
    </w:p>
    <w:p w14:paraId="6888CC26"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International and domestic legal background for the transport of dangerous goods by road. Structure of Annexes A and B to ADR, Description of Article 17 Dangerous goods sections under ADR. </w:t>
      </w:r>
    </w:p>
    <w:p w14:paraId="630CC8AF"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Structure of ADR 3.2 Tables A and B, Specific Requirements of 3.3, Packaging </w:t>
      </w:r>
      <w:r w:rsidRPr="00CC1F32">
        <w:rPr>
          <w:rFonts w:ascii="Verdana" w:eastAsia="Times New Roman" w:hAnsi="Verdana" w:cs="Times New Roman"/>
          <w:bCs/>
          <w:noProof/>
          <w:sz w:val="20"/>
          <w:szCs w:val="20"/>
        </w:rPr>
        <w:lastRenderedPageBreak/>
        <w:t xml:space="preserve">Requirements, Dispatch Procedures. Dangerous Goods Transport Documents and related regulations. </w:t>
      </w:r>
    </w:p>
    <w:p w14:paraId="7C7BDD94" w14:textId="77777777" w:rsidR="0065665E" w:rsidRPr="00CC1F32" w:rsidRDefault="0065665E" w:rsidP="00997ADA">
      <w:pPr>
        <w:widowControl w:val="0"/>
        <w:numPr>
          <w:ilvl w:val="2"/>
          <w:numId w:val="123"/>
        </w:numPr>
        <w:tabs>
          <w:tab w:val="left" w:pos="709"/>
          <w:tab w:val="left" w:pos="993"/>
        </w:tabs>
        <w:spacing w:before="120" w:after="120" w:line="240" w:lineRule="auto"/>
        <w:ind w:hanging="79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Seminar 1. - Individual and then group processing of dangerous goods transport case studies, presentation by students, creative evaluation of its effects.</w:t>
      </w:r>
    </w:p>
    <w:p w14:paraId="36F06835" w14:textId="77777777" w:rsidR="0065665E" w:rsidRPr="00CC1F32" w:rsidRDefault="0065665E" w:rsidP="00997ADA">
      <w:pPr>
        <w:widowControl w:val="0"/>
        <w:numPr>
          <w:ilvl w:val="2"/>
          <w:numId w:val="123"/>
        </w:numPr>
        <w:tabs>
          <w:tab w:val="left" w:pos="709"/>
          <w:tab w:val="left" w:pos="993"/>
        </w:tabs>
        <w:spacing w:before="120" w:after="120" w:line="240" w:lineRule="auto"/>
        <w:ind w:hanging="79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Written test 1.</w:t>
      </w:r>
    </w:p>
    <w:p w14:paraId="3FDA9365"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Basics of chemical safety. Identification of hazardous materials and plants. Computing practice. </w:t>
      </w:r>
    </w:p>
    <w:p w14:paraId="3F5550E0"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Content of the legislation on the control of major-accident hazards involving dangerous substances. Perform operational and disaster management tasks. </w:t>
      </w:r>
    </w:p>
    <w:p w14:paraId="470C6A48"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Fundamentals of Critical Infrastructure Protection. CIP sectors. Operator and regulatory duties. </w:t>
      </w:r>
    </w:p>
    <w:p w14:paraId="42561BE1"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The professional content of the activities for the elimination of industrial emergencies. Measures to protect the public. </w:t>
      </w:r>
    </w:p>
    <w:p w14:paraId="7C786AC4"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Nuclear safety, technologies and accident prevention. Nuclear emergency response.</w:t>
      </w:r>
    </w:p>
    <w:p w14:paraId="32A4CDDA"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sz w:val="20"/>
          <w:szCs w:val="20"/>
        </w:rPr>
        <w:t xml:space="preserve">Basic </w:t>
      </w:r>
      <w:proofErr w:type="spellStart"/>
      <w:r w:rsidRPr="00CC1F32">
        <w:rPr>
          <w:rFonts w:ascii="Verdana" w:eastAsia="Times New Roman" w:hAnsi="Verdana" w:cs="Times New Roman"/>
          <w:sz w:val="20"/>
          <w:szCs w:val="20"/>
        </w:rPr>
        <w:t>knowledge</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industrial</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accident</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response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activites</w:t>
      </w:r>
      <w:proofErr w:type="spellEnd"/>
      <w:r w:rsidRPr="00CC1F32">
        <w:rPr>
          <w:rFonts w:ascii="Verdana" w:eastAsia="Times New Roman" w:hAnsi="Verdana" w:cs="Times New Roman"/>
          <w:sz w:val="20"/>
          <w:szCs w:val="20"/>
        </w:rPr>
        <w:t>.</w:t>
      </w:r>
    </w:p>
    <w:p w14:paraId="7779E65B" w14:textId="77777777" w:rsidR="0065665E" w:rsidRPr="00CC1F32" w:rsidRDefault="0065665E" w:rsidP="00997ADA">
      <w:pPr>
        <w:widowControl w:val="0"/>
        <w:numPr>
          <w:ilvl w:val="2"/>
          <w:numId w:val="123"/>
        </w:numPr>
        <w:tabs>
          <w:tab w:val="left" w:pos="709"/>
          <w:tab w:val="left" w:pos="993"/>
        </w:tabs>
        <w:spacing w:before="120" w:after="120" w:line="240" w:lineRule="auto"/>
        <w:ind w:hanging="798"/>
        <w:jc w:val="both"/>
        <w:rPr>
          <w:rFonts w:ascii="Verdana" w:eastAsia="Times New Roman" w:hAnsi="Verdana" w:cs="Times New Roman"/>
          <w:sz w:val="20"/>
          <w:szCs w:val="20"/>
        </w:rPr>
      </w:pPr>
      <w:proofErr w:type="spellStart"/>
      <w:r w:rsidRPr="00CC1F32">
        <w:rPr>
          <w:rFonts w:ascii="Verdana" w:eastAsia="Times New Roman" w:hAnsi="Verdana" w:cs="Times New Roman"/>
          <w:sz w:val="20"/>
          <w:szCs w:val="20"/>
        </w:rPr>
        <w:t>Seminar</w:t>
      </w:r>
      <w:proofErr w:type="spellEnd"/>
      <w:r w:rsidRPr="00CC1F32">
        <w:rPr>
          <w:rFonts w:ascii="Verdana" w:eastAsia="Times New Roman" w:hAnsi="Verdana" w:cs="Times New Roman"/>
          <w:sz w:val="20"/>
          <w:szCs w:val="20"/>
        </w:rPr>
        <w:t xml:space="preserve"> 2. - </w:t>
      </w:r>
      <w:proofErr w:type="spellStart"/>
      <w:r w:rsidRPr="00CC1F32">
        <w:rPr>
          <w:rFonts w:ascii="Verdana" w:eastAsia="Times New Roman" w:hAnsi="Verdana" w:cs="Times New Roman"/>
          <w:sz w:val="20"/>
          <w:szCs w:val="20"/>
        </w:rPr>
        <w:t>individual</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then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group</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processing</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case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studies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related</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to</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dangerous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plants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vital</w:t>
      </w:r>
      <w:proofErr w:type="spellEnd"/>
      <w:r w:rsidRPr="00CC1F32">
        <w:rPr>
          <w:rFonts w:ascii="Verdana" w:eastAsia="Times New Roman" w:hAnsi="Verdana" w:cs="Times New Roman"/>
          <w:sz w:val="20"/>
          <w:szCs w:val="20"/>
        </w:rPr>
        <w:t xml:space="preserve"> and </w:t>
      </w:r>
      <w:proofErr w:type="spellStart"/>
      <w:r w:rsidRPr="00CC1F32">
        <w:rPr>
          <w:rFonts w:ascii="Verdana" w:eastAsia="Times New Roman" w:hAnsi="Verdana" w:cs="Times New Roman"/>
          <w:sz w:val="20"/>
          <w:szCs w:val="20"/>
        </w:rPr>
        <w:t>nuclear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facilities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presentation</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by</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students</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creative</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evaluation</w:t>
      </w:r>
      <w:proofErr w:type="spellEnd"/>
      <w:r w:rsidRPr="00CC1F32">
        <w:rPr>
          <w:rFonts w:ascii="Verdana" w:eastAsia="Times New Roman" w:hAnsi="Verdana" w:cs="Times New Roman"/>
          <w:sz w:val="20"/>
          <w:szCs w:val="20"/>
        </w:rPr>
        <w:t xml:space="preserve"> of </w:t>
      </w:r>
      <w:proofErr w:type="spellStart"/>
      <w:r w:rsidRPr="00CC1F32">
        <w:rPr>
          <w:rFonts w:ascii="Verdana" w:eastAsia="Times New Roman" w:hAnsi="Verdana" w:cs="Times New Roman"/>
          <w:sz w:val="20"/>
          <w:szCs w:val="20"/>
        </w:rPr>
        <w:t>their</w:t>
      </w:r>
      <w:proofErr w:type="spellEnd"/>
      <w:r w:rsidRPr="00CC1F32">
        <w:rPr>
          <w:rFonts w:ascii="Verdana" w:eastAsia="Times New Roman" w:hAnsi="Verdana" w:cs="Times New Roman"/>
          <w:sz w:val="20"/>
          <w:szCs w:val="20"/>
        </w:rPr>
        <w:t xml:space="preserve"> </w:t>
      </w:r>
      <w:proofErr w:type="spellStart"/>
      <w:r w:rsidRPr="00CC1F32">
        <w:rPr>
          <w:rFonts w:ascii="Verdana" w:eastAsia="Times New Roman" w:hAnsi="Verdana" w:cs="Times New Roman"/>
          <w:sz w:val="20"/>
          <w:szCs w:val="20"/>
        </w:rPr>
        <w:t>effects</w:t>
      </w:r>
      <w:proofErr w:type="spellEnd"/>
      <w:r w:rsidRPr="00CC1F32">
        <w:rPr>
          <w:rFonts w:ascii="Verdana" w:eastAsia="Times New Roman" w:hAnsi="Verdana" w:cs="Times New Roman"/>
          <w:sz w:val="20"/>
          <w:szCs w:val="20"/>
        </w:rPr>
        <w:t>.</w:t>
      </w:r>
    </w:p>
    <w:p w14:paraId="1A8719D0" w14:textId="77777777" w:rsidR="0065665E" w:rsidRPr="00CC1F32" w:rsidRDefault="0065665E" w:rsidP="00997ADA">
      <w:pPr>
        <w:widowControl w:val="0"/>
        <w:numPr>
          <w:ilvl w:val="2"/>
          <w:numId w:val="123"/>
        </w:numPr>
        <w:tabs>
          <w:tab w:val="left" w:pos="709"/>
          <w:tab w:val="left" w:pos="993"/>
        </w:tabs>
        <w:spacing w:before="120" w:after="120" w:line="240" w:lineRule="auto"/>
        <w:ind w:hanging="798"/>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4BF5F1A4" w14:textId="77777777" w:rsidR="0065665E" w:rsidRPr="00CC1F32" w:rsidRDefault="0065665E" w:rsidP="00997ADA">
      <w:pPr>
        <w:widowControl w:val="0"/>
        <w:numPr>
          <w:ilvl w:val="2"/>
          <w:numId w:val="12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of a written test. Semester evaluation of student activity.</w:t>
      </w:r>
    </w:p>
    <w:p w14:paraId="3543F972"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sz w:val="20"/>
          <w:szCs w:val="20"/>
        </w:rPr>
        <w:t>5</w:t>
      </w:r>
      <w:r w:rsidRPr="00CC1F32">
        <w:rPr>
          <w:rFonts w:ascii="Verdana" w:eastAsia="Times New Roman" w:hAnsi="Verdana" w:cs="Times New Roman"/>
          <w:bCs/>
          <w:noProof/>
          <w:sz w:val="20"/>
          <w:szCs w:val="20"/>
        </w:rPr>
        <w:t>. félév</w:t>
      </w:r>
    </w:p>
    <w:p w14:paraId="0BC54E3A"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2B56C9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tantárgy elfogadásához a tanórák legalább 75 %-án jelen kell lennie a hallgatónak. A távollétet a hiányzást követő első foglalkozáson kell igazolnia. A hallgató köteles az előadás anyagát beszerezni, abból önállóan felkészülni. </w:t>
      </w:r>
      <w:r w:rsidRPr="00CC1F32">
        <w:rPr>
          <w:rFonts w:ascii="Verdana" w:eastAsia="Times New Roman" w:hAnsi="Verdana" w:cs="Times New Roman"/>
          <w:bCs/>
          <w:i/>
          <w:sz w:val="20"/>
          <w:szCs w:val="20"/>
        </w:rPr>
        <w:t>Amennyiben a hallgató az elfogadható hiányzások mértékét túllépi, a részvétel a tanárral való egyeztetés alapján meghatározott házi dolgozat készítésével pótolható.</w:t>
      </w:r>
    </w:p>
    <w:p w14:paraId="3B75A50E"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2B49DD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 nappali és levelező </w:t>
      </w:r>
      <w:proofErr w:type="spellStart"/>
      <w:r w:rsidRPr="00CC1F32">
        <w:rPr>
          <w:rFonts w:ascii="Verdana" w:eastAsia="Times New Roman" w:hAnsi="Verdana" w:cs="Times New Roman"/>
          <w:bCs/>
          <w:sz w:val="20"/>
          <w:szCs w:val="20"/>
        </w:rPr>
        <w:t>tagozatos</w:t>
      </w:r>
      <w:proofErr w:type="spellEnd"/>
      <w:r w:rsidRPr="00CC1F32">
        <w:rPr>
          <w:rFonts w:ascii="Verdana" w:eastAsia="Times New Roman" w:hAnsi="Verdana" w:cs="Times New Roman"/>
          <w:bCs/>
          <w:sz w:val="20"/>
          <w:szCs w:val="20"/>
        </w:rPr>
        <w:t xml:space="preserve"> hallgatók kötelesek - a félév első óráján meghatározott időpontban - két zárthelyi dolgozat megírására. A zárthelyi dolgozat eredménye ötfokozatú skálán keresztül kerül értékelésre. A nappali tagozaton a hallgató további feladata két szemináriumi kiselőadás elkészítése, </w:t>
      </w:r>
      <w:proofErr w:type="spellStart"/>
      <w:r w:rsidRPr="00CC1F32">
        <w:rPr>
          <w:rFonts w:ascii="Verdana" w:eastAsia="Times New Roman" w:hAnsi="Verdana" w:cs="Times New Roman"/>
          <w:bCs/>
          <w:sz w:val="20"/>
          <w:szCs w:val="20"/>
        </w:rPr>
        <w:t>Moodle</w:t>
      </w:r>
      <w:proofErr w:type="spellEnd"/>
      <w:r w:rsidRPr="00CC1F32">
        <w:rPr>
          <w:rFonts w:ascii="Verdana" w:eastAsia="Times New Roman" w:hAnsi="Verdana" w:cs="Times New Roman"/>
          <w:bCs/>
          <w:sz w:val="20"/>
          <w:szCs w:val="20"/>
        </w:rPr>
        <w:t xml:space="preserve"> rendszerben határidőre történő feltöltése és 10-15 percben történő előadása. A leadási határidő az első foglalkozáson meghatározott időpontig. Értékelés: 60%-</w:t>
      </w:r>
      <w:proofErr w:type="spellStart"/>
      <w:r w:rsidRPr="00CC1F32">
        <w:rPr>
          <w:rFonts w:ascii="Verdana" w:eastAsia="Times New Roman" w:hAnsi="Verdana" w:cs="Times New Roman"/>
          <w:bCs/>
          <w:sz w:val="20"/>
          <w:szCs w:val="20"/>
        </w:rPr>
        <w:t>tól</w:t>
      </w:r>
      <w:proofErr w:type="spellEnd"/>
      <w:r w:rsidRPr="00CC1F32">
        <w:rPr>
          <w:rFonts w:ascii="Verdana" w:eastAsia="Times New Roman" w:hAnsi="Verdana" w:cs="Times New Roman"/>
          <w:bCs/>
          <w:sz w:val="20"/>
          <w:szCs w:val="20"/>
        </w:rPr>
        <w:t xml:space="preserve"> elégséges, 70%-</w:t>
      </w:r>
      <w:proofErr w:type="spellStart"/>
      <w:r w:rsidRPr="00CC1F32">
        <w:rPr>
          <w:rFonts w:ascii="Verdana" w:eastAsia="Times New Roman" w:hAnsi="Verdana" w:cs="Times New Roman"/>
          <w:bCs/>
          <w:sz w:val="20"/>
          <w:szCs w:val="20"/>
        </w:rPr>
        <w:t>tól</w:t>
      </w:r>
      <w:proofErr w:type="spellEnd"/>
      <w:r w:rsidRPr="00CC1F32">
        <w:rPr>
          <w:rFonts w:ascii="Verdana" w:eastAsia="Times New Roman" w:hAnsi="Verdana" w:cs="Times New Roman"/>
          <w:bCs/>
          <w:sz w:val="20"/>
          <w:szCs w:val="20"/>
        </w:rPr>
        <w:t xml:space="preserve"> közepes, 80%-</w:t>
      </w:r>
      <w:proofErr w:type="spellStart"/>
      <w:r w:rsidRPr="00CC1F32">
        <w:rPr>
          <w:rFonts w:ascii="Verdana" w:eastAsia="Times New Roman" w:hAnsi="Verdana" w:cs="Times New Roman"/>
          <w:bCs/>
          <w:sz w:val="20"/>
          <w:szCs w:val="20"/>
        </w:rPr>
        <w:t>tól</w:t>
      </w:r>
      <w:proofErr w:type="spellEnd"/>
      <w:r w:rsidRPr="00CC1F32">
        <w:rPr>
          <w:rFonts w:ascii="Verdana" w:eastAsia="Times New Roman" w:hAnsi="Verdana" w:cs="Times New Roman"/>
          <w:bCs/>
          <w:sz w:val="20"/>
          <w:szCs w:val="20"/>
        </w:rPr>
        <w:t xml:space="preserve"> jó, 90%-</w:t>
      </w:r>
      <w:proofErr w:type="spellStart"/>
      <w:r w:rsidRPr="00CC1F32">
        <w:rPr>
          <w:rFonts w:ascii="Verdana" w:eastAsia="Times New Roman" w:hAnsi="Verdana" w:cs="Times New Roman"/>
          <w:bCs/>
          <w:sz w:val="20"/>
          <w:szCs w:val="20"/>
        </w:rPr>
        <w:t>től</w:t>
      </w:r>
      <w:proofErr w:type="spellEnd"/>
      <w:r w:rsidRPr="00CC1F32">
        <w:rPr>
          <w:rFonts w:ascii="Verdana" w:eastAsia="Times New Roman" w:hAnsi="Verdana" w:cs="Times New Roman"/>
          <w:bCs/>
          <w:sz w:val="20"/>
          <w:szCs w:val="20"/>
        </w:rPr>
        <w:t xml:space="preserve"> jeles. Pótlására az oktatóval történt egyeztetés alapján van lehetőség a szorgalmi időszakban.</w:t>
      </w:r>
    </w:p>
    <w:p w14:paraId="4BB9F847"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3876AAB0" w14:textId="77777777" w:rsidR="0065665E" w:rsidRPr="00CC1F32" w:rsidRDefault="0065665E" w:rsidP="00997ADA">
      <w:pPr>
        <w:widowControl w:val="0"/>
        <w:numPr>
          <w:ilvl w:val="1"/>
          <w:numId w:val="123"/>
        </w:numPr>
        <w:tabs>
          <w:tab w:val="left" w:pos="709"/>
          <w:tab w:val="left" w:pos="993"/>
        </w:tabs>
        <w:spacing w:before="120" w:after="120" w:line="240" w:lineRule="auto"/>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sz w:val="20"/>
          <w:szCs w:val="20"/>
        </w:rPr>
        <w:t>Az aláírás megszerzésének feltételei: a foglalkozások 75%-án részt venni, két zárthelyi dolgozat eredményes megírása, és a kiselőadások elkészítése és előadása.</w:t>
      </w:r>
    </w:p>
    <w:p w14:paraId="3B7EF52F" w14:textId="77777777" w:rsidR="0065665E" w:rsidRPr="00CC1F32" w:rsidRDefault="0065665E" w:rsidP="00997ADA">
      <w:pPr>
        <w:widowControl w:val="0"/>
        <w:numPr>
          <w:ilvl w:val="1"/>
          <w:numId w:val="123"/>
        </w:numPr>
        <w:tabs>
          <w:tab w:val="left" w:pos="709"/>
          <w:tab w:val="left" w:pos="993"/>
        </w:tabs>
        <w:spacing w:before="120" w:after="120" w:line="240" w:lineRule="auto"/>
        <w:jc w:val="both"/>
        <w:rPr>
          <w:rFonts w:ascii="Verdana" w:eastAsia="Times New Roman" w:hAnsi="Verdana" w:cs="Times New Roman"/>
          <w:i/>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noProof/>
          <w:sz w:val="20"/>
          <w:szCs w:val="20"/>
        </w:rPr>
        <w:t xml:space="preserve">Évközi értékelés, ötfokozatú skála. </w:t>
      </w:r>
      <w:r w:rsidRPr="00CC1F32">
        <w:rPr>
          <w:rFonts w:ascii="Verdana" w:eastAsia="Times New Roman" w:hAnsi="Verdana" w:cs="Times New Roman"/>
          <w:sz w:val="20"/>
          <w:szCs w:val="20"/>
        </w:rPr>
        <w:t xml:space="preserve">Az évközi értékeléssel záruló értékelés alapja nappali </w:t>
      </w:r>
      <w:proofErr w:type="spellStart"/>
      <w:r w:rsidRPr="00CC1F32">
        <w:rPr>
          <w:rFonts w:ascii="Verdana" w:eastAsia="Times New Roman" w:hAnsi="Verdana" w:cs="Times New Roman"/>
          <w:sz w:val="20"/>
          <w:szCs w:val="20"/>
        </w:rPr>
        <w:t>tagozatos</w:t>
      </w:r>
      <w:proofErr w:type="spellEnd"/>
      <w:r w:rsidRPr="00CC1F32">
        <w:rPr>
          <w:rFonts w:ascii="Verdana" w:eastAsia="Times New Roman" w:hAnsi="Verdana" w:cs="Times New Roman"/>
          <w:sz w:val="20"/>
          <w:szCs w:val="20"/>
        </w:rPr>
        <w:t xml:space="preserve"> hallgatók esetén a zárthelyi írásbeli dolgozatokra és a szemináriumokra kapott érdemjegyek átlaga, levelező </w:t>
      </w:r>
      <w:proofErr w:type="spellStart"/>
      <w:r w:rsidRPr="00CC1F32">
        <w:rPr>
          <w:rFonts w:ascii="Verdana" w:eastAsia="Times New Roman" w:hAnsi="Verdana" w:cs="Times New Roman"/>
          <w:sz w:val="20"/>
          <w:szCs w:val="20"/>
        </w:rPr>
        <w:t>tagozatos</w:t>
      </w:r>
      <w:proofErr w:type="spellEnd"/>
      <w:r w:rsidRPr="00CC1F32">
        <w:rPr>
          <w:rFonts w:ascii="Verdana" w:eastAsia="Times New Roman" w:hAnsi="Verdana" w:cs="Times New Roman"/>
          <w:sz w:val="20"/>
          <w:szCs w:val="20"/>
        </w:rPr>
        <w:t xml:space="preserve"> hallgatók esetén zárthelyi dolgozatok érdemjegyének átlaga.</w:t>
      </w:r>
    </w:p>
    <w:p w14:paraId="1090DE59" w14:textId="77777777" w:rsidR="0065665E" w:rsidRPr="00CC1F32" w:rsidRDefault="0065665E" w:rsidP="00997ADA">
      <w:pPr>
        <w:widowControl w:val="0"/>
        <w:numPr>
          <w:ilvl w:val="1"/>
          <w:numId w:val="123"/>
        </w:numPr>
        <w:tabs>
          <w:tab w:val="left" w:pos="709"/>
          <w:tab w:val="left" w:pos="993"/>
        </w:tabs>
        <w:spacing w:before="120" w:after="120" w:line="240" w:lineRule="auto"/>
        <w:ind w:left="426" w:firstLine="0"/>
        <w:jc w:val="both"/>
        <w:rPr>
          <w:rFonts w:ascii="Verdana" w:eastAsia="Times New Roman" w:hAnsi="Verdana" w:cs="Times New Roman"/>
          <w:noProof/>
          <w:sz w:val="20"/>
          <w:szCs w:val="20"/>
        </w:rPr>
      </w:pPr>
      <w:r w:rsidRPr="00CC1F32">
        <w:rPr>
          <w:rFonts w:ascii="Verdana" w:eastAsia="Times New Roman" w:hAnsi="Verdana" w:cs="Times New Roman"/>
          <w:b/>
          <w:sz w:val="20"/>
          <w:szCs w:val="20"/>
        </w:rPr>
        <w:lastRenderedPageBreak/>
        <w:t>A kreditek megszerzésének feltételei:</w:t>
      </w:r>
      <w:r w:rsidRPr="00CC1F32">
        <w:rPr>
          <w:rFonts w:ascii="Verdana" w:eastAsia="Times New Roman" w:hAnsi="Verdana" w:cs="Times New Roman"/>
          <w:sz w:val="20"/>
          <w:szCs w:val="20"/>
        </w:rPr>
        <w:t xml:space="preserve"> </w:t>
      </w:r>
      <w:r w:rsidRPr="00CC1F32">
        <w:rPr>
          <w:rFonts w:ascii="Verdana" w:eastAsia="Times New Roman" w:hAnsi="Verdana" w:cs="Times New Roman"/>
          <w:noProof/>
          <w:sz w:val="20"/>
          <w:szCs w:val="20"/>
        </w:rPr>
        <w:t>Az aláírás megszerzése valamint elégséges évközi értékelés megléte.</w:t>
      </w:r>
    </w:p>
    <w:p w14:paraId="20AEC0BE" w14:textId="77777777" w:rsidR="0065665E" w:rsidRPr="00CC1F32" w:rsidRDefault="0065665E" w:rsidP="00997ADA">
      <w:pPr>
        <w:widowControl w:val="0"/>
        <w:numPr>
          <w:ilvl w:val="0"/>
          <w:numId w:val="12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6B250CA4" w14:textId="77777777" w:rsidR="0065665E" w:rsidRPr="00CC1F32" w:rsidRDefault="0065665E" w:rsidP="00997ADA">
      <w:pPr>
        <w:widowControl w:val="0"/>
        <w:numPr>
          <w:ilvl w:val="1"/>
          <w:numId w:val="123"/>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0762E4B2"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107" w:tgtFrame="_blank" w:tooltip="9786155344121" w:history="1">
        <w:r w:rsidRPr="00CC1F32">
          <w:rPr>
            <w:rFonts w:ascii="Verdana" w:eastAsia="Times New Roman" w:hAnsi="Verdana" w:cs="Times New Roman"/>
            <w:noProof/>
            <w:sz w:val="20"/>
            <w:szCs w:val="20"/>
          </w:rPr>
          <w:t>9786155344121</w:t>
        </w:r>
      </w:hyperlink>
      <w:r w:rsidRPr="00CC1F32">
        <w:rPr>
          <w:rFonts w:ascii="Verdana" w:eastAsia="Times New Roman" w:hAnsi="Verdana" w:cs="Times New Roman"/>
          <w:noProof/>
          <w:sz w:val="20"/>
          <w:szCs w:val="20"/>
        </w:rPr>
        <w:t xml:space="preserve"> ; </w:t>
      </w:r>
    </w:p>
    <w:p w14:paraId="77EC308A"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Horváth Hermina, Kátai-Urbán Lajos, Vass Gyula, Kozma Sándor, Sárosi György: Iparbiztonságtan II. Kézikönyv a veszélyesáru- szállítmányokkal kapcsolatos feladatok ellátásához, Budapest, Magyarország : Dialóg Campus Kiadó (2018) , 241 p. ISBN: </w:t>
      </w:r>
      <w:hyperlink r:id="rId108" w:tgtFrame="_blank" w:tooltip="9786155680366" w:history="1">
        <w:r w:rsidRPr="00CC1F32">
          <w:rPr>
            <w:rFonts w:ascii="Verdana" w:eastAsia="Times New Roman" w:hAnsi="Verdana" w:cs="Times New Roman"/>
            <w:noProof/>
            <w:sz w:val="20"/>
            <w:szCs w:val="20"/>
          </w:rPr>
          <w:t>9786155680366</w:t>
        </w:r>
      </w:hyperlink>
    </w:p>
    <w:p w14:paraId="3B0F20F5"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Bonnyai Tünde, Vámosi Zoltán: Kritikus infrastruktúra védelem I., NKE egyetemi jegyzet. Budapest, 2019.; Budapest, Magyarország : Dialóg Campus Kiadó-Nordex Kft (2019) ISBN: </w:t>
      </w:r>
      <w:hyperlink r:id="rId109" w:tgtFrame="_blank" w:tooltip="9786155920363" w:history="1">
        <w:r w:rsidRPr="00CC1F32">
          <w:rPr>
            <w:rFonts w:ascii="Verdana" w:eastAsia="Times New Roman" w:hAnsi="Verdana" w:cs="Times New Roman"/>
            <w:noProof/>
            <w:sz w:val="20"/>
            <w:szCs w:val="20"/>
          </w:rPr>
          <w:t>9786155920363</w:t>
        </w:r>
      </w:hyperlink>
    </w:p>
    <w:p w14:paraId="4E703689" w14:textId="77777777" w:rsidR="0065665E" w:rsidRPr="00CC1F32" w:rsidRDefault="0065665E" w:rsidP="00997ADA">
      <w:pPr>
        <w:widowControl w:val="0"/>
        <w:numPr>
          <w:ilvl w:val="1"/>
          <w:numId w:val="123"/>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41E91650" w14:textId="77777777" w:rsidR="0065665E" w:rsidRPr="00CC1F32" w:rsidRDefault="00000000" w:rsidP="0065665E">
      <w:pPr>
        <w:widowControl w:val="0"/>
        <w:spacing w:after="0" w:line="240" w:lineRule="auto"/>
        <w:ind w:left="709"/>
        <w:jc w:val="both"/>
        <w:rPr>
          <w:rFonts w:ascii="Verdana" w:eastAsia="Times New Roman" w:hAnsi="Verdana" w:cs="Times New Roman"/>
          <w:noProof/>
          <w:sz w:val="20"/>
          <w:szCs w:val="20"/>
        </w:rPr>
      </w:pPr>
      <w:hyperlink r:id="rId110" w:tgtFrame="_blank" w:history="1">
        <w:r w:rsidR="0065665E" w:rsidRPr="00CC1F32">
          <w:rPr>
            <w:rFonts w:ascii="Verdana" w:eastAsia="Times New Roman" w:hAnsi="Verdana" w:cs="Times New Roman"/>
            <w:noProof/>
            <w:sz w:val="20"/>
            <w:szCs w:val="20"/>
          </w:rPr>
          <w:t>Szakál, Béla</w:t>
        </w:r>
      </w:hyperlink>
      <w:r w:rsidR="0065665E" w:rsidRPr="00CC1F32">
        <w:rPr>
          <w:rFonts w:ascii="Verdana" w:eastAsia="Times New Roman" w:hAnsi="Verdana" w:cs="Times New Roman"/>
          <w:noProof/>
          <w:sz w:val="20"/>
          <w:szCs w:val="20"/>
        </w:rPr>
        <w:t xml:space="preserve"> </w:t>
      </w:r>
      <w:hyperlink r:id="rId111" w:tgtFrame="_blank" w:history="1">
        <w:r w:rsidR="0065665E" w:rsidRPr="00CC1F32">
          <w:rPr>
            <w:rFonts w:ascii="Verdana" w:eastAsia="Times New Roman" w:hAnsi="Verdana" w:cs="Times New Roman"/>
            <w:noProof/>
            <w:sz w:val="20"/>
            <w:szCs w:val="20"/>
          </w:rPr>
          <w:t>Cimer, Zsolt</w:t>
        </w:r>
      </w:hyperlink>
      <w:r w:rsidR="0065665E" w:rsidRPr="00CC1F32">
        <w:rPr>
          <w:rFonts w:ascii="Verdana" w:eastAsia="Times New Roman" w:hAnsi="Verdana" w:cs="Times New Roman"/>
          <w:noProof/>
          <w:sz w:val="20"/>
          <w:szCs w:val="20"/>
        </w:rPr>
        <w:t xml:space="preserve"> </w:t>
      </w:r>
      <w:hyperlink r:id="rId112" w:tgtFrame="_blank" w:history="1">
        <w:r w:rsidR="0065665E" w:rsidRPr="00CC1F32">
          <w:rPr>
            <w:rFonts w:ascii="Verdana" w:eastAsia="Times New Roman" w:hAnsi="Verdana" w:cs="Times New Roman"/>
            <w:noProof/>
            <w:sz w:val="20"/>
            <w:szCs w:val="20"/>
          </w:rPr>
          <w:t>Kátai-Urbán, Lajos</w:t>
        </w:r>
      </w:hyperlink>
      <w:r w:rsidR="0065665E" w:rsidRPr="00CC1F32">
        <w:rPr>
          <w:rFonts w:ascii="Verdana" w:eastAsia="Times New Roman" w:hAnsi="Verdana" w:cs="Times New Roman"/>
          <w:noProof/>
          <w:sz w:val="20"/>
          <w:szCs w:val="20"/>
        </w:rPr>
        <w:t xml:space="preserve"> Sárosi, György </w:t>
      </w:r>
      <w:hyperlink r:id="rId113" w:tgtFrame="_blank" w:history="1">
        <w:r w:rsidR="0065665E" w:rsidRPr="00CC1F32">
          <w:rPr>
            <w:rFonts w:ascii="Verdana" w:eastAsia="Times New Roman" w:hAnsi="Verdana" w:cs="Times New Roman"/>
            <w:noProof/>
            <w:sz w:val="20"/>
            <w:szCs w:val="20"/>
          </w:rPr>
          <w:t>Vass, Gyula</w:t>
        </w:r>
      </w:hyperlink>
      <w:r w:rsidR="0065665E" w:rsidRPr="00CC1F32">
        <w:rPr>
          <w:rFonts w:ascii="Verdana" w:eastAsia="Times New Roman" w:hAnsi="Verdana" w:cs="Times New Roman"/>
          <w:noProof/>
          <w:sz w:val="20"/>
          <w:szCs w:val="20"/>
        </w:rPr>
        <w:t xml:space="preserve">: </w:t>
      </w:r>
      <w:hyperlink r:id="rId114" w:tgtFrame="_blank" w:history="1">
        <w:r w:rsidR="0065665E" w:rsidRPr="00CC1F32">
          <w:rPr>
            <w:rFonts w:ascii="Verdana" w:eastAsia="Times New Roman" w:hAnsi="Verdana" w:cs="Times New Roman"/>
            <w:noProof/>
            <w:sz w:val="20"/>
            <w:szCs w:val="20"/>
          </w:rPr>
          <w:t>Módszertani kézikönyv a veszélyes anyagokkal kapcsolatos súlyos balesetek elleni védekezéssel foglalkozó gyakorló szakemberek részére</w:t>
        </w:r>
      </w:hyperlink>
      <w:r w:rsidR="0065665E" w:rsidRPr="00CC1F32">
        <w:rPr>
          <w:rFonts w:ascii="Verdana" w:eastAsia="Times New Roman" w:hAnsi="Verdana" w:cs="Times New Roman"/>
          <w:noProof/>
          <w:sz w:val="20"/>
          <w:szCs w:val="20"/>
        </w:rPr>
        <w:t>. Budapest, Magyarország: Hungária Veszélyesáru Mérnöki Iroda (2020) 175 p. ISBN: </w:t>
      </w:r>
      <w:hyperlink r:id="rId115" w:tgtFrame="_blank" w:tooltip="9786150074023" w:history="1">
        <w:r w:rsidR="0065665E" w:rsidRPr="00CC1F32">
          <w:rPr>
            <w:rFonts w:ascii="Verdana" w:eastAsia="Times New Roman" w:hAnsi="Verdana" w:cs="Times New Roman"/>
            <w:noProof/>
            <w:sz w:val="20"/>
            <w:szCs w:val="20"/>
          </w:rPr>
          <w:t>9786150074023</w:t>
        </w:r>
      </w:hyperlink>
    </w:p>
    <w:p w14:paraId="2609CE29"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6136BF3A"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0C530717" w14:textId="77777777" w:rsidR="0065665E" w:rsidRPr="00CC1F32" w:rsidRDefault="0065665E" w:rsidP="0065665E">
      <w:pPr>
        <w:widowControl w:val="0"/>
        <w:spacing w:after="0" w:line="240" w:lineRule="auto"/>
        <w:ind w:left="4248"/>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Almási Csaba, tanársegéd</w:t>
      </w:r>
    </w:p>
    <w:p w14:paraId="6843A9DC" w14:textId="77777777" w:rsidR="0065665E" w:rsidRPr="00CC1F32" w:rsidRDefault="0065665E" w:rsidP="0065665E">
      <w:pPr>
        <w:jc w:val="right"/>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w:t>
      </w:r>
      <w:r w:rsidRPr="00CC1F32">
        <w:rPr>
          <w:rFonts w:ascii="Verdana" w:eastAsia="Times New Roman" w:hAnsi="Verdana" w:cs="Times New Roman"/>
          <w:bCs/>
          <w:sz w:val="20"/>
          <w:szCs w:val="20"/>
        </w:rPr>
        <w:tab/>
      </w:r>
      <w:r w:rsidRPr="00CC1F32">
        <w:rPr>
          <w:rFonts w:ascii="Verdana" w:eastAsia="Times New Roman" w:hAnsi="Verdana" w:cs="Times New Roman"/>
          <w:bCs/>
          <w:sz w:val="20"/>
          <w:szCs w:val="20"/>
        </w:rPr>
        <w:tab/>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p w14:paraId="06D85915" w14:textId="77777777" w:rsidR="0065665E" w:rsidRPr="00CC1F32" w:rsidRDefault="0065665E" w:rsidP="0065665E">
      <w:pPr>
        <w:rPr>
          <w:rFonts w:ascii="Verdana" w:eastAsia="Times New Roman" w:hAnsi="Verdana" w:cs="Times New Roman"/>
          <w:bCs/>
          <w:sz w:val="20"/>
          <w:szCs w:val="20"/>
        </w:rPr>
      </w:pPr>
      <w:r w:rsidRPr="00CC1F32">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1282C7E6" w14:textId="77777777" w:rsidTr="0065665E">
        <w:tc>
          <w:tcPr>
            <w:tcW w:w="4855" w:type="dxa"/>
            <w:tcBorders>
              <w:bottom w:val="single" w:sz="4" w:space="0" w:color="auto"/>
            </w:tcBorders>
          </w:tcPr>
          <w:p w14:paraId="34DE2D4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A7BF4E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06F2247"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737DC77" w14:textId="77777777" w:rsidTr="0065665E">
        <w:tc>
          <w:tcPr>
            <w:tcW w:w="4855" w:type="dxa"/>
            <w:tcBorders>
              <w:top w:val="single" w:sz="4" w:space="0" w:color="auto"/>
            </w:tcBorders>
          </w:tcPr>
          <w:p w14:paraId="3E3B8EAF"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0DDD980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91E373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6511ABA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1F216A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F5B01D7"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VKMTB64</w:t>
      </w:r>
    </w:p>
    <w:p w14:paraId="11628FEB"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 megelőzés 3.</w:t>
      </w:r>
    </w:p>
    <w:p w14:paraId="0D37D2C3"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Disaster prevention 3.</w:t>
      </w:r>
    </w:p>
    <w:p w14:paraId="319D32A5"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76ACB96E" w14:textId="77777777" w:rsidR="0065665E" w:rsidRPr="00CC1F32" w:rsidRDefault="0065665E" w:rsidP="00997ADA">
      <w:pPr>
        <w:pStyle w:val="Listaszerbekezds"/>
        <w:widowControl w:val="0"/>
        <w:numPr>
          <w:ilvl w:val="1"/>
          <w:numId w:val="124"/>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5B52BAD4" w14:textId="77777777" w:rsidR="0065665E" w:rsidRPr="00CC1F32" w:rsidRDefault="0065665E" w:rsidP="00997ADA">
      <w:pPr>
        <w:pStyle w:val="Listaszerbekezds"/>
        <w:widowControl w:val="0"/>
        <w:numPr>
          <w:ilvl w:val="1"/>
          <w:numId w:val="124"/>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75 % gyakorlat, 25 % elmélet</w:t>
      </w:r>
    </w:p>
    <w:p w14:paraId="0FD63940"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285F04BF"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6045EB93"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p>
    <w:p w14:paraId="756B5E96"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31887D2" w14:textId="77777777" w:rsidR="0065665E" w:rsidRPr="00CC1F32" w:rsidRDefault="0065665E" w:rsidP="00997ADA">
      <w:pPr>
        <w:widowControl w:val="0"/>
        <w:numPr>
          <w:ilvl w:val="1"/>
          <w:numId w:val="124"/>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4F1F4959" w14:textId="77777777" w:rsidR="0065665E" w:rsidRPr="00CC1F32" w:rsidRDefault="0065665E" w:rsidP="00997ADA">
      <w:pPr>
        <w:widowControl w:val="0"/>
        <w:numPr>
          <w:ilvl w:val="2"/>
          <w:numId w:val="12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GY)</w:t>
      </w:r>
    </w:p>
    <w:p w14:paraId="7E4DAECC" w14:textId="77777777" w:rsidR="0065665E" w:rsidRPr="00CC1F32" w:rsidRDefault="0065665E" w:rsidP="00997ADA">
      <w:pPr>
        <w:widowControl w:val="0"/>
        <w:numPr>
          <w:ilvl w:val="2"/>
          <w:numId w:val="12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GY)</w:t>
      </w:r>
    </w:p>
    <w:p w14:paraId="0537D5A7" w14:textId="77777777" w:rsidR="0065665E" w:rsidRPr="00CC1F32" w:rsidRDefault="0065665E" w:rsidP="00997ADA">
      <w:pPr>
        <w:widowControl w:val="0"/>
        <w:numPr>
          <w:ilvl w:val="1"/>
          <w:numId w:val="124"/>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GY)</w:t>
      </w:r>
    </w:p>
    <w:p w14:paraId="4A0C1FCA" w14:textId="77777777" w:rsidR="0065665E" w:rsidRPr="00CC1F32" w:rsidRDefault="0065665E" w:rsidP="00997ADA">
      <w:pPr>
        <w:pStyle w:val="Listaszerbekezds"/>
        <w:widowControl w:val="0"/>
        <w:numPr>
          <w:ilvl w:val="1"/>
          <w:numId w:val="124"/>
        </w:numPr>
        <w:tabs>
          <w:tab w:val="num" w:pos="4118"/>
        </w:tabs>
        <w:spacing w:before="120" w:after="120"/>
        <w:ind w:left="284" w:firstLine="142"/>
        <w:jc w:val="both"/>
        <w:rPr>
          <w:rFonts w:ascii="Verdana" w:hAnsi="Verdana" w:cs="Times New Roman"/>
          <w:bCs/>
          <w:color w:val="000000" w:themeColor="text1"/>
        </w:rPr>
      </w:pPr>
      <w:r w:rsidRPr="00CC1F32">
        <w:rPr>
          <w:rFonts w:ascii="Verdana" w:hAnsi="Verdana" w:cs="Times New Roman"/>
          <w:color w:val="000000" w:themeColor="text1"/>
        </w:rPr>
        <w:t>Az ismeret átadásában alkalmazandó további sajátos módok, jellemzők: A nappali tagozaton a hallgatók - az ismeretanyag elméleti feldolgozásán túl - szemináriumi foglalkozások keretében szakcikkeket dolgoznak fel, adnak elő és vitatnak meg csoportos formában.</w:t>
      </w:r>
    </w:p>
    <w:p w14:paraId="4E2C6418"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lakosságvédelmi módszerek típusa, tervezésük. A lakosság felkészítése a megelőzési időszakban, feladatok és hatáskörök a katasztrófaveszély időszakában, felkészülés a veszélyhelyzetre. A közbiztonsági referensek feladatai a megelőzés érdekében. A külső védelmi tervek elkészítése, gyakoroltatása a felső küszöbértékű üzemeknél. A veszélyes anyagok szállítási baleseteinek megelőzése. Tömegrendezvények tartásának szabályai</w:t>
      </w:r>
    </w:p>
    <w:p w14:paraId="1808D3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Types of population protection methods, their planning. Preparing the population during the prevention period, tasks and powers during the disaster risk period, preparing for the emergency. Tasks of public safety rapporteurs in prevention. Preparation and drilling of external safety plans in upper-tier establishments. Preventing transport accidents of dangerous materials. Rules for holding mass events.</w:t>
      </w:r>
      <w:r w:rsidRPr="00CC1F32">
        <w:rPr>
          <w:rFonts w:ascii="Verdana" w:eastAsia="Times New Roman" w:hAnsi="Verdana" w:cs="Times New Roman"/>
          <w:bCs/>
          <w:color w:val="000000" w:themeColor="text1"/>
          <w:sz w:val="20"/>
          <w:szCs w:val="20"/>
          <w:lang w:val="en-GB"/>
        </w:rPr>
        <w:t xml:space="preserve"> </w:t>
      </w:r>
    </w:p>
    <w:p w14:paraId="259917E5" w14:textId="77777777" w:rsidR="0065665E" w:rsidRPr="00CC1F32" w:rsidRDefault="0065665E" w:rsidP="00997ADA">
      <w:pPr>
        <w:pStyle w:val="Listaszerbekezds"/>
        <w:widowControl w:val="0"/>
        <w:numPr>
          <w:ilvl w:val="0"/>
          <w:numId w:val="124"/>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D3683C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ismerjék meg a lakosságvédelem fajtáit, módszereit, felkészítésének szabályait, a közbiztonsági referensek megelőzési feladatait. Szerezzenek jártasságot a katasztrófavédelmi műveleti szabályzat rendeltetéséről. Rendelkezzenek átfogó gyakorlati ismeretekkel a felső küszöbértékű veszélyes anyagokkal foglalkozó üzemek külső védelmi terveiről, a veszélyes anyagok szállítási szabályairól. Legyenek alkalmasak a tömegrendezvények megtartásának biztonságát előíró jogszabályok alkalmazására.</w:t>
      </w:r>
    </w:p>
    <w:p w14:paraId="2F6A767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Mélyrehatóan ismeri a különböző katasztrófák elleni védekezésre vonatkozó </w:t>
      </w:r>
      <w:r w:rsidRPr="00CC1F32">
        <w:rPr>
          <w:rFonts w:ascii="Verdana" w:hAnsi="Verdana"/>
          <w:color w:val="000000" w:themeColor="text1"/>
          <w:sz w:val="20"/>
          <w:szCs w:val="20"/>
        </w:rPr>
        <w:lastRenderedPageBreak/>
        <w:t>komplex elméleti feladatokat és a lakosság védelme gyakorlati végrehajtásának módjait, módszereit.</w:t>
      </w:r>
    </w:p>
    <w:p w14:paraId="224F48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katasztrófák elleni védekezésben szervezési, koordinációs feladatokat ellátni</w:t>
      </w:r>
      <w:r w:rsidRPr="00CC1F32">
        <w:rPr>
          <w:rFonts w:ascii="Verdana" w:eastAsia="Times New Roman" w:hAnsi="Verdana" w:cs="Times New Roman"/>
          <w:b/>
          <w:bCs/>
          <w:color w:val="000000" w:themeColor="text1"/>
          <w:sz w:val="20"/>
          <w:szCs w:val="20"/>
        </w:rPr>
        <w:t>.</w:t>
      </w:r>
    </w:p>
    <w:p w14:paraId="569AB3A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p>
    <w:p w14:paraId="07EBB62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hAnsi="Verdana"/>
          <w:b/>
          <w:color w:val="000000" w:themeColor="text1"/>
          <w:sz w:val="20"/>
          <w:szCs w:val="20"/>
        </w:rPr>
        <w:t>Autonómia és felelősség</w:t>
      </w:r>
      <w:r w:rsidRPr="00CC1F32">
        <w:rPr>
          <w:rFonts w:ascii="Verdana" w:hAnsi="Verdana"/>
          <w:color w:val="000000" w:themeColor="text1"/>
          <w:sz w:val="20"/>
          <w:szCs w:val="20"/>
        </w:rPr>
        <w:t>: A katasztrófavédelmi feladatok végrehajtását nagy önállósággal hajtja és hajtatja végre a komplexitás szem előtt tartásával</w:t>
      </w:r>
    </w:p>
    <w:p w14:paraId="78B8133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48C61A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should become familiar with the types of population protection, their methods, their rules, and the prevention tasks of public safety rapporteurs. They should acquire proficiency in the regulations of disaster management operations. They should possess comprehensive practical knowledge of the external safety plans of upper-threshold establishments dealing with dangerous substances and the rules for the transport of dangerous goods. They should be able to apply laws providing for the security of mass events.</w:t>
      </w:r>
    </w:p>
    <w:p w14:paraId="72EF6071" w14:textId="77777777" w:rsidR="0065665E" w:rsidRPr="00CC1F32" w:rsidRDefault="0065665E" w:rsidP="0065665E">
      <w:pPr>
        <w:pStyle w:val="Listaszerbekezds"/>
        <w:widowControl w:val="0"/>
        <w:spacing w:before="120" w:after="120"/>
        <w:ind w:left="480"/>
        <w:jc w:val="both"/>
        <w:rPr>
          <w:rFonts w:ascii="Verdana" w:hAnsi="Verdana"/>
          <w:color w:val="000000" w:themeColor="text1"/>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olor w:val="000000" w:themeColor="text1"/>
        </w:rPr>
        <w:t>He/</w:t>
      </w:r>
      <w:proofErr w:type="spellStart"/>
      <w:r w:rsidRPr="00CC1F32">
        <w:rPr>
          <w:rFonts w:ascii="Verdana" w:hAnsi="Verdana"/>
          <w:color w:val="000000" w:themeColor="text1"/>
        </w:rPr>
        <w:t>she</w:t>
      </w:r>
      <w:proofErr w:type="spellEnd"/>
      <w:r w:rsidRPr="00CC1F32">
        <w:rPr>
          <w:rFonts w:ascii="Verdana" w:hAnsi="Verdana"/>
          <w:color w:val="000000" w:themeColor="text1"/>
        </w:rPr>
        <w:t xml:space="preserve"> has in-</w:t>
      </w:r>
      <w:proofErr w:type="spellStart"/>
      <w:r w:rsidRPr="00CC1F32">
        <w:rPr>
          <w:rFonts w:ascii="Verdana" w:hAnsi="Verdana"/>
          <w:color w:val="000000" w:themeColor="text1"/>
        </w:rPr>
        <w:t>depth</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knowledge</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complex</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theoretical</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tasks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related</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to</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against</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various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disasters</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practical</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ways</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methods</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implementing</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population</w:t>
      </w:r>
      <w:proofErr w:type="spellEnd"/>
      <w:r w:rsidRPr="00CC1F32">
        <w:rPr>
          <w:rFonts w:ascii="Verdana" w:hAnsi="Verdana"/>
          <w:color w:val="000000" w:themeColor="text1"/>
        </w:rPr>
        <w:t>.</w:t>
      </w:r>
    </w:p>
    <w:p w14:paraId="6453C164"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p>
    <w:p w14:paraId="7C2EFA5B" w14:textId="77777777" w:rsidR="0065665E" w:rsidRPr="00CC1F32" w:rsidRDefault="0065665E" w:rsidP="0065665E">
      <w:pPr>
        <w:pStyle w:val="Listaszerbekezds"/>
        <w:widowControl w:val="0"/>
        <w:spacing w:before="120" w:after="120"/>
        <w:ind w:left="480"/>
        <w:jc w:val="both"/>
        <w:rPr>
          <w:rFonts w:ascii="Verdana" w:hAnsi="Verdana"/>
          <w:color w:val="000000" w:themeColor="text1"/>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proofErr w:type="spellStart"/>
      <w:r w:rsidRPr="00CC1F32">
        <w:rPr>
          <w:rFonts w:ascii="Verdana" w:hAnsi="Verdana"/>
          <w:color w:val="000000" w:themeColor="text1"/>
        </w:rPr>
        <w:t>Ability</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to</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perform</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organisational</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coordination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tasks</w:t>
      </w:r>
      <w:proofErr w:type="spellEnd"/>
      <w:r w:rsidRPr="00CC1F32">
        <w:rPr>
          <w:rFonts w:ascii="Verdana" w:hAnsi="Verdana"/>
          <w:color w:val="000000" w:themeColor="text1"/>
        </w:rPr>
        <w:t xml:space="preserve"> in </w:t>
      </w:r>
      <w:proofErr w:type="spellStart"/>
      <w:r w:rsidRPr="00CC1F32">
        <w:rPr>
          <w:rFonts w:ascii="Verdana" w:hAnsi="Verdana"/>
          <w:color w:val="000000" w:themeColor="text1"/>
        </w:rPr>
        <w:t>preventing</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disasters</w:t>
      </w:r>
      <w:proofErr w:type="spellEnd"/>
      <w:r w:rsidRPr="00CC1F32">
        <w:rPr>
          <w:rFonts w:ascii="Verdana" w:hAnsi="Verdana"/>
          <w:color w:val="000000" w:themeColor="text1"/>
        </w:rPr>
        <w:t>.</w:t>
      </w:r>
    </w:p>
    <w:p w14:paraId="31477DE1"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p>
    <w:p w14:paraId="1EB4EE4B" w14:textId="77777777" w:rsidR="0065665E" w:rsidRPr="00CC1F32" w:rsidRDefault="0065665E" w:rsidP="0065665E">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jc w:val="both"/>
        <w:rPr>
          <w:rFonts w:ascii="Verdana" w:hAnsi="Verdana"/>
          <w:color w:val="000000" w:themeColor="text1"/>
        </w:rPr>
      </w:pPr>
      <w:r w:rsidRPr="00CC1F32">
        <w:rPr>
          <w:rFonts w:ascii="Verdana" w:hAnsi="Verdana" w:cs="Times New Roman"/>
          <w:b/>
          <w:color w:val="000000" w:themeColor="text1"/>
          <w:lang w:val="en-GB"/>
        </w:rPr>
        <w:t>Attitude:</w:t>
      </w:r>
      <w:r w:rsidRPr="00CC1F32">
        <w:rPr>
          <w:rFonts w:ascii="Verdana" w:hAnsi="Verdana" w:cs="Times New Roman"/>
          <w:color w:val="000000" w:themeColor="text1"/>
          <w:lang w:val="en-GB"/>
        </w:rPr>
        <w:t xml:space="preserve"> </w:t>
      </w:r>
      <w:r w:rsidRPr="00CC1F32">
        <w:rPr>
          <w:rFonts w:ascii="Verdana" w:hAnsi="Verdana"/>
          <w:color w:val="000000" w:themeColor="text1"/>
        </w:rPr>
        <w:t>He/</w:t>
      </w:r>
      <w:proofErr w:type="spellStart"/>
      <w:r w:rsidRPr="00CC1F32">
        <w:rPr>
          <w:rFonts w:ascii="Verdana" w:hAnsi="Verdana"/>
          <w:color w:val="000000" w:themeColor="text1"/>
        </w:rPr>
        <w:t>she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strives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to</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provide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high</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quality</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knowledge</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prevention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recovery</w:t>
      </w:r>
      <w:proofErr w:type="spellEnd"/>
      <w:r w:rsidRPr="00CC1F32">
        <w:rPr>
          <w:rFonts w:ascii="Verdana" w:hAnsi="Verdana"/>
          <w:color w:val="000000" w:themeColor="text1"/>
        </w:rPr>
        <w:t xml:space="preserve"> in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implementation</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disaster</w:t>
      </w:r>
      <w:proofErr w:type="spellEnd"/>
      <w:r w:rsidRPr="00CC1F32">
        <w:rPr>
          <w:rFonts w:ascii="Verdana" w:hAnsi="Verdana"/>
          <w:color w:val="000000" w:themeColor="text1"/>
        </w:rPr>
        <w:t xml:space="preserve"> management </w:t>
      </w:r>
      <w:proofErr w:type="spellStart"/>
      <w:r w:rsidRPr="00CC1F32">
        <w:rPr>
          <w:rFonts w:ascii="Verdana" w:hAnsi="Verdana"/>
          <w:color w:val="000000" w:themeColor="text1"/>
        </w:rPr>
        <w:t>system</w:t>
      </w:r>
      <w:proofErr w:type="spellEnd"/>
      <w:r w:rsidRPr="00CC1F32">
        <w:rPr>
          <w:rFonts w:ascii="Verdana" w:hAnsi="Verdana"/>
          <w:color w:val="000000" w:themeColor="text1"/>
        </w:rPr>
        <w:t>.</w:t>
      </w:r>
    </w:p>
    <w:p w14:paraId="1E2666A6" w14:textId="77777777" w:rsidR="0065665E" w:rsidRPr="00CC1F32" w:rsidRDefault="0065665E" w:rsidP="0065665E">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jc w:val="both"/>
        <w:rPr>
          <w:rFonts w:ascii="Verdana" w:hAnsi="Verdana" w:cs="Times New Roman"/>
          <w:color w:val="000000" w:themeColor="text1"/>
          <w:lang w:val="en-GB"/>
        </w:rPr>
      </w:pPr>
    </w:p>
    <w:p w14:paraId="423CB902" w14:textId="77777777" w:rsidR="0065665E" w:rsidRPr="00CC1F32" w:rsidRDefault="0065665E" w:rsidP="0065665E">
      <w:pPr>
        <w:pStyle w:val="Listaszerbekezds"/>
        <w:widowControl w:val="0"/>
        <w:spacing w:before="120" w:after="120"/>
        <w:ind w:left="480"/>
        <w:jc w:val="both"/>
        <w:rPr>
          <w:rFonts w:ascii="Verdana" w:hAnsi="Verdana" w:cs="Times New Roman"/>
          <w:color w:val="000000" w:themeColor="text1"/>
          <w:lang w:val="en-GB"/>
        </w:rPr>
      </w:pPr>
      <w:r w:rsidRPr="00CC1F32">
        <w:rPr>
          <w:rFonts w:ascii="Verdana" w:hAnsi="Verdana" w:cs="Times New Roman"/>
          <w:b/>
          <w:color w:val="000000" w:themeColor="text1"/>
          <w:lang w:val="en-GB"/>
        </w:rPr>
        <w:t xml:space="preserve">Autonomy and responsibility: </w:t>
      </w:r>
      <w:r w:rsidRPr="00CC1F32">
        <w:rPr>
          <w:rFonts w:ascii="Verdana" w:hAnsi="Verdana"/>
          <w:color w:val="000000" w:themeColor="text1"/>
        </w:rPr>
        <w:t>He/</w:t>
      </w:r>
      <w:proofErr w:type="spellStart"/>
      <w:r w:rsidRPr="00CC1F32">
        <w:rPr>
          <w:rFonts w:ascii="Verdana" w:hAnsi="Verdana"/>
          <w:color w:val="000000" w:themeColor="text1"/>
        </w:rPr>
        <w:t>she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carries</w:t>
      </w:r>
      <w:proofErr w:type="spellEnd"/>
      <w:r w:rsidRPr="00CC1F32">
        <w:rPr>
          <w:rFonts w:ascii="Verdana" w:hAnsi="Verdana"/>
          <w:color w:val="000000" w:themeColor="text1"/>
        </w:rPr>
        <w:t xml:space="preserve"> out </w:t>
      </w:r>
      <w:proofErr w:type="spellStart"/>
      <w:r w:rsidRPr="00CC1F32">
        <w:rPr>
          <w:rFonts w:ascii="Verdana" w:hAnsi="Verdana"/>
          <w:color w:val="000000" w:themeColor="text1"/>
        </w:rPr>
        <w:t>disaster</w:t>
      </w:r>
      <w:proofErr w:type="spellEnd"/>
      <w:r w:rsidRPr="00CC1F32">
        <w:rPr>
          <w:rFonts w:ascii="Verdana" w:hAnsi="Verdana"/>
          <w:color w:val="000000" w:themeColor="text1"/>
        </w:rPr>
        <w:t xml:space="preserve"> management </w:t>
      </w:r>
      <w:proofErr w:type="spellStart"/>
      <w:r w:rsidRPr="00CC1F32">
        <w:rPr>
          <w:rFonts w:ascii="Verdana" w:hAnsi="Verdana"/>
          <w:color w:val="000000" w:themeColor="text1"/>
        </w:rPr>
        <w:t>tasks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with</w:t>
      </w:r>
      <w:proofErr w:type="spellEnd"/>
      <w:r w:rsidRPr="00CC1F32">
        <w:rPr>
          <w:rFonts w:ascii="Verdana" w:hAnsi="Verdana"/>
          <w:color w:val="000000" w:themeColor="text1"/>
        </w:rPr>
        <w:t xml:space="preserve"> a </w:t>
      </w:r>
      <w:proofErr w:type="spellStart"/>
      <w:r w:rsidRPr="00CC1F32">
        <w:rPr>
          <w:rFonts w:ascii="Verdana" w:hAnsi="Verdana"/>
          <w:color w:val="000000" w:themeColor="text1"/>
        </w:rPr>
        <w:t>high</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degree</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autonomy</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complexity</w:t>
      </w:r>
      <w:proofErr w:type="spellEnd"/>
      <w:r w:rsidRPr="00CC1F32">
        <w:rPr>
          <w:rFonts w:ascii="Verdana" w:hAnsi="Verdana"/>
          <w:color w:val="000000" w:themeColor="text1"/>
        </w:rPr>
        <w:t>.</w:t>
      </w:r>
    </w:p>
    <w:p w14:paraId="2E925F3D"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VKMTB54 Katasztrófa megelőzés 2.</w:t>
      </w:r>
    </w:p>
    <w:p w14:paraId="405C7503"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3601C35D" w14:textId="77777777" w:rsidR="0065665E" w:rsidRPr="00CC1F32" w:rsidRDefault="0065665E" w:rsidP="00997ADA">
      <w:pPr>
        <w:widowControl w:val="0"/>
        <w:numPr>
          <w:ilvl w:val="1"/>
          <w:numId w:val="12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7CB0A75D"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Bevezetés. A tantárgy követelményeinek ismertetése. A lakosságvédelmi módszerek. A helyi és a távolsági védelem szabályai. A riasztás és a veszélyhelyzeti tájékoztatás közös szabályai. Az egyéni védőeszköz ellátás. A kitelepítés, kimenekítés, a befogadás és a visszatelepítés szabályai.</w:t>
      </w:r>
    </w:p>
    <w:p w14:paraId="2011A029"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lakosság felkészítése a megelőzés időszakában. A közigazgatási vezetők katasztrófavédelmi felkészítése. A köznevelésben résztvevők felkészítése. A lakosság katasztrófavédelmi felkészítése. A tanuló ifjúság közösségi szolgálatteljesítésének módjai a katasztrófavédelmi szervezeteknél.</w:t>
      </w:r>
    </w:p>
    <w:p w14:paraId="5F3A04A8"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hivatásos katasztrófavédelmi szervek működési rendjének szabályozása katasztrófaveszély, veszélyhelyzet, helyreállítás-újjáépítés idején.</w:t>
      </w:r>
    </w:p>
    <w:p w14:paraId="4FD190F9"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Katasztrófavédelmi Műveleti Szolgálatok, valamint a Katasztrófavédelmi Mobil Laboratóriumok tevékenységének rendje. Tárgyi feltételek, eljárásrend.</w:t>
      </w:r>
    </w:p>
    <w:p w14:paraId="35B38889"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Közbiztonsági referensek feladatai alapvetően a megelőzés időszakában, kiválasztásuk, beosztásba helyezésük képzési programjuk, a képzés tárgyi feltételei.</w:t>
      </w:r>
    </w:p>
    <w:p w14:paraId="4389AEB6"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Katasztrófavédelmi Műveleti Szabályzat. Alapfogalmak, a katasztrófavédelmi műveletek vezetése, a parancsnoki munka sorrendje. A Katasztrófavédelmi </w:t>
      </w:r>
      <w:r w:rsidRPr="00CC1F32">
        <w:rPr>
          <w:rFonts w:ascii="Verdana" w:eastAsia="Times New Roman" w:hAnsi="Verdana" w:cs="Times New Roman"/>
          <w:bCs/>
          <w:noProof/>
          <w:color w:val="000000" w:themeColor="text1"/>
          <w:sz w:val="20"/>
          <w:szCs w:val="20"/>
        </w:rPr>
        <w:lastRenderedPageBreak/>
        <w:t>Műveleti Vezető Szervekre vonatkozó általános rendelkezések. A katasztrófavédelmi műveletek vezetési okmányai, az egyezményes jelek.</w:t>
      </w:r>
    </w:p>
    <w:p w14:paraId="140045C6"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katasztrófavédelmi műveletek tervezése, szervezése, a műveletek szervezeti elemei. A műveletek végrehajtásának rendje különböző veszélyhelyzeti körülmények között.</w:t>
      </w:r>
    </w:p>
    <w:p w14:paraId="6981859C"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Az árvízvédekezésnél együttműködő szervek feladatai. Az árvízmegelőzés, árvízmentesítés és árvízvédekezés legjobb gyakorlata az EU 2003-as szeptember 3-i állásfoglalása alapján. A Vis-major támogatás rendszere, folyamata, kedvezményezettjei, az ebr42 számítógépes rendszer lényege. Az árvizek utáni helyreállítás-újjáépítés feladatai, rendje. Árvíz-védekezési esettanulmányok.</w:t>
      </w:r>
    </w:p>
    <w:p w14:paraId="28EF92DB"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veszélyes anyagokkal kapcsolatos súlyos balesetek elleni védekezés lakosságvédelmi feladatai. A lakosság tájékoztatása és a külső védelmi terv. A településrendezési tervezés. A külső védelmi tervek elkészítése , tartalmi, formai követelményeik,  gyakoroltatásuk a felső küszöbértékű üzemeknél, a kerítésen kívüli feladatok.</w:t>
      </w:r>
    </w:p>
    <w:p w14:paraId="09E1A597"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veszélyes anyagok szállítási baleseteinek megelőzése.  A szállítások fajtái, követelmények, előírások. A veszélyes anyagok szállításának ellenőrzésének rendje.</w:t>
      </w:r>
    </w:p>
    <w:p w14:paraId="309A5704"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Tömegrendezvények tartásának szabályai. A katasztrófavédelem feladatai az engedélyezési, biztosítási feladatokban. A BM OKF és az Országos Meteorológiai Szolgálat együttműködése.</w:t>
      </w:r>
    </w:p>
    <w:p w14:paraId="2C090108"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(feladatok megoldása egyénileg és/vagy csoportban)</w:t>
      </w:r>
    </w:p>
    <w:p w14:paraId="70795BCE"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(kiselőadások bemutatása a hallgatók részéről).</w:t>
      </w:r>
    </w:p>
    <w:p w14:paraId="7AC3EE1C"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4992A72D" w14:textId="77777777" w:rsidR="0065665E" w:rsidRPr="00CC1F32" w:rsidRDefault="0065665E" w:rsidP="00997ADA">
      <w:pPr>
        <w:widowControl w:val="0"/>
        <w:numPr>
          <w:ilvl w:val="1"/>
          <w:numId w:val="12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1A243EB2"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Introduction. Description of subject requirements. Methods of population protection. Rules for local and remote protection. Common rules for alert and emergency information. Provision of personal protective equipment. Rules for resettlement, evaucation, reception and re-admission. </w:t>
      </w:r>
    </w:p>
    <w:p w14:paraId="7B85E1DE"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Preparation of the population during the prevention period. Disaster preparedness for administrative leaders. Preparation of participants in public education. Disaster preparedness of the population. Ways of Community Service for Student Youth in Disaster Management Organizations. </w:t>
      </w:r>
    </w:p>
    <w:p w14:paraId="5A36EC1F"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Regulation of the operational procedures of professional disaster management bodies during disaster hazards, emergencies, reconstruction and reconstruction. </w:t>
      </w:r>
    </w:p>
    <w:p w14:paraId="080D3F73"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Code of Conduct for Disaster Management Operations Services and Disaster Management Mobile Laboratories. Substantive conditions, procedure. </w:t>
      </w:r>
    </w:p>
    <w:p w14:paraId="7F47DE9D"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The tasks of the Public Security Officers are basically during the prevention period, their training program and the material conditions of their training. </w:t>
      </w:r>
    </w:p>
    <w:p w14:paraId="033423F3"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The Disaster Management Operational Code. Basic concepts, disaster management, order of command. General Provisions for the Disaster Management Operational Command. Disaster management command documents, conventional signs.</w:t>
      </w:r>
    </w:p>
    <w:p w14:paraId="0253DEF3"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Planning, organization of disaster management operations, organizational elements of operations. The order in which operations are carried out under different emergency conditions.</w:t>
      </w:r>
    </w:p>
    <w:p w14:paraId="669CB032"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 Tasks of bodies cooperating in the field of flood control. Best Practices on Flood Prevention, Flood Prevention and Flood Protection, based on the EU Resolution of 3 September 2003. The system, process and beneficiaries of Vis-major support is the essence of the ebr42 computer system. Tasks and order of post-flood reconstruction and reconstruction. Flood control case studies.</w:t>
      </w:r>
    </w:p>
    <w:p w14:paraId="24206D8A"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Responsibilities of the public in the control of major accidents involving dangerous substances. Public information and external protection plan. Town planning. Preparation of external emergency plans, their content and form requirements, their practice at upper tier establishments, tasks outside the fence. </w:t>
      </w:r>
    </w:p>
    <w:p w14:paraId="0B17113E"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Prevention of dangerous goods transport accidents. Types of transportation, requirements, regulations. Procedures for controlling the transport of dangerous goods.</w:t>
      </w:r>
    </w:p>
    <w:p w14:paraId="0EFD1D4A" w14:textId="77777777" w:rsidR="0065665E" w:rsidRPr="00CC1F32" w:rsidRDefault="0065665E" w:rsidP="00997ADA">
      <w:pPr>
        <w:widowControl w:val="0"/>
        <w:numPr>
          <w:ilvl w:val="2"/>
          <w:numId w:val="12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Rules for holding mass events. Tasks of disaster management in licensing and insurance tasks. Cooperation between BM OKF and the Hungarian Meteorological Service. Seminar 2 (solving tasks individually and / or in groups. Tests (presentation of lectures by students). Replacement and correction of a closed-ended dissertation (presentation of lectures by students).</w:t>
      </w:r>
    </w:p>
    <w:p w14:paraId="1F596857"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6. félév</w:t>
      </w:r>
    </w:p>
    <w:p w14:paraId="44049DE2"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029BD80"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Cs/>
          <w:i/>
          <w:color w:val="000000" w:themeColor="text1"/>
          <w:sz w:val="20"/>
          <w:szCs w:val="20"/>
        </w:rPr>
        <w:t xml:space="preserve">A hallgató köteles a foglalkozások legalább 75%-án részt venni. Amennyiben a hallgató az elfogadható hiányzások mértékét túllépi, a részvétel a tanárral való egyeztetés alapján meghatározott házi dolgozat készítésével pótolhat </w:t>
      </w:r>
      <w:r w:rsidRPr="00CC1F32">
        <w:rPr>
          <w:rFonts w:ascii="Verdana" w:eastAsia="Times New Roman" w:hAnsi="Verdana" w:cs="Times New Roman"/>
          <w:b/>
          <w:color w:val="000000" w:themeColor="text1"/>
          <w:sz w:val="20"/>
          <w:szCs w:val="20"/>
        </w:rPr>
        <w:t>Félévközi feladatok, ismeretek ellenőrzésének rendje:</w:t>
      </w:r>
    </w:p>
    <w:p w14:paraId="5C57752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dolgozatok megírása, beadandó dolgozat a 12.1.1. és a 12.1.11. témakörökből.  Elégséges osztályzatot el nem érő zárthelyi dolgozatok pótlására a félév lezárást megelőzően az oktató által meghatározott időpontokban van lehetőség.</w:t>
      </w:r>
    </w:p>
    <w:p w14:paraId="2236F021"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0A6ED5E" w14:textId="77777777" w:rsidR="0065665E" w:rsidRPr="00CC1F32" w:rsidRDefault="0065665E" w:rsidP="00997ADA">
      <w:pPr>
        <w:widowControl w:val="0"/>
        <w:numPr>
          <w:ilvl w:val="1"/>
          <w:numId w:val="12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0EECFEA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foglalkozás anyagainak és a kötelező irodalomnak a feldolgozása, az előadásokon való igazolt részvétel, a szemináriumon történő eredményes részvétel.</w:t>
      </w:r>
    </w:p>
    <w:p w14:paraId="34F1F56E" w14:textId="77777777" w:rsidR="0065665E" w:rsidRPr="00CC1F32" w:rsidRDefault="0065665E" w:rsidP="00997ADA">
      <w:pPr>
        <w:widowControl w:val="0"/>
        <w:numPr>
          <w:ilvl w:val="1"/>
          <w:numId w:val="12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41614F9B"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Évközi értékelés, ötfokozatú skála .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4D37D48F" w14:textId="77777777" w:rsidR="0065665E" w:rsidRPr="00CC1F32" w:rsidRDefault="0065665E" w:rsidP="00997ADA">
      <w:pPr>
        <w:widowControl w:val="0"/>
        <w:numPr>
          <w:ilvl w:val="1"/>
          <w:numId w:val="12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1E25753"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legalább elégséges évközi jegy.</w:t>
      </w:r>
    </w:p>
    <w:p w14:paraId="133D0224" w14:textId="77777777" w:rsidR="0065665E" w:rsidRPr="00CC1F32" w:rsidRDefault="0065665E" w:rsidP="00997ADA">
      <w:pPr>
        <w:widowControl w:val="0"/>
        <w:numPr>
          <w:ilvl w:val="0"/>
          <w:numId w:val="12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687E3A4" w14:textId="77777777" w:rsidR="0065665E" w:rsidRPr="00CC1F32" w:rsidRDefault="0065665E" w:rsidP="00997ADA">
      <w:pPr>
        <w:widowControl w:val="0"/>
        <w:numPr>
          <w:ilvl w:val="1"/>
          <w:numId w:val="124"/>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634C5C5" w14:textId="77777777" w:rsidR="0065665E" w:rsidRPr="00CC1F32" w:rsidRDefault="0065665E" w:rsidP="0065665E">
      <w:pPr>
        <w:widowControl w:val="0"/>
        <w:spacing w:after="0" w:line="240" w:lineRule="auto"/>
        <w:ind w:left="36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 megelőzés 1. Budapest. Nemzeti Közszolgálati és Tankönyv Kiadó Zrt., 2016. 280 p. ISBN: 978-615-5527-85-2</w:t>
      </w:r>
    </w:p>
    <w:p w14:paraId="7194036F" w14:textId="77777777" w:rsidR="0065665E" w:rsidRPr="00CC1F32" w:rsidRDefault="0065665E" w:rsidP="0065665E">
      <w:pPr>
        <w:widowControl w:val="0"/>
        <w:tabs>
          <w:tab w:val="left" w:pos="567"/>
          <w:tab w:val="left" w:pos="851"/>
          <w:tab w:val="num" w:pos="2069"/>
        </w:tabs>
        <w:spacing w:after="0" w:line="240" w:lineRule="auto"/>
        <w:ind w:left="425"/>
        <w:jc w:val="both"/>
        <w:rPr>
          <w:rFonts w:ascii="Verdana" w:eastAsia="Times New Roman" w:hAnsi="Verdana" w:cs="Times New Roman"/>
          <w:bCs/>
          <w:color w:val="000000" w:themeColor="text1"/>
          <w:sz w:val="20"/>
          <w:szCs w:val="20"/>
        </w:rPr>
      </w:pPr>
    </w:p>
    <w:p w14:paraId="5654B69A" w14:textId="77777777" w:rsidR="0065665E" w:rsidRPr="00CC1F32" w:rsidRDefault="0065665E" w:rsidP="00997ADA">
      <w:pPr>
        <w:widowControl w:val="0"/>
        <w:numPr>
          <w:ilvl w:val="1"/>
          <w:numId w:val="124"/>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AEE26C3"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p>
    <w:p w14:paraId="6D51C122"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lastRenderedPageBreak/>
        <w:t>Bárdos Zoltán: Az ár- és belvizek elleni önkormányzati védekezés korszerűsítése</w:t>
      </w:r>
    </w:p>
    <w:p w14:paraId="746B1B53"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Budapest, Magyarország: Ludovika Egyetemi Kiadó, 2019, 214 p.</w:t>
      </w:r>
    </w:p>
    <w:p w14:paraId="4C04479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5B3B8994"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1619DA2B"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78D37092"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EB45659" w14:textId="77777777" w:rsidTr="0065665E">
        <w:tc>
          <w:tcPr>
            <w:tcW w:w="4855" w:type="dxa"/>
            <w:tcBorders>
              <w:bottom w:val="single" w:sz="4" w:space="0" w:color="auto"/>
            </w:tcBorders>
          </w:tcPr>
          <w:p w14:paraId="62927FC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93D077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554BBC6"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CAD56B7" w14:textId="77777777" w:rsidTr="0065665E">
        <w:tc>
          <w:tcPr>
            <w:tcW w:w="4855" w:type="dxa"/>
            <w:tcBorders>
              <w:top w:val="single" w:sz="4" w:space="0" w:color="auto"/>
            </w:tcBorders>
          </w:tcPr>
          <w:p w14:paraId="27616FBF"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6008BCF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A45392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00E49F5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DC2C0C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136A4DCA" w14:textId="77777777" w:rsidR="0065665E" w:rsidRPr="00CC1F32" w:rsidRDefault="0065665E" w:rsidP="00997ADA">
      <w:pPr>
        <w:widowControl w:val="0"/>
        <w:numPr>
          <w:ilvl w:val="0"/>
          <w:numId w:val="125"/>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VTMTB65</w:t>
      </w:r>
    </w:p>
    <w:p w14:paraId="703705DD"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 elhárítás beavatkozás rendszere 2.</w:t>
      </w:r>
    </w:p>
    <w:p w14:paraId="09E8D411"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
          <w:bCs/>
          <w:noProof/>
          <w:color w:val="000000" w:themeColor="text1"/>
          <w:sz w:val="20"/>
          <w:szCs w:val="20"/>
        </w:rPr>
        <w:t>O</w:t>
      </w:r>
      <w:r w:rsidRPr="00CC1F32">
        <w:rPr>
          <w:rFonts w:ascii="Verdana" w:eastAsia="Times New Roman" w:hAnsi="Verdana" w:cs="Times New Roman"/>
          <w:bCs/>
          <w:noProof/>
          <w:color w:val="000000" w:themeColor="text1"/>
          <w:sz w:val="20"/>
          <w:szCs w:val="20"/>
        </w:rPr>
        <w:t>perational system of disaster management 2.</w:t>
      </w:r>
    </w:p>
    <w:p w14:paraId="441C4F7E"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0D225AE9" w14:textId="77777777" w:rsidR="0065665E" w:rsidRPr="00CC1F32" w:rsidRDefault="0065665E" w:rsidP="00997ADA">
      <w:pPr>
        <w:pStyle w:val="Listaszerbekezds"/>
        <w:widowControl w:val="0"/>
        <w:numPr>
          <w:ilvl w:val="1"/>
          <w:numId w:val="125"/>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6</w:t>
      </w:r>
      <w:r w:rsidRPr="00CC1F32">
        <w:rPr>
          <w:rFonts w:ascii="Verdana" w:hAnsi="Verdana" w:cs="Times New Roman"/>
          <w:bCs/>
          <w:color w:val="000000" w:themeColor="text1"/>
        </w:rPr>
        <w:t xml:space="preserve"> kredit</w:t>
      </w:r>
    </w:p>
    <w:p w14:paraId="7A0650B7" w14:textId="77777777" w:rsidR="0065665E" w:rsidRPr="00CC1F32" w:rsidRDefault="0065665E" w:rsidP="00997ADA">
      <w:pPr>
        <w:pStyle w:val="Listaszerbekezds"/>
        <w:widowControl w:val="0"/>
        <w:numPr>
          <w:ilvl w:val="1"/>
          <w:numId w:val="125"/>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5F5385E6"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2244A77E"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3EDA4592"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Hesz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 egyetemi</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docens</w:t>
      </w:r>
      <w:r w:rsidRPr="00CC1F32">
        <w:rPr>
          <w:rFonts w:ascii="Verdana" w:eastAsia="Times New Roman" w:hAnsi="Verdana" w:cs="Times New Roman"/>
          <w:bCs/>
          <w:color w:val="000000" w:themeColor="text1"/>
          <w:sz w:val="20"/>
          <w:szCs w:val="20"/>
        </w:rPr>
        <w:t xml:space="preserve"> </w:t>
      </w:r>
    </w:p>
    <w:p w14:paraId="56ABBFBD"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5E79D5D" w14:textId="77777777" w:rsidR="0065665E" w:rsidRPr="00CC1F32" w:rsidRDefault="0065665E" w:rsidP="00997ADA">
      <w:pPr>
        <w:widowControl w:val="0"/>
        <w:numPr>
          <w:ilvl w:val="1"/>
          <w:numId w:val="125"/>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718CBB3E" w14:textId="77777777" w:rsidR="0065665E" w:rsidRPr="00CC1F32" w:rsidRDefault="0065665E" w:rsidP="00997ADA">
      <w:pPr>
        <w:widowControl w:val="0"/>
        <w:numPr>
          <w:ilvl w:val="2"/>
          <w:numId w:val="12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84</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GY)</w:t>
      </w:r>
    </w:p>
    <w:p w14:paraId="3EF83E26" w14:textId="77777777" w:rsidR="0065665E" w:rsidRPr="00CC1F32" w:rsidRDefault="0065665E" w:rsidP="00997ADA">
      <w:pPr>
        <w:widowControl w:val="0"/>
        <w:numPr>
          <w:ilvl w:val="2"/>
          <w:numId w:val="12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5474FEC3" w14:textId="77777777" w:rsidR="0065665E" w:rsidRPr="00CC1F32" w:rsidRDefault="0065665E" w:rsidP="00997ADA">
      <w:pPr>
        <w:widowControl w:val="0"/>
        <w:numPr>
          <w:ilvl w:val="1"/>
          <w:numId w:val="125"/>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GY)</w:t>
      </w:r>
    </w:p>
    <w:p w14:paraId="275E5935" w14:textId="77777777" w:rsidR="0065665E" w:rsidRPr="00CC1F32" w:rsidRDefault="0065665E" w:rsidP="00997ADA">
      <w:pPr>
        <w:widowControl w:val="0"/>
        <w:numPr>
          <w:ilvl w:val="1"/>
          <w:numId w:val="125"/>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6990FBFA"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katasztrófa elhárítási tevékenység algoritmusa. Az elhárítási tevékenységet irányító vezető feladata, jogai, kötelezettségei. A biztonságos beavatkozás feltételei, technikai, szervezeti elemei. Alkalmazott műszaki mentés katasztrófáknál. Speciális életmentések végrehajtása. Beavatkozás időjárási veszélyhelyzetek esetén. Ár-, és belvíz elleni védekezés. Együttműködés a társszervekkel</w:t>
      </w:r>
    </w:p>
    <w:p w14:paraId="7A1F88B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Disaster response algorithm. The task, rights and obligations of the commander of the response activity. Conditions, technical and organizational elements of safe interventions. Applied technical rescue in disasters. Performing special life saving. Interventions in case of weather emergencies. Protection against floods. Cooperation with partner organs.</w:t>
      </w:r>
      <w:r w:rsidRPr="00CC1F32">
        <w:rPr>
          <w:rFonts w:ascii="Verdana" w:eastAsia="Times New Roman" w:hAnsi="Verdana" w:cs="Times New Roman"/>
          <w:bCs/>
          <w:color w:val="000000" w:themeColor="text1"/>
          <w:sz w:val="20"/>
          <w:szCs w:val="20"/>
          <w:lang w:val="en-GB"/>
        </w:rPr>
        <w:t xml:space="preserve"> </w:t>
      </w:r>
    </w:p>
    <w:p w14:paraId="26CD186B" w14:textId="77777777" w:rsidR="0065665E" w:rsidRPr="00CC1F32" w:rsidRDefault="0065665E" w:rsidP="00997ADA">
      <w:pPr>
        <w:pStyle w:val="Listaszerbekezds"/>
        <w:widowControl w:val="0"/>
        <w:numPr>
          <w:ilvl w:val="0"/>
          <w:numId w:val="125"/>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52E9A6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elméleti ismereteket szereznek a katasztrófa elhárítási tevékenység algoritmusáról, megismerik a felszámolásért felelős vezető feladatait, jogait és kötelezettségeit. A hallgatók elméleti ismereteket és gyakorlati tapasztalatokat szereznek a katasztrófa elhárítás különböző területeiről és formáiról. A gyakorlatban felkészítést kapnak az önmentés lehetőségeiről és a biztonsági előírásokról. Megismerik a társszervekkel való együttműködés lehetőségeit és formáit</w:t>
      </w:r>
    </w:p>
    <w:p w14:paraId="07E68A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 xml:space="preserve">Széles körű ismeretekkel rendelkezik a tűzmegelőzési, tűzoltási és </w:t>
      </w:r>
      <w:r w:rsidRPr="00CC1F32">
        <w:rPr>
          <w:rFonts w:ascii="Verdana" w:hAnsi="Verdana"/>
          <w:color w:val="000000" w:themeColor="text1"/>
          <w:sz w:val="20"/>
          <w:szCs w:val="20"/>
        </w:rPr>
        <w:lastRenderedPageBreak/>
        <w:t>kárelhárítási, valamint tűzvizsgálattal kapcsolatos hatósági eljárási rend területén.</w:t>
      </w:r>
    </w:p>
    <w:p w14:paraId="3254BC3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tűzvizsgálati cselekmények lefolytatására.</w:t>
      </w:r>
    </w:p>
    <w:p w14:paraId="77C5305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62DC79C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Felelősséget vállal tűzvédelmi szakmai munkájának eredményeiért.</w:t>
      </w:r>
    </w:p>
    <w:p w14:paraId="3F39CBF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2751E34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theoretical knowledge of the disaster response algorithm, acquaint themselves with the tasks, rights and obligations of the commander in charge of the response. Students acquire theoretical knowledge and practical experience of the various areas and forms of disaster response. In practice, they will be prepared for self-rescue and safety requirements. They learn about the possibilities and forms of cooperation with partner organs.</w:t>
      </w:r>
    </w:p>
    <w:p w14:paraId="0B88BE8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an </w:t>
      </w:r>
      <w:proofErr w:type="spellStart"/>
      <w:r w:rsidRPr="00CC1F32">
        <w:rPr>
          <w:rFonts w:ascii="Verdana" w:hAnsi="Verdana"/>
          <w:color w:val="000000" w:themeColor="text1"/>
          <w:sz w:val="20"/>
          <w:szCs w:val="20"/>
        </w:rPr>
        <w:t>extensive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official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well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restoration</w:t>
      </w:r>
      <w:proofErr w:type="spellEnd"/>
      <w:r w:rsidRPr="00CC1F32">
        <w:rPr>
          <w:rFonts w:ascii="Verdana" w:hAnsi="Verdana"/>
          <w:color w:val="000000" w:themeColor="text1"/>
          <w:sz w:val="20"/>
          <w:szCs w:val="20"/>
        </w:rPr>
        <w:t>.</w:t>
      </w:r>
    </w:p>
    <w:p w14:paraId="180259E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managerial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duties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primary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response</w:t>
      </w:r>
      <w:proofErr w:type="spellEnd"/>
      <w:r w:rsidRPr="00CC1F32">
        <w:rPr>
          <w:rFonts w:ascii="Verdana" w:hAnsi="Verdana"/>
          <w:color w:val="000000" w:themeColor="text1"/>
          <w:sz w:val="20"/>
          <w:szCs w:val="20"/>
        </w:rPr>
        <w:t>.</w:t>
      </w:r>
    </w:p>
    <w:p w14:paraId="2D3F950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identifies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application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relating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specialised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w:t>
      </w:r>
    </w:p>
    <w:p w14:paraId="7B44605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responsible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for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results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professional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work</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w:t>
      </w:r>
    </w:p>
    <w:p w14:paraId="0931CC8B"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VTMTB55 Katasztrófa elhárítás beavatkozás rendszere 1.</w:t>
      </w:r>
    </w:p>
    <w:p w14:paraId="5680B49B"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229D7C6C" w14:textId="77777777" w:rsidR="0065665E" w:rsidRPr="00CC1F32" w:rsidRDefault="0065665E" w:rsidP="00997ADA">
      <w:pPr>
        <w:widowControl w:val="0"/>
        <w:numPr>
          <w:ilvl w:val="1"/>
          <w:numId w:val="12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0EBAF41C"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Alapvető fogalmak elsajátítása. A katasztrófa-elhárítás taktikai és operatív beavatkozásának algoritmusa a jelzés vételétől a készenlét visszaállításáig. Az elhárítási tevékenység irányítása, a mentésirányító jogai és kötelességei.</w:t>
      </w:r>
    </w:p>
    <w:p w14:paraId="3533847B"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biztonságos beavatkozás feltételei, technikai, szervezeti elemei. A Tűzoltási Műszaki Mentési Terv.</w:t>
      </w:r>
    </w:p>
    <w:p w14:paraId="146E1FE7"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Beavatkozás épület katasztrófáknál, közmű technológiák meghibásodásánál.  A közlekedési katasztrófák elhárítása. Speciális életmentések végrehajtása (mentés vízből, magasból, barlangból, valamint földcsuszamlás esetén).</w:t>
      </w:r>
    </w:p>
    <w:p w14:paraId="5FCAA3C1"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Veszélyhelyzetek operatív felszámolása veszélyes anyagok jelenlétében. Speciális életmentések végrehajtása (mentés vízből, magasból, barlangból, valamint földcsuszamlás esetén).</w:t>
      </w:r>
    </w:p>
    <w:p w14:paraId="7BF8FDD9"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Beavatkozás időjárási veszélyhelyzetek (viharok, légszennyezés, hőségriadó) esetén. Ár-, és belvíz elleni védekezés. Együttműködés a társszervekkel.</w:t>
      </w:r>
    </w:p>
    <w:p w14:paraId="1A2F6CC3" w14:textId="77777777" w:rsidR="0065665E" w:rsidRPr="00CC1F32" w:rsidRDefault="0065665E" w:rsidP="00997ADA">
      <w:pPr>
        <w:widowControl w:val="0"/>
        <w:numPr>
          <w:ilvl w:val="1"/>
          <w:numId w:val="12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86C434B"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Understanding the Requirements of the Course. Learning Basic Concepts. Algorithm for tactical and operational intervention in disaster response, from receiving a signal to restoring readiness. </w:t>
      </w:r>
    </w:p>
    <w:p w14:paraId="5C5E4E8A"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Controlling the disaster response, rights and duties of the rescue manager. Conditions, technical and organizational elements of safe intervention. The Fire Extinguishing Technical Rescue Plan. </w:t>
      </w:r>
    </w:p>
    <w:p w14:paraId="28F7EA1D"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Interventions in the case of building disasters, malfunctions of utilities technologies. Preventing traffic accidents. Perform special life saving (water, altitude, cave, and landslide rescue). </w:t>
      </w:r>
    </w:p>
    <w:p w14:paraId="49DD162E"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Operational emergency response in the presence of hazardous substances. Perform special life saving (water, altitude, cave, and landslide rescue). </w:t>
      </w:r>
    </w:p>
    <w:p w14:paraId="41A8ACAA" w14:textId="77777777" w:rsidR="0065665E" w:rsidRPr="00CC1F32" w:rsidRDefault="0065665E" w:rsidP="00997ADA">
      <w:pPr>
        <w:widowControl w:val="0"/>
        <w:numPr>
          <w:ilvl w:val="2"/>
          <w:numId w:val="12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Intervention in case of weather emergencies (storms, air pollution, heat alert). Flood and inland water protection. Cooperation with partner bodies.</w:t>
      </w:r>
    </w:p>
    <w:p w14:paraId="7EF4DA4F"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meghirdetésének gyakorisága/a tantervben történő félévi elhelyezkedése:</w:t>
      </w:r>
      <w:r w:rsidRPr="00CC1F32">
        <w:rPr>
          <w:rFonts w:ascii="Verdana" w:eastAsia="Times New Roman" w:hAnsi="Verdana" w:cs="Times New Roman"/>
          <w:bCs/>
          <w:color w:val="000000" w:themeColor="text1"/>
          <w:sz w:val="20"/>
          <w:szCs w:val="20"/>
        </w:rPr>
        <w:t xml:space="preserve"> 6. félév</w:t>
      </w:r>
    </w:p>
    <w:p w14:paraId="1267FFC3"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3ACBA771"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 xml:space="preserve"> </w:t>
      </w:r>
      <w:r w:rsidRPr="00CC1F32">
        <w:rPr>
          <w:rFonts w:ascii="Verdana" w:eastAsia="Times New Roman" w:hAnsi="Verdana" w:cs="Times New Roman"/>
          <w:bCs/>
          <w:i/>
          <w:color w:val="000000" w:themeColor="text1"/>
          <w:sz w:val="20"/>
          <w:szCs w:val="20"/>
        </w:rPr>
        <w:t xml:space="preserve">A hallgató köteles a foglalkozások legalább 75%-án részt venni. Amennyiben a hallgató az elfogadható hiányzások mértékét túllépi, a részvétel a tanárral való egyeztetés alapján meghatározott házi dolgozat készítésével </w:t>
      </w:r>
      <w:proofErr w:type="spellStart"/>
      <w:proofErr w:type="gramStart"/>
      <w:r w:rsidRPr="00CC1F32">
        <w:rPr>
          <w:rFonts w:ascii="Verdana" w:eastAsia="Times New Roman" w:hAnsi="Verdana" w:cs="Times New Roman"/>
          <w:bCs/>
          <w:i/>
          <w:color w:val="000000" w:themeColor="text1"/>
          <w:sz w:val="20"/>
          <w:szCs w:val="20"/>
        </w:rPr>
        <w:t>pótolható.</w:t>
      </w:r>
      <w:r w:rsidRPr="00CC1F32">
        <w:rPr>
          <w:rFonts w:ascii="Verdana" w:eastAsia="Times New Roman" w:hAnsi="Verdana" w:cs="Times New Roman"/>
          <w:b/>
          <w:color w:val="000000" w:themeColor="text1"/>
          <w:sz w:val="20"/>
          <w:szCs w:val="20"/>
        </w:rPr>
        <w:t>Félévközi</w:t>
      </w:r>
      <w:proofErr w:type="spellEnd"/>
      <w:proofErr w:type="gramEnd"/>
      <w:r w:rsidRPr="00CC1F32">
        <w:rPr>
          <w:rFonts w:ascii="Verdana" w:eastAsia="Times New Roman" w:hAnsi="Verdana" w:cs="Times New Roman"/>
          <w:b/>
          <w:color w:val="000000" w:themeColor="text1"/>
          <w:sz w:val="20"/>
          <w:szCs w:val="20"/>
        </w:rPr>
        <w:t xml:space="preserve"> feladatok, ismeretek ellenőrzésének rendje:</w:t>
      </w:r>
    </w:p>
    <w:p w14:paraId="31E37E7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Három darab zárthelyi dolgozat eredményes megírása, egy előadás elkészítése és bemutatása,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zárthelyi dolgozatot az oktató által megadott pót zárthelyi időpontban lehet javítani.</w:t>
      </w:r>
    </w:p>
    <w:p w14:paraId="7F771143"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15DE317A" w14:textId="77777777" w:rsidR="0065665E" w:rsidRPr="00CC1F32" w:rsidRDefault="0065665E" w:rsidP="00997ADA">
      <w:pPr>
        <w:widowControl w:val="0"/>
        <w:numPr>
          <w:ilvl w:val="1"/>
          <w:numId w:val="12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081CCBC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w:t>
      </w:r>
    </w:p>
    <w:p w14:paraId="53C3069B" w14:textId="77777777" w:rsidR="0065665E" w:rsidRPr="00CC1F32" w:rsidRDefault="0065665E" w:rsidP="00997ADA">
      <w:pPr>
        <w:widowControl w:val="0"/>
        <w:numPr>
          <w:ilvl w:val="1"/>
          <w:numId w:val="12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7BE15CAB" w14:textId="77777777" w:rsidR="0065665E" w:rsidRPr="00CC1F32" w:rsidRDefault="0065665E" w:rsidP="00997ADA">
      <w:pPr>
        <w:widowControl w:val="0"/>
        <w:numPr>
          <w:ilvl w:val="1"/>
          <w:numId w:val="12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Gyakorlati jegy), ötfokozatú értékelés a tantárgyi tematikában található ismeretekről.</w:t>
      </w:r>
      <w:r w:rsidRPr="00CC1F32">
        <w:rPr>
          <w:rFonts w:ascii="Verdana" w:eastAsia="Times New Roman" w:hAnsi="Verdana" w:cs="Times New Roman"/>
          <w:bCs/>
          <w:i/>
          <w:color w:val="000000" w:themeColor="text1"/>
          <w:sz w:val="20"/>
          <w:szCs w:val="20"/>
        </w:rPr>
        <w:t xml:space="preserve"> A gyakorlati munka értékelése a végrehajtott részfeladatok és a hibák előjeles pontszámainak összegeként határozandó meg, az írásbeli értékelésnél alkalmazott osztályozással.</w:t>
      </w:r>
      <w:r w:rsidRPr="00CC1F32">
        <w:rPr>
          <w:rFonts w:ascii="Verdana" w:eastAsia="Times New Roman" w:hAnsi="Verdana" w:cs="Times New Roman"/>
          <w:noProof/>
          <w:color w:val="000000" w:themeColor="text1"/>
          <w:sz w:val="20"/>
          <w:szCs w:val="20"/>
        </w:rPr>
        <w:t xml:space="preserve"> </w:t>
      </w: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0FAD0FB3"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megszerzése és legalább elégséges gyakorlati jegy.</w:t>
      </w:r>
    </w:p>
    <w:p w14:paraId="7D3FF800" w14:textId="77777777" w:rsidR="0065665E" w:rsidRPr="00CC1F32" w:rsidRDefault="0065665E" w:rsidP="00997ADA">
      <w:pPr>
        <w:widowControl w:val="0"/>
        <w:numPr>
          <w:ilvl w:val="0"/>
          <w:numId w:val="12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A1A1E20" w14:textId="77777777" w:rsidR="0065665E" w:rsidRPr="00CC1F32" w:rsidRDefault="0065665E" w:rsidP="00997ADA">
      <w:pPr>
        <w:widowControl w:val="0"/>
        <w:numPr>
          <w:ilvl w:val="1"/>
          <w:numId w:val="125"/>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7026A7E"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Égés és tűzoltás elmélet Nemzeti Közszolgálati Egyetem, Budapest, 2014. </w:t>
      </w:r>
      <w:r w:rsidRPr="00CC1F32">
        <w:rPr>
          <w:rFonts w:ascii="Verdana" w:hAnsi="Verdana" w:cs="Times New Roman"/>
          <w:color w:val="000000" w:themeColor="text1"/>
          <w:sz w:val="20"/>
          <w:szCs w:val="20"/>
        </w:rPr>
        <w:t>ISBN:978-615-5305-82-5</w:t>
      </w:r>
    </w:p>
    <w:p w14:paraId="32BC5EC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Alkalmazott tűzoltás Nemzeti Közszolgálati Egyetem, Budapest, 2015. </w:t>
      </w:r>
      <w:r w:rsidRPr="00CC1F32">
        <w:rPr>
          <w:rFonts w:ascii="Verdana" w:hAnsi="Verdana" w:cs="Times New Roman"/>
          <w:color w:val="000000" w:themeColor="text1"/>
          <w:sz w:val="20"/>
          <w:szCs w:val="20"/>
        </w:rPr>
        <w:t>ISBN 978-615-5527-23-4</w:t>
      </w:r>
      <w:r w:rsidRPr="00CC1F32">
        <w:rPr>
          <w:rFonts w:ascii="Verdana" w:eastAsia="Times New Roman" w:hAnsi="Verdana" w:cs="Times New Roman"/>
          <w:noProof/>
          <w:color w:val="000000" w:themeColor="text1"/>
          <w:sz w:val="20"/>
          <w:szCs w:val="20"/>
        </w:rPr>
        <w:t xml:space="preserve">; </w:t>
      </w:r>
    </w:p>
    <w:p w14:paraId="7F8DE890"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Budapest, Nemzeti Közszolgálati Egyetem (2015) jegyzet, ISBN 978-615-5527-27-2; </w:t>
      </w:r>
    </w:p>
    <w:p w14:paraId="021FD374" w14:textId="77777777" w:rsidR="0065665E" w:rsidRPr="00CC1F32" w:rsidRDefault="0065665E" w:rsidP="00997ADA">
      <w:pPr>
        <w:widowControl w:val="0"/>
        <w:numPr>
          <w:ilvl w:val="1"/>
          <w:numId w:val="125"/>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9FFB56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01DFD77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35AAC6F"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Hesz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PhD.,egyetemi</w:t>
      </w:r>
      <w:r w:rsidRPr="00CC1F32">
        <w:rPr>
          <w:rFonts w:ascii="Verdana" w:eastAsia="Times New Roman" w:hAnsi="Verdana" w:cs="Times New Roman"/>
          <w:bCs/>
          <w:color w:val="000000" w:themeColor="text1"/>
          <w:sz w:val="20"/>
          <w:szCs w:val="20"/>
        </w:rPr>
        <w:t xml:space="preserve"> </w:t>
      </w:r>
      <w:proofErr w:type="gramStart"/>
      <w:r w:rsidRPr="00CC1F32">
        <w:rPr>
          <w:rFonts w:ascii="Verdana" w:eastAsia="Times New Roman" w:hAnsi="Verdana" w:cs="Times New Roman"/>
          <w:bCs/>
          <w:noProof/>
          <w:color w:val="000000" w:themeColor="text1"/>
          <w:sz w:val="20"/>
          <w:szCs w:val="20"/>
        </w:rPr>
        <w:t xml:space="preserve">docens </w:t>
      </w: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proofErr w:type="gramEnd"/>
      <w:r w:rsidRPr="00CC1F32">
        <w:rPr>
          <w:rFonts w:ascii="Verdana" w:eastAsia="Times New Roman" w:hAnsi="Verdana" w:cs="Times New Roman"/>
          <w:bCs/>
          <w:color w:val="000000" w:themeColor="text1"/>
          <w:sz w:val="20"/>
          <w:szCs w:val="20"/>
        </w:rPr>
        <w:t>.</w:t>
      </w: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0E42660" w14:textId="77777777" w:rsidTr="0065665E">
        <w:tc>
          <w:tcPr>
            <w:tcW w:w="4855" w:type="dxa"/>
            <w:tcBorders>
              <w:bottom w:val="single" w:sz="4" w:space="0" w:color="auto"/>
            </w:tcBorders>
          </w:tcPr>
          <w:p w14:paraId="4895BF85"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33E12DB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0A2CECB"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09E1534C" w14:textId="77777777" w:rsidTr="0065665E">
        <w:tc>
          <w:tcPr>
            <w:tcW w:w="4855" w:type="dxa"/>
            <w:tcBorders>
              <w:top w:val="single" w:sz="4" w:space="0" w:color="auto"/>
            </w:tcBorders>
          </w:tcPr>
          <w:p w14:paraId="2BA1088B"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5BD183E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FBE12B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2445496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111DB02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AFAFFA3" w14:textId="77777777" w:rsidR="0065665E" w:rsidRPr="00CC1F32" w:rsidRDefault="0065665E" w:rsidP="00997ADA">
      <w:pPr>
        <w:widowControl w:val="0"/>
        <w:numPr>
          <w:ilvl w:val="0"/>
          <w:numId w:val="126"/>
        </w:numPr>
        <w:tabs>
          <w:tab w:val="clear" w:pos="900"/>
          <w:tab w:val="num" w:pos="426"/>
        </w:tabs>
        <w:spacing w:before="120" w:after="120" w:line="240" w:lineRule="auto"/>
        <w:ind w:hanging="338"/>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VKMTB92</w:t>
      </w:r>
    </w:p>
    <w:p w14:paraId="4A2DF0A6"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Szakmai gyakorlat 1.</w:t>
      </w:r>
    </w:p>
    <w:p w14:paraId="5F75E160"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Work Experience 1.</w:t>
      </w:r>
    </w:p>
    <w:p w14:paraId="48540E3F"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5BB34FB7" w14:textId="77777777" w:rsidR="0065665E" w:rsidRPr="00CC1F32" w:rsidRDefault="0065665E" w:rsidP="00997ADA">
      <w:pPr>
        <w:pStyle w:val="Listaszerbekezds"/>
        <w:widowControl w:val="0"/>
        <w:numPr>
          <w:ilvl w:val="1"/>
          <w:numId w:val="126"/>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09060E9A" w14:textId="77777777" w:rsidR="0065665E" w:rsidRPr="00CC1F32" w:rsidRDefault="0065665E" w:rsidP="00997ADA">
      <w:pPr>
        <w:pStyle w:val="Listaszerbekezds"/>
        <w:widowControl w:val="0"/>
        <w:numPr>
          <w:ilvl w:val="1"/>
          <w:numId w:val="126"/>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100 % gyakorlat, 0 % elmélet</w:t>
      </w:r>
    </w:p>
    <w:p w14:paraId="486AEBBB"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48E25134"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Iparbiztonsági Tanszék</w:t>
      </w:r>
    </w:p>
    <w:p w14:paraId="2D5223CA"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p>
    <w:p w14:paraId="4333C570"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42A3759" w14:textId="77777777" w:rsidR="0065665E" w:rsidRPr="00CC1F32" w:rsidRDefault="0065665E" w:rsidP="00997ADA">
      <w:pPr>
        <w:widowControl w:val="0"/>
        <w:numPr>
          <w:ilvl w:val="1"/>
          <w:numId w:val="126"/>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529A2D1E" w14:textId="77777777" w:rsidR="0065665E" w:rsidRPr="00CC1F32" w:rsidRDefault="0065665E" w:rsidP="00997ADA">
      <w:pPr>
        <w:widowControl w:val="0"/>
        <w:numPr>
          <w:ilvl w:val="2"/>
          <w:numId w:val="12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7FC1C54A" w14:textId="77777777" w:rsidR="0065665E" w:rsidRPr="00CC1F32" w:rsidRDefault="0065665E" w:rsidP="00997ADA">
      <w:pPr>
        <w:widowControl w:val="0"/>
        <w:numPr>
          <w:ilvl w:val="2"/>
          <w:numId w:val="12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47BAAF94" w14:textId="77777777" w:rsidR="0065665E" w:rsidRPr="00CC1F32" w:rsidRDefault="0065665E" w:rsidP="00997ADA">
      <w:pPr>
        <w:widowControl w:val="0"/>
        <w:numPr>
          <w:ilvl w:val="1"/>
          <w:numId w:val="126"/>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(0 EA + 0 SZ + 0 GY)</w:t>
      </w:r>
    </w:p>
    <w:p w14:paraId="5FEE98CE" w14:textId="77777777" w:rsidR="0065665E" w:rsidRPr="00CC1F32" w:rsidRDefault="0065665E" w:rsidP="00997ADA">
      <w:pPr>
        <w:widowControl w:val="0"/>
        <w:numPr>
          <w:ilvl w:val="1"/>
          <w:numId w:val="126"/>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 nappali </w:t>
      </w:r>
      <w:proofErr w:type="spellStart"/>
      <w:r w:rsidRPr="00CC1F32">
        <w:rPr>
          <w:rFonts w:ascii="Verdana" w:hAnsi="Verdana" w:cs="Times New Roman"/>
          <w:color w:val="000000" w:themeColor="text1"/>
          <w:sz w:val="20"/>
          <w:szCs w:val="20"/>
        </w:rPr>
        <w:t>tagozatos</w:t>
      </w:r>
      <w:proofErr w:type="spellEnd"/>
      <w:r w:rsidRPr="00CC1F32">
        <w:rPr>
          <w:rFonts w:ascii="Verdana" w:hAnsi="Verdana" w:cs="Times New Roman"/>
          <w:color w:val="000000" w:themeColor="text1"/>
          <w:sz w:val="20"/>
          <w:szCs w:val="20"/>
        </w:rPr>
        <w:t xml:space="preserve"> hallgatók szakmai beosztásban elvégzendő feladatokat teljesítenek mentor felügyeletével szerepjáték keretében. Kommunikációs és kárelhárítási gyakorlatokon vesznek részt. Emellett fontos szempont a hatósági és üzemeltetői biztonsági dokumentációk esettanulmány során való elemzése. A hallgatók a szakmai gyakorlatról jelentést (reflektív beszámolót) készítenek.</w:t>
      </w:r>
    </w:p>
    <w:p w14:paraId="5F690115"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hallgatók gyakorlati tapasztalatokat szereznek a tűzvédelem szakterületeihez kapcsolódó feladatok végrehajtása területén. A mentő és megelőző tűzvédelmi, hatósági  szakfeladatokba, azok végrehajtásába történő bevonása történik meg a hallgatóknak.</w:t>
      </w:r>
    </w:p>
    <w:p w14:paraId="5A5B723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Students will gain practical experience in performing tasks related to their fire protection specialties. Students are involved in rescue and preventive fire protection tasks and their implementation.</w:t>
      </w:r>
      <w:r w:rsidRPr="00CC1F32">
        <w:rPr>
          <w:rFonts w:ascii="Verdana" w:eastAsia="Times New Roman" w:hAnsi="Verdana" w:cs="Times New Roman"/>
          <w:bCs/>
          <w:color w:val="000000" w:themeColor="text1"/>
          <w:sz w:val="20"/>
          <w:szCs w:val="20"/>
          <w:lang w:val="en-GB"/>
        </w:rPr>
        <w:t xml:space="preserve"> </w:t>
      </w:r>
    </w:p>
    <w:p w14:paraId="0138D3C4" w14:textId="77777777" w:rsidR="0065665E" w:rsidRPr="00CC1F32" w:rsidRDefault="0065665E" w:rsidP="00997ADA">
      <w:pPr>
        <w:pStyle w:val="Listaszerbekezds"/>
        <w:widowControl w:val="0"/>
        <w:numPr>
          <w:ilvl w:val="0"/>
          <w:numId w:val="126"/>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C20B36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előképzettségi szintjüknek megfelelően átfogó ismereteket szereznek a tűzvédelem területén. A gyakorlati feladatok végrehajtása során megismerik a különböző szakmai beosztások végrehajtása esetében alkalmazott eljárási rendet és módszertant. A hallgatók elsajátítják a mentő és megelőző tűzvédelmi munkakörök rendjét, gyakorlati ismereteket szereznek.</w:t>
      </w:r>
    </w:p>
    <w:p w14:paraId="0D8EA4C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p>
    <w:p w14:paraId="3453193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Képes a lakosság komplex védelmének megtervezésére, a polgári </w:t>
      </w:r>
      <w:r w:rsidRPr="00CC1F32">
        <w:rPr>
          <w:rFonts w:ascii="Verdana" w:hAnsi="Verdana"/>
          <w:color w:val="000000" w:themeColor="text1"/>
          <w:sz w:val="20"/>
          <w:szCs w:val="20"/>
        </w:rPr>
        <w:lastRenderedPageBreak/>
        <w:t>védelmi szervezetek létrehozására és működtetésük során részfeladatok ellátására, valamint a védekezés feladatrendszere egyes elemeinek önálló irányítására.</w:t>
      </w:r>
    </w:p>
    <w:p w14:paraId="72FB270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p>
    <w:p w14:paraId="2815EF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r w:rsidRPr="00CC1F32">
        <w:rPr>
          <w:rFonts w:ascii="Verdana" w:eastAsia="Times New Roman" w:hAnsi="Verdana" w:cs="Times New Roman"/>
          <w:b/>
          <w:bCs/>
          <w:color w:val="000000" w:themeColor="text1"/>
          <w:sz w:val="20"/>
          <w:szCs w:val="20"/>
        </w:rPr>
        <w:t xml:space="preserve"> </w:t>
      </w:r>
    </w:p>
    <w:p w14:paraId="6CA1EE4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1B3DEBF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He / she has high knowledge of disaster management and fire protection legislation, standards and regulatory requirements and their practical application, procedures and tools.</w:t>
      </w:r>
    </w:p>
    <w:p w14:paraId="3192069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in-</w:t>
      </w:r>
      <w:proofErr w:type="spellStart"/>
      <w:r w:rsidRPr="00CC1F32">
        <w:rPr>
          <w:rFonts w:ascii="Verdana" w:hAnsi="Verdana"/>
          <w:color w:val="000000" w:themeColor="text1"/>
          <w:sz w:val="20"/>
          <w:szCs w:val="20"/>
        </w:rPr>
        <w:t>depth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complex</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theoretical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related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against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various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ways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methods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implementing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population</w:t>
      </w:r>
      <w:proofErr w:type="spellEnd"/>
      <w:r w:rsidRPr="00CC1F32">
        <w:rPr>
          <w:rFonts w:ascii="Verdana" w:hAnsi="Verdana"/>
          <w:color w:val="000000" w:themeColor="text1"/>
          <w:sz w:val="20"/>
          <w:szCs w:val="20"/>
        </w:rPr>
        <w:t>.</w:t>
      </w:r>
    </w:p>
    <w:p w14:paraId="4A14DBD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design </w:t>
      </w:r>
      <w:proofErr w:type="spellStart"/>
      <w:r w:rsidRPr="00CC1F32">
        <w:rPr>
          <w:rFonts w:ascii="Verdana" w:hAnsi="Verdana"/>
          <w:color w:val="000000" w:themeColor="text1"/>
          <w:sz w:val="20"/>
          <w:szCs w:val="20"/>
        </w:rPr>
        <w:t>complex</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population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set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up</w:t>
      </w:r>
      <w:proofErr w:type="spellEnd"/>
      <w:r w:rsidRPr="00CC1F32">
        <w:rPr>
          <w:rFonts w:ascii="Verdana" w:hAnsi="Verdana"/>
          <w:color w:val="000000" w:themeColor="text1"/>
          <w:sz w:val="20"/>
          <w:szCs w:val="20"/>
        </w:rPr>
        <w:t xml:space="preserve"> civil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organisations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carry</w:t>
      </w:r>
      <w:proofErr w:type="spellEnd"/>
      <w:r w:rsidRPr="00CC1F32">
        <w:rPr>
          <w:rFonts w:ascii="Verdana" w:hAnsi="Verdana"/>
          <w:color w:val="000000" w:themeColor="text1"/>
          <w:sz w:val="20"/>
          <w:szCs w:val="20"/>
        </w:rPr>
        <w:t xml:space="preserve"> out </w:t>
      </w:r>
      <w:proofErr w:type="spellStart"/>
      <w:r w:rsidRPr="00CC1F32">
        <w:rPr>
          <w:rFonts w:ascii="Verdana" w:hAnsi="Verdana"/>
          <w:color w:val="000000" w:themeColor="text1"/>
          <w:sz w:val="20"/>
          <w:szCs w:val="20"/>
        </w:rPr>
        <w:t>sub-tasks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well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independently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various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elements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system</w:t>
      </w:r>
      <w:proofErr w:type="spellEnd"/>
      <w:r w:rsidRPr="00CC1F32">
        <w:rPr>
          <w:rFonts w:ascii="Verdana" w:hAnsi="Verdana"/>
          <w:color w:val="000000" w:themeColor="text1"/>
          <w:sz w:val="20"/>
          <w:szCs w:val="20"/>
        </w:rPr>
        <w:t>.</w:t>
      </w:r>
    </w:p>
    <w:p w14:paraId="1D42143B"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strives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provide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quality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recovery</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implementation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system</w:t>
      </w:r>
      <w:proofErr w:type="spellEnd"/>
      <w:r w:rsidRPr="00CC1F32">
        <w:rPr>
          <w:rFonts w:ascii="Verdana" w:eastAsia="Times New Roman" w:hAnsi="Verdana" w:cs="Times New Roman"/>
          <w:bCs/>
          <w:noProof/>
          <w:color w:val="000000" w:themeColor="text1"/>
          <w:sz w:val="20"/>
          <w:szCs w:val="20"/>
        </w:rPr>
        <w:t>.</w:t>
      </w:r>
    </w:p>
    <w:p w14:paraId="0B0EE87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carries</w:t>
      </w:r>
      <w:proofErr w:type="spellEnd"/>
      <w:r w:rsidRPr="00CC1F32">
        <w:rPr>
          <w:rFonts w:ascii="Verdana" w:hAnsi="Verdana"/>
          <w:color w:val="000000" w:themeColor="text1"/>
          <w:sz w:val="20"/>
          <w:szCs w:val="20"/>
        </w:rPr>
        <w:t xml:space="preserve"> out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degree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autonomy</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complexity</w:t>
      </w:r>
      <w:proofErr w:type="spellEnd"/>
      <w:r w:rsidRPr="00CC1F32">
        <w:rPr>
          <w:rFonts w:ascii="Verdana" w:eastAsia="Times New Roman" w:hAnsi="Verdana" w:cs="Times New Roman"/>
          <w:bCs/>
          <w:noProof/>
          <w:color w:val="000000" w:themeColor="text1"/>
          <w:sz w:val="20"/>
          <w:szCs w:val="20"/>
        </w:rPr>
        <w:t>.</w:t>
      </w:r>
    </w:p>
    <w:p w14:paraId="55F8C637"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43D91388"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r w:rsidRPr="00CC1F32">
        <w:rPr>
          <w:rFonts w:ascii="Verdana" w:eastAsia="Times New Roman" w:hAnsi="Verdana" w:cs="Times New Roman"/>
          <w:bCs/>
          <w:color w:val="000000" w:themeColor="text1"/>
          <w:sz w:val="20"/>
          <w:szCs w:val="20"/>
        </w:rPr>
        <w:t xml:space="preserve"> A nappali </w:t>
      </w:r>
      <w:proofErr w:type="spellStart"/>
      <w:r w:rsidRPr="00CC1F32">
        <w:rPr>
          <w:rFonts w:ascii="Verdana" w:eastAsia="Times New Roman" w:hAnsi="Verdana" w:cs="Times New Roman"/>
          <w:bCs/>
          <w:color w:val="000000" w:themeColor="text1"/>
          <w:sz w:val="20"/>
          <w:szCs w:val="20"/>
        </w:rPr>
        <w:t>tagozatos</w:t>
      </w:r>
      <w:proofErr w:type="spellEnd"/>
      <w:r w:rsidRPr="00CC1F32">
        <w:rPr>
          <w:rFonts w:ascii="Verdana" w:eastAsia="Times New Roman" w:hAnsi="Verdana" w:cs="Times New Roman"/>
          <w:bCs/>
          <w:color w:val="000000" w:themeColor="text1"/>
          <w:sz w:val="20"/>
          <w:szCs w:val="20"/>
        </w:rPr>
        <w:t xml:space="preserve"> hallgatók a gyakorlati hely vezetője által kijelölt foglalkozásvezetők által végzik el a képzési feladatokat.</w:t>
      </w:r>
    </w:p>
    <w:p w14:paraId="79CF234B" w14:textId="77777777" w:rsidR="0065665E" w:rsidRPr="00CC1F32" w:rsidRDefault="0065665E" w:rsidP="00997ADA">
      <w:pPr>
        <w:widowControl w:val="0"/>
        <w:numPr>
          <w:ilvl w:val="1"/>
          <w:numId w:val="12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1A89DAC0" w14:textId="77777777" w:rsidR="0065665E" w:rsidRPr="00CC1F32" w:rsidRDefault="0065665E" w:rsidP="00997ADA">
      <w:pPr>
        <w:widowControl w:val="0"/>
        <w:numPr>
          <w:ilvl w:val="2"/>
          <w:numId w:val="126"/>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szakmai gyakorlat tartalmát a gyakorlati hely vezetője határozza meg a hallgató felkészültsége és a gyakorlati hely lehetőségeinek függvényében. A szakmai gyakorlat tematika a következő.  Eligazítás a szakmai gyakorlat vezetőjénél. Betartandó munkavédelmi rendszabályok ismertetése. A szakmai gyakorlat helyszínének bemutatása. A katasztrófavédelmi kirendeltség hatósági feladatainak végrehajtása, a tűzoltósági terület feladatainak ellátása a hivatásos tűzoltóparancsnokságon.</w:t>
      </w:r>
    </w:p>
    <w:p w14:paraId="3599BDCF" w14:textId="77777777" w:rsidR="0065665E" w:rsidRPr="00CC1F32" w:rsidRDefault="0065665E" w:rsidP="00997ADA">
      <w:pPr>
        <w:widowControl w:val="0"/>
        <w:numPr>
          <w:ilvl w:val="1"/>
          <w:numId w:val="12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661381AB" w14:textId="77777777" w:rsidR="0065665E" w:rsidRPr="00CC1F32" w:rsidRDefault="0065665E" w:rsidP="00997ADA">
      <w:pPr>
        <w:widowControl w:val="0"/>
        <w:numPr>
          <w:ilvl w:val="2"/>
          <w:numId w:val="126"/>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The content of the internship is determined by the leader of the internship, depending on the student's preparedness and the possibilities of the internship. Internship topics are as follows. Adjustment with the Traineeships Leader. Description of safety regulations to be observed. Presentation of the internship location. Perform the official duties of the disaster management branch office, and perform the duties of the fire department at the professional fire department.</w:t>
      </w:r>
    </w:p>
    <w:p w14:paraId="1562644D"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2. félév</w:t>
      </w:r>
    </w:p>
    <w:p w14:paraId="7AAE9604"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16BE129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tantárgy elfogadásához a szakmai gyakorlati tanórák legalább 75 %-án jelen kell lennie a hallgatónak. </w:t>
      </w:r>
      <w:r w:rsidRPr="00CC1F32">
        <w:rPr>
          <w:rFonts w:ascii="Verdana" w:eastAsia="Times New Roman" w:hAnsi="Verdana" w:cs="Times New Roman"/>
          <w:bCs/>
          <w:i/>
          <w:color w:val="000000" w:themeColor="text1"/>
          <w:sz w:val="20"/>
          <w:szCs w:val="20"/>
        </w:rPr>
        <w:t>A hallgatónak a tanórák legalább 75 %-án jelen kell lennie, 25 %-ot meghaladó hiányzás esetén a félév teljesítése nem írható alá.</w:t>
      </w:r>
    </w:p>
    <w:p w14:paraId="14DAE293"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lastRenderedPageBreak/>
        <w:t>Félévközi feladatok, ismeretek ellenőrzésének rendje:</w:t>
      </w:r>
    </w:p>
    <w:p w14:paraId="2C32E7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noProof/>
          <w:color w:val="000000" w:themeColor="text1"/>
          <w:sz w:val="20"/>
          <w:szCs w:val="20"/>
        </w:rPr>
        <w:t>A szakmai gyakorlat terve szerint végrehajtani az abban foglalt feladatokat. A szakmai gyakorlaton végrehajtott tevékenységről szóló jelentés elkészítése, a szakmai gyakorlatot irányító által történő ellenjegyzése, majd a szakmai gyakorlati kurzus tanszéki  felelős oktatójának történő leadása</w:t>
      </w:r>
    </w:p>
    <w:p w14:paraId="37D80DFC"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69D51F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tantárgy elfogadásához a szakmai gyakorlati tanórák legalább 75 %-án jelen kell lennie a hallgatónak. Értékelés: 60%-tól elégséges, 70%-tól közepes, 80%-tól jó, 90%-től jeles.</w:t>
      </w:r>
    </w:p>
    <w:p w14:paraId="0C5E4D45" w14:textId="77777777" w:rsidR="0065665E" w:rsidRPr="00CC1F32" w:rsidRDefault="0065665E" w:rsidP="00997ADA">
      <w:pPr>
        <w:widowControl w:val="0"/>
        <w:numPr>
          <w:ilvl w:val="1"/>
          <w:numId w:val="12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18C71022" w14:textId="77777777" w:rsidR="0065665E" w:rsidRPr="00CC1F32" w:rsidRDefault="0065665E" w:rsidP="00997ADA">
      <w:pPr>
        <w:widowControl w:val="0"/>
        <w:numPr>
          <w:ilvl w:val="1"/>
          <w:numId w:val="10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  A 14. pontban meghatározottak szerint. </w:t>
      </w:r>
      <w:r w:rsidRPr="00CC1F32">
        <w:rPr>
          <w:rFonts w:ascii="Verdana" w:eastAsia="Times New Roman" w:hAnsi="Verdana" w:cs="Times New Roman"/>
          <w:color w:val="000000" w:themeColor="text1"/>
          <w:sz w:val="20"/>
          <w:szCs w:val="20"/>
        </w:rPr>
        <w:t>Az aláírás megszerzésének feltételei: a foglalkozások 75%-án részt venni, a jelentés elkészítése és előadása.</w:t>
      </w:r>
    </w:p>
    <w:p w14:paraId="27C2A771" w14:textId="77777777" w:rsidR="0065665E" w:rsidRPr="00CC1F32" w:rsidRDefault="0065665E" w:rsidP="00997ADA">
      <w:pPr>
        <w:widowControl w:val="0"/>
        <w:numPr>
          <w:ilvl w:val="1"/>
          <w:numId w:val="12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719E71A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Az értékelés: gyakorlati jegy, ötfokozatú skála. </w:t>
      </w:r>
      <w:r w:rsidRPr="00CC1F32">
        <w:rPr>
          <w:rFonts w:ascii="Verdana" w:eastAsia="Times New Roman" w:hAnsi="Verdana" w:cs="Times New Roman"/>
          <w:noProof/>
          <w:color w:val="000000" w:themeColor="text1"/>
          <w:sz w:val="20"/>
          <w:szCs w:val="20"/>
        </w:rPr>
        <w:t xml:space="preserve">A gyakorlati jegy a szakmai gyakorlaton végrehajtott tevékenységről szóló jelentés értékelése alapján készül. </w:t>
      </w:r>
    </w:p>
    <w:p w14:paraId="667A8761" w14:textId="77777777" w:rsidR="0065665E" w:rsidRPr="00CC1F32" w:rsidRDefault="0065665E" w:rsidP="00997ADA">
      <w:pPr>
        <w:widowControl w:val="0"/>
        <w:numPr>
          <w:ilvl w:val="1"/>
          <w:numId w:val="12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05A8762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legalább elégséges gyakorlati jegy.</w:t>
      </w:r>
    </w:p>
    <w:p w14:paraId="2ACA38F9" w14:textId="77777777" w:rsidR="0065665E" w:rsidRPr="00CC1F32" w:rsidRDefault="0065665E" w:rsidP="00997ADA">
      <w:pPr>
        <w:widowControl w:val="0"/>
        <w:numPr>
          <w:ilvl w:val="0"/>
          <w:numId w:val="12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AF86AC5" w14:textId="77777777" w:rsidR="0065665E" w:rsidRPr="00CC1F32" w:rsidRDefault="0065665E" w:rsidP="00997ADA">
      <w:pPr>
        <w:widowControl w:val="0"/>
        <w:numPr>
          <w:ilvl w:val="1"/>
          <w:numId w:val="126"/>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1724D7E4"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hAnsi="Verdana" w:cs="Times New Roman"/>
          <w:color w:val="000000" w:themeColor="text1"/>
          <w:sz w:val="20"/>
          <w:szCs w:val="20"/>
        </w:rPr>
        <w:t xml:space="preserve">Dr. </w:t>
      </w:r>
      <w:proofErr w:type="spellStart"/>
      <w:r w:rsidRPr="00CC1F32">
        <w:rPr>
          <w:rFonts w:ascii="Verdana" w:hAnsi="Verdana" w:cs="Times New Roman"/>
          <w:color w:val="000000" w:themeColor="text1"/>
          <w:sz w:val="20"/>
          <w:szCs w:val="20"/>
        </w:rPr>
        <w:t>Schweickhardt</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Gotthilf</w:t>
      </w:r>
      <w:proofErr w:type="spellEnd"/>
      <w:r w:rsidRPr="00CC1F32">
        <w:rPr>
          <w:rFonts w:ascii="Verdana" w:hAnsi="Verdana" w:cs="Times New Roman"/>
          <w:color w:val="000000" w:themeColor="text1"/>
          <w:sz w:val="20"/>
          <w:szCs w:val="20"/>
        </w:rPr>
        <w:t xml:space="preserve">: Katasztrófavédelem rendszere </w:t>
      </w:r>
      <w:r w:rsidRPr="00CC1F32">
        <w:rPr>
          <w:rFonts w:ascii="Verdana" w:eastAsia="Times New Roman" w:hAnsi="Verdana" w:cs="Times New Roman"/>
          <w:color w:val="000000" w:themeColor="text1"/>
          <w:sz w:val="20"/>
          <w:szCs w:val="20"/>
        </w:rPr>
        <w:t>Dialóg Campus Kiadó-</w:t>
      </w:r>
      <w:proofErr w:type="spellStart"/>
      <w:r w:rsidRPr="00CC1F32">
        <w:rPr>
          <w:rFonts w:ascii="Verdana" w:eastAsia="Times New Roman" w:hAnsi="Verdana" w:cs="Times New Roman"/>
          <w:color w:val="000000" w:themeColor="text1"/>
          <w:sz w:val="20"/>
          <w:szCs w:val="20"/>
        </w:rPr>
        <w:t>Nordex</w:t>
      </w:r>
      <w:proofErr w:type="spellEnd"/>
      <w:r w:rsidRPr="00CC1F32">
        <w:rPr>
          <w:rFonts w:ascii="Verdana" w:eastAsia="Times New Roman" w:hAnsi="Verdana" w:cs="Times New Roman"/>
          <w:color w:val="000000" w:themeColor="text1"/>
          <w:sz w:val="20"/>
          <w:szCs w:val="20"/>
        </w:rPr>
        <w:t xml:space="preserve"> Kft, </w:t>
      </w:r>
      <w:r w:rsidRPr="00CC1F32">
        <w:rPr>
          <w:rFonts w:ascii="Verdana" w:hAnsi="Verdana" w:cs="Times New Roman"/>
          <w:color w:val="000000" w:themeColor="text1"/>
          <w:sz w:val="20"/>
          <w:szCs w:val="20"/>
        </w:rPr>
        <w:t>2018. NKE tankönyv ISBN 978-615-5845-57-4</w:t>
      </w:r>
    </w:p>
    <w:p w14:paraId="7B7B14E0" w14:textId="77777777" w:rsidR="0065665E" w:rsidRPr="00CC1F32" w:rsidRDefault="0065665E" w:rsidP="00997ADA">
      <w:pPr>
        <w:widowControl w:val="0"/>
        <w:numPr>
          <w:ilvl w:val="1"/>
          <w:numId w:val="126"/>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Ajánlott irodalom: </w:t>
      </w:r>
    </w:p>
    <w:p w14:paraId="3BDCC76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FDB1908"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335C147C"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E8AA4F2"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57E6D831"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2E1FA88F" w14:textId="77777777" w:rsidTr="0065665E">
        <w:tc>
          <w:tcPr>
            <w:tcW w:w="4855" w:type="dxa"/>
            <w:tcBorders>
              <w:bottom w:val="single" w:sz="4" w:space="0" w:color="auto"/>
            </w:tcBorders>
          </w:tcPr>
          <w:p w14:paraId="4E00A871"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A4ACC5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28D3463"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95CE52A" w14:textId="77777777" w:rsidTr="0065665E">
        <w:tc>
          <w:tcPr>
            <w:tcW w:w="4855" w:type="dxa"/>
            <w:tcBorders>
              <w:top w:val="single" w:sz="4" w:space="0" w:color="auto"/>
            </w:tcBorders>
          </w:tcPr>
          <w:p w14:paraId="0F9253B0"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7BA1435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4A0D6C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5BD057B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2C30BE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FACB518"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VKMTB94</w:t>
      </w:r>
    </w:p>
    <w:p w14:paraId="4FAC568C"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Szakmai gyakorlat 2.</w:t>
      </w:r>
    </w:p>
    <w:p w14:paraId="21812A61"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Work Experience 2.</w:t>
      </w:r>
    </w:p>
    <w:p w14:paraId="734385D4"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007217DF" w14:textId="77777777" w:rsidR="0065665E" w:rsidRPr="00CC1F32" w:rsidRDefault="0065665E" w:rsidP="00997ADA">
      <w:pPr>
        <w:pStyle w:val="Listaszerbekezds"/>
        <w:widowControl w:val="0"/>
        <w:numPr>
          <w:ilvl w:val="1"/>
          <w:numId w:val="127"/>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340A713F" w14:textId="77777777" w:rsidR="0065665E" w:rsidRPr="00CC1F32" w:rsidRDefault="0065665E" w:rsidP="00997ADA">
      <w:pPr>
        <w:pStyle w:val="Listaszerbekezds"/>
        <w:widowControl w:val="0"/>
        <w:numPr>
          <w:ilvl w:val="1"/>
          <w:numId w:val="127"/>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100 % gyakorlat, 0 % elmélet</w:t>
      </w:r>
    </w:p>
    <w:p w14:paraId="0FA75050"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20C0C48D"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Iparbiztonsági Tanszék</w:t>
      </w:r>
    </w:p>
    <w:p w14:paraId="1E4108E3"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 PhD, egyetemi docens</w:t>
      </w:r>
    </w:p>
    <w:p w14:paraId="3FFEBC60"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2A8D9125" w14:textId="77777777" w:rsidR="0065665E" w:rsidRPr="00CC1F32" w:rsidRDefault="0065665E" w:rsidP="00997ADA">
      <w:pPr>
        <w:widowControl w:val="0"/>
        <w:numPr>
          <w:ilvl w:val="1"/>
          <w:numId w:val="127"/>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14060792" w14:textId="77777777" w:rsidR="0065665E" w:rsidRPr="00CC1F32" w:rsidRDefault="0065665E" w:rsidP="00997ADA">
      <w:pPr>
        <w:widowControl w:val="0"/>
        <w:numPr>
          <w:ilvl w:val="2"/>
          <w:numId w:val="12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465D1852" w14:textId="77777777" w:rsidR="0065665E" w:rsidRPr="00CC1F32" w:rsidRDefault="0065665E" w:rsidP="00997ADA">
      <w:pPr>
        <w:widowControl w:val="0"/>
        <w:numPr>
          <w:ilvl w:val="2"/>
          <w:numId w:val="12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7C7AE909" w14:textId="77777777" w:rsidR="0065665E" w:rsidRPr="00CC1F32" w:rsidRDefault="0065665E" w:rsidP="00997ADA">
      <w:pPr>
        <w:widowControl w:val="0"/>
        <w:numPr>
          <w:ilvl w:val="1"/>
          <w:numId w:val="127"/>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(0 EA + 0 SZ + 0 GY)</w:t>
      </w:r>
    </w:p>
    <w:p w14:paraId="124B0A04" w14:textId="77777777" w:rsidR="0065665E" w:rsidRPr="00CC1F32" w:rsidRDefault="0065665E" w:rsidP="00997ADA">
      <w:pPr>
        <w:widowControl w:val="0"/>
        <w:numPr>
          <w:ilvl w:val="1"/>
          <w:numId w:val="127"/>
        </w:numPr>
        <w:tabs>
          <w:tab w:val="num" w:pos="4118"/>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 nappali </w:t>
      </w:r>
      <w:proofErr w:type="spellStart"/>
      <w:r w:rsidRPr="00CC1F32">
        <w:rPr>
          <w:rFonts w:ascii="Verdana" w:hAnsi="Verdana" w:cs="Times New Roman"/>
          <w:color w:val="000000" w:themeColor="text1"/>
          <w:sz w:val="20"/>
          <w:szCs w:val="20"/>
        </w:rPr>
        <w:t>tagozatos</w:t>
      </w:r>
      <w:proofErr w:type="spellEnd"/>
      <w:r w:rsidRPr="00CC1F32">
        <w:rPr>
          <w:rFonts w:ascii="Verdana" w:hAnsi="Verdana" w:cs="Times New Roman"/>
          <w:color w:val="000000" w:themeColor="text1"/>
          <w:sz w:val="20"/>
          <w:szCs w:val="20"/>
        </w:rPr>
        <w:t xml:space="preserve"> hallgatók szakmai beosztásban elvégzendő feladatokat teljesítenek mentor felügyeletével szerepjáték keretében. Kommunikációs és kárelhárítási gyakorlatokon vesznek részt. Emellett fontos szempont a hatósági és üzemeltetői biztonsági dokumentációk esettanulmány során való elemzése. A hallgatók a szakmai gyakorlatról jelentést (reflektív beszámolót) készítenek.</w:t>
      </w:r>
    </w:p>
    <w:p w14:paraId="63CBE5C9"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hallgatók gyakorlati tapasztalatokat szereznek a tűzvédelem szakterületeihez kapcsolódó feladatok végrehajtása területén. A mentő és megelőző tűzvédelmi, hatósági  szakfeladatokba, azok végrehajtásába történő bevonása történik meg a hallgatóknak.</w:t>
      </w:r>
    </w:p>
    <w:p w14:paraId="203B41E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Students will gain practical experience in performing tasks related to their fire protection specialties. Students are involved in rescue and preventive fire protection tasks and their implementation.</w:t>
      </w:r>
      <w:r w:rsidRPr="00CC1F32">
        <w:rPr>
          <w:rFonts w:ascii="Verdana" w:eastAsia="Times New Roman" w:hAnsi="Verdana" w:cs="Times New Roman"/>
          <w:bCs/>
          <w:color w:val="000000" w:themeColor="text1"/>
          <w:sz w:val="20"/>
          <w:szCs w:val="20"/>
          <w:lang w:val="en-GB"/>
        </w:rPr>
        <w:t xml:space="preserve"> </w:t>
      </w:r>
    </w:p>
    <w:p w14:paraId="1C5C6515" w14:textId="77777777" w:rsidR="0065665E" w:rsidRPr="00CC1F32" w:rsidRDefault="0065665E" w:rsidP="00997ADA">
      <w:pPr>
        <w:pStyle w:val="Listaszerbekezds"/>
        <w:widowControl w:val="0"/>
        <w:numPr>
          <w:ilvl w:val="0"/>
          <w:numId w:val="127"/>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F9E9D8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előképzettségi szintjüknek megfelelően átfogó ismereteket szereznek a tűzvédelem területén. A gyakorlati feladatok végrehajtása során megismerik a különböző szakmai beosztások végrehajtása esetében alkalmazott eljárási rendet és módszertant. A hallgatók elsajátítják a mentő és megelőző tűzvédelmi munkakörök rendjét, gyakorlati ismereteket szereznek.</w:t>
      </w:r>
    </w:p>
    <w:p w14:paraId="230D7DF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w:t>
      </w:r>
    </w:p>
    <w:p w14:paraId="57A70CC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Képes a lakosság komplex védelmének megtervezésére, a polgári </w:t>
      </w:r>
      <w:r w:rsidRPr="00CC1F32">
        <w:rPr>
          <w:rFonts w:ascii="Verdana" w:hAnsi="Verdana"/>
          <w:color w:val="000000" w:themeColor="text1"/>
          <w:sz w:val="20"/>
          <w:szCs w:val="20"/>
        </w:rPr>
        <w:lastRenderedPageBreak/>
        <w:t>védelmi szervezetek létrehozására és működtetésük során részfeladatok ellátására, valamint a védekezés feladatrendszere egyes elemeinek önálló irányítására.</w:t>
      </w:r>
    </w:p>
    <w:p w14:paraId="3EA12AA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p>
    <w:p w14:paraId="47EDD0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r w:rsidRPr="00CC1F32">
        <w:rPr>
          <w:rFonts w:ascii="Verdana" w:eastAsia="Times New Roman" w:hAnsi="Verdana" w:cs="Times New Roman"/>
          <w:b/>
          <w:bCs/>
          <w:color w:val="000000" w:themeColor="text1"/>
          <w:sz w:val="20"/>
          <w:szCs w:val="20"/>
        </w:rPr>
        <w:t xml:space="preserve"> </w:t>
      </w:r>
    </w:p>
    <w:p w14:paraId="095D54C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5C89DC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He / she has high knowledge of disaster management and fire protection legislation, standards and regulatory requirements and their practical application, procedures and tools.</w:t>
      </w:r>
    </w:p>
    <w:p w14:paraId="2FEBC9B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in-</w:t>
      </w:r>
      <w:proofErr w:type="spellStart"/>
      <w:r w:rsidRPr="00CC1F32">
        <w:rPr>
          <w:rFonts w:ascii="Verdana" w:hAnsi="Verdana"/>
          <w:color w:val="000000" w:themeColor="text1"/>
          <w:sz w:val="20"/>
          <w:szCs w:val="20"/>
        </w:rPr>
        <w:t>depth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complex</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theoretical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related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against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various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ways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methods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implementing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population</w:t>
      </w:r>
      <w:proofErr w:type="spellEnd"/>
      <w:r w:rsidRPr="00CC1F32">
        <w:rPr>
          <w:rFonts w:ascii="Verdana" w:hAnsi="Verdana"/>
          <w:color w:val="000000" w:themeColor="text1"/>
          <w:sz w:val="20"/>
          <w:szCs w:val="20"/>
        </w:rPr>
        <w:t>.</w:t>
      </w:r>
    </w:p>
    <w:p w14:paraId="03A5E50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design </w:t>
      </w:r>
      <w:proofErr w:type="spellStart"/>
      <w:r w:rsidRPr="00CC1F32">
        <w:rPr>
          <w:rFonts w:ascii="Verdana" w:hAnsi="Verdana"/>
          <w:color w:val="000000" w:themeColor="text1"/>
          <w:sz w:val="20"/>
          <w:szCs w:val="20"/>
        </w:rPr>
        <w:t>complex</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population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set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up</w:t>
      </w:r>
      <w:proofErr w:type="spellEnd"/>
      <w:r w:rsidRPr="00CC1F32">
        <w:rPr>
          <w:rFonts w:ascii="Verdana" w:hAnsi="Verdana"/>
          <w:color w:val="000000" w:themeColor="text1"/>
          <w:sz w:val="20"/>
          <w:szCs w:val="20"/>
        </w:rPr>
        <w:t xml:space="preserve"> civil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organisations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carry</w:t>
      </w:r>
      <w:proofErr w:type="spellEnd"/>
      <w:r w:rsidRPr="00CC1F32">
        <w:rPr>
          <w:rFonts w:ascii="Verdana" w:hAnsi="Verdana"/>
          <w:color w:val="000000" w:themeColor="text1"/>
          <w:sz w:val="20"/>
          <w:szCs w:val="20"/>
        </w:rPr>
        <w:t xml:space="preserve"> out </w:t>
      </w:r>
      <w:proofErr w:type="spellStart"/>
      <w:r w:rsidRPr="00CC1F32">
        <w:rPr>
          <w:rFonts w:ascii="Verdana" w:hAnsi="Verdana"/>
          <w:color w:val="000000" w:themeColor="text1"/>
          <w:sz w:val="20"/>
          <w:szCs w:val="20"/>
        </w:rPr>
        <w:t>sub-tasks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well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independently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various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elements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system</w:t>
      </w:r>
      <w:proofErr w:type="spellEnd"/>
      <w:r w:rsidRPr="00CC1F32">
        <w:rPr>
          <w:rFonts w:ascii="Verdana" w:hAnsi="Verdana"/>
          <w:color w:val="000000" w:themeColor="text1"/>
          <w:sz w:val="20"/>
          <w:szCs w:val="20"/>
        </w:rPr>
        <w:t>.</w:t>
      </w:r>
    </w:p>
    <w:p w14:paraId="0E50AAF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strives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provide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quality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recovery</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implementation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system</w:t>
      </w:r>
      <w:proofErr w:type="spellEnd"/>
      <w:r w:rsidRPr="00CC1F32">
        <w:rPr>
          <w:rFonts w:ascii="Verdana" w:eastAsia="Times New Roman" w:hAnsi="Verdana" w:cs="Times New Roman"/>
          <w:bCs/>
          <w:noProof/>
          <w:color w:val="000000" w:themeColor="text1"/>
          <w:sz w:val="20"/>
          <w:szCs w:val="20"/>
        </w:rPr>
        <w:t>.</w:t>
      </w:r>
    </w:p>
    <w:p w14:paraId="47BC9D8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carries</w:t>
      </w:r>
      <w:proofErr w:type="spellEnd"/>
      <w:r w:rsidRPr="00CC1F32">
        <w:rPr>
          <w:rFonts w:ascii="Verdana" w:hAnsi="Verdana"/>
          <w:color w:val="000000" w:themeColor="text1"/>
          <w:sz w:val="20"/>
          <w:szCs w:val="20"/>
        </w:rPr>
        <w:t xml:space="preserve"> out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degree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autonomy</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complexity</w:t>
      </w:r>
      <w:proofErr w:type="spellEnd"/>
      <w:r w:rsidRPr="00CC1F32">
        <w:rPr>
          <w:rFonts w:ascii="Verdana" w:hAnsi="Verdana"/>
          <w:color w:val="000000" w:themeColor="text1"/>
          <w:sz w:val="20"/>
          <w:szCs w:val="20"/>
        </w:rPr>
        <w:t>.</w:t>
      </w:r>
    </w:p>
    <w:p w14:paraId="29F31F6D"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6F096FF6"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581928A0" w14:textId="77777777" w:rsidR="0065665E" w:rsidRPr="00CC1F32" w:rsidRDefault="0065665E" w:rsidP="00997ADA">
      <w:pPr>
        <w:widowControl w:val="0"/>
        <w:numPr>
          <w:ilvl w:val="1"/>
          <w:numId w:val="127"/>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838707E" w14:textId="77777777" w:rsidR="0065665E" w:rsidRPr="00CC1F32" w:rsidRDefault="0065665E" w:rsidP="00997ADA">
      <w:pPr>
        <w:widowControl w:val="0"/>
        <w:numPr>
          <w:ilvl w:val="2"/>
          <w:numId w:val="127"/>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szakmai gyakorlat tartalmát a gyakorlati hely vezetője határozza meg a hallgató felkészültsége és a gyakorlati hely lehetőségeinek függvényében. A szakmai gyakorlat tematika a következő.  Eligazítás a szakmai gyakorlat vezetőjénél. Betartandó munkavédelmi rendszabályok ismertetése. A szakmai gyakorlat helyszínének bemutatása. A katasztrófavédelmi kirendeltség hatósági feladatainak végrehajtása, a tűzoltósági terület feladatainak ellátása a hivatásos tűzoltóparancsnokságon.</w:t>
      </w:r>
    </w:p>
    <w:p w14:paraId="084080F9" w14:textId="77777777" w:rsidR="0065665E" w:rsidRPr="00CC1F32" w:rsidRDefault="0065665E" w:rsidP="00997ADA">
      <w:pPr>
        <w:widowControl w:val="0"/>
        <w:numPr>
          <w:ilvl w:val="1"/>
          <w:numId w:val="127"/>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DA072DA" w14:textId="77777777" w:rsidR="0065665E" w:rsidRPr="00CC1F32" w:rsidRDefault="0065665E" w:rsidP="00997ADA">
      <w:pPr>
        <w:widowControl w:val="0"/>
        <w:numPr>
          <w:ilvl w:val="2"/>
          <w:numId w:val="127"/>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The content of the internship is determined by the leader of the internship, depending on the student's preparedness and the possibilities of the internship. Internship topics are as follows. Adjustment with the Traineeships Leader. Description of safety regulations to be observed. Presentation of the internship location. Perform the official duties of the disaster management branch office, and perform the duties of the fire department at the professional fire department.</w:t>
      </w:r>
    </w:p>
    <w:p w14:paraId="7F62D6FB"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w:t>
      </w:r>
    </w:p>
    <w:p w14:paraId="0DDE4775"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368191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i/>
          <w:color w:val="000000" w:themeColor="text1"/>
          <w:sz w:val="20"/>
          <w:szCs w:val="20"/>
        </w:rPr>
        <w:t xml:space="preserve"> A hallgatónak a tanórák legalább 75 %-án jelen kell lennie, 25 %-ot meghaladó hiányzás esetén a félév teljesítése nem írható alá.</w:t>
      </w:r>
    </w:p>
    <w:p w14:paraId="6B983D8E"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 xml:space="preserve">Félévközi feladatok, ismeretek ellenőrzésének rendje: </w:t>
      </w:r>
    </w:p>
    <w:p w14:paraId="4A7E707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noProof/>
          <w:color w:val="000000" w:themeColor="text1"/>
          <w:sz w:val="20"/>
          <w:szCs w:val="20"/>
        </w:rPr>
        <w:t xml:space="preserve">A szakmai gyakorlat terve szerint végrehajtani az abban foglalt feladatokat. A szakmai </w:t>
      </w:r>
      <w:r w:rsidRPr="00CC1F32">
        <w:rPr>
          <w:rFonts w:ascii="Verdana" w:eastAsia="Times New Roman" w:hAnsi="Verdana" w:cs="Times New Roman"/>
          <w:noProof/>
          <w:color w:val="000000" w:themeColor="text1"/>
          <w:sz w:val="20"/>
          <w:szCs w:val="20"/>
        </w:rPr>
        <w:lastRenderedPageBreak/>
        <w:t xml:space="preserve">gyakorlaton végrehajtott tevékenységről szóló jelentés elkészítése, a szakmai gyakorlatot irányító által történő ellenjegyzése, majd a szakmai gyakorlati kurzus tanszéki  felelős oktatójának történő leadása. </w:t>
      </w:r>
    </w:p>
    <w:p w14:paraId="6FAE47A5"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0BFF75C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color w:val="000000" w:themeColor="text1"/>
          <w:sz w:val="20"/>
          <w:szCs w:val="20"/>
        </w:rPr>
        <w:t>Az aláírás megszerzésének feltételei: a foglalkozások 75%-án részt venni, a jelentés elkészítése és előadása</w:t>
      </w:r>
      <w:r w:rsidRPr="00CC1F32">
        <w:rPr>
          <w:rFonts w:ascii="Verdana" w:eastAsia="Times New Roman" w:hAnsi="Verdana" w:cs="Times New Roman"/>
          <w:bCs/>
          <w:noProof/>
          <w:color w:val="000000" w:themeColor="text1"/>
          <w:sz w:val="20"/>
          <w:szCs w:val="20"/>
        </w:rPr>
        <w:t xml:space="preserve">. </w:t>
      </w:r>
    </w:p>
    <w:p w14:paraId="625668C6" w14:textId="77777777" w:rsidR="0065665E" w:rsidRPr="00CC1F32" w:rsidRDefault="0065665E" w:rsidP="00997ADA">
      <w:pPr>
        <w:widowControl w:val="0"/>
        <w:numPr>
          <w:ilvl w:val="1"/>
          <w:numId w:val="12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color w:val="000000" w:themeColor="text1"/>
          <w:sz w:val="20"/>
          <w:szCs w:val="20"/>
        </w:rPr>
        <w:t>Az aláírás megszerzésének feltételei: a foglalkozások 75%-án részt venni, a jelentés elkészítése és előadása</w:t>
      </w:r>
    </w:p>
    <w:p w14:paraId="27FE5C15" w14:textId="77777777" w:rsidR="0065665E" w:rsidRPr="00CC1F32" w:rsidRDefault="0065665E" w:rsidP="00997ADA">
      <w:pPr>
        <w:widowControl w:val="0"/>
        <w:numPr>
          <w:ilvl w:val="1"/>
          <w:numId w:val="12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641F578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Az értékelés: gyakorlati jegy, ötfokozatú skála. </w:t>
      </w:r>
      <w:r w:rsidRPr="00CC1F32">
        <w:rPr>
          <w:rFonts w:ascii="Verdana" w:eastAsia="Times New Roman" w:hAnsi="Verdana" w:cs="Times New Roman"/>
          <w:noProof/>
          <w:color w:val="000000" w:themeColor="text1"/>
          <w:sz w:val="20"/>
          <w:szCs w:val="20"/>
        </w:rPr>
        <w:t>A gyakorlati jegy a szakmai gyakorlaton végrehajtott tevékenységről szóló jelentés értékelése alapján készül.</w:t>
      </w:r>
    </w:p>
    <w:p w14:paraId="216E0EAB" w14:textId="77777777" w:rsidR="0065665E" w:rsidRPr="00CC1F32" w:rsidRDefault="0065665E" w:rsidP="00997ADA">
      <w:pPr>
        <w:widowControl w:val="0"/>
        <w:numPr>
          <w:ilvl w:val="1"/>
          <w:numId w:val="12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16357F2E" w14:textId="7FE0F319"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legalább elégséges gyakorlati jegy.</w:t>
      </w:r>
    </w:p>
    <w:p w14:paraId="1D5CBF03" w14:textId="77777777" w:rsidR="0065665E" w:rsidRPr="00CC1F32" w:rsidRDefault="0065665E" w:rsidP="00997ADA">
      <w:pPr>
        <w:widowControl w:val="0"/>
        <w:numPr>
          <w:ilvl w:val="0"/>
          <w:numId w:val="12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A188B84" w14:textId="77777777" w:rsidR="0065665E" w:rsidRPr="00CC1F32" w:rsidRDefault="0065665E" w:rsidP="00997ADA">
      <w:pPr>
        <w:widowControl w:val="0"/>
        <w:numPr>
          <w:ilvl w:val="1"/>
          <w:numId w:val="127"/>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6AAD0DFC"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hAnsi="Verdana" w:cs="Times New Roman"/>
          <w:color w:val="000000" w:themeColor="text1"/>
          <w:sz w:val="20"/>
          <w:szCs w:val="20"/>
        </w:rPr>
        <w:t xml:space="preserve">Dr. </w:t>
      </w:r>
      <w:proofErr w:type="spellStart"/>
      <w:r w:rsidRPr="00CC1F32">
        <w:rPr>
          <w:rFonts w:ascii="Verdana" w:hAnsi="Verdana" w:cs="Times New Roman"/>
          <w:color w:val="000000" w:themeColor="text1"/>
          <w:sz w:val="20"/>
          <w:szCs w:val="20"/>
        </w:rPr>
        <w:t>Schweickhardt</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Gotthilf</w:t>
      </w:r>
      <w:proofErr w:type="spellEnd"/>
      <w:r w:rsidRPr="00CC1F32">
        <w:rPr>
          <w:rFonts w:ascii="Verdana" w:hAnsi="Verdana" w:cs="Times New Roman"/>
          <w:color w:val="000000" w:themeColor="text1"/>
          <w:sz w:val="20"/>
          <w:szCs w:val="20"/>
        </w:rPr>
        <w:t xml:space="preserve">: Katasztrófavédelmi igazgatás </w:t>
      </w:r>
      <w:r w:rsidRPr="00CC1F32">
        <w:rPr>
          <w:rFonts w:ascii="Verdana" w:eastAsia="Times New Roman" w:hAnsi="Verdana" w:cs="Times New Roman"/>
          <w:color w:val="000000" w:themeColor="text1"/>
          <w:sz w:val="20"/>
          <w:szCs w:val="20"/>
        </w:rPr>
        <w:t>Dialóg Campus Kiadó-</w:t>
      </w:r>
      <w:proofErr w:type="spellStart"/>
      <w:r w:rsidRPr="00CC1F32">
        <w:rPr>
          <w:rFonts w:ascii="Verdana" w:eastAsia="Times New Roman" w:hAnsi="Verdana" w:cs="Times New Roman"/>
          <w:color w:val="000000" w:themeColor="text1"/>
          <w:sz w:val="20"/>
          <w:szCs w:val="20"/>
        </w:rPr>
        <w:t>Nordex</w:t>
      </w:r>
      <w:proofErr w:type="spellEnd"/>
      <w:r w:rsidRPr="00CC1F32">
        <w:rPr>
          <w:rFonts w:ascii="Verdana" w:eastAsia="Times New Roman" w:hAnsi="Verdana" w:cs="Times New Roman"/>
          <w:color w:val="000000" w:themeColor="text1"/>
          <w:sz w:val="20"/>
          <w:szCs w:val="20"/>
        </w:rPr>
        <w:t xml:space="preserve"> Kft, </w:t>
      </w:r>
      <w:r w:rsidRPr="00CC1F32">
        <w:rPr>
          <w:rFonts w:ascii="Verdana" w:hAnsi="Verdana" w:cs="Times New Roman"/>
          <w:color w:val="000000" w:themeColor="text1"/>
          <w:sz w:val="20"/>
          <w:szCs w:val="20"/>
        </w:rPr>
        <w:t>2017. NKE tankönyv ISBN 978-615-5680-74—8</w:t>
      </w:r>
    </w:p>
    <w:p w14:paraId="0BFE5DE2" w14:textId="77777777" w:rsidR="0065665E" w:rsidRPr="00CC1F32" w:rsidRDefault="0065665E" w:rsidP="00997ADA">
      <w:pPr>
        <w:widowControl w:val="0"/>
        <w:numPr>
          <w:ilvl w:val="1"/>
          <w:numId w:val="127"/>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386458B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CABD4A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70A97C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1C6ECB6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17EC54D" w14:textId="77777777" w:rsidR="0065665E" w:rsidRPr="00CC1F32" w:rsidRDefault="0065665E" w:rsidP="0065665E">
      <w:pPr>
        <w:widowControl w:val="0"/>
        <w:spacing w:after="0" w:line="240" w:lineRule="auto"/>
        <w:ind w:left="3540" w:firstLine="708"/>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 PhD, egyetemi docens</w:t>
      </w:r>
    </w:p>
    <w:p w14:paraId="5763F75C" w14:textId="77777777" w:rsidR="0065665E" w:rsidRPr="00CC1F32" w:rsidRDefault="0065665E" w:rsidP="0065665E">
      <w:pPr>
        <w:widowControl w:val="0"/>
        <w:spacing w:after="0" w:line="240" w:lineRule="auto"/>
        <w:ind w:left="4248" w:firstLine="708"/>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31155CD7"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7FA33C62" w14:textId="77777777" w:rsidTr="0065665E">
        <w:tc>
          <w:tcPr>
            <w:tcW w:w="4855" w:type="dxa"/>
            <w:tcBorders>
              <w:bottom w:val="single" w:sz="4" w:space="0" w:color="auto"/>
            </w:tcBorders>
          </w:tcPr>
          <w:p w14:paraId="1B976479"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9F62A8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3CB770F"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5AFF04B" w14:textId="77777777" w:rsidTr="0065665E">
        <w:tc>
          <w:tcPr>
            <w:tcW w:w="4855" w:type="dxa"/>
            <w:tcBorders>
              <w:top w:val="single" w:sz="4" w:space="0" w:color="auto"/>
            </w:tcBorders>
          </w:tcPr>
          <w:p w14:paraId="345075D0"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 / Katasztrófavédelmi intézet</w:t>
            </w:r>
          </w:p>
        </w:tc>
        <w:tc>
          <w:tcPr>
            <w:tcW w:w="1620" w:type="dxa"/>
          </w:tcPr>
          <w:p w14:paraId="0DC469E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320A03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59A2468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4179C99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7836B5E9"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noProof/>
          <w:color w:val="000000" w:themeColor="text1"/>
          <w:sz w:val="20"/>
          <w:szCs w:val="20"/>
        </w:rPr>
        <w:t>VKMTB95</w:t>
      </w:r>
    </w:p>
    <w:p w14:paraId="65ED9D9C"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Szakdolgozat konzultáció </w:t>
      </w:r>
    </w:p>
    <w:p w14:paraId="67C44E26"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Writing Degree Thesis</w:t>
      </w:r>
    </w:p>
    <w:p w14:paraId="70F6F7E5"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4D910234" w14:textId="77777777" w:rsidR="0065665E" w:rsidRPr="00CC1F32" w:rsidRDefault="0065665E" w:rsidP="00997ADA">
      <w:pPr>
        <w:pStyle w:val="Listaszerbekezds"/>
        <w:widowControl w:val="0"/>
        <w:numPr>
          <w:ilvl w:val="1"/>
          <w:numId w:val="162"/>
        </w:numPr>
        <w:tabs>
          <w:tab w:val="clear" w:pos="3977"/>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4F0E6207" w14:textId="77777777" w:rsidR="0065665E" w:rsidRPr="00CC1F32" w:rsidRDefault="0065665E" w:rsidP="00997ADA">
      <w:pPr>
        <w:pStyle w:val="Listaszerbekezds"/>
        <w:widowControl w:val="0"/>
        <w:numPr>
          <w:ilvl w:val="1"/>
          <w:numId w:val="162"/>
        </w:numPr>
        <w:tabs>
          <w:tab w:val="clear" w:pos="3977"/>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w:t>
      </w:r>
      <w:r w:rsidRPr="00CC1F32">
        <w:rPr>
          <w:rFonts w:ascii="Verdana" w:hAnsi="Verdana" w:cs="Times New Roman"/>
          <w:bCs/>
          <w:noProof/>
          <w:color w:val="000000" w:themeColor="text1"/>
        </w:rPr>
        <w:t>0</w:t>
      </w:r>
      <w:r w:rsidRPr="00CC1F32">
        <w:rPr>
          <w:rFonts w:ascii="Verdana" w:hAnsi="Verdana" w:cs="Times New Roman"/>
          <w:bCs/>
          <w:color w:val="000000" w:themeColor="text1"/>
        </w:rPr>
        <w:t xml:space="preserve">% gyakorlat, </w:t>
      </w:r>
      <w:r w:rsidRPr="00CC1F32">
        <w:rPr>
          <w:rFonts w:ascii="Verdana" w:hAnsi="Verdana" w:cs="Times New Roman"/>
          <w:bCs/>
          <w:noProof/>
          <w:color w:val="000000" w:themeColor="text1"/>
        </w:rPr>
        <w:t>0</w:t>
      </w:r>
      <w:r w:rsidRPr="00CC1F32">
        <w:rPr>
          <w:rFonts w:ascii="Verdana" w:hAnsi="Verdana" w:cs="Times New Roman"/>
          <w:bCs/>
          <w:color w:val="000000" w:themeColor="text1"/>
        </w:rPr>
        <w:t>% elmélet</w:t>
      </w:r>
    </w:p>
    <w:p w14:paraId="75D377EA"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Katasztrófavédelmi műveleti szakirány</w:t>
      </w:r>
    </w:p>
    <w:p w14:paraId="4CAC2FE3"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Katasztrófavédelmi Műveleti</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Tanszék</w:t>
      </w:r>
    </w:p>
    <w:p w14:paraId="04B5F641"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53B4C679"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592EE5E6" w14:textId="77777777" w:rsidR="0065665E" w:rsidRPr="00CC1F32" w:rsidRDefault="0065665E" w:rsidP="00997ADA">
      <w:pPr>
        <w:widowControl w:val="0"/>
        <w:numPr>
          <w:ilvl w:val="1"/>
          <w:numId w:val="162"/>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77368F81" w14:textId="77777777" w:rsidR="0065665E" w:rsidRPr="00CC1F32" w:rsidRDefault="0065665E" w:rsidP="00997ADA">
      <w:pPr>
        <w:widowControl w:val="0"/>
        <w:numPr>
          <w:ilvl w:val="2"/>
          <w:numId w:val="16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+ 42 GY)</w:t>
      </w:r>
    </w:p>
    <w:p w14:paraId="032C37BC" w14:textId="77777777" w:rsidR="0065665E" w:rsidRPr="00CC1F32" w:rsidRDefault="0065665E" w:rsidP="00997ADA">
      <w:pPr>
        <w:widowControl w:val="0"/>
        <w:numPr>
          <w:ilvl w:val="2"/>
          <w:numId w:val="16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8 (0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+ 8 GY)</w:t>
      </w:r>
    </w:p>
    <w:p w14:paraId="5262E21D" w14:textId="77777777" w:rsidR="0065665E" w:rsidRPr="00CC1F32" w:rsidRDefault="0065665E" w:rsidP="00997ADA">
      <w:pPr>
        <w:widowControl w:val="0"/>
        <w:numPr>
          <w:ilvl w:val="1"/>
          <w:numId w:val="16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3</w:t>
      </w:r>
    </w:p>
    <w:p w14:paraId="368962EE" w14:textId="77777777" w:rsidR="0065665E" w:rsidRPr="00CC1F32" w:rsidRDefault="0065665E" w:rsidP="00997ADA">
      <w:pPr>
        <w:widowControl w:val="0"/>
        <w:numPr>
          <w:ilvl w:val="1"/>
          <w:numId w:val="16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hallgatók által elkészített szakirodalmi összefoglalók és szakdolgozati vázlatok kerekasztalbeszélgetés (szeminárium) keretében történő bemutatása és hallgatói értékelése.</w:t>
      </w:r>
    </w:p>
    <w:p w14:paraId="4FA5209F"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p>
    <w:p w14:paraId="0CE15DA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számára a szakdolgozat elkészítésének tudományos módszertani, kutatási és szakmai megismertetése.</w:t>
      </w:r>
    </w:p>
    <w:p w14:paraId="3CD202F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p>
    <w:p w14:paraId="5FC7B16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noProof/>
          <w:color w:val="000000" w:themeColor="text1"/>
          <w:sz w:val="20"/>
          <w:szCs w:val="20"/>
        </w:rPr>
        <w:t>For the student, the scientific methodology, research and professional acquaintance of the preparation of the thesis.</w:t>
      </w:r>
    </w:p>
    <w:p w14:paraId="0AED1B01" w14:textId="77777777" w:rsidR="0065665E" w:rsidRPr="00CC1F32" w:rsidRDefault="0065665E" w:rsidP="00997ADA">
      <w:pPr>
        <w:pStyle w:val="Listaszerbekezds"/>
        <w:widowControl w:val="0"/>
        <w:numPr>
          <w:ilvl w:val="0"/>
          <w:numId w:val="162"/>
        </w:numPr>
        <w:tabs>
          <w:tab w:val="clear" w:pos="720"/>
          <w:tab w:val="num" w:pos="426"/>
        </w:tabs>
        <w:spacing w:before="120" w:after="120"/>
        <w:ind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4531A864" w14:textId="77777777" w:rsidR="0065665E" w:rsidRPr="00CC1F32" w:rsidRDefault="0065665E" w:rsidP="0065665E">
      <w:pPr>
        <w:widowControl w:val="0"/>
        <w:spacing w:before="120" w:after="120" w:line="240" w:lineRule="auto"/>
        <w:ind w:left="426"/>
        <w:jc w:val="both"/>
        <w:rPr>
          <w:rFonts w:ascii="Verdana" w:hAnsi="Verdana"/>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Mélyrehatóan ismeri a különböző katasztrófák elleni védekezésre vonatkozó komplex elméleti feladatokat és a lakosság védelme gyakorlati végrehajtásának módjait, módszereit. Megfelelő elméleti ismeretekkel rendelkezik a katasztrófák elleni védekezés nemzetközi kapcsolatrendszeréről, valamint a védekezésben résztvevő szervezetek tevékenységéről, a szervezetek közötti koordináció gyakorlati végrehajtásáról.</w:t>
      </w:r>
    </w:p>
    <w:p w14:paraId="1D15D28E" w14:textId="77777777" w:rsidR="0065665E" w:rsidRPr="00CC1F32" w:rsidRDefault="0065665E" w:rsidP="0065665E">
      <w:pPr>
        <w:widowControl w:val="0"/>
        <w:spacing w:before="120" w:after="120" w:line="240" w:lineRule="auto"/>
        <w:ind w:left="426"/>
        <w:jc w:val="both"/>
        <w:rPr>
          <w:rFonts w:ascii="Verdana" w:hAnsi="Verdana"/>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lakosság komplex védelmének megtervezésére, a polgári védelmi szervezetek létrehozására és működtetésük során részfeladatok ellátására, valamint a védekezés feladatrendszere egyes elemeinek önálló irányítására. Képes a katasztrófa-megelőzés, a védekezés és a helyreállítás feladatrendszerének összekapcsolódására, az e feladatokban közreműködő közigazgatási szervek tevékenységének összehangolására.</w:t>
      </w:r>
    </w:p>
    <w:p w14:paraId="693B5D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feladatrendszer végrehajtása során törekszik a megelőzésre, védekezésre és a helyreállításra vonatkozó ismeretek magas színvonalú ellátására</w:t>
      </w:r>
      <w:r w:rsidRPr="00CC1F32">
        <w:rPr>
          <w:rFonts w:ascii="Verdana" w:eastAsia="Times New Roman" w:hAnsi="Verdana" w:cs="Times New Roman"/>
          <w:bCs/>
          <w:noProof/>
          <w:color w:val="000000" w:themeColor="text1"/>
          <w:sz w:val="20"/>
          <w:szCs w:val="20"/>
        </w:rPr>
        <w:t>.</w:t>
      </w:r>
      <w:r w:rsidRPr="00CC1F32">
        <w:rPr>
          <w:rFonts w:ascii="Verdana" w:hAnsi="Verdana"/>
          <w:color w:val="000000" w:themeColor="text1"/>
          <w:sz w:val="20"/>
          <w:szCs w:val="20"/>
        </w:rPr>
        <w:t xml:space="preserve"> Saját maga motivált és motiválja a katasztrófák káros hatásai elleni védekezésben résztvevőket az emberi élet, egészség és vagyon biztonsága maximális megteremtésére.</w:t>
      </w:r>
    </w:p>
    <w:p w14:paraId="25789E9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Beosztottjait, a polgári védelmi alegységek tagjait, a közbiztonsági referenseket és a védekezésben résztvevőket a védekezési új ismeretek megismerésére és alkalmazásukra inspirálja</w:t>
      </w:r>
      <w:r w:rsidRPr="00CC1F32">
        <w:rPr>
          <w:rFonts w:ascii="Verdana" w:eastAsia="Times New Roman" w:hAnsi="Verdana" w:cs="Times New Roman"/>
          <w:b/>
          <w:bCs/>
          <w:color w:val="000000" w:themeColor="text1"/>
          <w:sz w:val="20"/>
          <w:szCs w:val="20"/>
        </w:rPr>
        <w:t>.</w:t>
      </w:r>
    </w:p>
    <w:p w14:paraId="1F689B0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 xml:space="preserve">Competences – English): </w:t>
      </w:r>
    </w:p>
    <w:p w14:paraId="0B0F969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in-</w:t>
      </w:r>
      <w:proofErr w:type="spellStart"/>
      <w:r w:rsidRPr="00CC1F32">
        <w:rPr>
          <w:rFonts w:ascii="Verdana" w:hAnsi="Verdana"/>
          <w:color w:val="000000" w:themeColor="text1"/>
          <w:sz w:val="20"/>
          <w:szCs w:val="20"/>
        </w:rPr>
        <w:t>depth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complex</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theoretical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related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against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various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ways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methods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implementing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population</w:t>
      </w:r>
      <w:proofErr w:type="spellEnd"/>
      <w:r w:rsidRPr="00CC1F32">
        <w:rPr>
          <w:rFonts w:ascii="Verdana" w:hAnsi="Verdana"/>
          <w:color w:val="000000" w:themeColor="text1"/>
          <w:sz w:val="20"/>
          <w:szCs w:val="20"/>
        </w:rPr>
        <w:t>. 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w:t>
      </w:r>
      <w:proofErr w:type="spellStart"/>
      <w:r w:rsidRPr="00CC1F32">
        <w:rPr>
          <w:rFonts w:ascii="Verdana" w:hAnsi="Verdana"/>
          <w:color w:val="000000" w:themeColor="text1"/>
          <w:sz w:val="20"/>
          <w:szCs w:val="20"/>
        </w:rPr>
        <w:t>good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theoretical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international</w:t>
      </w:r>
      <w:proofErr w:type="spellEnd"/>
      <w:r w:rsidRPr="00CC1F32">
        <w:rPr>
          <w:rFonts w:ascii="Verdana" w:hAnsi="Verdana"/>
          <w:color w:val="000000" w:themeColor="text1"/>
          <w:sz w:val="20"/>
          <w:szCs w:val="20"/>
        </w:rPr>
        <w:t xml:space="preserve"> </w:t>
      </w:r>
      <w:proofErr w:type="gramStart"/>
      <w:r w:rsidRPr="00CC1F32">
        <w:rPr>
          <w:rFonts w:ascii="Verdana" w:hAnsi="Verdana"/>
          <w:color w:val="000000" w:themeColor="text1"/>
          <w:sz w:val="20"/>
          <w:szCs w:val="20"/>
        </w:rPr>
        <w:t>relations in</w:t>
      </w:r>
      <w:proofErr w:type="gram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organisations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involved</w:t>
      </w:r>
      <w:proofErr w:type="spellEnd"/>
      <w:r w:rsidRPr="00CC1F32">
        <w:rPr>
          <w:rFonts w:ascii="Verdana" w:hAnsi="Verdana"/>
          <w:color w:val="000000" w:themeColor="text1"/>
          <w:sz w:val="20"/>
          <w:szCs w:val="20"/>
        </w:rPr>
        <w:t xml:space="preserve"> in civil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implementation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interorganisational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coordination</w:t>
      </w:r>
      <w:proofErr w:type="spellEnd"/>
      <w:r w:rsidRPr="00CC1F32">
        <w:rPr>
          <w:rFonts w:ascii="Verdana" w:hAnsi="Verdana"/>
          <w:color w:val="000000" w:themeColor="text1"/>
          <w:sz w:val="20"/>
          <w:szCs w:val="20"/>
        </w:rPr>
        <w:t>.</w:t>
      </w:r>
    </w:p>
    <w:p w14:paraId="7011B450" w14:textId="77777777" w:rsidR="0065665E" w:rsidRPr="00CC1F32" w:rsidRDefault="0065665E" w:rsidP="0065665E">
      <w:pPr>
        <w:widowControl w:val="0"/>
        <w:spacing w:before="120" w:after="120" w:line="240" w:lineRule="auto"/>
        <w:ind w:left="426"/>
        <w:jc w:val="both"/>
        <w:rPr>
          <w:rFonts w:ascii="Verdana" w:hAnsi="Verdana"/>
          <w:color w:val="000000" w:themeColor="text1"/>
          <w:sz w:val="20"/>
          <w:szCs w:val="20"/>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design </w:t>
      </w:r>
      <w:proofErr w:type="spellStart"/>
      <w:r w:rsidRPr="00CC1F32">
        <w:rPr>
          <w:rFonts w:ascii="Verdana" w:hAnsi="Verdana"/>
          <w:color w:val="000000" w:themeColor="text1"/>
          <w:sz w:val="20"/>
          <w:szCs w:val="20"/>
        </w:rPr>
        <w:t>complex</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population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set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up</w:t>
      </w:r>
      <w:proofErr w:type="spellEnd"/>
      <w:r w:rsidRPr="00CC1F32">
        <w:rPr>
          <w:rFonts w:ascii="Verdana" w:hAnsi="Verdana"/>
          <w:color w:val="000000" w:themeColor="text1"/>
          <w:sz w:val="20"/>
          <w:szCs w:val="20"/>
        </w:rPr>
        <w:t xml:space="preserve"> civil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organisations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carry</w:t>
      </w:r>
      <w:proofErr w:type="spellEnd"/>
      <w:r w:rsidRPr="00CC1F32">
        <w:rPr>
          <w:rFonts w:ascii="Verdana" w:hAnsi="Verdana"/>
          <w:color w:val="000000" w:themeColor="text1"/>
          <w:sz w:val="20"/>
          <w:szCs w:val="20"/>
        </w:rPr>
        <w:t xml:space="preserve"> out </w:t>
      </w:r>
      <w:proofErr w:type="spellStart"/>
      <w:r w:rsidRPr="00CC1F32">
        <w:rPr>
          <w:rFonts w:ascii="Verdana" w:hAnsi="Verdana"/>
          <w:color w:val="000000" w:themeColor="text1"/>
          <w:sz w:val="20"/>
          <w:szCs w:val="20"/>
        </w:rPr>
        <w:t>sub-tasks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well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independently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various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elements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system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w:t>
      </w:r>
      <w:proofErr w:type="spellEnd"/>
      <w:r w:rsidRPr="00CC1F32">
        <w:rPr>
          <w:rFonts w:ascii="Verdana" w:hAnsi="Verdana"/>
          <w:color w:val="000000" w:themeColor="text1"/>
          <w:sz w:val="20"/>
          <w:szCs w:val="20"/>
        </w:rPr>
        <w:t xml:space="preserve"> and link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recovery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coordinate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public</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involved</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these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w:t>
      </w:r>
    </w:p>
    <w:p w14:paraId="723F528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strives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provide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quality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recovery</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implementation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system</w:t>
      </w:r>
      <w:proofErr w:type="spellEnd"/>
      <w:r w:rsidRPr="00CC1F32">
        <w:rPr>
          <w:rFonts w:ascii="Verdana" w:hAnsi="Verdana"/>
          <w:color w:val="000000" w:themeColor="text1"/>
          <w:sz w:val="20"/>
          <w:szCs w:val="20"/>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self-motivated</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motivate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others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involved</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protecting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against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adverse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effects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maximise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safety</w:t>
      </w:r>
      <w:proofErr w:type="spellEnd"/>
      <w:r w:rsidRPr="00CC1F32">
        <w:rPr>
          <w:rFonts w:ascii="Verdana" w:hAnsi="Verdana"/>
          <w:color w:val="000000" w:themeColor="text1"/>
          <w:sz w:val="20"/>
          <w:szCs w:val="20"/>
        </w:rPr>
        <w:t xml:space="preserve"> of human life, </w:t>
      </w:r>
      <w:proofErr w:type="spellStart"/>
      <w:r w:rsidRPr="00CC1F32">
        <w:rPr>
          <w:rFonts w:ascii="Verdana" w:hAnsi="Verdana"/>
          <w:color w:val="000000" w:themeColor="text1"/>
          <w:sz w:val="20"/>
          <w:szCs w:val="20"/>
        </w:rPr>
        <w:t>health</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property</w:t>
      </w:r>
      <w:proofErr w:type="spellEnd"/>
      <w:r w:rsidRPr="00CC1F32">
        <w:rPr>
          <w:rFonts w:ascii="Verdana" w:hAnsi="Verdana"/>
          <w:color w:val="000000" w:themeColor="text1"/>
          <w:sz w:val="20"/>
          <w:szCs w:val="20"/>
        </w:rPr>
        <w:t>.</w:t>
      </w:r>
      <w:r w:rsidRPr="00CC1F32">
        <w:rPr>
          <w:rFonts w:ascii="Verdana" w:eastAsia="Times New Roman" w:hAnsi="Verdana" w:cs="Times New Roman"/>
          <w:b/>
          <w:color w:val="000000" w:themeColor="text1"/>
          <w:sz w:val="20"/>
          <w:szCs w:val="20"/>
          <w:lang w:val="en-GB"/>
        </w:rPr>
        <w:t xml:space="preserve"> </w:t>
      </w:r>
    </w:p>
    <w:p w14:paraId="024CF90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inspires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subordinates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members</w:t>
      </w:r>
      <w:proofErr w:type="spellEnd"/>
      <w:r w:rsidRPr="00CC1F32">
        <w:rPr>
          <w:rFonts w:ascii="Verdana" w:hAnsi="Verdana"/>
          <w:color w:val="000000" w:themeColor="text1"/>
          <w:sz w:val="20"/>
          <w:szCs w:val="20"/>
        </w:rPr>
        <w:t xml:space="preserve"> of civil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sub-units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public</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safety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officers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those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who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involved</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that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learn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apply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new</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eastAsia="Times New Roman" w:hAnsi="Verdana" w:cs="Times New Roman"/>
          <w:b/>
          <w:bCs/>
          <w:color w:val="000000" w:themeColor="text1"/>
          <w:sz w:val="20"/>
          <w:szCs w:val="20"/>
        </w:rPr>
        <w:t>.</w:t>
      </w:r>
    </w:p>
    <w:p w14:paraId="5DF9629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43493DA3"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6BCE78D1" w14:textId="77777777" w:rsidR="0065665E" w:rsidRPr="00CC1F32" w:rsidRDefault="0065665E" w:rsidP="00997ADA">
      <w:pPr>
        <w:widowControl w:val="0"/>
        <w:numPr>
          <w:ilvl w:val="1"/>
          <w:numId w:val="162"/>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6AFDEBA0"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szakdolgozatok célja, felépítése. </w:t>
      </w:r>
    </w:p>
    <w:p w14:paraId="2A454326"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Kutatási módszerek. </w:t>
      </w:r>
    </w:p>
    <w:p w14:paraId="3E2DE38B"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publikálás különböző lehetőségei. </w:t>
      </w:r>
    </w:p>
    <w:p w14:paraId="017F2411"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szakdolgozatkészítés lépései. </w:t>
      </w:r>
    </w:p>
    <w:p w14:paraId="0597481E"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formai követelmények és elvárások az NKE-n. </w:t>
      </w:r>
    </w:p>
    <w:p w14:paraId="17B65343"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Az irodalmi hivatkozások, idézések szerepe, módjai. </w:t>
      </w:r>
    </w:p>
    <w:p w14:paraId="48A4DE54"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Szakirodalmi kutatás elkészítése.</w:t>
      </w:r>
    </w:p>
    <w:p w14:paraId="77F224CB"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1. – hallgatói szakirodalomkutatások kerekasztal beszélgetés során történő bemutatása és hallgatói értékelése.</w:t>
      </w:r>
    </w:p>
    <w:p w14:paraId="1F7A81D3"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saját vázlatának bemutatása. </w:t>
      </w:r>
    </w:p>
    <w:p w14:paraId="39D33BB7"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 hallgatói szakdolgozati vázlatok kerekasztal beszélgetés során történő bemutatása és hallgatói értékelése</w:t>
      </w:r>
    </w:p>
    <w:p w14:paraId="77A6C0EE" w14:textId="77777777" w:rsidR="0065665E" w:rsidRPr="00CC1F32" w:rsidRDefault="0065665E" w:rsidP="00997ADA">
      <w:pPr>
        <w:widowControl w:val="0"/>
        <w:numPr>
          <w:ilvl w:val="2"/>
          <w:numId w:val="162"/>
        </w:numPr>
        <w:tabs>
          <w:tab w:val="left" w:pos="709"/>
          <w:tab w:val="left" w:pos="993"/>
        </w:tabs>
        <w:spacing w:before="120" w:after="120" w:line="240" w:lineRule="auto"/>
        <w:ind w:left="993" w:hanging="567"/>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A folyamatos előrehaladás ellenőrzése.</w:t>
      </w:r>
      <w:r w:rsidRPr="00CC1F32">
        <w:rPr>
          <w:rFonts w:ascii="Verdana" w:eastAsia="Times New Roman" w:hAnsi="Verdana" w:cs="Times New Roman"/>
          <w:b/>
          <w:color w:val="000000" w:themeColor="text1"/>
          <w:sz w:val="20"/>
          <w:szCs w:val="20"/>
        </w:rPr>
        <w:t xml:space="preserve"> </w:t>
      </w:r>
    </w:p>
    <w:p w14:paraId="5344686A" w14:textId="77777777" w:rsidR="0065665E" w:rsidRPr="00CC1F32" w:rsidRDefault="0065665E" w:rsidP="00997ADA">
      <w:pPr>
        <w:widowControl w:val="0"/>
        <w:numPr>
          <w:ilvl w:val="1"/>
          <w:numId w:val="162"/>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02669163"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The aim and structure of the dissertations. </w:t>
      </w:r>
    </w:p>
    <w:p w14:paraId="33E44581"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Research methods. </w:t>
      </w:r>
    </w:p>
    <w:p w14:paraId="574B24BB"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Different publishing options. </w:t>
      </w:r>
    </w:p>
    <w:p w14:paraId="78CCF39F"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Steps of dissertation preparation. </w:t>
      </w:r>
    </w:p>
    <w:p w14:paraId="69AB04DC"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Formal requirements and expectations at UPS. </w:t>
      </w:r>
    </w:p>
    <w:p w14:paraId="60E64D8D"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role and ways of literary references and citations.</w:t>
      </w:r>
    </w:p>
    <w:p w14:paraId="7E3A0E0F"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Szakirodalmi kutatás elkészítése.</w:t>
      </w:r>
    </w:p>
    <w:p w14:paraId="143A4E9C"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1. - presentation of student literature research during a round table discussion and student evaluation.</w:t>
      </w:r>
    </w:p>
    <w:p w14:paraId="1BE68593"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Presentation of the student's own sketch. </w:t>
      </w:r>
    </w:p>
    <w:p w14:paraId="759F1624"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2. - presentation of student thesis drafts during a round table discussion and student evaluation.</w:t>
      </w:r>
    </w:p>
    <w:p w14:paraId="732156B1" w14:textId="77777777" w:rsidR="0065665E" w:rsidRPr="00CC1F32" w:rsidRDefault="0065665E" w:rsidP="00997ADA">
      <w:pPr>
        <w:widowControl w:val="0"/>
        <w:numPr>
          <w:ilvl w:val="2"/>
          <w:numId w:val="162"/>
        </w:numPr>
        <w:tabs>
          <w:tab w:val="left" w:pos="709"/>
          <w:tab w:val="left" w:pos="993"/>
        </w:tabs>
        <w:spacing w:before="120" w:after="120" w:line="240" w:lineRule="auto"/>
        <w:ind w:hanging="1158"/>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Monitoring continuous progress.</w:t>
      </w:r>
    </w:p>
    <w:p w14:paraId="6107A8A1"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5</w:t>
      </w:r>
      <w:r w:rsidRPr="00CC1F32">
        <w:rPr>
          <w:rFonts w:ascii="Verdana" w:eastAsia="Times New Roman" w:hAnsi="Verdana" w:cs="Times New Roman"/>
          <w:bCs/>
          <w:color w:val="000000" w:themeColor="text1"/>
          <w:sz w:val="20"/>
          <w:szCs w:val="20"/>
        </w:rPr>
        <w:t>. Félév</w:t>
      </w:r>
    </w:p>
    <w:p w14:paraId="7DDD0AB7"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3F113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köteles a foglalkozások legalább 75 %-án részt venni. A hallgató legfeljebb a tanórák 25%-áról hiányozhat. A hiányzásról köteles az oktatót értesíteni a tanóra előtti napon, illetve a következő tanórán köteles bemutatni igazolását. A távolmaradások pótlása a hallgató felelőssége a csoport közös e-mail címre megküldött tananyagának vagy az oktató által biztosított tananyag önálló elsajátításával.</w:t>
      </w:r>
    </w:p>
    <w:p w14:paraId="728DB8BA"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41F4BDB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a félév során szakdolgozati vázlatot ír, a félév második felében. Az ellenőrzés eredményének kialakítási módja a szakdolgozati vázlat esetében sávosan (%-os arányban) ötfokozatú skálán történik meg, az elérendő teljesítmény százalékában meghatározva: 61 %-tól elégséges, 71 %-tól közepes, 81-tól % jó, 91 %-tól jeles. Az elégtelen érdemjegy elérését követő ismétlésre az NKE hatályos Tanulmányi és Vizsgaszabályzatának rendelkezései szerint van lehetőség.</w:t>
      </w:r>
      <w:r w:rsidRPr="00CC1F32">
        <w:rPr>
          <w:rFonts w:ascii="Verdana" w:eastAsia="Times New Roman" w:hAnsi="Verdana" w:cs="Times New Roman"/>
          <w:bCs/>
          <w:color w:val="000000" w:themeColor="text1"/>
          <w:sz w:val="20"/>
          <w:szCs w:val="20"/>
        </w:rPr>
        <w:t xml:space="preserve"> </w:t>
      </w:r>
    </w:p>
    <w:p w14:paraId="651E0E88"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4D207270" w14:textId="77777777" w:rsidR="0065665E" w:rsidRPr="00CC1F32" w:rsidRDefault="0065665E" w:rsidP="00997ADA">
      <w:pPr>
        <w:widowControl w:val="0"/>
        <w:numPr>
          <w:ilvl w:val="1"/>
          <w:numId w:val="162"/>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70D3164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megszerzésének feltétele a legalább elégséges szintű szakdolgozati vázlat bemutatása az egyeztett tartalommal és minőségben, valamint a tanórák 75%-án történő részvétel.</w:t>
      </w:r>
    </w:p>
    <w:p w14:paraId="6D0A17E6" w14:textId="77777777" w:rsidR="0065665E" w:rsidRPr="00CC1F32" w:rsidRDefault="0065665E" w:rsidP="00997ADA">
      <w:pPr>
        <w:widowControl w:val="0"/>
        <w:numPr>
          <w:ilvl w:val="1"/>
          <w:numId w:val="162"/>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3743D3A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Évközi értékelés. A végleges értékelés megszerzésének feltétele a legalább elégséges szintű szakdolgozati vázlat bemutatása az egyeztett tartalommal és minőségben.</w:t>
      </w:r>
    </w:p>
    <w:p w14:paraId="401BACAC" w14:textId="77777777" w:rsidR="0065665E" w:rsidRPr="00CC1F32" w:rsidRDefault="0065665E" w:rsidP="00997ADA">
      <w:pPr>
        <w:widowControl w:val="0"/>
        <w:numPr>
          <w:ilvl w:val="1"/>
          <w:numId w:val="162"/>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00BC17C2"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kreditek megszerzésének feltétele az aláírás megszerzése és legalább elégséges értékelésű évközi értékelés.</w:t>
      </w:r>
    </w:p>
    <w:p w14:paraId="4AE815B6" w14:textId="77777777" w:rsidR="0065665E" w:rsidRPr="00CC1F32" w:rsidRDefault="0065665E" w:rsidP="00997ADA">
      <w:pPr>
        <w:widowControl w:val="0"/>
        <w:numPr>
          <w:ilvl w:val="0"/>
          <w:numId w:val="16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4495D5B6" w14:textId="77777777" w:rsidR="0065665E" w:rsidRPr="00CC1F32" w:rsidRDefault="0065665E" w:rsidP="00997ADA">
      <w:pPr>
        <w:widowControl w:val="0"/>
        <w:numPr>
          <w:ilvl w:val="1"/>
          <w:numId w:val="162"/>
        </w:numPr>
        <w:tabs>
          <w:tab w:val="clear" w:pos="3977"/>
          <w:tab w:val="left" w:pos="567"/>
          <w:tab w:val="left" w:pos="851"/>
          <w:tab w:val="num" w:pos="993"/>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3349051" w14:textId="77777777" w:rsidR="0065665E" w:rsidRPr="00CC1F32" w:rsidRDefault="0065665E" w:rsidP="00997ADA">
      <w:pPr>
        <w:widowControl w:val="0"/>
        <w:numPr>
          <w:ilvl w:val="0"/>
          <w:numId w:val="167"/>
        </w:numPr>
        <w:spacing w:after="0" w:line="240" w:lineRule="auto"/>
        <w:ind w:left="709" w:hanging="425"/>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Hornyacsek Júlia: A tudományos kutatás elmélete és módszertana. Nemzeti Közszolgálati Egyetem. Budapest. 2014. ISBN 978-615-5491-36-8.</w:t>
      </w:r>
    </w:p>
    <w:p w14:paraId="52914E2A" w14:textId="77777777" w:rsidR="0065665E" w:rsidRPr="00CC1F32" w:rsidRDefault="0065665E" w:rsidP="00997ADA">
      <w:pPr>
        <w:widowControl w:val="0"/>
        <w:numPr>
          <w:ilvl w:val="1"/>
          <w:numId w:val="162"/>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2B7079D3" w14:textId="77777777" w:rsidR="0065665E" w:rsidRPr="00CC1F32" w:rsidRDefault="0065665E" w:rsidP="00997ADA">
      <w:pPr>
        <w:pStyle w:val="Listaszerbekezds"/>
        <w:widowControl w:val="0"/>
        <w:numPr>
          <w:ilvl w:val="0"/>
          <w:numId w:val="156"/>
        </w:numPr>
        <w:jc w:val="both"/>
        <w:rPr>
          <w:rFonts w:ascii="Verdana" w:hAnsi="Verdana" w:cs="Times New Roman"/>
          <w:noProof/>
          <w:color w:val="000000" w:themeColor="text1"/>
        </w:rPr>
      </w:pPr>
      <w:r w:rsidRPr="00CC1F32">
        <w:rPr>
          <w:rFonts w:ascii="Verdana" w:hAnsi="Verdana" w:cs="Times New Roman"/>
          <w:noProof/>
          <w:color w:val="000000" w:themeColor="text1"/>
        </w:rPr>
        <w:t xml:space="preserve">Szabó G. Tibor: Szakirodalmi hivatkozások és kezelésük online környezetben. </w:t>
      </w:r>
      <w:r w:rsidRPr="00CC1F32">
        <w:rPr>
          <w:rFonts w:ascii="Verdana" w:hAnsi="Verdana" w:cs="Times New Roman"/>
          <w:noProof/>
          <w:color w:val="000000" w:themeColor="text1"/>
        </w:rPr>
        <w:lastRenderedPageBreak/>
        <w:t>Előadás, https://konyvtar.zek.uni-pannon.hu/uploads/dokumentumtar/hivatkozasok_online_2013_(szabo_g._tibor).pdf</w:t>
      </w:r>
    </w:p>
    <w:p w14:paraId="14FE61F5" w14:textId="77777777" w:rsidR="0065665E" w:rsidRPr="00CC1F32" w:rsidRDefault="0065665E" w:rsidP="00997ADA">
      <w:pPr>
        <w:pStyle w:val="Listaszerbekezds"/>
        <w:widowControl w:val="0"/>
        <w:numPr>
          <w:ilvl w:val="0"/>
          <w:numId w:val="156"/>
        </w:numPr>
        <w:jc w:val="both"/>
        <w:rPr>
          <w:rFonts w:ascii="Verdana" w:hAnsi="Verdana" w:cs="Times New Roman"/>
          <w:color w:val="000000" w:themeColor="text1"/>
        </w:rPr>
      </w:pPr>
      <w:r w:rsidRPr="00CC1F32">
        <w:rPr>
          <w:rFonts w:ascii="Verdana" w:hAnsi="Verdana" w:cs="Times New Roman"/>
          <w:noProof/>
          <w:color w:val="000000" w:themeColor="text1"/>
        </w:rPr>
        <w:t>Gőcze István: A tudományelmélet és kutatásmódszertan alapjai. Tanulmány, ZMNE, Budapest. 2010.</w:t>
      </w:r>
    </w:p>
    <w:p w14:paraId="7E00A05C"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914D7A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2FA18FE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41AB5AF"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6FB8E4D2"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232F3BDC"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4449FFDA" w14:textId="77777777" w:rsidTr="0065665E">
        <w:tc>
          <w:tcPr>
            <w:tcW w:w="4855" w:type="dxa"/>
            <w:tcBorders>
              <w:bottom w:val="single" w:sz="4" w:space="0" w:color="auto"/>
            </w:tcBorders>
          </w:tcPr>
          <w:p w14:paraId="66182C3B"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865ADF2"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FCF06EF"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023B35E2" w14:textId="77777777" w:rsidTr="0065665E">
        <w:tc>
          <w:tcPr>
            <w:tcW w:w="4855" w:type="dxa"/>
            <w:tcBorders>
              <w:top w:val="single" w:sz="4" w:space="0" w:color="auto"/>
            </w:tcBorders>
          </w:tcPr>
          <w:p w14:paraId="65E91FF1"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 / Katasztrófavédelmi intézet</w:t>
            </w:r>
          </w:p>
        </w:tc>
        <w:tc>
          <w:tcPr>
            <w:tcW w:w="1620" w:type="dxa"/>
          </w:tcPr>
          <w:p w14:paraId="3B7B40E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275F4C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48EC13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3967E7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1F7D7ABD"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noProof/>
          <w:color w:val="000000" w:themeColor="text1"/>
          <w:sz w:val="20"/>
          <w:szCs w:val="20"/>
        </w:rPr>
        <w:t>VKMTB96</w:t>
      </w:r>
    </w:p>
    <w:p w14:paraId="2BDA554A" w14:textId="77777777" w:rsidR="0065665E" w:rsidRPr="00CC1F32" w:rsidRDefault="0065665E" w:rsidP="00997ADA">
      <w:pPr>
        <w:widowControl w:val="0"/>
        <w:numPr>
          <w:ilvl w:val="0"/>
          <w:numId w:val="163"/>
        </w:numPr>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Szakdolgozat készítése </w:t>
      </w:r>
    </w:p>
    <w:p w14:paraId="7206CD4C"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Writing Degree Thesis</w:t>
      </w:r>
    </w:p>
    <w:p w14:paraId="09FEDF83" w14:textId="77777777" w:rsidR="0065665E" w:rsidRPr="00CC1F32" w:rsidRDefault="0065665E" w:rsidP="00997ADA">
      <w:pPr>
        <w:widowControl w:val="0"/>
        <w:numPr>
          <w:ilvl w:val="0"/>
          <w:numId w:val="163"/>
        </w:numPr>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11D164A8" w14:textId="77777777" w:rsidR="0065665E" w:rsidRPr="00CC1F32" w:rsidRDefault="0065665E" w:rsidP="00997ADA">
      <w:pPr>
        <w:pStyle w:val="Listaszerbekezds"/>
        <w:widowControl w:val="0"/>
        <w:numPr>
          <w:ilvl w:val="1"/>
          <w:numId w:val="163"/>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8 kredit</w:t>
      </w:r>
    </w:p>
    <w:p w14:paraId="290F401F" w14:textId="77777777" w:rsidR="0065665E" w:rsidRPr="00CC1F32" w:rsidRDefault="0065665E" w:rsidP="00997ADA">
      <w:pPr>
        <w:pStyle w:val="Listaszerbekezds"/>
        <w:widowControl w:val="0"/>
        <w:numPr>
          <w:ilvl w:val="1"/>
          <w:numId w:val="163"/>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w:t>
      </w:r>
      <w:r w:rsidRPr="00CC1F32">
        <w:rPr>
          <w:rFonts w:ascii="Verdana" w:hAnsi="Verdana" w:cs="Times New Roman"/>
          <w:bCs/>
          <w:noProof/>
          <w:color w:val="000000" w:themeColor="text1"/>
        </w:rPr>
        <w:t>0</w:t>
      </w:r>
      <w:r w:rsidRPr="00CC1F32">
        <w:rPr>
          <w:rFonts w:ascii="Verdana" w:hAnsi="Verdana" w:cs="Times New Roman"/>
          <w:bCs/>
          <w:color w:val="000000" w:themeColor="text1"/>
        </w:rPr>
        <w:t xml:space="preserve">% gyakorlat, </w:t>
      </w:r>
      <w:r w:rsidRPr="00CC1F32">
        <w:rPr>
          <w:rFonts w:ascii="Verdana" w:hAnsi="Verdana" w:cs="Times New Roman"/>
          <w:bCs/>
          <w:noProof/>
          <w:color w:val="000000" w:themeColor="text1"/>
        </w:rPr>
        <w:t>0</w:t>
      </w:r>
      <w:r w:rsidRPr="00CC1F32">
        <w:rPr>
          <w:rFonts w:ascii="Verdana" w:hAnsi="Verdana" w:cs="Times New Roman"/>
          <w:bCs/>
          <w:color w:val="000000" w:themeColor="text1"/>
        </w:rPr>
        <w:t>% elmélet</w:t>
      </w:r>
    </w:p>
    <w:p w14:paraId="491BBCDA"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Katasztrófavédelmi műveleti szakirány</w:t>
      </w:r>
    </w:p>
    <w:p w14:paraId="4828DDFF"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Katasztrófavédelmi Műveleti</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Tanszék</w:t>
      </w:r>
    </w:p>
    <w:p w14:paraId="62D96191"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Ambrusz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4880E106"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3458BDC" w14:textId="77777777" w:rsidR="0065665E" w:rsidRPr="00CC1F32" w:rsidRDefault="0065665E" w:rsidP="00997ADA">
      <w:pPr>
        <w:widowControl w:val="0"/>
        <w:numPr>
          <w:ilvl w:val="1"/>
          <w:numId w:val="163"/>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6E1320E1" w14:textId="77777777" w:rsidR="0065665E" w:rsidRPr="00CC1F32" w:rsidRDefault="0065665E" w:rsidP="00997ADA">
      <w:pPr>
        <w:widowControl w:val="0"/>
        <w:numPr>
          <w:ilvl w:val="2"/>
          <w:numId w:val="16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112</w:t>
      </w:r>
      <w:r w:rsidRPr="00CC1F32">
        <w:rPr>
          <w:rFonts w:ascii="Verdana" w:eastAsia="Times New Roman" w:hAnsi="Verdana" w:cs="Times New Roman"/>
          <w:bCs/>
          <w:color w:val="000000" w:themeColor="text1"/>
          <w:sz w:val="20"/>
          <w:szCs w:val="20"/>
        </w:rPr>
        <w:t xml:space="preserve"> (0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+ 112 GY)</w:t>
      </w:r>
    </w:p>
    <w:p w14:paraId="6EE14D26" w14:textId="77777777" w:rsidR="0065665E" w:rsidRPr="00CC1F32" w:rsidRDefault="0065665E" w:rsidP="00997ADA">
      <w:pPr>
        <w:widowControl w:val="0"/>
        <w:numPr>
          <w:ilvl w:val="2"/>
          <w:numId w:val="16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16 (0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GY)</w:t>
      </w:r>
    </w:p>
    <w:p w14:paraId="54599CEB" w14:textId="77777777" w:rsidR="0065665E" w:rsidRPr="00CC1F32" w:rsidRDefault="0065665E" w:rsidP="00997ADA">
      <w:pPr>
        <w:widowControl w:val="0"/>
        <w:numPr>
          <w:ilvl w:val="1"/>
          <w:numId w:val="16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w:t>
      </w:r>
      <w:r w:rsidRPr="00CC1F32">
        <w:rPr>
          <w:rFonts w:ascii="Verdana" w:eastAsia="Times New Roman" w:hAnsi="Verdana" w:cs="Times New Roman"/>
          <w:bCs/>
          <w:noProof/>
          <w:color w:val="000000" w:themeColor="text1"/>
          <w:sz w:val="20"/>
          <w:szCs w:val="20"/>
        </w:rPr>
        <w:t>8</w:t>
      </w:r>
    </w:p>
    <w:p w14:paraId="0CE5D5CA" w14:textId="77777777" w:rsidR="0065665E" w:rsidRPr="00CC1F32" w:rsidRDefault="0065665E" w:rsidP="00997ADA">
      <w:pPr>
        <w:widowControl w:val="0"/>
        <w:numPr>
          <w:ilvl w:val="1"/>
          <w:numId w:val="16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 hallgatók által elkészített szakdolgozati fejezetek kerekasztalbeszélgetés (szeminárium) keretében történő bemutatása és hallgatói értékelése </w:t>
      </w:r>
    </w:p>
    <w:p w14:paraId="684767DE"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p>
    <w:p w14:paraId="1668A66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számára a szakdolgozat elkészítésének tudományos módszertani, kutatási és szakmai megismertetése.</w:t>
      </w:r>
    </w:p>
    <w:p w14:paraId="47C4E02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p>
    <w:p w14:paraId="66D872D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noProof/>
          <w:color w:val="000000" w:themeColor="text1"/>
          <w:sz w:val="20"/>
          <w:szCs w:val="20"/>
        </w:rPr>
        <w:t>For the student, the scientific methodology, research and professional acquaintance of the preparation of the thesis.</w:t>
      </w:r>
    </w:p>
    <w:p w14:paraId="18B98150" w14:textId="77777777" w:rsidR="0065665E" w:rsidRPr="00CC1F32" w:rsidRDefault="0065665E" w:rsidP="00997ADA">
      <w:pPr>
        <w:pStyle w:val="Listaszerbekezds"/>
        <w:widowControl w:val="0"/>
        <w:numPr>
          <w:ilvl w:val="0"/>
          <w:numId w:val="163"/>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FA2952F" w14:textId="77777777" w:rsidR="0065665E" w:rsidRPr="00CC1F32" w:rsidRDefault="0065665E" w:rsidP="0065665E">
      <w:pPr>
        <w:pStyle w:val="Listaszerbekezds"/>
        <w:widowControl w:val="0"/>
        <w:spacing w:before="120" w:after="120"/>
        <w:jc w:val="both"/>
        <w:rPr>
          <w:rFonts w:ascii="Verdana" w:hAnsi="Verdana"/>
          <w:color w:val="000000" w:themeColor="text1"/>
        </w:rPr>
      </w:pPr>
      <w:r w:rsidRPr="00CC1F32">
        <w:rPr>
          <w:rFonts w:ascii="Verdana" w:hAnsi="Verdana" w:cs="Times New Roman"/>
          <w:b/>
          <w:bCs/>
          <w:color w:val="000000" w:themeColor="text1"/>
        </w:rPr>
        <w:t>Tudása:</w:t>
      </w:r>
      <w:r w:rsidRPr="00CC1F32">
        <w:rPr>
          <w:rFonts w:ascii="Verdana" w:hAnsi="Verdana" w:cs="Times New Roman"/>
          <w:bCs/>
          <w:color w:val="000000" w:themeColor="text1"/>
        </w:rPr>
        <w:t xml:space="preserve"> </w:t>
      </w:r>
      <w:r w:rsidRPr="00CC1F32">
        <w:rPr>
          <w:rFonts w:ascii="Verdana" w:hAnsi="Verdana"/>
          <w:color w:val="000000" w:themeColor="text1"/>
        </w:rPr>
        <w:t>Mélyrehatóan ismeri a különböző katasztrófák elleni védekezésre vonatkozó komplex elméleti feladatokat és a lakosság védelme gyakorlati végrehajtásának módjait, módszereit. Megfelelő elméleti ismeretekkel rendelkezik a katasztrófák elleni védekezés nemzetközi kapcsolatrendszeréről, valamint a védekezésben résztvevő szervezetek tevékenységéről, a szervezetek közötti koordináció gyakorlati végrehajtásáról.</w:t>
      </w:r>
    </w:p>
    <w:p w14:paraId="3B41EB9D" w14:textId="77777777" w:rsidR="0065665E" w:rsidRPr="00CC1F32" w:rsidRDefault="0065665E" w:rsidP="0065665E">
      <w:pPr>
        <w:pStyle w:val="Listaszerbekezds"/>
        <w:widowControl w:val="0"/>
        <w:spacing w:before="120" w:after="120"/>
        <w:jc w:val="both"/>
        <w:rPr>
          <w:rFonts w:ascii="Verdana" w:hAnsi="Verdana"/>
          <w:color w:val="000000" w:themeColor="text1"/>
        </w:rPr>
      </w:pPr>
      <w:r w:rsidRPr="00CC1F32">
        <w:rPr>
          <w:rFonts w:ascii="Verdana" w:hAnsi="Verdana" w:cs="Times New Roman"/>
          <w:b/>
          <w:bCs/>
          <w:color w:val="000000" w:themeColor="text1"/>
        </w:rPr>
        <w:t>Képességei:</w:t>
      </w:r>
      <w:r w:rsidRPr="00CC1F32">
        <w:rPr>
          <w:rFonts w:ascii="Verdana" w:hAnsi="Verdana" w:cs="Times New Roman"/>
          <w:bCs/>
          <w:color w:val="000000" w:themeColor="text1"/>
        </w:rPr>
        <w:t xml:space="preserve"> </w:t>
      </w:r>
      <w:r w:rsidRPr="00CC1F32">
        <w:rPr>
          <w:rFonts w:ascii="Verdana" w:hAnsi="Verdana"/>
          <w:color w:val="000000" w:themeColor="text1"/>
        </w:rPr>
        <w:t>Képes a lakosság komplex védelmének megtervezésére, a polgári védelmi szervezetek létrehozására és működtetésük során részfeladatok ellátására, valamint a védekezés feladatrendszere egyes elemeinek önálló irányítására. Képes a katasztrófa-megelőzés, a védekezés és a helyreállítás feladatrendszerének összekapcsolódására, az e feladatokban közreműködő közigazgatási szervek tevékenységének összehangolására.</w:t>
      </w:r>
    </w:p>
    <w:p w14:paraId="6AF8C112"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Attitűdje:</w:t>
      </w:r>
      <w:r w:rsidRPr="00CC1F32">
        <w:rPr>
          <w:rFonts w:ascii="Verdana" w:hAnsi="Verdana" w:cs="Times New Roman"/>
          <w:bCs/>
          <w:color w:val="000000" w:themeColor="text1"/>
        </w:rPr>
        <w:t xml:space="preserve"> </w:t>
      </w:r>
      <w:r w:rsidRPr="00CC1F32">
        <w:rPr>
          <w:rFonts w:ascii="Verdana" w:hAnsi="Verdana"/>
          <w:color w:val="000000" w:themeColor="text1"/>
        </w:rPr>
        <w:t xml:space="preserve">A katasztrófavédelmi feladatrendszer végrehajtása során törekszik a </w:t>
      </w:r>
      <w:r w:rsidRPr="00CC1F32">
        <w:rPr>
          <w:rFonts w:ascii="Verdana" w:hAnsi="Verdana"/>
          <w:color w:val="000000" w:themeColor="text1"/>
        </w:rPr>
        <w:lastRenderedPageBreak/>
        <w:t>megelőzésre, védekezésre és a helyreállításra vonatkozó ismeretek magas színvonalú ellátására</w:t>
      </w:r>
      <w:r w:rsidRPr="00CC1F32">
        <w:rPr>
          <w:rFonts w:ascii="Verdana" w:hAnsi="Verdana" w:cs="Times New Roman"/>
          <w:bCs/>
          <w:noProof/>
          <w:color w:val="000000" w:themeColor="text1"/>
        </w:rPr>
        <w:t>.</w:t>
      </w:r>
      <w:r w:rsidRPr="00CC1F32">
        <w:rPr>
          <w:rFonts w:ascii="Verdana" w:hAnsi="Verdana"/>
          <w:color w:val="000000" w:themeColor="text1"/>
        </w:rPr>
        <w:t xml:space="preserve"> Saját maga motivált és motiválja a katasztrófák káros hatásai elleni védekezésben résztvevőket az emberi élet, egészség és vagyon biztonsága maximális megteremtésére.</w:t>
      </w:r>
    </w:p>
    <w:p w14:paraId="6413C3FA" w14:textId="77777777" w:rsidR="0065665E" w:rsidRPr="00CC1F32" w:rsidRDefault="0065665E" w:rsidP="0065665E">
      <w:pPr>
        <w:pStyle w:val="Listaszerbekezds"/>
        <w:widowControl w:val="0"/>
        <w:spacing w:before="120" w:after="120"/>
        <w:jc w:val="both"/>
        <w:rPr>
          <w:rFonts w:ascii="Verdana" w:hAnsi="Verdana" w:cs="Times New Roman"/>
          <w:b/>
          <w:bCs/>
          <w:color w:val="000000" w:themeColor="text1"/>
        </w:rPr>
      </w:pPr>
      <w:r w:rsidRPr="00CC1F32">
        <w:rPr>
          <w:rFonts w:ascii="Verdana" w:hAnsi="Verdana" w:cs="Times New Roman"/>
          <w:b/>
          <w:bCs/>
          <w:color w:val="000000" w:themeColor="text1"/>
        </w:rPr>
        <w:t>Autonómiája és felelőssége:</w:t>
      </w:r>
      <w:r w:rsidRPr="00CC1F32">
        <w:rPr>
          <w:rFonts w:ascii="Verdana" w:hAnsi="Verdana" w:cs="Times New Roman"/>
          <w:bCs/>
          <w:color w:val="000000" w:themeColor="text1"/>
        </w:rPr>
        <w:t xml:space="preserve"> </w:t>
      </w:r>
      <w:r w:rsidRPr="00CC1F32">
        <w:rPr>
          <w:rFonts w:ascii="Verdana" w:hAnsi="Verdana"/>
          <w:color w:val="000000" w:themeColor="text1"/>
        </w:rPr>
        <w:t>Beosztottjait, a polgári védelmi alegységek tagjait, a közbiztonsági referenseket és a védekezésben résztvevőket a védekezési új ismeretek megismerésére és alkalmazásukra inspirálja</w:t>
      </w:r>
      <w:r w:rsidRPr="00CC1F32">
        <w:rPr>
          <w:rFonts w:ascii="Verdana" w:hAnsi="Verdana" w:cs="Times New Roman"/>
          <w:b/>
          <w:bCs/>
          <w:color w:val="000000" w:themeColor="text1"/>
        </w:rPr>
        <w:t>.</w:t>
      </w:r>
    </w:p>
    <w:p w14:paraId="65523226" w14:textId="77777777" w:rsidR="0065665E" w:rsidRPr="00CC1F32" w:rsidRDefault="0065665E" w:rsidP="0065665E">
      <w:pPr>
        <w:pStyle w:val="Listaszerbekezds"/>
        <w:widowControl w:val="0"/>
        <w:spacing w:before="120" w:after="120"/>
        <w:jc w:val="both"/>
        <w:rPr>
          <w:rFonts w:ascii="Verdana" w:hAnsi="Verdana" w:cs="Times New Roman"/>
          <w:b/>
          <w:bCs/>
          <w:color w:val="000000" w:themeColor="text1"/>
          <w:lang w:val="en-US"/>
        </w:rPr>
      </w:pPr>
      <w:r w:rsidRPr="00CC1F32">
        <w:rPr>
          <w:rFonts w:ascii="Verdana" w:hAnsi="Verdana" w:cs="Times New Roman"/>
          <w:b/>
          <w:bCs/>
          <w:color w:val="000000" w:themeColor="text1"/>
        </w:rPr>
        <w:t>Elérendő kompetenciák (angolul) (</w:t>
      </w:r>
      <w:r w:rsidRPr="00CC1F32">
        <w:rPr>
          <w:rFonts w:ascii="Verdana" w:hAnsi="Verdana" w:cs="Times New Roman"/>
          <w:b/>
          <w:bCs/>
          <w:color w:val="000000" w:themeColor="text1"/>
          <w:lang w:val="en-US"/>
        </w:rPr>
        <w:t xml:space="preserve">Competences – English): </w:t>
      </w:r>
    </w:p>
    <w:p w14:paraId="1D5ABDF7" w14:textId="77777777" w:rsidR="0065665E" w:rsidRPr="00CC1F32" w:rsidRDefault="0065665E" w:rsidP="0065665E">
      <w:pPr>
        <w:pStyle w:val="Listaszerbekezds"/>
        <w:widowControl w:val="0"/>
        <w:spacing w:before="120" w:after="120"/>
        <w:jc w:val="both"/>
        <w:rPr>
          <w:rFonts w:ascii="Verdana" w:hAnsi="Verdana" w:cs="Times New Roman"/>
          <w:color w:val="000000" w:themeColor="text1"/>
          <w:lang w:val="en-GB"/>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olor w:val="000000" w:themeColor="text1"/>
        </w:rPr>
        <w:t>He/</w:t>
      </w:r>
      <w:proofErr w:type="spellStart"/>
      <w:r w:rsidRPr="00CC1F32">
        <w:rPr>
          <w:rFonts w:ascii="Verdana" w:hAnsi="Verdana"/>
          <w:color w:val="000000" w:themeColor="text1"/>
        </w:rPr>
        <w:t>she</w:t>
      </w:r>
      <w:proofErr w:type="spellEnd"/>
      <w:r w:rsidRPr="00CC1F32">
        <w:rPr>
          <w:rFonts w:ascii="Verdana" w:hAnsi="Verdana"/>
          <w:color w:val="000000" w:themeColor="text1"/>
        </w:rPr>
        <w:t xml:space="preserve"> has in-</w:t>
      </w:r>
      <w:proofErr w:type="spellStart"/>
      <w:r w:rsidRPr="00CC1F32">
        <w:rPr>
          <w:rFonts w:ascii="Verdana" w:hAnsi="Verdana"/>
          <w:color w:val="000000" w:themeColor="text1"/>
        </w:rPr>
        <w:t>depth</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knowledge</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complex</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theoretical</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tasks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related</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to</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against</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various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disasters</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practical</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ways</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methods</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implementing</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population</w:t>
      </w:r>
      <w:proofErr w:type="spellEnd"/>
      <w:r w:rsidRPr="00CC1F32">
        <w:rPr>
          <w:rFonts w:ascii="Verdana" w:hAnsi="Verdana"/>
          <w:color w:val="000000" w:themeColor="text1"/>
        </w:rPr>
        <w:t>. He/</w:t>
      </w:r>
      <w:proofErr w:type="spellStart"/>
      <w:r w:rsidRPr="00CC1F32">
        <w:rPr>
          <w:rFonts w:ascii="Verdana" w:hAnsi="Verdana"/>
          <w:color w:val="000000" w:themeColor="text1"/>
        </w:rPr>
        <w:t>she</w:t>
      </w:r>
      <w:proofErr w:type="spellEnd"/>
      <w:r w:rsidRPr="00CC1F32">
        <w:rPr>
          <w:rFonts w:ascii="Verdana" w:hAnsi="Verdana"/>
          <w:color w:val="000000" w:themeColor="text1"/>
        </w:rPr>
        <w:t xml:space="preserve"> has </w:t>
      </w:r>
      <w:proofErr w:type="spellStart"/>
      <w:r w:rsidRPr="00CC1F32">
        <w:rPr>
          <w:rFonts w:ascii="Verdana" w:hAnsi="Verdana"/>
          <w:color w:val="000000" w:themeColor="text1"/>
        </w:rPr>
        <w:t>good</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theoretical</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knowledge</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international</w:t>
      </w:r>
      <w:proofErr w:type="spellEnd"/>
      <w:r w:rsidRPr="00CC1F32">
        <w:rPr>
          <w:rFonts w:ascii="Verdana" w:hAnsi="Verdana"/>
          <w:color w:val="000000" w:themeColor="text1"/>
        </w:rPr>
        <w:t xml:space="preserve"> </w:t>
      </w:r>
      <w:proofErr w:type="gramStart"/>
      <w:r w:rsidRPr="00CC1F32">
        <w:rPr>
          <w:rFonts w:ascii="Verdana" w:hAnsi="Verdana"/>
          <w:color w:val="000000" w:themeColor="text1"/>
        </w:rPr>
        <w:t>relations in</w:t>
      </w:r>
      <w:proofErr w:type="gramEnd"/>
      <w:r w:rsidRPr="00CC1F32">
        <w:rPr>
          <w:rFonts w:ascii="Verdana" w:hAnsi="Verdana"/>
          <w:color w:val="000000" w:themeColor="text1"/>
        </w:rPr>
        <w:t xml:space="preserve"> </w:t>
      </w:r>
      <w:proofErr w:type="spellStart"/>
      <w:r w:rsidRPr="00CC1F32">
        <w:rPr>
          <w:rFonts w:ascii="Verdana" w:hAnsi="Verdana"/>
          <w:color w:val="000000" w:themeColor="text1"/>
        </w:rPr>
        <w:t>disaster</w:t>
      </w:r>
      <w:proofErr w:type="spellEnd"/>
      <w:r w:rsidRPr="00CC1F32">
        <w:rPr>
          <w:rFonts w:ascii="Verdana" w:hAnsi="Verdana"/>
          <w:color w:val="000000" w:themeColor="text1"/>
        </w:rPr>
        <w:t xml:space="preserve"> management, </w:t>
      </w:r>
      <w:proofErr w:type="spellStart"/>
      <w:r w:rsidRPr="00CC1F32">
        <w:rPr>
          <w:rFonts w:ascii="Verdana" w:hAnsi="Verdana"/>
          <w:color w:val="000000" w:themeColor="text1"/>
        </w:rPr>
        <w:t>activities</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organisations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involved</w:t>
      </w:r>
      <w:proofErr w:type="spellEnd"/>
      <w:r w:rsidRPr="00CC1F32">
        <w:rPr>
          <w:rFonts w:ascii="Verdana" w:hAnsi="Verdana"/>
          <w:color w:val="000000" w:themeColor="text1"/>
        </w:rPr>
        <w:t xml:space="preserve"> in civil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practical</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implementation</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interorganisational</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coordination</w:t>
      </w:r>
      <w:proofErr w:type="spellEnd"/>
      <w:r w:rsidRPr="00CC1F32">
        <w:rPr>
          <w:rFonts w:ascii="Verdana" w:hAnsi="Verdana"/>
          <w:color w:val="000000" w:themeColor="text1"/>
        </w:rPr>
        <w:t>.</w:t>
      </w:r>
    </w:p>
    <w:p w14:paraId="3D365E42" w14:textId="77777777" w:rsidR="0065665E" w:rsidRPr="00CC1F32" w:rsidRDefault="0065665E" w:rsidP="0065665E">
      <w:pPr>
        <w:pStyle w:val="Listaszerbekezds"/>
        <w:widowControl w:val="0"/>
        <w:spacing w:before="120" w:after="120"/>
        <w:jc w:val="both"/>
        <w:rPr>
          <w:rFonts w:ascii="Verdana" w:hAnsi="Verdana"/>
          <w:color w:val="000000" w:themeColor="text1"/>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proofErr w:type="spellStart"/>
      <w:r w:rsidRPr="00CC1F32">
        <w:rPr>
          <w:rFonts w:ascii="Verdana" w:hAnsi="Verdana"/>
          <w:color w:val="000000" w:themeColor="text1"/>
        </w:rPr>
        <w:t>Ability</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to</w:t>
      </w:r>
      <w:proofErr w:type="spellEnd"/>
      <w:r w:rsidRPr="00CC1F32">
        <w:rPr>
          <w:rFonts w:ascii="Verdana" w:hAnsi="Verdana"/>
          <w:color w:val="000000" w:themeColor="text1"/>
        </w:rPr>
        <w:t xml:space="preserve"> design </w:t>
      </w:r>
      <w:proofErr w:type="spellStart"/>
      <w:r w:rsidRPr="00CC1F32">
        <w:rPr>
          <w:rFonts w:ascii="Verdana" w:hAnsi="Verdana"/>
          <w:color w:val="000000" w:themeColor="text1"/>
        </w:rPr>
        <w:t>complex</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population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set</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up</w:t>
      </w:r>
      <w:proofErr w:type="spellEnd"/>
      <w:r w:rsidRPr="00CC1F32">
        <w:rPr>
          <w:rFonts w:ascii="Verdana" w:hAnsi="Verdana"/>
          <w:color w:val="000000" w:themeColor="text1"/>
        </w:rPr>
        <w:t xml:space="preserve"> civil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organisations</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carry</w:t>
      </w:r>
      <w:proofErr w:type="spellEnd"/>
      <w:r w:rsidRPr="00CC1F32">
        <w:rPr>
          <w:rFonts w:ascii="Verdana" w:hAnsi="Verdana"/>
          <w:color w:val="000000" w:themeColor="text1"/>
        </w:rPr>
        <w:t xml:space="preserve"> out </w:t>
      </w:r>
      <w:proofErr w:type="spellStart"/>
      <w:r w:rsidRPr="00CC1F32">
        <w:rPr>
          <w:rFonts w:ascii="Verdana" w:hAnsi="Verdana"/>
          <w:color w:val="000000" w:themeColor="text1"/>
        </w:rPr>
        <w:t>sub-tasks</w:t>
      </w:r>
      <w:proofErr w:type="spellEnd"/>
      <w:r w:rsidRPr="00CC1F32">
        <w:rPr>
          <w:rFonts w:ascii="Verdana" w:hAnsi="Verdana"/>
          <w:color w:val="000000" w:themeColor="text1"/>
        </w:rPr>
        <w:t xml:space="preserve"> in </w:t>
      </w:r>
      <w:proofErr w:type="spellStart"/>
      <w:r w:rsidRPr="00CC1F32">
        <w:rPr>
          <w:rFonts w:ascii="Verdana" w:hAnsi="Verdana"/>
          <w:color w:val="000000" w:themeColor="text1"/>
        </w:rPr>
        <w:t>operations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as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well</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as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independently</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manage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various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elements</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system</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Ability</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to</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manage</w:t>
      </w:r>
      <w:proofErr w:type="spellEnd"/>
      <w:r w:rsidRPr="00CC1F32">
        <w:rPr>
          <w:rFonts w:ascii="Verdana" w:hAnsi="Verdana"/>
          <w:color w:val="000000" w:themeColor="text1"/>
        </w:rPr>
        <w:t xml:space="preserve"> and link </w:t>
      </w:r>
      <w:proofErr w:type="spellStart"/>
      <w:r w:rsidRPr="00CC1F32">
        <w:rPr>
          <w:rFonts w:ascii="Verdana" w:hAnsi="Verdana"/>
          <w:color w:val="000000" w:themeColor="text1"/>
        </w:rPr>
        <w:t>disaster</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prevention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recovery</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tasks</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coordinate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activities</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public</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authorities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involved</w:t>
      </w:r>
      <w:proofErr w:type="spellEnd"/>
      <w:r w:rsidRPr="00CC1F32">
        <w:rPr>
          <w:rFonts w:ascii="Verdana" w:hAnsi="Verdana"/>
          <w:color w:val="000000" w:themeColor="text1"/>
        </w:rPr>
        <w:t xml:space="preserve"> in </w:t>
      </w:r>
      <w:proofErr w:type="spellStart"/>
      <w:r w:rsidRPr="00CC1F32">
        <w:rPr>
          <w:rFonts w:ascii="Verdana" w:hAnsi="Verdana"/>
          <w:color w:val="000000" w:themeColor="text1"/>
        </w:rPr>
        <w:t>these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tasks</w:t>
      </w:r>
      <w:proofErr w:type="spellEnd"/>
      <w:r w:rsidRPr="00CC1F32">
        <w:rPr>
          <w:rFonts w:ascii="Verdana" w:hAnsi="Verdana"/>
          <w:color w:val="000000" w:themeColor="text1"/>
        </w:rPr>
        <w:t>.</w:t>
      </w:r>
    </w:p>
    <w:p w14:paraId="69CAE649" w14:textId="77777777" w:rsidR="0065665E" w:rsidRPr="00CC1F32" w:rsidRDefault="0065665E" w:rsidP="0065665E">
      <w:pPr>
        <w:pStyle w:val="Listaszerbekezds"/>
        <w:widowControl w:val="0"/>
        <w:spacing w:before="120" w:after="120"/>
        <w:jc w:val="both"/>
        <w:rPr>
          <w:rFonts w:ascii="Verdana" w:hAnsi="Verdana" w:cs="Times New Roman"/>
          <w:b/>
          <w:color w:val="000000" w:themeColor="text1"/>
          <w:lang w:val="en-GB"/>
        </w:rPr>
      </w:pPr>
      <w:r w:rsidRPr="00CC1F32">
        <w:rPr>
          <w:rFonts w:ascii="Verdana" w:hAnsi="Verdana" w:cs="Times New Roman"/>
          <w:b/>
          <w:color w:val="000000" w:themeColor="text1"/>
          <w:lang w:val="en-GB"/>
        </w:rPr>
        <w:t>Attitude:</w:t>
      </w:r>
      <w:r w:rsidRPr="00CC1F32">
        <w:rPr>
          <w:rFonts w:ascii="Verdana" w:hAnsi="Verdana" w:cs="Times New Roman"/>
          <w:color w:val="000000" w:themeColor="text1"/>
          <w:lang w:val="en-GB"/>
        </w:rPr>
        <w:t xml:space="preserve"> </w:t>
      </w:r>
      <w:r w:rsidRPr="00CC1F32">
        <w:rPr>
          <w:rFonts w:ascii="Verdana" w:hAnsi="Verdana"/>
          <w:color w:val="000000" w:themeColor="text1"/>
        </w:rPr>
        <w:t>He/</w:t>
      </w:r>
      <w:proofErr w:type="spellStart"/>
      <w:r w:rsidRPr="00CC1F32">
        <w:rPr>
          <w:rFonts w:ascii="Verdana" w:hAnsi="Verdana"/>
          <w:color w:val="000000" w:themeColor="text1"/>
        </w:rPr>
        <w:t>she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strives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to</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provide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high</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quality</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knowledge</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prevention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recovery</w:t>
      </w:r>
      <w:proofErr w:type="spellEnd"/>
      <w:r w:rsidRPr="00CC1F32">
        <w:rPr>
          <w:rFonts w:ascii="Verdana" w:hAnsi="Verdana"/>
          <w:color w:val="000000" w:themeColor="text1"/>
        </w:rPr>
        <w:t xml:space="preserve"> in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implementation</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disaster</w:t>
      </w:r>
      <w:proofErr w:type="spellEnd"/>
      <w:r w:rsidRPr="00CC1F32">
        <w:rPr>
          <w:rFonts w:ascii="Verdana" w:hAnsi="Verdana"/>
          <w:color w:val="000000" w:themeColor="text1"/>
        </w:rPr>
        <w:t xml:space="preserve"> management </w:t>
      </w:r>
      <w:proofErr w:type="spellStart"/>
      <w:r w:rsidRPr="00CC1F32">
        <w:rPr>
          <w:rFonts w:ascii="Verdana" w:hAnsi="Verdana"/>
          <w:color w:val="000000" w:themeColor="text1"/>
        </w:rPr>
        <w:t>system</w:t>
      </w:r>
      <w:proofErr w:type="spellEnd"/>
      <w:r w:rsidRPr="00CC1F32">
        <w:rPr>
          <w:rFonts w:ascii="Verdana" w:hAnsi="Verdana"/>
          <w:color w:val="000000" w:themeColor="text1"/>
        </w:rPr>
        <w:t>.</w:t>
      </w:r>
      <w:r w:rsidRPr="00CC1F32">
        <w:rPr>
          <w:rFonts w:ascii="Verdana" w:hAnsi="Verdana" w:cs="Times New Roman"/>
          <w:bCs/>
          <w:noProof/>
          <w:color w:val="000000" w:themeColor="text1"/>
        </w:rPr>
        <w:t xml:space="preserve"> </w:t>
      </w:r>
      <w:r w:rsidRPr="00CC1F32">
        <w:rPr>
          <w:rFonts w:ascii="Verdana" w:hAnsi="Verdana"/>
          <w:color w:val="000000" w:themeColor="text1"/>
        </w:rPr>
        <w:t>He/</w:t>
      </w:r>
      <w:proofErr w:type="spellStart"/>
      <w:r w:rsidRPr="00CC1F32">
        <w:rPr>
          <w:rFonts w:ascii="Verdana" w:hAnsi="Verdana"/>
          <w:color w:val="000000" w:themeColor="text1"/>
        </w:rPr>
        <w:t>she</w:t>
      </w:r>
      <w:proofErr w:type="spellEnd"/>
      <w:r w:rsidRPr="00CC1F32">
        <w:rPr>
          <w:rFonts w:ascii="Verdana" w:hAnsi="Verdana"/>
          <w:color w:val="000000" w:themeColor="text1"/>
        </w:rPr>
        <w:t xml:space="preserve"> is </w:t>
      </w:r>
      <w:proofErr w:type="spellStart"/>
      <w:r w:rsidRPr="00CC1F32">
        <w:rPr>
          <w:rFonts w:ascii="Verdana" w:hAnsi="Verdana"/>
          <w:color w:val="000000" w:themeColor="text1"/>
        </w:rPr>
        <w:t>self-motivated</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motivate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others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involved</w:t>
      </w:r>
      <w:proofErr w:type="spellEnd"/>
      <w:r w:rsidRPr="00CC1F32">
        <w:rPr>
          <w:rFonts w:ascii="Verdana" w:hAnsi="Verdana"/>
          <w:color w:val="000000" w:themeColor="text1"/>
        </w:rPr>
        <w:t xml:space="preserve"> in </w:t>
      </w:r>
      <w:proofErr w:type="spellStart"/>
      <w:r w:rsidRPr="00CC1F32">
        <w:rPr>
          <w:rFonts w:ascii="Verdana" w:hAnsi="Verdana"/>
          <w:color w:val="000000" w:themeColor="text1"/>
        </w:rPr>
        <w:t>protecting</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against</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adverse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effects</w:t>
      </w:r>
      <w:proofErr w:type="spellEnd"/>
      <w:r w:rsidRPr="00CC1F32">
        <w:rPr>
          <w:rFonts w:ascii="Verdana" w:hAnsi="Verdana"/>
          <w:color w:val="000000" w:themeColor="text1"/>
        </w:rPr>
        <w:t xml:space="preserve"> of </w:t>
      </w:r>
      <w:proofErr w:type="spellStart"/>
      <w:r w:rsidRPr="00CC1F32">
        <w:rPr>
          <w:rFonts w:ascii="Verdana" w:hAnsi="Verdana"/>
          <w:color w:val="000000" w:themeColor="text1"/>
        </w:rPr>
        <w:t>disasters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so</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as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to</w:t>
      </w:r>
      <w:proofErr w:type="spellEnd"/>
      <w:r w:rsidRPr="00CC1F32">
        <w:rPr>
          <w:rFonts w:ascii="Verdana" w:hAnsi="Verdana"/>
          <w:color w:val="000000" w:themeColor="text1"/>
        </w:rPr>
        <w:t xml:space="preserve"> maximise </w:t>
      </w:r>
      <w:proofErr w:type="spellStart"/>
      <w:r w:rsidRPr="00CC1F32">
        <w:rPr>
          <w:rFonts w:ascii="Verdana" w:hAnsi="Verdana"/>
          <w:color w:val="000000" w:themeColor="text1"/>
        </w:rPr>
        <w:t>the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safety</w:t>
      </w:r>
      <w:proofErr w:type="spellEnd"/>
      <w:r w:rsidRPr="00CC1F32">
        <w:rPr>
          <w:rFonts w:ascii="Verdana" w:hAnsi="Verdana"/>
          <w:color w:val="000000" w:themeColor="text1"/>
        </w:rPr>
        <w:t xml:space="preserve"> of human life, </w:t>
      </w:r>
      <w:proofErr w:type="spellStart"/>
      <w:r w:rsidRPr="00CC1F32">
        <w:rPr>
          <w:rFonts w:ascii="Verdana" w:hAnsi="Verdana"/>
          <w:color w:val="000000" w:themeColor="text1"/>
        </w:rPr>
        <w:t>health</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property</w:t>
      </w:r>
      <w:proofErr w:type="spellEnd"/>
      <w:r w:rsidRPr="00CC1F32">
        <w:rPr>
          <w:rFonts w:ascii="Verdana" w:hAnsi="Verdana"/>
          <w:color w:val="000000" w:themeColor="text1"/>
        </w:rPr>
        <w:t>.</w:t>
      </w:r>
      <w:r w:rsidRPr="00CC1F32">
        <w:rPr>
          <w:rFonts w:ascii="Verdana" w:hAnsi="Verdana" w:cs="Times New Roman"/>
          <w:b/>
          <w:color w:val="000000" w:themeColor="text1"/>
          <w:lang w:val="en-GB"/>
        </w:rPr>
        <w:t xml:space="preserve"> </w:t>
      </w:r>
    </w:p>
    <w:p w14:paraId="27F17655" w14:textId="77777777" w:rsidR="0065665E" w:rsidRPr="00CC1F32" w:rsidRDefault="0065665E" w:rsidP="0065665E">
      <w:pPr>
        <w:pStyle w:val="Listaszerbekezds"/>
        <w:widowControl w:val="0"/>
        <w:spacing w:before="120" w:after="120"/>
        <w:jc w:val="both"/>
        <w:rPr>
          <w:rFonts w:ascii="Verdana" w:hAnsi="Verdana" w:cs="Times New Roman"/>
          <w:b/>
          <w:bCs/>
          <w:color w:val="000000" w:themeColor="text1"/>
        </w:rPr>
      </w:pPr>
      <w:r w:rsidRPr="00CC1F32">
        <w:rPr>
          <w:rFonts w:ascii="Verdana" w:hAnsi="Verdana" w:cs="Times New Roman"/>
          <w:b/>
          <w:color w:val="000000" w:themeColor="text1"/>
          <w:lang w:val="en-GB"/>
        </w:rPr>
        <w:t xml:space="preserve">Autonomy and responsibility: </w:t>
      </w:r>
      <w:r w:rsidRPr="00CC1F32">
        <w:rPr>
          <w:rFonts w:ascii="Verdana" w:hAnsi="Verdana"/>
          <w:color w:val="000000" w:themeColor="text1"/>
        </w:rPr>
        <w:t>He/</w:t>
      </w:r>
      <w:proofErr w:type="spellStart"/>
      <w:r w:rsidRPr="00CC1F32">
        <w:rPr>
          <w:rFonts w:ascii="Verdana" w:hAnsi="Verdana"/>
          <w:color w:val="000000" w:themeColor="text1"/>
        </w:rPr>
        <w:t>she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inspires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subordinates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members</w:t>
      </w:r>
      <w:proofErr w:type="spellEnd"/>
      <w:r w:rsidRPr="00CC1F32">
        <w:rPr>
          <w:rFonts w:ascii="Verdana" w:hAnsi="Verdana"/>
          <w:color w:val="000000" w:themeColor="text1"/>
        </w:rPr>
        <w:t xml:space="preserve"> of civil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sub-units</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public</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safety</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officers</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those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who</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are</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involved</w:t>
      </w:r>
      <w:proofErr w:type="spellEnd"/>
      <w:r w:rsidRPr="00CC1F32">
        <w:rPr>
          <w:rFonts w:ascii="Verdana" w:hAnsi="Verdana"/>
          <w:color w:val="000000" w:themeColor="text1"/>
        </w:rPr>
        <w:t xml:space="preserve"> in </w:t>
      </w:r>
      <w:proofErr w:type="spellStart"/>
      <w:r w:rsidRPr="00CC1F32">
        <w:rPr>
          <w:rFonts w:ascii="Verdana" w:hAnsi="Verdana"/>
          <w:color w:val="000000" w:themeColor="text1"/>
        </w:rPr>
        <w:t>protection</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so</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that</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they</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learn</w:t>
      </w:r>
      <w:proofErr w:type="spellEnd"/>
      <w:r w:rsidRPr="00CC1F32">
        <w:rPr>
          <w:rFonts w:ascii="Verdana" w:hAnsi="Verdana"/>
          <w:color w:val="000000" w:themeColor="text1"/>
        </w:rPr>
        <w:t xml:space="preserve"> and </w:t>
      </w:r>
      <w:proofErr w:type="spellStart"/>
      <w:r w:rsidRPr="00CC1F32">
        <w:rPr>
          <w:rFonts w:ascii="Verdana" w:hAnsi="Verdana"/>
          <w:color w:val="000000" w:themeColor="text1"/>
        </w:rPr>
        <w:t>apply</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new</w:t>
      </w:r>
      <w:proofErr w:type="spellEnd"/>
      <w:r w:rsidRPr="00CC1F32">
        <w:rPr>
          <w:rFonts w:ascii="Verdana" w:hAnsi="Verdana"/>
          <w:color w:val="000000" w:themeColor="text1"/>
        </w:rPr>
        <w:t xml:space="preserve"> </w:t>
      </w:r>
      <w:proofErr w:type="spellStart"/>
      <w:r w:rsidRPr="00CC1F32">
        <w:rPr>
          <w:rFonts w:ascii="Verdana" w:hAnsi="Verdana"/>
          <w:color w:val="000000" w:themeColor="text1"/>
        </w:rPr>
        <w:t>knowledge</w:t>
      </w:r>
      <w:proofErr w:type="spellEnd"/>
      <w:r w:rsidRPr="00CC1F32">
        <w:rPr>
          <w:rFonts w:ascii="Verdana" w:hAnsi="Verdana" w:cs="Times New Roman"/>
          <w:b/>
          <w:bCs/>
          <w:color w:val="000000" w:themeColor="text1"/>
        </w:rPr>
        <w:t>.</w:t>
      </w:r>
    </w:p>
    <w:p w14:paraId="75555F5C"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67384D5F"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75FD2693" w14:textId="77777777" w:rsidR="0065665E" w:rsidRPr="00CC1F32" w:rsidRDefault="0065665E" w:rsidP="00997ADA">
      <w:pPr>
        <w:widowControl w:val="0"/>
        <w:numPr>
          <w:ilvl w:val="1"/>
          <w:numId w:val="163"/>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0BBDD948"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szakdolgozatok célja, felépítése. </w:t>
      </w:r>
    </w:p>
    <w:p w14:paraId="0D4546A6"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Kutatási módszerek. </w:t>
      </w:r>
    </w:p>
    <w:p w14:paraId="35B3F737"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publikálás különböző lehetőségei. </w:t>
      </w:r>
    </w:p>
    <w:p w14:paraId="541FD990"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szakdolgozatkészítés lépései. </w:t>
      </w:r>
    </w:p>
    <w:p w14:paraId="64EA4852"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formai követelmények és elvárások az NKE-n. </w:t>
      </w:r>
    </w:p>
    <w:p w14:paraId="0AE557EB"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Az irodalmi hivatkozások, idézések szerepe, módjai. </w:t>
      </w:r>
    </w:p>
    <w:p w14:paraId="1B6A9BF4"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saját vázlatának bemutatása. </w:t>
      </w:r>
    </w:p>
    <w:p w14:paraId="63EDA15A"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1-4. – hallgatói szakdolgozati fejezetek kerekasztal beszélgetés során történő bemutatása és hallgatói értékelése.</w:t>
      </w:r>
    </w:p>
    <w:p w14:paraId="2E53DF00" w14:textId="77777777" w:rsidR="0065665E" w:rsidRPr="00CC1F32" w:rsidRDefault="0065665E" w:rsidP="00997ADA">
      <w:pPr>
        <w:widowControl w:val="0"/>
        <w:numPr>
          <w:ilvl w:val="2"/>
          <w:numId w:val="163"/>
        </w:numPr>
        <w:tabs>
          <w:tab w:val="left" w:pos="709"/>
          <w:tab w:val="left" w:pos="993"/>
        </w:tabs>
        <w:spacing w:before="120" w:after="120" w:line="240" w:lineRule="auto"/>
        <w:ind w:left="993" w:hanging="567"/>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A folyamatos előrehaladás ellenőrzése.</w:t>
      </w:r>
      <w:r w:rsidRPr="00CC1F32">
        <w:rPr>
          <w:rFonts w:ascii="Verdana" w:eastAsia="Times New Roman" w:hAnsi="Verdana" w:cs="Times New Roman"/>
          <w:b/>
          <w:color w:val="000000" w:themeColor="text1"/>
          <w:sz w:val="20"/>
          <w:szCs w:val="20"/>
        </w:rPr>
        <w:t xml:space="preserve"> </w:t>
      </w:r>
    </w:p>
    <w:p w14:paraId="629ECCA7" w14:textId="77777777" w:rsidR="0065665E" w:rsidRPr="00CC1F32" w:rsidRDefault="0065665E" w:rsidP="00997ADA">
      <w:pPr>
        <w:widowControl w:val="0"/>
        <w:numPr>
          <w:ilvl w:val="1"/>
          <w:numId w:val="163"/>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011E11B7"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The aim and structure of the dissertations. </w:t>
      </w:r>
    </w:p>
    <w:p w14:paraId="799A544C"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Research methods. </w:t>
      </w:r>
    </w:p>
    <w:p w14:paraId="30A0D801"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Different publishing options. </w:t>
      </w:r>
    </w:p>
    <w:p w14:paraId="258B6F10"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Steps of dissertation preparation. </w:t>
      </w:r>
    </w:p>
    <w:p w14:paraId="71308456"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Formal requirements and expectations at UPS. </w:t>
      </w:r>
    </w:p>
    <w:p w14:paraId="6D51DB0A"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role and ways of literary references and citations.</w:t>
      </w:r>
    </w:p>
    <w:p w14:paraId="784CFBF3"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Presentation of the student's own sketch. </w:t>
      </w:r>
    </w:p>
    <w:p w14:paraId="3C6A9A14"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proofErr w:type="spellStart"/>
      <w:r w:rsidRPr="00CC1F32">
        <w:rPr>
          <w:rFonts w:ascii="Verdana" w:eastAsia="Times New Roman" w:hAnsi="Verdana" w:cs="Times New Roman"/>
          <w:color w:val="000000" w:themeColor="text1"/>
          <w:sz w:val="20"/>
          <w:szCs w:val="20"/>
        </w:rPr>
        <w:t>Seminar</w:t>
      </w:r>
      <w:proofErr w:type="spellEnd"/>
      <w:r w:rsidRPr="00CC1F32">
        <w:rPr>
          <w:rFonts w:ascii="Verdana" w:eastAsia="Times New Roman" w:hAnsi="Verdana" w:cs="Times New Roman"/>
          <w:color w:val="000000" w:themeColor="text1"/>
          <w:sz w:val="20"/>
          <w:szCs w:val="20"/>
        </w:rPr>
        <w:t xml:space="preserve"> 1-4. - </w:t>
      </w:r>
      <w:proofErr w:type="spellStart"/>
      <w:r w:rsidRPr="00CC1F32">
        <w:rPr>
          <w:rFonts w:ascii="Verdana" w:eastAsia="Times New Roman" w:hAnsi="Verdana" w:cs="Times New Roman"/>
          <w:color w:val="000000" w:themeColor="text1"/>
          <w:sz w:val="20"/>
          <w:szCs w:val="20"/>
        </w:rPr>
        <w:t>presentation</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student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thesis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chapters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during</w:t>
      </w:r>
      <w:proofErr w:type="spellEnd"/>
      <w:r w:rsidRPr="00CC1F32">
        <w:rPr>
          <w:rFonts w:ascii="Verdana" w:eastAsia="Times New Roman" w:hAnsi="Verdana" w:cs="Times New Roman"/>
          <w:color w:val="000000" w:themeColor="text1"/>
          <w:sz w:val="20"/>
          <w:szCs w:val="20"/>
        </w:rPr>
        <w:t xml:space="preserve"> a </w:t>
      </w:r>
      <w:proofErr w:type="spellStart"/>
      <w:r w:rsidRPr="00CC1F32">
        <w:rPr>
          <w:rFonts w:ascii="Verdana" w:eastAsia="Times New Roman" w:hAnsi="Verdana" w:cs="Times New Roman"/>
          <w:color w:val="000000" w:themeColor="text1"/>
          <w:sz w:val="20"/>
          <w:szCs w:val="20"/>
        </w:rPr>
        <w:t>round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table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discussion</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student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evaluation</w:t>
      </w:r>
      <w:proofErr w:type="spellEnd"/>
      <w:r w:rsidRPr="00CC1F32">
        <w:rPr>
          <w:rFonts w:ascii="Verdana" w:eastAsia="Times New Roman" w:hAnsi="Verdana" w:cs="Times New Roman"/>
          <w:color w:val="000000" w:themeColor="text1"/>
          <w:sz w:val="20"/>
          <w:szCs w:val="20"/>
        </w:rPr>
        <w:t>.</w:t>
      </w:r>
    </w:p>
    <w:p w14:paraId="60A5D465" w14:textId="77777777" w:rsidR="0065665E" w:rsidRPr="00CC1F32" w:rsidRDefault="0065665E" w:rsidP="00997ADA">
      <w:pPr>
        <w:widowControl w:val="0"/>
        <w:numPr>
          <w:ilvl w:val="2"/>
          <w:numId w:val="163"/>
        </w:numPr>
        <w:tabs>
          <w:tab w:val="left" w:pos="709"/>
          <w:tab w:val="left" w:pos="993"/>
        </w:tabs>
        <w:spacing w:before="120" w:after="120" w:line="240" w:lineRule="auto"/>
        <w:ind w:hanging="1158"/>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Monitoring continuous progress.</w:t>
      </w:r>
    </w:p>
    <w:p w14:paraId="54D20C71"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6. Félév</w:t>
      </w:r>
    </w:p>
    <w:p w14:paraId="19343E85"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44F244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köteles a foglalkozások legalább 75 %-án részt venni. A hallgató legfeljebb a tanórák 25%-áról hiányozhat. A hiányzásról köteles az oktatót értesíteni a tanóra előtti napon, illetve a következő tanórán köteles bemutatni igazolását. A távolmaradások pótlása a hallgató felelőssége a csoport közös e-mail címre megküldött tananyagának vagy az oktató által biztosított tananyag önálló elsajátításával.</w:t>
      </w:r>
    </w:p>
    <w:p w14:paraId="6B2F4E7E"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10E3396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a félév során szakdolgozati vázlatot ír, a félév második felében. Az ellenőrzés eredményének kialakítási módja a szakdolgozati vázlat esetében sávosan (%-os arányban) ötfokozatú skálán történik meg, az elérendő teljesítmény százalékában meghatározva: 61 %-tól elégséges, 71 %-tól közepes, 81-tól % jó, 91 %-tól jeles. Az elégtelen érdemjegy elérését követő ismétlésre az NKE hatályos Tanulmányi és Vizsgaszabályzatának rendelkezései szerint van lehetőség.</w:t>
      </w:r>
      <w:r w:rsidRPr="00CC1F32">
        <w:rPr>
          <w:rFonts w:ascii="Verdana" w:eastAsia="Times New Roman" w:hAnsi="Verdana" w:cs="Times New Roman"/>
          <w:bCs/>
          <w:color w:val="000000" w:themeColor="text1"/>
          <w:sz w:val="20"/>
          <w:szCs w:val="20"/>
        </w:rPr>
        <w:t xml:space="preserve"> </w:t>
      </w:r>
    </w:p>
    <w:p w14:paraId="781DE12F"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2D54ADD4" w14:textId="77777777" w:rsidR="0065665E" w:rsidRPr="00CC1F32" w:rsidRDefault="0065665E" w:rsidP="00997ADA">
      <w:pPr>
        <w:widowControl w:val="0"/>
        <w:numPr>
          <w:ilvl w:val="1"/>
          <w:numId w:val="163"/>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249D6B4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megszerzésének feltétele a legalább elégséges szintű szakdolgozati vázlat bemutatása az egyeztett tartalommal és minőségben, valamint a tanórák 75%-án történő részvétel.</w:t>
      </w:r>
    </w:p>
    <w:p w14:paraId="4628F3F5" w14:textId="77777777" w:rsidR="0065665E" w:rsidRPr="00CC1F32" w:rsidRDefault="0065665E" w:rsidP="00997ADA">
      <w:pPr>
        <w:widowControl w:val="0"/>
        <w:numPr>
          <w:ilvl w:val="1"/>
          <w:numId w:val="163"/>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2C23D931" w14:textId="6F87A7B8"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Évközi értékelés. A végleges értékelés megszerzésének feltétele a legalább elégséges szintű szakdolgozati vázlat bemutatása az egyeztett tartalommal és minőségben.</w:t>
      </w:r>
    </w:p>
    <w:p w14:paraId="765008CF" w14:textId="77777777" w:rsidR="0065665E" w:rsidRPr="00CC1F32" w:rsidRDefault="0065665E" w:rsidP="00997ADA">
      <w:pPr>
        <w:widowControl w:val="0"/>
        <w:numPr>
          <w:ilvl w:val="1"/>
          <w:numId w:val="163"/>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76EEF7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kreditek megszerzésének feltétele az aláírás megszerzése és legalább elégséges értékelésű évközi értékelés.</w:t>
      </w:r>
    </w:p>
    <w:p w14:paraId="75E6D68A" w14:textId="77777777" w:rsidR="0065665E" w:rsidRPr="00CC1F32" w:rsidRDefault="0065665E" w:rsidP="00997ADA">
      <w:pPr>
        <w:widowControl w:val="0"/>
        <w:numPr>
          <w:ilvl w:val="0"/>
          <w:numId w:val="163"/>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33C172A1" w14:textId="77777777" w:rsidR="0065665E" w:rsidRPr="00CC1F32" w:rsidRDefault="0065665E" w:rsidP="00997ADA">
      <w:pPr>
        <w:widowControl w:val="0"/>
        <w:numPr>
          <w:ilvl w:val="1"/>
          <w:numId w:val="163"/>
        </w:numPr>
        <w:tabs>
          <w:tab w:val="clear" w:pos="3977"/>
          <w:tab w:val="left" w:pos="567"/>
          <w:tab w:val="left" w:pos="851"/>
          <w:tab w:val="num" w:pos="1418"/>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1F576621" w14:textId="77777777" w:rsidR="0065665E" w:rsidRPr="00CC1F32" w:rsidRDefault="0065665E" w:rsidP="00997ADA">
      <w:pPr>
        <w:widowControl w:val="0"/>
        <w:numPr>
          <w:ilvl w:val="0"/>
          <w:numId w:val="167"/>
        </w:numPr>
        <w:spacing w:after="0" w:line="240" w:lineRule="auto"/>
        <w:ind w:left="709" w:hanging="425"/>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Hornyacsek Júlia: A tudományos kutatás elmélete és módszertana. Nemzeti Közszolgálati Egyetem. Budapest. 2014. ISBN 978-615-5491-36-8.</w:t>
      </w:r>
    </w:p>
    <w:p w14:paraId="76F5B915" w14:textId="77777777" w:rsidR="0065665E" w:rsidRPr="00CC1F32" w:rsidRDefault="0065665E" w:rsidP="00997ADA">
      <w:pPr>
        <w:widowControl w:val="0"/>
        <w:numPr>
          <w:ilvl w:val="1"/>
          <w:numId w:val="163"/>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4BCA4434" w14:textId="77777777" w:rsidR="0065665E" w:rsidRPr="00CC1F32" w:rsidRDefault="0065665E" w:rsidP="00997ADA">
      <w:pPr>
        <w:pStyle w:val="Listaszerbekezds"/>
        <w:widowControl w:val="0"/>
        <w:numPr>
          <w:ilvl w:val="0"/>
          <w:numId w:val="156"/>
        </w:numPr>
        <w:jc w:val="both"/>
        <w:rPr>
          <w:rFonts w:ascii="Verdana" w:hAnsi="Verdana" w:cs="Times New Roman"/>
          <w:noProof/>
          <w:color w:val="000000" w:themeColor="text1"/>
        </w:rPr>
      </w:pPr>
      <w:r w:rsidRPr="00CC1F32">
        <w:rPr>
          <w:rFonts w:ascii="Verdana" w:hAnsi="Verdana" w:cs="Times New Roman"/>
          <w:noProof/>
          <w:color w:val="000000" w:themeColor="text1"/>
        </w:rPr>
        <w:t>Szabó G. Tibor: Szakirodalmi hivatkozások és kezelésük online környezetben. Előadás, https://konyvtar.zek.uni-pannon.hu/uploads/dokumentumtar/hivatkozasok_online_2013_(szabo_g._tibor).pdf</w:t>
      </w:r>
    </w:p>
    <w:p w14:paraId="29A7562F" w14:textId="77777777" w:rsidR="0065665E" w:rsidRPr="00CC1F32" w:rsidRDefault="0065665E" w:rsidP="00997ADA">
      <w:pPr>
        <w:pStyle w:val="Listaszerbekezds"/>
        <w:widowControl w:val="0"/>
        <w:numPr>
          <w:ilvl w:val="0"/>
          <w:numId w:val="156"/>
        </w:numPr>
        <w:jc w:val="both"/>
        <w:rPr>
          <w:rFonts w:ascii="Verdana" w:hAnsi="Verdana" w:cs="Times New Roman"/>
          <w:color w:val="000000" w:themeColor="text1"/>
        </w:rPr>
      </w:pPr>
      <w:r w:rsidRPr="00CC1F32">
        <w:rPr>
          <w:rFonts w:ascii="Verdana" w:hAnsi="Verdana" w:cs="Times New Roman"/>
          <w:noProof/>
          <w:color w:val="000000" w:themeColor="text1"/>
        </w:rPr>
        <w:t>Gőcze István: A tudományelmélet és kutatásmódszertan alapjai. Tanulmány, ZMNE, Budapest. 2010.</w:t>
      </w:r>
    </w:p>
    <w:p w14:paraId="4BE6366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122A61D3"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Ambrusz József</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7EF78B4E"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79A81D41"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449186B" w14:textId="77777777" w:rsidTr="0065665E">
        <w:tc>
          <w:tcPr>
            <w:tcW w:w="4855" w:type="dxa"/>
            <w:tcBorders>
              <w:bottom w:val="single" w:sz="4" w:space="0" w:color="auto"/>
            </w:tcBorders>
          </w:tcPr>
          <w:p w14:paraId="4177326F"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4D6B4D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BE4D196"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2380809F" w14:textId="77777777" w:rsidTr="0065665E">
        <w:tc>
          <w:tcPr>
            <w:tcW w:w="4855" w:type="dxa"/>
            <w:tcBorders>
              <w:top w:val="single" w:sz="4" w:space="0" w:color="auto"/>
            </w:tcBorders>
          </w:tcPr>
          <w:p w14:paraId="633AB229"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5DD1C14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2F1DB8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13D329C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26F6A537"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VTMTB44</w:t>
      </w:r>
    </w:p>
    <w:p w14:paraId="5F2CF45D"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Tűzvizsgálat alapjai</w:t>
      </w:r>
    </w:p>
    <w:p w14:paraId="5AA77544"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Basics of fire investigation</w:t>
      </w:r>
    </w:p>
    <w:p w14:paraId="654A979B"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79A6F058" w14:textId="77777777" w:rsidR="0065665E" w:rsidRPr="00CC1F32" w:rsidRDefault="0065665E" w:rsidP="00997ADA">
      <w:pPr>
        <w:pStyle w:val="Listaszerbekezds"/>
        <w:widowControl w:val="0"/>
        <w:numPr>
          <w:ilvl w:val="1"/>
          <w:numId w:val="128"/>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145F5469" w14:textId="77777777" w:rsidR="0065665E" w:rsidRPr="00CC1F32" w:rsidRDefault="0065665E" w:rsidP="00997ADA">
      <w:pPr>
        <w:pStyle w:val="Listaszerbekezds"/>
        <w:widowControl w:val="0"/>
        <w:numPr>
          <w:ilvl w:val="1"/>
          <w:numId w:val="128"/>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2835FE1D"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3A625A54"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6A302067"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
    <w:p w14:paraId="53581218"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74BAF42A" w14:textId="77777777" w:rsidR="0065665E" w:rsidRPr="00CC1F32" w:rsidRDefault="0065665E" w:rsidP="00997ADA">
      <w:pPr>
        <w:widowControl w:val="0"/>
        <w:numPr>
          <w:ilvl w:val="1"/>
          <w:numId w:val="128"/>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4335DA1B" w14:textId="77777777" w:rsidR="0065665E" w:rsidRPr="00CC1F32" w:rsidRDefault="0065665E" w:rsidP="00997ADA">
      <w:pPr>
        <w:widowControl w:val="0"/>
        <w:numPr>
          <w:ilvl w:val="2"/>
          <w:numId w:val="12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03FD188D" w14:textId="77777777" w:rsidR="0065665E" w:rsidRPr="00CC1F32" w:rsidRDefault="0065665E" w:rsidP="00997ADA">
      <w:pPr>
        <w:widowControl w:val="0"/>
        <w:numPr>
          <w:ilvl w:val="2"/>
          <w:numId w:val="12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10 (8 EA + 0 SZ +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GY)</w:t>
      </w:r>
    </w:p>
    <w:p w14:paraId="1FA38B6D" w14:textId="77777777" w:rsidR="0065665E" w:rsidRPr="00CC1F32" w:rsidRDefault="0065665E" w:rsidP="00997ADA">
      <w:pPr>
        <w:widowControl w:val="0"/>
        <w:numPr>
          <w:ilvl w:val="1"/>
          <w:numId w:val="12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(2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6028A2E5" w14:textId="77777777" w:rsidR="0065665E" w:rsidRPr="00CC1F32" w:rsidRDefault="0065665E" w:rsidP="00997ADA">
      <w:pPr>
        <w:widowControl w:val="0"/>
        <w:numPr>
          <w:ilvl w:val="1"/>
          <w:numId w:val="12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11FE2447"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tűzvizsgálat célja, az adatgyűjtés és adatszolgáltatás. A tűzvizsgálat eljárásrendje. A közigazgatási eljárás vonatkozó szabályai. A tűzvizsgálati eljárás megindítása, a tűzesetek tűzvizsgálati szempontból történő minősítése. A tűzoltóságok tudomására jutott tűzesetekről kötelezően gyűjtendő adatok köre, a tűzeseti adatszolgáltatás. A tűzvizsgálat során vizsgálandó körülmények. A tűzvizsgálat gyakorlata. A tűz keletkezésének, terjedésének módjai és azok jellegzetes nyomai, az oltás során, a tűzeseti helyszínen bekövetkező változások. A tűzvizsgálatot biztosító cselekmények, a tűzvizsgálat lefolytatása. A beavatkozás megfelelőségének vizsgálata, vizsgálati szempontok. A tűzmegelőzési intézkedések értékelés. Az összefoglaló jelentés tartalmi követelményei. Tűzoltóság – rendőrség együttműködése a tűzvizsgálatban. A tűzvizsgálati jelentés készítése, tűzeseti hatósági bizonyítvány kiadása. A tűzeseti hatósági bizonyítvány készítése. Eljárások kezdeményezése a tűzvizsgálat alapján. A tűzvédelmi bírság kiszabása</w:t>
      </w:r>
    </w:p>
    <w:p w14:paraId="5DC27FA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The purpose of fire investigation, collecting and reporting data. The procedure of fire investigation. The relevant rules of the public administrative procedure. Beginning the fire investigation procedure, assessment of fire cases from a fire investigation viewpoint. The range of the data to be collected on the fires the fire brigades are alerted to, data reporting on fire cases. Conditions to be investigated during the fire investigation. Fire investigation practice. Types of fire, the ways of their spread, and their characteristic traces, changes during fire suppression at the site of the fire. Activities supporting fire investigations, the procedure of fire investigations. Examining the appropriateness of the intervention, factors to be considered. Evaluation of fire prevention measures. Content requirements of the summary report. Fire Service - police cooperation in the </w:t>
      </w:r>
      <w:r w:rsidRPr="00CC1F32">
        <w:rPr>
          <w:rFonts w:ascii="Verdana" w:eastAsia="Times New Roman" w:hAnsi="Verdana" w:cs="Times New Roman"/>
          <w:bCs/>
          <w:noProof/>
          <w:color w:val="000000" w:themeColor="text1"/>
          <w:sz w:val="20"/>
          <w:szCs w:val="20"/>
        </w:rPr>
        <w:lastRenderedPageBreak/>
        <w:t>fire investigation. Preparing the fire investigation report, issuing a fire certificate. Creating a fire certificate. Initiating procedures based on fire investigation. The imposition of fire protection fines.</w:t>
      </w:r>
      <w:r w:rsidRPr="00CC1F32">
        <w:rPr>
          <w:rFonts w:ascii="Verdana" w:eastAsia="Times New Roman" w:hAnsi="Verdana" w:cs="Times New Roman"/>
          <w:bCs/>
          <w:color w:val="000000" w:themeColor="text1"/>
          <w:sz w:val="20"/>
          <w:szCs w:val="20"/>
          <w:lang w:val="en-GB"/>
        </w:rPr>
        <w:t xml:space="preserve"> </w:t>
      </w:r>
    </w:p>
    <w:p w14:paraId="09A7E491" w14:textId="77777777" w:rsidR="0065665E" w:rsidRPr="00CC1F32" w:rsidRDefault="0065665E" w:rsidP="00997ADA">
      <w:pPr>
        <w:pStyle w:val="Listaszerbekezds"/>
        <w:widowControl w:val="0"/>
        <w:numPr>
          <w:ilvl w:val="0"/>
          <w:numId w:val="128"/>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08F839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a tárgy oktatása során megismerkednek a tűzvizsgálat céljával, az adatgyűjtés, adatszolgáltatás rendjével. A gyakorlatban elsajátítják a tűzvizsgálat eljárásrendjét, a közigazgatási eljárás vonatkozó szabályait. Megismerkednek a tűzesetek tűzvizsgálati szempontból történő minősítésével, a tűzoltóságok tudomására jutott tűzesetekről kötelezően gyűjtendő adatok körével, valamint a tűzeseti adatszolgáltatással és a tűzvizsgálat során vizsgálandó körülményekkel. A hallgatók a tárgy oktatása során elméleti és gyakorlati ismereteket szereznek a tűzvizsgálat módszertanáról, és a gyakorlatban is elsajátítják a tűzvizsgálati cselekmények lefolytatásának elemeit. Elsajátítják a beavatkozás elemzésének és a tűzmegelőzési intézkedéseknek az értékelési szabályait. Megismerik és képessé válnak az összefoglaló jelentés, tűzvizsgálati jelentés készítésére, alkalmazni tudják a tűzeseti hatósági bizonyítvány kiadásának eljárási szabályait. Megismerkednek a tűzvizsgálat alapján kezdeményezhető hatósági eljárások körével.</w:t>
      </w:r>
    </w:p>
    <w:p w14:paraId="35BB731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r w:rsidRPr="00CC1F32">
        <w:rPr>
          <w:rFonts w:ascii="Verdana" w:eastAsia="Times New Roman" w:hAnsi="Verdana" w:cs="Times New Roman"/>
          <w:bCs/>
          <w:noProof/>
          <w:color w:val="000000" w:themeColor="text1"/>
          <w:sz w:val="20"/>
          <w:szCs w:val="20"/>
        </w:rPr>
        <w:t xml:space="preserve">. </w:t>
      </w:r>
    </w:p>
    <w:p w14:paraId="733B79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4BAD066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47DCBC2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Autonómiája és felelőssége: </w:t>
      </w:r>
      <w:r w:rsidRPr="00CC1F32">
        <w:rPr>
          <w:rFonts w:ascii="Verdana" w:hAnsi="Verdana"/>
          <w:color w:val="000000" w:themeColor="text1"/>
          <w:sz w:val="20"/>
          <w:szCs w:val="20"/>
        </w:rPr>
        <w:t>Felelősséget vállal tűzvédelmi szakmai munkájának eredményeiért</w:t>
      </w:r>
      <w:r w:rsidRPr="00CC1F32">
        <w:rPr>
          <w:rFonts w:ascii="Verdana" w:eastAsia="Times New Roman" w:hAnsi="Verdana" w:cs="Times New Roman"/>
          <w:bCs/>
          <w:noProof/>
          <w:color w:val="000000" w:themeColor="text1"/>
          <w:sz w:val="20"/>
          <w:szCs w:val="20"/>
        </w:rPr>
        <w:t>.</w:t>
      </w:r>
    </w:p>
    <w:p w14:paraId="7A2ABF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55106F9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During the course of the subject, the students become acquainted with the purpose of fire investigations, with data gathering and reporting. In practice they acquire the procedure of fire investigations and the relevant rules of the public administrative procedure. They become acquainted with the assessment of the fire cases from the viewpoint of fire investigation, the range of the data to be collected on the fires the fire brigades are alerted to, data reporting on fire cases and the circumstances to be investigated during fire investigations. Students acquire theoretical and practical knowledge of the fire investigation methodology during the course of the subject and acquire the knowledge of the elements of the fire investigation procedure. They learn the rules of analysing interventions and assessing fire prevention measures. They become acquainted with and are able to draw up a summary report, prepare a fire report, and apply the procedural rules for issuing a fire certificate. They become acquainted with the range of authority procedures that can be initiated based on a fire investigation</w:t>
      </w:r>
    </w:p>
    <w:p w14:paraId="72968F2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an </w:t>
      </w:r>
      <w:proofErr w:type="spellStart"/>
      <w:r w:rsidRPr="00CC1F32">
        <w:rPr>
          <w:rFonts w:ascii="Verdana" w:hAnsi="Verdana"/>
          <w:color w:val="000000" w:themeColor="text1"/>
          <w:sz w:val="20"/>
          <w:szCs w:val="20"/>
        </w:rPr>
        <w:t>extensive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official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well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restoration</w:t>
      </w:r>
      <w:proofErr w:type="spellEnd"/>
      <w:r w:rsidRPr="00CC1F32">
        <w:rPr>
          <w:rFonts w:ascii="Verdana" w:hAnsi="Verdana"/>
          <w:color w:val="000000" w:themeColor="text1"/>
          <w:sz w:val="20"/>
          <w:szCs w:val="20"/>
        </w:rPr>
        <w:t>.</w:t>
      </w:r>
    </w:p>
    <w:p w14:paraId="14FEE96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managerial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duties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primary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response</w:t>
      </w:r>
      <w:proofErr w:type="spellEnd"/>
      <w:r w:rsidRPr="00CC1F32">
        <w:rPr>
          <w:rFonts w:ascii="Verdana" w:hAnsi="Verdana"/>
          <w:color w:val="000000" w:themeColor="text1"/>
          <w:sz w:val="20"/>
          <w:szCs w:val="20"/>
        </w:rPr>
        <w:t>.</w:t>
      </w:r>
    </w:p>
    <w:p w14:paraId="124D795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identifies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application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relating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specialised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w:t>
      </w:r>
    </w:p>
    <w:p w14:paraId="41343B9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responsible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for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results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professional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work</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w:t>
      </w:r>
    </w:p>
    <w:p w14:paraId="0BE00DC5"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 xml:space="preserve">Előtanulmányi követelmények: </w:t>
      </w:r>
      <w:r w:rsidRPr="00CC1F32">
        <w:rPr>
          <w:rFonts w:ascii="Verdana" w:eastAsia="Times New Roman" w:hAnsi="Verdana" w:cs="Times New Roman"/>
          <w:bCs/>
          <w:noProof/>
          <w:color w:val="000000" w:themeColor="text1"/>
          <w:sz w:val="20"/>
          <w:szCs w:val="20"/>
        </w:rPr>
        <w:t>Nincs</w:t>
      </w:r>
    </w:p>
    <w:p w14:paraId="2D7CEB3A"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2C58CD70" w14:textId="77777777" w:rsidR="0065665E" w:rsidRPr="00CC1F32" w:rsidRDefault="0065665E" w:rsidP="00997ADA">
      <w:pPr>
        <w:widowControl w:val="0"/>
        <w:numPr>
          <w:ilvl w:val="1"/>
          <w:numId w:val="128"/>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65CE1275" w14:textId="77777777" w:rsidR="0065665E" w:rsidRPr="00CC1F32" w:rsidRDefault="0065665E" w:rsidP="00997ADA">
      <w:pPr>
        <w:widowControl w:val="0"/>
        <w:numPr>
          <w:ilvl w:val="2"/>
          <w:numId w:val="12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Tűzvizsgálat alapjai. Tűzvizsgálat jogi szabályozása.  A közigazgatási eljárás vonatkozó szabályai. </w:t>
      </w:r>
    </w:p>
    <w:p w14:paraId="2DA70B5D" w14:textId="77777777" w:rsidR="0065665E" w:rsidRPr="00CC1F32" w:rsidRDefault="0065665E" w:rsidP="00997ADA">
      <w:pPr>
        <w:widowControl w:val="0"/>
        <w:numPr>
          <w:ilvl w:val="2"/>
          <w:numId w:val="12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Tűzvizsgálati eljárás rend.  Tűzvizsgálat gyakorlata.  Tűzvizsgálathoz kötődő eljárási cselekmények.</w:t>
      </w:r>
    </w:p>
    <w:p w14:paraId="7C6BC819" w14:textId="77777777" w:rsidR="0065665E" w:rsidRPr="00CC1F32" w:rsidRDefault="0065665E" w:rsidP="00997ADA">
      <w:pPr>
        <w:widowControl w:val="0"/>
        <w:numPr>
          <w:ilvl w:val="2"/>
          <w:numId w:val="128"/>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beavatkozáshoz, tűzmegelőzéshez kötődő értékelés. Tűzvizsgálat lezárása, további eljárások.</w:t>
      </w:r>
    </w:p>
    <w:p w14:paraId="4DE854B4" w14:textId="77777777" w:rsidR="0065665E" w:rsidRPr="00CC1F32" w:rsidRDefault="0065665E" w:rsidP="00997ADA">
      <w:pPr>
        <w:widowControl w:val="0"/>
        <w:numPr>
          <w:ilvl w:val="1"/>
          <w:numId w:val="128"/>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65064D56" w14:textId="77777777" w:rsidR="0065665E" w:rsidRPr="00CC1F32" w:rsidRDefault="0065665E" w:rsidP="00997ADA">
      <w:pPr>
        <w:widowControl w:val="0"/>
        <w:numPr>
          <w:ilvl w:val="2"/>
          <w:numId w:val="12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Basics of fire investigation. Legal regulation of fire investigation. </w:t>
      </w:r>
    </w:p>
    <w:p w14:paraId="3DD1D52D" w14:textId="77777777" w:rsidR="0065665E" w:rsidRPr="00CC1F32" w:rsidRDefault="0065665E" w:rsidP="00997ADA">
      <w:pPr>
        <w:widowControl w:val="0"/>
        <w:numPr>
          <w:ilvl w:val="2"/>
          <w:numId w:val="12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Relevant rules of administrative procedure. Fire Test procedure, practice. Procedural acts related to fire investigation.</w:t>
      </w:r>
    </w:p>
    <w:p w14:paraId="35EBFFA2" w14:textId="77777777" w:rsidR="0065665E" w:rsidRPr="00CC1F32" w:rsidRDefault="0065665E" w:rsidP="00997ADA">
      <w:pPr>
        <w:widowControl w:val="0"/>
        <w:numPr>
          <w:ilvl w:val="2"/>
          <w:numId w:val="12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 Evaluation related to intervention and fire prevention. Fire investigation closure, further procedures.</w:t>
      </w:r>
    </w:p>
    <w:p w14:paraId="39BAACFD"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4. félév</w:t>
      </w:r>
    </w:p>
    <w:p w14:paraId="498B3628"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7CA98AF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0F45689F"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74CB607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Kettő darab zárthelyi dolgozat eredményes megírása, egy feladat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feladatot, zárthelyi dolgozatot az oktató által megadott pót zárthelyi időpontban lehet javítani.</w:t>
      </w:r>
    </w:p>
    <w:p w14:paraId="3940CB16"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05BBEFA0" w14:textId="77777777" w:rsidR="0065665E" w:rsidRPr="00CC1F32" w:rsidRDefault="0065665E" w:rsidP="00997ADA">
      <w:pPr>
        <w:widowControl w:val="0"/>
        <w:numPr>
          <w:ilvl w:val="1"/>
          <w:numId w:val="12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15E47E6E"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w:t>
      </w:r>
    </w:p>
    <w:p w14:paraId="79D3095D" w14:textId="77777777" w:rsidR="0065665E" w:rsidRPr="00CC1F32" w:rsidRDefault="0065665E" w:rsidP="00997ADA">
      <w:pPr>
        <w:widowControl w:val="0"/>
        <w:numPr>
          <w:ilvl w:val="1"/>
          <w:numId w:val="12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301B38F6"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Gyakorlati jegy, ötfokozatú értékelés a tantárgyi tematikában található ismeretekről</w:t>
      </w:r>
    </w:p>
    <w:p w14:paraId="1F64F8BB" w14:textId="77777777" w:rsidR="0065665E" w:rsidRPr="00CC1F32" w:rsidRDefault="0065665E" w:rsidP="00997ADA">
      <w:pPr>
        <w:widowControl w:val="0"/>
        <w:numPr>
          <w:ilvl w:val="1"/>
          <w:numId w:val="12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FA6DCB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és kettő darab legalább elégséges zárthelyi dolgozat</w:t>
      </w:r>
    </w:p>
    <w:p w14:paraId="3F6E874A" w14:textId="77777777" w:rsidR="0065665E" w:rsidRPr="00CC1F32" w:rsidRDefault="0065665E" w:rsidP="00997ADA">
      <w:pPr>
        <w:widowControl w:val="0"/>
        <w:numPr>
          <w:ilvl w:val="0"/>
          <w:numId w:val="12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E48F2E2" w14:textId="77777777" w:rsidR="0065665E" w:rsidRPr="00CC1F32" w:rsidRDefault="0065665E" w:rsidP="00997ADA">
      <w:pPr>
        <w:widowControl w:val="0"/>
        <w:numPr>
          <w:ilvl w:val="1"/>
          <w:numId w:val="128"/>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1F9A8924"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Érces Gergő; Kiss Róbert; Nagy László Zoltán; Restás Ágoston: Alkalmazott tűzvizsgálat I. (NKE jegyzet 2017) ISBN: 978-615-5680-26-7;</w:t>
      </w:r>
    </w:p>
    <w:p w14:paraId="068BF709" w14:textId="77777777" w:rsidR="0065665E" w:rsidRPr="00CC1F32" w:rsidRDefault="0065665E" w:rsidP="00997ADA">
      <w:pPr>
        <w:widowControl w:val="0"/>
        <w:numPr>
          <w:ilvl w:val="1"/>
          <w:numId w:val="128"/>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4290B64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27.</w:t>
      </w:r>
    </w:p>
    <w:p w14:paraId="44ADFA31" w14:textId="77777777" w:rsidR="0065665E" w:rsidRPr="00CC1F32" w:rsidRDefault="0065665E" w:rsidP="0065665E">
      <w:pPr>
        <w:widowControl w:val="0"/>
        <w:spacing w:after="0" w:line="240" w:lineRule="auto"/>
        <w:rPr>
          <w:rFonts w:ascii="Verdana" w:eastAsia="Times New Roman" w:hAnsi="Verdana" w:cs="Times New Roman"/>
          <w:bCs/>
          <w:color w:val="000000" w:themeColor="text1"/>
          <w:sz w:val="20"/>
          <w:szCs w:val="20"/>
        </w:rPr>
      </w:pPr>
    </w:p>
    <w:p w14:paraId="61640450" w14:textId="77777777" w:rsidR="0065665E" w:rsidRPr="00CC1F32" w:rsidRDefault="0065665E" w:rsidP="0065665E">
      <w:pPr>
        <w:widowControl w:val="0"/>
        <w:spacing w:after="0" w:line="240" w:lineRule="auto"/>
        <w:ind w:left="3540"/>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Rácz Sándor 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adjunktus</w:t>
      </w:r>
    </w:p>
    <w:p w14:paraId="55065B16" w14:textId="77777777" w:rsidR="0065665E" w:rsidRPr="00CC1F32" w:rsidRDefault="0065665E" w:rsidP="0065665E">
      <w:pPr>
        <w:widowControl w:val="0"/>
        <w:spacing w:after="0" w:line="240" w:lineRule="auto"/>
        <w:ind w:left="4956" w:firstLine="708"/>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22B2FDDD" w14:textId="77777777" w:rsidTr="0065665E">
        <w:tc>
          <w:tcPr>
            <w:tcW w:w="4855" w:type="dxa"/>
            <w:tcBorders>
              <w:bottom w:val="single" w:sz="4" w:space="0" w:color="auto"/>
            </w:tcBorders>
          </w:tcPr>
          <w:p w14:paraId="6FE135A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DD43FA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299D5FC"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049EF04" w14:textId="77777777" w:rsidTr="0065665E">
        <w:tc>
          <w:tcPr>
            <w:tcW w:w="4855" w:type="dxa"/>
            <w:tcBorders>
              <w:top w:val="single" w:sz="4" w:space="0" w:color="auto"/>
            </w:tcBorders>
          </w:tcPr>
          <w:p w14:paraId="47C1CE8B"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711D7A5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2EC5A1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F63362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1C2278BA"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717E2E57" w14:textId="77777777" w:rsidR="0065665E" w:rsidRPr="00CC1F32" w:rsidRDefault="0065665E" w:rsidP="00997ADA">
      <w:pPr>
        <w:widowControl w:val="0"/>
        <w:numPr>
          <w:ilvl w:val="0"/>
          <w:numId w:val="129"/>
        </w:numPr>
        <w:tabs>
          <w:tab w:val="clear" w:pos="900"/>
          <w:tab w:val="num" w:pos="426"/>
        </w:tabs>
        <w:spacing w:before="120" w:after="120" w:line="240" w:lineRule="auto"/>
        <w:ind w:hanging="338"/>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VTMTB43</w:t>
      </w:r>
    </w:p>
    <w:p w14:paraId="10C4B758"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Tűzoltó technikai ismeretek 1.</w:t>
      </w:r>
    </w:p>
    <w:p w14:paraId="65BA68A2"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Knowledge of fire fighting technical equipment 1.</w:t>
      </w:r>
    </w:p>
    <w:p w14:paraId="3B4CFB80"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13591F84" w14:textId="77777777" w:rsidR="0065665E" w:rsidRPr="00CC1F32" w:rsidRDefault="0065665E" w:rsidP="00997ADA">
      <w:pPr>
        <w:pStyle w:val="Listaszerbekezds"/>
        <w:widowControl w:val="0"/>
        <w:numPr>
          <w:ilvl w:val="1"/>
          <w:numId w:val="129"/>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5D1ABF67" w14:textId="77777777" w:rsidR="0065665E" w:rsidRPr="00CC1F32" w:rsidRDefault="0065665E" w:rsidP="00997ADA">
      <w:pPr>
        <w:pStyle w:val="Listaszerbekezds"/>
        <w:widowControl w:val="0"/>
        <w:numPr>
          <w:ilvl w:val="1"/>
          <w:numId w:val="129"/>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34 % gyakorlat, 66 % elmélet</w:t>
      </w:r>
    </w:p>
    <w:p w14:paraId="662DB1F3"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0210A7D3"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5402F662"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r w:rsidRPr="00CC1F32">
        <w:rPr>
          <w:rFonts w:ascii="Verdana" w:eastAsia="Times New Roman" w:hAnsi="Verdana" w:cs="Times New Roman"/>
          <w:bCs/>
          <w:color w:val="000000" w:themeColor="text1"/>
          <w:sz w:val="20"/>
          <w:szCs w:val="20"/>
        </w:rPr>
        <w:t xml:space="preserve"> </w:t>
      </w:r>
    </w:p>
    <w:p w14:paraId="10B2F84E"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CEC85A1" w14:textId="77777777" w:rsidR="0065665E" w:rsidRPr="00CC1F32" w:rsidRDefault="0065665E" w:rsidP="00997ADA">
      <w:pPr>
        <w:widowControl w:val="0"/>
        <w:numPr>
          <w:ilvl w:val="1"/>
          <w:numId w:val="129"/>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58CF3B4B" w14:textId="77777777" w:rsidR="0065665E" w:rsidRPr="00CC1F32" w:rsidRDefault="0065665E" w:rsidP="00997ADA">
      <w:pPr>
        <w:widowControl w:val="0"/>
        <w:numPr>
          <w:ilvl w:val="2"/>
          <w:numId w:val="12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212282DE" w14:textId="77777777" w:rsidR="0065665E" w:rsidRPr="00CC1F32" w:rsidRDefault="0065665E" w:rsidP="00997ADA">
      <w:pPr>
        <w:widowControl w:val="0"/>
        <w:numPr>
          <w:ilvl w:val="2"/>
          <w:numId w:val="12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EA + 0 SZ + 4 GY)</w:t>
      </w:r>
    </w:p>
    <w:p w14:paraId="4403313A" w14:textId="77777777" w:rsidR="0065665E" w:rsidRPr="00CC1F32" w:rsidRDefault="0065665E" w:rsidP="00997ADA">
      <w:pPr>
        <w:widowControl w:val="0"/>
        <w:numPr>
          <w:ilvl w:val="1"/>
          <w:numId w:val="12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+ 1 GY)</w:t>
      </w:r>
    </w:p>
    <w:p w14:paraId="498448D9" w14:textId="77777777" w:rsidR="0065665E" w:rsidRPr="00CC1F32" w:rsidRDefault="0065665E" w:rsidP="00997ADA">
      <w:pPr>
        <w:widowControl w:val="0"/>
        <w:numPr>
          <w:ilvl w:val="1"/>
          <w:numId w:val="12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72EB914F"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tűzoltó technikai eszközök rendszerezése, csoportosítása. A szakfelszerelések és mentőeszközök jellemzése, használata. Tűzoltó készülékek, kismotorfecskendők, oltóeszközök és áramfejlesztők működése és használata. A képzési-, és kezelői vizsgarendszer. Az alapvető biztonsági rendszabályok. A légzésvédelmi eszközök alkalmazása. Az egyéni-, és kollektív védőeszközök, a védőfelszerelések használata és használatuk elrendelésének szabályai</w:t>
      </w:r>
    </w:p>
    <w:p w14:paraId="523273C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Systematization and classification of firefighting technical equipment. Characterization and use of special equipment and rescue equipment. Operation and use of fire extinguishers, portable fire pumps, extinguishing equipment and power generators. Examination system of trainings and operators. The basic safety regulations. Applying respiratory protection devices. Personal and collective protective equipment, their use and the rules of ordering their use</w:t>
      </w:r>
      <w:r w:rsidRPr="00CC1F32">
        <w:rPr>
          <w:rFonts w:ascii="Verdana" w:eastAsia="Times New Roman" w:hAnsi="Verdana" w:cs="Times New Roman"/>
          <w:bCs/>
          <w:color w:val="000000" w:themeColor="text1"/>
          <w:sz w:val="20"/>
          <w:szCs w:val="20"/>
          <w:lang w:val="en-GB"/>
        </w:rPr>
        <w:t xml:space="preserve"> </w:t>
      </w:r>
    </w:p>
    <w:p w14:paraId="74910264" w14:textId="77777777" w:rsidR="0065665E" w:rsidRPr="00CC1F32" w:rsidRDefault="0065665E" w:rsidP="00997ADA">
      <w:pPr>
        <w:pStyle w:val="Listaszerbekezds"/>
        <w:widowControl w:val="0"/>
        <w:numPr>
          <w:ilvl w:val="0"/>
          <w:numId w:val="129"/>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A15B9C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elméleti és gyakorlati ismereteket szereznek a tűzoltóság működése során alkalmazott szakfelszerelésekről és mentőeszközökről. A gyakorlatban elsajátítják az egyéni- és kollektív védőeszközök használatát és karbantartását, tájékozottak lesznek a különféle veszélyhelyzetek során alkalmazandó védőeszközök használatának elrendelésére vonatkozó szabályokkal</w:t>
      </w:r>
    </w:p>
    <w:p w14:paraId="2E83EBA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r w:rsidRPr="00CC1F32">
        <w:rPr>
          <w:rFonts w:ascii="Verdana" w:eastAsia="Times New Roman" w:hAnsi="Verdana" w:cs="Times New Roman"/>
          <w:bCs/>
          <w:noProof/>
          <w:color w:val="000000" w:themeColor="text1"/>
          <w:sz w:val="20"/>
          <w:szCs w:val="20"/>
        </w:rPr>
        <w:t>.</w:t>
      </w:r>
    </w:p>
    <w:p w14:paraId="15F4CEC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Képességei: </w:t>
      </w:r>
      <w:r w:rsidRPr="00CC1F32">
        <w:rPr>
          <w:rFonts w:ascii="Verdana" w:hAnsi="Verdana"/>
          <w:color w:val="000000" w:themeColor="text1"/>
          <w:sz w:val="20"/>
          <w:szCs w:val="20"/>
        </w:rPr>
        <w:t>Képes a tűzoltási, műszaki mentési és elsődleges katasztrófa-elhárítási feladatokkal kapcsolatos vezetői feladatok ellátására.</w:t>
      </w:r>
      <w:r w:rsidRPr="00CC1F32">
        <w:rPr>
          <w:rFonts w:ascii="Verdana" w:eastAsia="Times New Roman" w:hAnsi="Verdana" w:cs="Times New Roman"/>
          <w:bCs/>
          <w:color w:val="000000" w:themeColor="text1"/>
          <w:sz w:val="20"/>
          <w:szCs w:val="20"/>
        </w:rPr>
        <w:t xml:space="preserve"> </w:t>
      </w:r>
    </w:p>
    <w:p w14:paraId="6BAD38A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Attitűdje: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6F6242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Autonómiája és felelőssége: </w:t>
      </w:r>
      <w:r w:rsidRPr="00CC1F32">
        <w:rPr>
          <w:rFonts w:ascii="Verdana" w:hAnsi="Verdana"/>
          <w:color w:val="000000" w:themeColor="text1"/>
          <w:sz w:val="20"/>
          <w:szCs w:val="20"/>
        </w:rPr>
        <w:t>Felelősséget vállal tűzvédelmi szakmai munkájának eredményeiért.</w:t>
      </w:r>
    </w:p>
    <w:p w14:paraId="27AD0CE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4D4DF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theoretical and practical knowledge of the operation of the special equipment and rescue equipment used by the fire service. In practice, they will learn how to use and maintain personal and collective protective equipment, and they will be informed about the rules for the use of protective equipment in various emergency situations</w:t>
      </w:r>
    </w:p>
    <w:p w14:paraId="658737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an </w:t>
      </w:r>
      <w:proofErr w:type="spellStart"/>
      <w:r w:rsidRPr="00CC1F32">
        <w:rPr>
          <w:rFonts w:ascii="Verdana" w:hAnsi="Verdana"/>
          <w:color w:val="000000" w:themeColor="text1"/>
          <w:sz w:val="20"/>
          <w:szCs w:val="20"/>
        </w:rPr>
        <w:t>extensive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official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well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restoration</w:t>
      </w:r>
      <w:proofErr w:type="spellEnd"/>
      <w:r w:rsidRPr="00CC1F32">
        <w:rPr>
          <w:rFonts w:ascii="Verdana" w:eastAsia="Times New Roman" w:hAnsi="Verdana" w:cs="Times New Roman"/>
          <w:bCs/>
          <w:noProof/>
          <w:color w:val="000000" w:themeColor="text1"/>
          <w:sz w:val="20"/>
          <w:szCs w:val="20"/>
        </w:rPr>
        <w:t>.</w:t>
      </w:r>
    </w:p>
    <w:p w14:paraId="0F5EBD5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managerial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duties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primary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response</w:t>
      </w:r>
      <w:proofErr w:type="spellEnd"/>
      <w:r w:rsidRPr="00CC1F32">
        <w:rPr>
          <w:rFonts w:ascii="Verdana" w:eastAsia="Times New Roman" w:hAnsi="Verdana" w:cs="Times New Roman"/>
          <w:bCs/>
          <w:noProof/>
          <w:color w:val="000000" w:themeColor="text1"/>
          <w:sz w:val="20"/>
          <w:szCs w:val="20"/>
        </w:rPr>
        <w:t>.</w:t>
      </w:r>
    </w:p>
    <w:p w14:paraId="40932D9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identifies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application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relating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specialised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w:t>
      </w:r>
    </w:p>
    <w:p w14:paraId="6949CCE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responsible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for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results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professional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work</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eastAsia="Times New Roman" w:hAnsi="Verdana" w:cs="Times New Roman"/>
          <w:bCs/>
          <w:noProof/>
          <w:color w:val="000000" w:themeColor="text1"/>
          <w:sz w:val="20"/>
          <w:szCs w:val="20"/>
        </w:rPr>
        <w:t>.</w:t>
      </w:r>
    </w:p>
    <w:p w14:paraId="4F46B733"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66EEEDFA"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772C707A" w14:textId="77777777" w:rsidR="0065665E" w:rsidRPr="00CC1F32" w:rsidRDefault="0065665E" w:rsidP="00997ADA">
      <w:pPr>
        <w:widowControl w:val="0"/>
        <w:numPr>
          <w:ilvl w:val="1"/>
          <w:numId w:val="12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7EE3DE4B" w14:textId="77777777" w:rsidR="0065665E" w:rsidRPr="00CC1F32" w:rsidRDefault="0065665E" w:rsidP="00997ADA">
      <w:pPr>
        <w:widowControl w:val="0"/>
        <w:numPr>
          <w:ilvl w:val="2"/>
          <w:numId w:val="12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Alapvető fogalmak elsajátítása. A tűzoltó technikai eszközök rendszerezése, csoportosítása.</w:t>
      </w:r>
    </w:p>
    <w:p w14:paraId="06D3EBB2" w14:textId="77777777" w:rsidR="0065665E" w:rsidRPr="00CC1F32" w:rsidRDefault="0065665E" w:rsidP="00997ADA">
      <w:pPr>
        <w:widowControl w:val="0"/>
        <w:numPr>
          <w:ilvl w:val="2"/>
          <w:numId w:val="12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oltóanyag ellátás felszerelései, műszaki jellemzésük és használatuk. A vízsugárképzés eszközei. Szívó és nyomóoldali felszerelések. A habsugárképzés eszközei.</w:t>
      </w:r>
    </w:p>
    <w:p w14:paraId="0B05B64D" w14:textId="77777777" w:rsidR="0065665E" w:rsidRPr="00CC1F32" w:rsidRDefault="0065665E" w:rsidP="00997ADA">
      <w:pPr>
        <w:widowControl w:val="0"/>
        <w:numPr>
          <w:ilvl w:val="2"/>
          <w:numId w:val="12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 A tűzoltó készülékek csoportosítása, típusai, felépítésük, működésük, használatuk és karbantartásuk. A felhasznált oltóanyagok jellemzése. A tűzoltóság által alkalmazott áramfejlesztők, füstelszívók és ventillátorok. Az eszközök alkalmazása és karbantartása. A képzés-, és kezelői vizsgarendszer. Szivattyú ismeret. Kismotor fecskendők és átemelő szivattyúk. Alapvető biztonsági és karbantartási rendszabályok. Az egyéni-, és kollektív védőeszközök, a védőfelszerelések használata és használatuk elrendelésének szabályai. a testfelület védelmének eszközei. A mentőkötelek és alkalmazásuk. A légzésvédelmi eszközök. A tűzoltóság által alkalmazott eszközök fajtái, felépítésük és alkalmazásuk. A tűzoltó létrák jellemzése, alkalmazásuk és terhelési próbáik.</w:t>
      </w:r>
    </w:p>
    <w:p w14:paraId="752F6902" w14:textId="77777777" w:rsidR="0065665E" w:rsidRPr="00CC1F32" w:rsidRDefault="0065665E" w:rsidP="00997ADA">
      <w:pPr>
        <w:widowControl w:val="0"/>
        <w:numPr>
          <w:ilvl w:val="1"/>
          <w:numId w:val="12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36DC650B" w14:textId="77777777" w:rsidR="0065665E" w:rsidRPr="00CC1F32" w:rsidRDefault="0065665E" w:rsidP="00997ADA">
      <w:pPr>
        <w:widowControl w:val="0"/>
        <w:numPr>
          <w:ilvl w:val="2"/>
          <w:numId w:val="12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Introducing the requirements of the subject. Learning basic concepts. Organizing and grouping technical fire fighting equipment.</w:t>
      </w:r>
    </w:p>
    <w:p w14:paraId="401D1F74" w14:textId="77777777" w:rsidR="0065665E" w:rsidRPr="00CC1F32" w:rsidRDefault="0065665E" w:rsidP="00997ADA">
      <w:pPr>
        <w:widowControl w:val="0"/>
        <w:numPr>
          <w:ilvl w:val="2"/>
          <w:numId w:val="129"/>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Equipment, technical characteristics and use of extinguishing agents. Means of water jet formation. Fire water transporting equipment. Means of foam formation.</w:t>
      </w:r>
    </w:p>
    <w:p w14:paraId="384C716B" w14:textId="77777777" w:rsidR="0065665E" w:rsidRPr="00CC1F32" w:rsidRDefault="0065665E" w:rsidP="00997ADA">
      <w:pPr>
        <w:widowControl w:val="0"/>
        <w:numPr>
          <w:ilvl w:val="2"/>
          <w:numId w:val="129"/>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Classification, types, construction, operation, use and maintenance of fire extinguishers. Characterization of the extinguishing agents used. Electric generators, smoke extractors and fans used by the fire department. Application and maintenance of tools. The training and operator examination system. Pump knowledge. Portable fire pumps and trash pumps. Basic safety and maintenance rules. Personal and collective protective equipment, use of protective equipment and rules for its use. Means of protecting the body surface. Life ropes and their application. Respiratory protective devices. Types of equipment used by the fire department, their construction and application. Characterization, application and loading tests of fire ladders.</w:t>
      </w:r>
    </w:p>
    <w:p w14:paraId="67A7EC43"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4. félév</w:t>
      </w:r>
    </w:p>
    <w:p w14:paraId="301FB0BD"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4ACC19C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1306B0D5"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02BA89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Kettő darab zárthelyi dolgozat eredményes megírása, egy előadás elkészítése és megtartása,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előadások napja. A meg nem írt, vagy sikertelen feladatot, zárthelyi dolgozatot az oktató által megadott pót zárthelyi időpontban lehet javítani.</w:t>
      </w:r>
    </w:p>
    <w:p w14:paraId="493282CD"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1D0C9EB" w14:textId="77777777" w:rsidR="0065665E" w:rsidRPr="00CC1F32" w:rsidRDefault="0065665E" w:rsidP="00997ADA">
      <w:pPr>
        <w:widowControl w:val="0"/>
        <w:numPr>
          <w:ilvl w:val="1"/>
          <w:numId w:val="12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31DF05E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 és a beadandó anyagok időbeni leadása.</w:t>
      </w:r>
    </w:p>
    <w:p w14:paraId="53F1437B" w14:textId="77777777" w:rsidR="0065665E" w:rsidRPr="00CC1F32" w:rsidRDefault="0065665E" w:rsidP="00997ADA">
      <w:pPr>
        <w:widowControl w:val="0"/>
        <w:numPr>
          <w:ilvl w:val="1"/>
          <w:numId w:val="12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69B6AF1B"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Gyakorlati jegy, ötfokozatú értékelés a tantárgyi tematikában található ismeretekről</w:t>
      </w:r>
    </w:p>
    <w:p w14:paraId="20688E74" w14:textId="77777777" w:rsidR="0065665E" w:rsidRPr="00CC1F32" w:rsidRDefault="0065665E" w:rsidP="00997ADA">
      <w:pPr>
        <w:widowControl w:val="0"/>
        <w:numPr>
          <w:ilvl w:val="1"/>
          <w:numId w:val="12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662DC45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és legalább elégséges zárthelyi dolgozat</w:t>
      </w:r>
    </w:p>
    <w:p w14:paraId="04D23366" w14:textId="77777777" w:rsidR="0065665E" w:rsidRPr="00CC1F32" w:rsidRDefault="0065665E" w:rsidP="00997ADA">
      <w:pPr>
        <w:widowControl w:val="0"/>
        <w:numPr>
          <w:ilvl w:val="0"/>
          <w:numId w:val="12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F0A71DA" w14:textId="77777777" w:rsidR="0065665E" w:rsidRPr="00CC1F32" w:rsidRDefault="0065665E" w:rsidP="00997ADA">
      <w:pPr>
        <w:widowControl w:val="0"/>
        <w:numPr>
          <w:ilvl w:val="1"/>
          <w:numId w:val="129"/>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1EBE689A"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Tűzoltó technikai ismeretek 1. (NKE jegyzet 2015) Dialóg Campus 2016, ISBN 978-615-5680-16-8; </w:t>
      </w:r>
    </w:p>
    <w:p w14:paraId="09BF9C76"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w:t>
      </w:r>
      <w:r w:rsidRPr="00CC1F32">
        <w:rPr>
          <w:rFonts w:ascii="Verdana" w:hAnsi="Verdana" w:cs="Times New Roman"/>
          <w:color w:val="000000" w:themeColor="text1"/>
          <w:sz w:val="20"/>
          <w:szCs w:val="20"/>
        </w:rPr>
        <w:t xml:space="preserve">NKE Szolgáltató Nonprofit Kft., Budapest, </w:t>
      </w:r>
      <w:r w:rsidRPr="00CC1F32">
        <w:rPr>
          <w:rFonts w:ascii="Verdana" w:eastAsia="Times New Roman" w:hAnsi="Verdana" w:cs="Times New Roman"/>
          <w:noProof/>
          <w:color w:val="000000" w:themeColor="text1"/>
          <w:sz w:val="20"/>
          <w:szCs w:val="20"/>
        </w:rPr>
        <w:t xml:space="preserve">2015. </w:t>
      </w:r>
      <w:r w:rsidRPr="00CC1F32">
        <w:rPr>
          <w:rFonts w:ascii="Verdana" w:hAnsi="Verdana" w:cs="Times New Roman"/>
          <w:color w:val="000000" w:themeColor="text1"/>
          <w:sz w:val="20"/>
          <w:szCs w:val="20"/>
        </w:rPr>
        <w:t>ISBN 978-615-5527-27-2</w:t>
      </w:r>
    </w:p>
    <w:p w14:paraId="16E21D68" w14:textId="77777777" w:rsidR="0065665E" w:rsidRPr="00CC1F32" w:rsidRDefault="0065665E" w:rsidP="00997ADA">
      <w:pPr>
        <w:widowControl w:val="0"/>
        <w:numPr>
          <w:ilvl w:val="1"/>
          <w:numId w:val="129"/>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7B8EDDA5"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2D9EBF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6D3F3C3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DF64574"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proofErr w:type="gramStart"/>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w:t>
      </w:r>
      <w:r w:rsidRPr="00CC1F32">
        <w:rPr>
          <w:rFonts w:ascii="Verdana" w:eastAsia="Times New Roman" w:hAnsi="Verdana" w:cs="Times New Roman"/>
          <w:bCs/>
          <w:noProof/>
          <w:color w:val="000000" w:themeColor="text1"/>
          <w:sz w:val="20"/>
          <w:szCs w:val="20"/>
        </w:rPr>
        <w:t>egyetemi</w:t>
      </w:r>
      <w:proofErr w:type="gramEnd"/>
      <w:r w:rsidRPr="00CC1F32">
        <w:rPr>
          <w:rFonts w:ascii="Verdana" w:eastAsia="Times New Roman" w:hAnsi="Verdana" w:cs="Times New Roman"/>
          <w:bCs/>
          <w:noProof/>
          <w:color w:val="000000" w:themeColor="text1"/>
          <w:sz w:val="20"/>
          <w:szCs w:val="20"/>
        </w:rPr>
        <w:t xml:space="preserve"> docens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6B3D9D59" w14:textId="77777777" w:rsidTr="0065665E">
        <w:tc>
          <w:tcPr>
            <w:tcW w:w="4855" w:type="dxa"/>
            <w:tcBorders>
              <w:bottom w:val="single" w:sz="4" w:space="0" w:color="auto"/>
            </w:tcBorders>
          </w:tcPr>
          <w:p w14:paraId="5BD33899"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12F2E0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A05CAB1"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525A1CD" w14:textId="77777777" w:rsidTr="0065665E">
        <w:tc>
          <w:tcPr>
            <w:tcW w:w="4855" w:type="dxa"/>
            <w:tcBorders>
              <w:top w:val="single" w:sz="4" w:space="0" w:color="auto"/>
            </w:tcBorders>
          </w:tcPr>
          <w:p w14:paraId="35CA5040"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2D7576E6"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E5F329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FBD1D7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520894A"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C3FD005"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VTMTB41</w:t>
      </w:r>
    </w:p>
    <w:p w14:paraId="171C3E7D"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Tűzoltási és műszaki mentési ismeretek 1.</w:t>
      </w:r>
    </w:p>
    <w:p w14:paraId="3195FFC0"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Firefighting and technical rescue 1</w:t>
      </w:r>
      <w:r w:rsidRPr="00CC1F32">
        <w:rPr>
          <w:rFonts w:ascii="Verdana" w:eastAsia="Times New Roman" w:hAnsi="Verdana" w:cs="Times New Roman"/>
          <w:b/>
          <w:bCs/>
          <w:noProof/>
          <w:color w:val="000000" w:themeColor="text1"/>
          <w:sz w:val="20"/>
          <w:szCs w:val="20"/>
        </w:rPr>
        <w:t>.</w:t>
      </w:r>
    </w:p>
    <w:p w14:paraId="62814762"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149C6441" w14:textId="77777777" w:rsidR="0065665E" w:rsidRPr="00CC1F32" w:rsidRDefault="0065665E" w:rsidP="00997ADA">
      <w:pPr>
        <w:pStyle w:val="Listaszerbekezds"/>
        <w:widowControl w:val="0"/>
        <w:numPr>
          <w:ilvl w:val="1"/>
          <w:numId w:val="130"/>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4EBEC96F" w14:textId="77777777" w:rsidR="0065665E" w:rsidRPr="00CC1F32" w:rsidRDefault="0065665E" w:rsidP="00997ADA">
      <w:pPr>
        <w:pStyle w:val="Listaszerbekezds"/>
        <w:widowControl w:val="0"/>
        <w:numPr>
          <w:ilvl w:val="1"/>
          <w:numId w:val="130"/>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25 % gyakorlat, 75 % elmélet</w:t>
      </w:r>
    </w:p>
    <w:p w14:paraId="08428D88"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7C3C4496"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2F2038D0"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adjunktus</w:t>
      </w:r>
    </w:p>
    <w:p w14:paraId="02304308"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088379E" w14:textId="77777777" w:rsidR="0065665E" w:rsidRPr="00CC1F32" w:rsidRDefault="0065665E" w:rsidP="00997ADA">
      <w:pPr>
        <w:widowControl w:val="0"/>
        <w:numPr>
          <w:ilvl w:val="1"/>
          <w:numId w:val="130"/>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54CA543C" w14:textId="77777777" w:rsidR="0065665E" w:rsidRPr="00CC1F32" w:rsidRDefault="0065665E" w:rsidP="00997ADA">
      <w:pPr>
        <w:widowControl w:val="0"/>
        <w:numPr>
          <w:ilvl w:val="2"/>
          <w:numId w:val="13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710E563D" w14:textId="77777777" w:rsidR="0065665E" w:rsidRPr="00CC1F32" w:rsidRDefault="0065665E" w:rsidP="00997ADA">
      <w:pPr>
        <w:widowControl w:val="0"/>
        <w:numPr>
          <w:ilvl w:val="2"/>
          <w:numId w:val="13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24</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4E0F5733" w14:textId="77777777" w:rsidR="0065665E" w:rsidRPr="00CC1F32" w:rsidRDefault="0065665E" w:rsidP="00997ADA">
      <w:pPr>
        <w:widowControl w:val="0"/>
        <w:numPr>
          <w:ilvl w:val="1"/>
          <w:numId w:val="13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(3 EA + 0 SZ + 1 GY)</w:t>
      </w:r>
    </w:p>
    <w:p w14:paraId="3D910EE0" w14:textId="77777777" w:rsidR="0065665E" w:rsidRPr="00CC1F32" w:rsidRDefault="0065665E" w:rsidP="00997ADA">
      <w:pPr>
        <w:widowControl w:val="0"/>
        <w:numPr>
          <w:ilvl w:val="1"/>
          <w:numId w:val="13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  </w:t>
      </w:r>
    </w:p>
    <w:p w14:paraId="00F48EEE"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mentő tűzvédelem, mint a katasztrófavédelem egyik alrendszere. A tűzoltóság tűzoltási, műszaki mentési és katasztrófavédelmi tevékenységének jogszabályi és szervezeti keretei, a működés technikai alapjai. Az égés fizikája, feltételei és jellemzői. Az égések osztályozása, felosztása. A tűzoltás elméleti alapjai, az oltóanyagok csoportjai, jellemzése és az oltóhatások.</w:t>
      </w:r>
    </w:p>
    <w:p w14:paraId="411BF4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fire service operations as a sub-system of disaster management. Legislative and organisational environment, the technical basis of the firefighting, technical rescue and disaster management operations. The technical backgrounds of the service organisation. Physics of fire, its conditions and characteristics. Classification of combustion. Theory of fire extinguishing. Classification and features of fire extinguishing</w:t>
      </w:r>
      <w:r w:rsidRPr="00CC1F32">
        <w:rPr>
          <w:rFonts w:ascii="Verdana" w:eastAsia="Times New Roman" w:hAnsi="Verdana" w:cs="Times New Roman"/>
          <w:bCs/>
          <w:color w:val="000000" w:themeColor="text1"/>
          <w:sz w:val="20"/>
          <w:szCs w:val="20"/>
          <w:lang w:val="en-GB"/>
        </w:rPr>
        <w:t xml:space="preserve"> </w:t>
      </w:r>
    </w:p>
    <w:p w14:paraId="68924E0C" w14:textId="77777777" w:rsidR="0065665E" w:rsidRPr="00CC1F32" w:rsidRDefault="0065665E" w:rsidP="00997ADA">
      <w:pPr>
        <w:pStyle w:val="Listaszerbekezds"/>
        <w:widowControl w:val="0"/>
        <w:numPr>
          <w:ilvl w:val="0"/>
          <w:numId w:val="130"/>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4FC91A3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megismerik a tűzoltási, műszaki mentési és katasztrófa-elhárítási tevékenységek jogszabályi hátterét. Égéselméleti ismereteket szereznek, felismerik és megtanulják rendszerezni a különböző tüzeket, valamint az alapvető oltástaktikai elemeket. Átfogó ismereteket kapnak a tűzoltóság diszlokációjának elveiről, a segítségnyújtás rendszeréről. A hallgatók megismerik a szolgálatszervezés alapjait és a gyakorlatban is elsajátítják a tűzoltási és műszaki mentési tevékenység szervezésének szabályait.</w:t>
      </w:r>
    </w:p>
    <w:p w14:paraId="7100AE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Magas szinten ismeri a katasztrófavédelmi és tűzvédelmi jogszabályokban, </w:t>
      </w:r>
      <w:r w:rsidRPr="00CC1F32">
        <w:rPr>
          <w:rFonts w:ascii="Verdana" w:hAnsi="Verdana"/>
          <w:color w:val="000000" w:themeColor="text1"/>
          <w:sz w:val="20"/>
          <w:szCs w:val="20"/>
        </w:rPr>
        <w:lastRenderedPageBreak/>
        <w:t>szabványokban és hatósági előírásokban foglaltakat és azok gyakorlati alkalmazását, eljárási és eszközrendszerét</w:t>
      </w:r>
      <w:r w:rsidRPr="00CC1F32">
        <w:rPr>
          <w:rFonts w:ascii="Verdana" w:eastAsia="Times New Roman" w:hAnsi="Verdana" w:cs="Times New Roman"/>
          <w:bCs/>
          <w:noProof/>
          <w:color w:val="000000" w:themeColor="text1"/>
          <w:sz w:val="20"/>
          <w:szCs w:val="20"/>
        </w:rPr>
        <w:t>.</w:t>
      </w:r>
    </w:p>
    <w:p w14:paraId="422D161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r w:rsidRPr="00CC1F32">
        <w:rPr>
          <w:rFonts w:ascii="Verdana" w:eastAsia="Times New Roman" w:hAnsi="Verdana" w:cs="Times New Roman"/>
          <w:bCs/>
          <w:noProof/>
          <w:color w:val="000000" w:themeColor="text1"/>
          <w:sz w:val="20"/>
          <w:szCs w:val="20"/>
        </w:rPr>
        <w:t>.</w:t>
      </w:r>
      <w:r w:rsidRPr="00CC1F32">
        <w:rPr>
          <w:rFonts w:ascii="Verdana" w:eastAsia="Times New Roman" w:hAnsi="Verdana" w:cs="Times New Roman"/>
          <w:bCs/>
          <w:color w:val="000000" w:themeColor="text1"/>
          <w:sz w:val="20"/>
          <w:szCs w:val="20"/>
        </w:rPr>
        <w:t xml:space="preserve"> </w:t>
      </w:r>
    </w:p>
    <w:p w14:paraId="56B4A20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Magáénak érzi a tűz elleni védekezésről, a műszaki mentésről és a tűzoltóságról szóló jogszabályokban és az azokhoz kapcsolódó irányítási és belső normatívákban foglaltakat</w:t>
      </w:r>
      <w:r w:rsidRPr="00CC1F32">
        <w:rPr>
          <w:rFonts w:ascii="Verdana" w:eastAsia="Times New Roman" w:hAnsi="Verdana" w:cs="Times New Roman"/>
          <w:bCs/>
          <w:noProof/>
          <w:color w:val="000000" w:themeColor="text1"/>
          <w:sz w:val="20"/>
          <w:szCs w:val="20"/>
        </w:rPr>
        <w:t>.</w:t>
      </w:r>
    </w:p>
    <w:p w14:paraId="6AB9D40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Autonómiája és felelőssége: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r w:rsidRPr="00CC1F32">
        <w:rPr>
          <w:rFonts w:ascii="Verdana" w:eastAsia="Times New Roman" w:hAnsi="Verdana" w:cs="Times New Roman"/>
          <w:bCs/>
          <w:noProof/>
          <w:color w:val="000000" w:themeColor="text1"/>
          <w:sz w:val="20"/>
          <w:szCs w:val="20"/>
        </w:rPr>
        <w:t>.</w:t>
      </w:r>
    </w:p>
    <w:p w14:paraId="7608857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FF5B79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get information about the legislative background of firefighting, technical rescue and disaster management operations. They will be provided with knowledge on combustion theory, and they learn to recognize and classify various types of fire as well as the basic elements of firefighting tactics. They will receive comprehensive knowledge on the principles of the dislocation of fire brigades, and the system of assistance. Students will become familiar with the basics of service organisation and will acquire skills in the rules of managing firefighting and technical rescue activities</w:t>
      </w:r>
    </w:p>
    <w:p w14:paraId="5090277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level</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safety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official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regulations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application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tools</w:t>
      </w:r>
      <w:proofErr w:type="spellEnd"/>
      <w:r w:rsidRPr="00CC1F32">
        <w:rPr>
          <w:rFonts w:ascii="Verdana" w:eastAsia="Times New Roman" w:hAnsi="Verdana" w:cs="Times New Roman"/>
          <w:bCs/>
          <w:noProof/>
          <w:color w:val="000000" w:themeColor="text1"/>
          <w:sz w:val="20"/>
          <w:szCs w:val="20"/>
        </w:rPr>
        <w:t>.</w:t>
      </w:r>
    </w:p>
    <w:p w14:paraId="4547E33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authority</w:t>
      </w:r>
      <w:proofErr w:type="spellEnd"/>
      <w:r w:rsidRPr="00CC1F32">
        <w:rPr>
          <w:rFonts w:ascii="Verdana" w:eastAsia="Times New Roman" w:hAnsi="Verdana" w:cs="Times New Roman"/>
          <w:bCs/>
          <w:noProof/>
          <w:color w:val="000000" w:themeColor="text1"/>
          <w:sz w:val="20"/>
          <w:szCs w:val="20"/>
        </w:rPr>
        <w:t>.</w:t>
      </w:r>
    </w:p>
    <w:p w14:paraId="71E58C86"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familiar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brigades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related</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internal</w:t>
      </w:r>
      <w:proofErr w:type="spellEnd"/>
      <w:r w:rsidRPr="00CC1F32">
        <w:rPr>
          <w:rFonts w:ascii="Verdana" w:hAnsi="Verdana"/>
          <w:color w:val="000000" w:themeColor="text1"/>
          <w:sz w:val="20"/>
          <w:szCs w:val="20"/>
        </w:rPr>
        <w:t xml:space="preserve"> standards</w:t>
      </w:r>
      <w:r w:rsidRPr="00CC1F32">
        <w:rPr>
          <w:rFonts w:ascii="Verdana" w:eastAsia="Times New Roman" w:hAnsi="Verdana" w:cs="Times New Roman"/>
          <w:bCs/>
          <w:noProof/>
          <w:color w:val="000000" w:themeColor="text1"/>
          <w:sz w:val="20"/>
          <w:szCs w:val="20"/>
        </w:rPr>
        <w:t>.</w:t>
      </w:r>
    </w:p>
    <w:p w14:paraId="0E4CEA1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participates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intervention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planning</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execution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sub-tasks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leader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based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guidance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from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leaders</w:t>
      </w:r>
      <w:proofErr w:type="spellEnd"/>
      <w:r w:rsidRPr="00CC1F32">
        <w:rPr>
          <w:rFonts w:ascii="Verdana" w:hAnsi="Verdana"/>
          <w:color w:val="000000" w:themeColor="text1"/>
          <w:sz w:val="20"/>
          <w:szCs w:val="20"/>
        </w:rPr>
        <w:t>.</w:t>
      </w:r>
    </w:p>
    <w:p w14:paraId="37BC4B8B"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4DAAE445"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3003FD90" w14:textId="77777777" w:rsidR="0065665E" w:rsidRPr="00CC1F32" w:rsidRDefault="0065665E" w:rsidP="00997ADA">
      <w:pPr>
        <w:widowControl w:val="0"/>
        <w:numPr>
          <w:ilvl w:val="1"/>
          <w:numId w:val="130"/>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42356A1"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fogalmak elsajátítása.</w:t>
      </w:r>
    </w:p>
    <w:p w14:paraId="7ABF25BE"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tűzoltóság tűzoltási, műszaki mentési és katasztrófa-elhárítási tevékenységének szabályozása.</w:t>
      </w:r>
    </w:p>
    <w:p w14:paraId="1217E043"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tűzoltás normatív szabályozási rendszere az alkotmányos alapoktól a technikai normákig.</w:t>
      </w:r>
    </w:p>
    <w:p w14:paraId="39033618"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tűzoltóság diszlokációja, a riasztás és segítségnyújtás rendszere. A szolgálatszervezés alapjai. A tűzoltási és műszaki mentési tevékenység szervezése, a készenlét alapjai. Szakmai látogatás egy tűzoltóságon.</w:t>
      </w:r>
    </w:p>
    <w:p w14:paraId="4B3F02B2"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Égéselmélet – bevezetés. A termodinamika alapjai. A hőátadás formái.</w:t>
      </w:r>
    </w:p>
    <w:p w14:paraId="4B57478C"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égés feltételei, a tűzháromszög. A gyulladás és az öngyulladás folyamata. Az égés különböző formái.</w:t>
      </w:r>
    </w:p>
    <w:p w14:paraId="6E609A60"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láng szerkezete, felépítése. Az égéstermékek. A különböző halmazállapotú anyagok égése.</w:t>
      </w:r>
    </w:p>
    <w:p w14:paraId="0B0F50E3"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Oltáselmélet. Az égés megszüntetésének módjai.</w:t>
      </w:r>
    </w:p>
    <w:p w14:paraId="659EB941"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Az oltóanyagok. A víz, az oltóhabok, az oltógázok és az oltóporok tulajdonságai és jellemzése.</w:t>
      </w:r>
    </w:p>
    <w:p w14:paraId="1535D393"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oltóhatások, a különböző oltóanyagok fő-, és mellék oltóhatásai. A tűzoltás hatékonysága.</w:t>
      </w:r>
    </w:p>
    <w:p w14:paraId="4D026387"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Szakmai látogatás egy tűzvédelmi laboratóriumban.</w:t>
      </w:r>
    </w:p>
    <w:p w14:paraId="6FB10390" w14:textId="77777777" w:rsidR="0065665E" w:rsidRPr="00CC1F32" w:rsidRDefault="0065665E" w:rsidP="00997ADA">
      <w:pPr>
        <w:widowControl w:val="0"/>
        <w:numPr>
          <w:ilvl w:val="1"/>
          <w:numId w:val="130"/>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74E29D20"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Introduction to the Requirements of the Course. Introduction. Learning the Basic Concepts.</w:t>
      </w:r>
    </w:p>
    <w:p w14:paraId="34B2D188"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Regulation of fire, technical rescue and disaster response activities of the fire brigade.</w:t>
      </w:r>
    </w:p>
    <w:p w14:paraId="4B1D2074"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normative system of regulation of fire-fighting from constitutional bases to technical norms.</w:t>
      </w:r>
    </w:p>
    <w:p w14:paraId="3772D802"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station dislocation, alarm and assistance system. Basics of service organization. Organization of fire and technical rescue activities, basics of readiness. Professional visit to a fire station.</w:t>
      </w:r>
    </w:p>
    <w:p w14:paraId="4BD5A4B6"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Introduction to Combustion Theory. Basics of thermodynamics. Forms of heat transfer.</w:t>
      </w:r>
    </w:p>
    <w:p w14:paraId="5E1CA7BE"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Conditions of combustion, the triangle of fire. The process of inflammation and spontaneous inflammation. Different forms of burning.</w:t>
      </w:r>
    </w:p>
    <w:p w14:paraId="0C5C04C2"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Structure and structure of the flame. Combustion products. Combustion of materials of different states.</w:t>
      </w:r>
    </w:p>
    <w:p w14:paraId="412F4D0F"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suppression theory. Ways to eliminate fires, the different materials. Properties and characterization of water, foams, extinguishing gases and powder.</w:t>
      </w:r>
    </w:p>
    <w:p w14:paraId="4EAC1655"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suppression effects, main and side effects of different materials.</w:t>
      </w:r>
    </w:p>
    <w:p w14:paraId="3AE1AB92"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Effectiveness of fire fighting.</w:t>
      </w:r>
    </w:p>
    <w:p w14:paraId="7E7FE111" w14:textId="77777777" w:rsidR="0065665E" w:rsidRPr="00CC1F32" w:rsidRDefault="0065665E" w:rsidP="00997ADA">
      <w:pPr>
        <w:widowControl w:val="0"/>
        <w:numPr>
          <w:ilvl w:val="2"/>
          <w:numId w:val="13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Professional visit to a fire protection laboratory.</w:t>
      </w:r>
    </w:p>
    <w:p w14:paraId="0AEA5200"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4. félév</w:t>
      </w:r>
    </w:p>
    <w:p w14:paraId="5A587130"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DFB183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74DC4D97"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42999DB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Kettő darab zárthelyi dolgozat eredményes megírása, egy előadás elkészítése és bemutatása,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zárthelyi dolgozatot az oktató által megadott pót zárthelyi időpontban lehet javítani.</w:t>
      </w:r>
    </w:p>
    <w:p w14:paraId="1A44DCC9"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ED6DA4B" w14:textId="77777777" w:rsidR="0065665E" w:rsidRPr="00CC1F32" w:rsidRDefault="0065665E" w:rsidP="00997ADA">
      <w:pPr>
        <w:widowControl w:val="0"/>
        <w:numPr>
          <w:ilvl w:val="1"/>
          <w:numId w:val="13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73814FD3"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w:t>
      </w:r>
    </w:p>
    <w:p w14:paraId="42E05706" w14:textId="77777777" w:rsidR="0065665E" w:rsidRPr="00CC1F32" w:rsidRDefault="0065665E" w:rsidP="00997ADA">
      <w:pPr>
        <w:widowControl w:val="0"/>
        <w:numPr>
          <w:ilvl w:val="1"/>
          <w:numId w:val="13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lastRenderedPageBreak/>
        <w:t>Az értékelés:</w:t>
      </w:r>
    </w:p>
    <w:p w14:paraId="3377674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Vizsga (kollokvium), ötfokozatú értékelés a tantárgyi tematikában található ismeretekről. </w:t>
      </w:r>
      <w:r w:rsidRPr="00CC1F32">
        <w:rPr>
          <w:rFonts w:ascii="Verdana" w:eastAsia="Times New Roman" w:hAnsi="Verdana" w:cs="Times New Roman"/>
          <w:i/>
          <w:color w:val="000000" w:themeColor="text1"/>
          <w:sz w:val="20"/>
          <w:szCs w:val="20"/>
        </w:rPr>
        <w:t xml:space="preserve">A félév értékelése kollokvium – írásbeli vizsga. A Tanszék felkészülési kérdéseket ad ki. A vizsga tartalmát az előadáson elhangzottak és az alább felsorolt kötelező és ajánlott irodalmak anyagai képezik. A vizsgadolgozat értékelése </w:t>
      </w:r>
      <w:proofErr w:type="spellStart"/>
      <w:r w:rsidRPr="00CC1F32">
        <w:rPr>
          <w:rFonts w:ascii="Verdana" w:eastAsia="Times New Roman" w:hAnsi="Verdana" w:cs="Times New Roman"/>
          <w:i/>
          <w:color w:val="000000" w:themeColor="text1"/>
          <w:sz w:val="20"/>
          <w:szCs w:val="20"/>
        </w:rPr>
        <w:t>szummatív</w:t>
      </w:r>
      <w:proofErr w:type="spellEnd"/>
      <w:r w:rsidRPr="00CC1F32">
        <w:rPr>
          <w:rFonts w:ascii="Verdana" w:eastAsia="Times New Roman" w:hAnsi="Verdana" w:cs="Times New Roman"/>
          <w:i/>
          <w:color w:val="000000" w:themeColor="text1"/>
          <w:sz w:val="20"/>
          <w:szCs w:val="20"/>
        </w:rPr>
        <w:t>: 0-50% - elégtelen, 51-70% - elégséges, 71-80% - közepes, 81-90% - jó, 91-100% - jeles.</w:t>
      </w:r>
    </w:p>
    <w:p w14:paraId="06C30B48" w14:textId="77777777" w:rsidR="0065665E" w:rsidRPr="00CC1F32" w:rsidRDefault="0065665E" w:rsidP="00997ADA">
      <w:pPr>
        <w:widowControl w:val="0"/>
        <w:numPr>
          <w:ilvl w:val="1"/>
          <w:numId w:val="13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03948AD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megszerzése és legalább elégséges vizsga jegy.</w:t>
      </w:r>
    </w:p>
    <w:p w14:paraId="74A04BF3" w14:textId="77777777" w:rsidR="0065665E" w:rsidRPr="00CC1F32" w:rsidRDefault="0065665E" w:rsidP="00997ADA">
      <w:pPr>
        <w:widowControl w:val="0"/>
        <w:numPr>
          <w:ilvl w:val="0"/>
          <w:numId w:val="13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448E994C" w14:textId="77777777" w:rsidR="0065665E" w:rsidRPr="00CC1F32" w:rsidRDefault="0065665E" w:rsidP="00997ADA">
      <w:pPr>
        <w:widowControl w:val="0"/>
        <w:numPr>
          <w:ilvl w:val="1"/>
          <w:numId w:val="130"/>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D9BC15E"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Égés és oltás elmélet (NKE jegyzet 2014) ISBN 978-615-5305-82-5; </w:t>
      </w:r>
    </w:p>
    <w:p w14:paraId="4B55F4E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Alkalmazott tűzoltás (NKE jegyzet 2015) ISBN_978-615-5527-23-4; </w:t>
      </w:r>
    </w:p>
    <w:p w14:paraId="3BA26119" w14:textId="77777777" w:rsidR="0065665E" w:rsidRPr="00CC1F32" w:rsidRDefault="0065665E" w:rsidP="00997ADA">
      <w:pPr>
        <w:widowControl w:val="0"/>
        <w:numPr>
          <w:ilvl w:val="1"/>
          <w:numId w:val="130"/>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F73C19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6D7937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4740A6C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64BE26A" w14:textId="77777777" w:rsidR="0065665E" w:rsidRPr="00CC1F32" w:rsidRDefault="0065665E" w:rsidP="0065665E">
      <w:pPr>
        <w:widowControl w:val="0"/>
        <w:spacing w:after="0" w:line="240" w:lineRule="auto"/>
        <w:ind w:left="3540"/>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adjunktus</w:t>
      </w:r>
    </w:p>
    <w:p w14:paraId="7839AB1C" w14:textId="77777777" w:rsidR="0065665E" w:rsidRPr="00CC1F32" w:rsidRDefault="0065665E" w:rsidP="0065665E">
      <w:pPr>
        <w:widowControl w:val="0"/>
        <w:spacing w:after="0" w:line="240" w:lineRule="auto"/>
        <w:ind w:left="5664" w:firstLine="708"/>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5A2B1A56" w14:textId="77777777" w:rsidTr="0065665E">
        <w:tc>
          <w:tcPr>
            <w:tcW w:w="4855" w:type="dxa"/>
            <w:tcBorders>
              <w:bottom w:val="single" w:sz="4" w:space="0" w:color="auto"/>
            </w:tcBorders>
          </w:tcPr>
          <w:p w14:paraId="576650A0"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B2FE2E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7210E36"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4E97935" w14:textId="77777777" w:rsidTr="0065665E">
        <w:tc>
          <w:tcPr>
            <w:tcW w:w="4855" w:type="dxa"/>
            <w:tcBorders>
              <w:top w:val="single" w:sz="4" w:space="0" w:color="auto"/>
            </w:tcBorders>
          </w:tcPr>
          <w:p w14:paraId="429E4496"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4CBA052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765BBF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BDBA4B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344BF99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1B31DB3"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VTMTB42</w:t>
      </w:r>
    </w:p>
    <w:p w14:paraId="2F8741EE"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Tűzmegelőzési ismeretek 1.</w:t>
      </w:r>
    </w:p>
    <w:p w14:paraId="72F9227F"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proofErr w:type="spellStart"/>
      <w:r w:rsidRPr="00CC1F32">
        <w:rPr>
          <w:rFonts w:ascii="Verdana" w:eastAsia="Times New Roman" w:hAnsi="Verdana" w:cs="Times New Roman"/>
          <w:bCs/>
          <w:color w:val="000000" w:themeColor="text1"/>
          <w:sz w:val="20"/>
          <w:szCs w:val="20"/>
        </w:rPr>
        <w:t>Fire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prevention</w:t>
      </w:r>
      <w:proofErr w:type="spellEnd"/>
      <w:r w:rsidRPr="00CC1F32">
        <w:rPr>
          <w:rFonts w:ascii="Verdana" w:eastAsia="Times New Roman" w:hAnsi="Verdana" w:cs="Times New Roman"/>
          <w:bCs/>
          <w:color w:val="000000" w:themeColor="text1"/>
          <w:sz w:val="20"/>
          <w:szCs w:val="20"/>
        </w:rPr>
        <w:t xml:space="preserve"> 1.</w:t>
      </w:r>
    </w:p>
    <w:p w14:paraId="5AAD5693"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6DF29BB" w14:textId="77777777" w:rsidR="0065665E" w:rsidRPr="00CC1F32" w:rsidRDefault="0065665E" w:rsidP="00997ADA">
      <w:pPr>
        <w:pStyle w:val="Listaszerbekezds"/>
        <w:widowControl w:val="0"/>
        <w:numPr>
          <w:ilvl w:val="1"/>
          <w:numId w:val="131"/>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7A50CD16" w14:textId="77777777" w:rsidR="0065665E" w:rsidRPr="00CC1F32" w:rsidRDefault="0065665E" w:rsidP="00997ADA">
      <w:pPr>
        <w:pStyle w:val="Listaszerbekezds"/>
        <w:widowControl w:val="0"/>
        <w:numPr>
          <w:ilvl w:val="1"/>
          <w:numId w:val="13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25 % gyakorlat, 75 % elmélet</w:t>
      </w:r>
    </w:p>
    <w:p w14:paraId="08D8C340"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7EC72445"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38C769D9"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Bodnár László PhD, tanársegéd</w:t>
      </w:r>
      <w:r w:rsidRPr="00CC1F32">
        <w:rPr>
          <w:rFonts w:ascii="Verdana" w:eastAsia="Times New Roman" w:hAnsi="Verdana" w:cs="Times New Roman"/>
          <w:bCs/>
          <w:color w:val="000000" w:themeColor="text1"/>
          <w:sz w:val="20"/>
          <w:szCs w:val="20"/>
        </w:rPr>
        <w:t xml:space="preserve">  </w:t>
      </w:r>
    </w:p>
    <w:p w14:paraId="55346A32"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56DADB20" w14:textId="77777777" w:rsidR="0065665E" w:rsidRPr="00CC1F32" w:rsidRDefault="0065665E" w:rsidP="00997ADA">
      <w:pPr>
        <w:widowControl w:val="0"/>
        <w:numPr>
          <w:ilvl w:val="1"/>
          <w:numId w:val="131"/>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25154819" w14:textId="77777777" w:rsidR="0065665E" w:rsidRPr="00CC1F32" w:rsidRDefault="0065665E" w:rsidP="00997ADA">
      <w:pPr>
        <w:widowControl w:val="0"/>
        <w:numPr>
          <w:ilvl w:val="2"/>
          <w:numId w:val="13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56 (42 EA + 0 SZ + 14 GY)</w:t>
      </w:r>
    </w:p>
    <w:p w14:paraId="3C7BA905" w14:textId="77777777" w:rsidR="0065665E" w:rsidRPr="00CC1F32" w:rsidRDefault="0065665E" w:rsidP="00997ADA">
      <w:pPr>
        <w:widowControl w:val="0"/>
        <w:numPr>
          <w:ilvl w:val="2"/>
          <w:numId w:val="13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24 (</w:t>
      </w:r>
      <w:r w:rsidRPr="00CC1F32">
        <w:rPr>
          <w:rFonts w:ascii="Verdana" w:eastAsia="Times New Roman" w:hAnsi="Verdana" w:cs="Times New Roman"/>
          <w:bCs/>
          <w:noProof/>
          <w:color w:val="000000" w:themeColor="text1"/>
          <w:sz w:val="20"/>
          <w:szCs w:val="20"/>
        </w:rPr>
        <w:t>18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6F0FF8A9" w14:textId="77777777" w:rsidR="0065665E" w:rsidRPr="00CC1F32" w:rsidRDefault="0065665E" w:rsidP="00997ADA">
      <w:pPr>
        <w:widowControl w:val="0"/>
        <w:numPr>
          <w:ilvl w:val="1"/>
          <w:numId w:val="13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(3 EA + 0 SZ + 1 GY)</w:t>
      </w:r>
    </w:p>
    <w:p w14:paraId="52C34F0C" w14:textId="77777777" w:rsidR="0065665E" w:rsidRPr="00CC1F32" w:rsidRDefault="0065665E" w:rsidP="00997ADA">
      <w:pPr>
        <w:widowControl w:val="0"/>
        <w:numPr>
          <w:ilvl w:val="1"/>
          <w:numId w:val="13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29BC6FAE"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tűzmegelőzésre vonatkozó jogszabályok, a jogszabályi környezet. A szakterületen használt alapfogalmak. A tűzveszélyességi osztályok, osztályba sorolás. A tűzvédelmi tervezés alapelvei. Az építőanyagok tűzvédelmi osztályba sorolása, az épületszerkezetek tűzvédelmi követelményei, tűzállósági fokozatok. Az épületek tűzvédelmi felépítése. Közösségi épületek speciális előírásai. Üzemi- és raktárépületek, csarnokok tűzvédelmi előírásai. Szállásjellegű épületek. Tetőtéri beépítés kérdései. Speciális épületek tűzvédelme. Tűzoltási felvonulási terület, út kialakítása. Tűzoltáshoz szükséges oltóanyag biztosítása. A tűztávolság meghatározása.</w:t>
      </w:r>
    </w:p>
    <w:p w14:paraId="3D15246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Legislation on fire prevention, legal environment. Basic concepts used in this field. Flammability classes, classification. Principles of fire protection planning. Classification of building materials into fire protection classes, fire protection requirements for building structures, fire resistance grades. Fire protection of buildings. Specific requirements for community buildings. Fire and fire regulations for plants, warehouses and halls. Accommodation-type buildings. Fire protection of special buildings. Fire fighting area and road. Providing extinguishing agent for fire fighting. Determining the fire distance</w:t>
      </w:r>
      <w:r w:rsidRPr="00CC1F32">
        <w:rPr>
          <w:rFonts w:ascii="Verdana" w:eastAsia="Times New Roman" w:hAnsi="Verdana" w:cs="Times New Roman"/>
          <w:bCs/>
          <w:color w:val="000000" w:themeColor="text1"/>
          <w:sz w:val="20"/>
          <w:szCs w:val="20"/>
          <w:lang w:val="en-GB"/>
        </w:rPr>
        <w:t xml:space="preserve"> </w:t>
      </w:r>
    </w:p>
    <w:p w14:paraId="6F22541D" w14:textId="77777777" w:rsidR="0065665E" w:rsidRPr="00CC1F32" w:rsidRDefault="0065665E" w:rsidP="00997ADA">
      <w:pPr>
        <w:pStyle w:val="Listaszerbekezds"/>
        <w:widowControl w:val="0"/>
        <w:numPr>
          <w:ilvl w:val="0"/>
          <w:numId w:val="131"/>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1301CE6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megismerkednek a tűzmegelőzés alap ismereteivel. Átfogó és részletes ismereteket szereznek a tűzvédelmi alapelvekről, fogalmakról, a tűzveszélyességi osztályba sorolásról, az építmények tűzvédelmi követelményeiről. </w:t>
      </w:r>
      <w:r w:rsidRPr="00CC1F32">
        <w:rPr>
          <w:rFonts w:ascii="Verdana" w:eastAsia="Times New Roman" w:hAnsi="Verdana" w:cs="Times New Roman"/>
          <w:bCs/>
          <w:noProof/>
          <w:color w:val="000000" w:themeColor="text1"/>
          <w:sz w:val="20"/>
          <w:szCs w:val="20"/>
        </w:rPr>
        <w:lastRenderedPageBreak/>
        <w:t>Gyakorlati példákon keresztül megismerkednek a tűzoltóság beavatkozását biztosító követelményekkel, a tűztávolság meghatározásának szabályaival.</w:t>
      </w:r>
    </w:p>
    <w:p w14:paraId="4759090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katasztrófavédelemi beavatkozások szakmai fogásait és a mentő tűzvédelem taktikai eljárásait.</w:t>
      </w:r>
    </w:p>
    <w:p w14:paraId="3DBC652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az önkormányzati és a létesítményi tűzoltóságok, tűzvédelmi szervezetek szakmai irányítására.</w:t>
      </w:r>
    </w:p>
    <w:p w14:paraId="7F815C8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Nyitott a tűzoltásban, műszaki mentésben és az elsődleges katasztrófa-elhárításban a társszervekkel történő együttműködésre.</w:t>
      </w:r>
    </w:p>
    <w:p w14:paraId="20C8E0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Felelősséggel tartozik a tűzvédelmi és mentésirányítási tevékenységben résztvevő beosztottjai iránt.</w:t>
      </w:r>
    </w:p>
    <w:p w14:paraId="555A30D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0010C93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During the course of the subject, students learn about the basic knowledge of fire prevention. Comprehensive and detailed knowledge of fire safety principles, concepts, fire hazard classification, fire protection requirements for buildings. Through practical examples, they learn about the requirements of fire brigade interventions, the rules of determining the fire distance</w:t>
      </w:r>
    </w:p>
    <w:p w14:paraId="1F03979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level</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concepts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interventions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w:t>
      </w:r>
    </w:p>
    <w:p w14:paraId="67DB9BE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provide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professional</w:t>
      </w:r>
      <w:proofErr w:type="spellEnd"/>
      <w:r w:rsidRPr="00CC1F32">
        <w:rPr>
          <w:rFonts w:ascii="Verdana" w:hAnsi="Verdana"/>
          <w:color w:val="000000" w:themeColor="text1"/>
          <w:sz w:val="20"/>
          <w:szCs w:val="20"/>
        </w:rPr>
        <w:t xml:space="preserve"> management of </w:t>
      </w:r>
      <w:proofErr w:type="spellStart"/>
      <w:r w:rsidRPr="00CC1F32">
        <w:rPr>
          <w:rFonts w:ascii="Verdana" w:hAnsi="Verdana"/>
          <w:color w:val="000000" w:themeColor="text1"/>
          <w:sz w:val="20"/>
          <w:szCs w:val="20"/>
        </w:rPr>
        <w:t>municipal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brigades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brigades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facilities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organisations</w:t>
      </w:r>
      <w:proofErr w:type="spellEnd"/>
      <w:r w:rsidRPr="00CC1F32">
        <w:rPr>
          <w:rFonts w:ascii="Verdana" w:hAnsi="Verdana"/>
          <w:color w:val="000000" w:themeColor="text1"/>
          <w:sz w:val="20"/>
          <w:szCs w:val="20"/>
        </w:rPr>
        <w:t>.</w:t>
      </w:r>
    </w:p>
    <w:p w14:paraId="6EF8D3CB"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open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cooperation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partner </w:t>
      </w:r>
      <w:proofErr w:type="spellStart"/>
      <w:r w:rsidRPr="00CC1F32">
        <w:rPr>
          <w:rFonts w:ascii="Verdana" w:hAnsi="Verdana"/>
          <w:color w:val="000000" w:themeColor="text1"/>
          <w:sz w:val="20"/>
          <w:szCs w:val="20"/>
        </w:rPr>
        <w:t>organisations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primary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response</w:t>
      </w:r>
      <w:proofErr w:type="spellEnd"/>
      <w:r w:rsidRPr="00CC1F32">
        <w:rPr>
          <w:rFonts w:ascii="Verdana" w:hAnsi="Verdana"/>
          <w:color w:val="000000" w:themeColor="text1"/>
          <w:sz w:val="20"/>
          <w:szCs w:val="20"/>
        </w:rPr>
        <w:t>.</w:t>
      </w:r>
    </w:p>
    <w:p w14:paraId="5AE1FBA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responsible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for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subordinates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involved</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management.</w:t>
      </w:r>
    </w:p>
    <w:p w14:paraId="2A7FCE2C"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041530AD"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3BF90349" w14:textId="77777777" w:rsidR="0065665E" w:rsidRPr="00CC1F32" w:rsidRDefault="0065665E" w:rsidP="00997ADA">
      <w:pPr>
        <w:widowControl w:val="0"/>
        <w:numPr>
          <w:ilvl w:val="1"/>
          <w:numId w:val="13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AFFE853"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építményekre vonatkozó általános építészeti követelmények.</w:t>
      </w:r>
    </w:p>
    <w:p w14:paraId="2680AC11"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tűzmegelőzés építészeti alapismeretei, építészeti, tűzvédelmi alapfogalmak.</w:t>
      </w:r>
    </w:p>
    <w:p w14:paraId="3155E1F1"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Építmények általános tűzvédelmi követelményei. Alapelvek, tűzveszélyességi osztálybasorolás, tűzállósági fokozat.</w:t>
      </w:r>
    </w:p>
    <w:p w14:paraId="46C9A541"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w:t>
      </w:r>
    </w:p>
    <w:p w14:paraId="40D58C20"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Épületszerkezetek, építőanyagok tűzvédelmi jellemzői, azok megfelelőségének igazolása.</w:t>
      </w:r>
    </w:p>
    <w:p w14:paraId="5B6D7579"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Építmények szerkezeti kialakításának tűzvédelmi követelményei.</w:t>
      </w:r>
    </w:p>
    <w:p w14:paraId="11409899"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Telepítési távolság, tűztávolság.</w:t>
      </w:r>
    </w:p>
    <w:p w14:paraId="762ADFCC"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Tűzoltóság beavatkozását biztosító követelmények.</w:t>
      </w:r>
    </w:p>
    <w:p w14:paraId="65D89A7B"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w:t>
      </w:r>
    </w:p>
    <w:p w14:paraId="41AB46D0"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pótlás</w:t>
      </w:r>
    </w:p>
    <w:p w14:paraId="62C86324" w14:textId="77777777" w:rsidR="0065665E" w:rsidRPr="00CC1F32" w:rsidRDefault="0065665E" w:rsidP="00997ADA">
      <w:pPr>
        <w:widowControl w:val="0"/>
        <w:numPr>
          <w:ilvl w:val="1"/>
          <w:numId w:val="13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3C904427"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General architectural requirements for structures.</w:t>
      </w:r>
    </w:p>
    <w:p w14:paraId="0593717A"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Basic knowledge of fire prevention architecture, basic concepts of architecture and fire protection.</w:t>
      </w:r>
    </w:p>
    <w:p w14:paraId="0474F89E"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General fire protection requirements for buildings. Principles, classification of flammability class, degree of fire resistance.</w:t>
      </w:r>
    </w:p>
    <w:p w14:paraId="167267B8"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thesis.</w:t>
      </w:r>
    </w:p>
    <w:p w14:paraId="3E01B8AA"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protection characteristics of building structures and building materials, and their justification.</w:t>
      </w:r>
    </w:p>
    <w:p w14:paraId="63161BC9"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protection requirements for structural design of buildings.</w:t>
      </w:r>
    </w:p>
    <w:p w14:paraId="6234D98A"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Installation distance, fire distance.</w:t>
      </w:r>
    </w:p>
    <w:p w14:paraId="208A7613"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Requirements for fire department intervention.</w:t>
      </w:r>
    </w:p>
    <w:p w14:paraId="7AE082CD"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Classroom test. </w:t>
      </w:r>
    </w:p>
    <w:p w14:paraId="1206F2C1" w14:textId="77777777" w:rsidR="0065665E" w:rsidRPr="00CC1F32" w:rsidRDefault="0065665E" w:rsidP="00997ADA">
      <w:pPr>
        <w:widowControl w:val="0"/>
        <w:numPr>
          <w:ilvl w:val="2"/>
          <w:numId w:val="13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Replacement of classroom test.</w:t>
      </w:r>
    </w:p>
    <w:p w14:paraId="2F9B8864"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4. félév</w:t>
      </w:r>
    </w:p>
    <w:p w14:paraId="7CCC3998"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41CA712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 hallgató legfeljebb a tanórák 25%-áról hiányozhat. A hiányzásról köteles az oktatót értesíteni a tanóra előtti napon, illetve a következő tanórán köteles bemutatni igazolását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0E64E062"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4F00CDF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hallgató a félév során egy zárthelyi dolgozatot ír, az utolsó tanórán. A hallgató további feladata a félévben két kiselőadás elkészítése, és előadása, minimum 20 percben. A kiselőadások időpontjának ismertetésére az első tanóra alkalmával kerül sor. A feladatokat a 12.1.1. és a 12.1.8. témakörökből.</w:t>
      </w:r>
    </w:p>
    <w:p w14:paraId="6CE9752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Az elégtelen zárthelyi dolgozat ismétlésére az NKE hatályos Tanulmányi és Vizsgaszabályzatának rendelkezései szerint van lehetőség.</w:t>
      </w:r>
    </w:p>
    <w:p w14:paraId="534175B9"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114E188C" w14:textId="77777777" w:rsidR="0065665E" w:rsidRPr="00CC1F32" w:rsidRDefault="0065665E" w:rsidP="00997ADA">
      <w:pPr>
        <w:widowControl w:val="0"/>
        <w:numPr>
          <w:ilvl w:val="1"/>
          <w:numId w:val="13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7C105A4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megszerzésének feltétele egy eredményes, legalább elégséges szintű zárthelyi dolgozat megírása, a tanórák 75%-án történő részvétel és a kiselőadások legalább megfelelő szintű megtartása.</w:t>
      </w:r>
    </w:p>
    <w:p w14:paraId="1A63F7BD" w14:textId="77777777" w:rsidR="0065665E" w:rsidRPr="00CC1F32" w:rsidRDefault="0065665E" w:rsidP="00997ADA">
      <w:pPr>
        <w:widowControl w:val="0"/>
        <w:numPr>
          <w:ilvl w:val="1"/>
          <w:numId w:val="13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0823CC1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Kollokvium, ötfokozatú skála.</w:t>
      </w:r>
    </w:p>
    <w:p w14:paraId="6058DA81" w14:textId="77777777" w:rsidR="0065665E" w:rsidRPr="00CC1F32" w:rsidRDefault="0065665E" w:rsidP="00997ADA">
      <w:pPr>
        <w:widowControl w:val="0"/>
        <w:numPr>
          <w:ilvl w:val="1"/>
          <w:numId w:val="13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4BC36C6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értékelhető (legalább elégséges) félévközi eredmény esetén.</w:t>
      </w:r>
    </w:p>
    <w:p w14:paraId="232216E4" w14:textId="77777777" w:rsidR="0065665E" w:rsidRPr="00CC1F32" w:rsidRDefault="0065665E" w:rsidP="00997ADA">
      <w:pPr>
        <w:widowControl w:val="0"/>
        <w:numPr>
          <w:ilvl w:val="0"/>
          <w:numId w:val="13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6DD4E525" w14:textId="77777777" w:rsidR="0065665E" w:rsidRPr="00CC1F32" w:rsidRDefault="0065665E" w:rsidP="00997ADA">
      <w:pPr>
        <w:widowControl w:val="0"/>
        <w:numPr>
          <w:ilvl w:val="1"/>
          <w:numId w:val="131"/>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1B679EC0"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Györkös Tivadar: Tűzvédelem, ISBN: 978 963 295 017 4, Budapest, Complex Kiadó Kft., 2009; </w:t>
      </w:r>
    </w:p>
    <w:p w14:paraId="7141EB36" w14:textId="77777777" w:rsidR="0065665E" w:rsidRPr="00CC1F32" w:rsidRDefault="0065665E" w:rsidP="00997ADA">
      <w:pPr>
        <w:widowControl w:val="0"/>
        <w:numPr>
          <w:ilvl w:val="1"/>
          <w:numId w:val="131"/>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lastRenderedPageBreak/>
        <w:t>Ajánlott irodalom:</w:t>
      </w:r>
    </w:p>
    <w:p w14:paraId="08E9710E" w14:textId="77777777" w:rsidR="0065665E" w:rsidRPr="00CC1F32" w:rsidRDefault="0065665E" w:rsidP="0065665E">
      <w:pPr>
        <w:widowControl w:val="0"/>
        <w:spacing w:after="0" w:line="240" w:lineRule="auto"/>
        <w:jc w:val="both"/>
        <w:rPr>
          <w:rFonts w:ascii="Verdana" w:eastAsia="Times New Roman" w:hAnsi="Verdana" w:cs="Times New Roman"/>
          <w:noProof/>
          <w:color w:val="000000" w:themeColor="text1"/>
          <w:sz w:val="20"/>
          <w:szCs w:val="20"/>
        </w:rPr>
      </w:pPr>
    </w:p>
    <w:p w14:paraId="7EA2D211" w14:textId="77777777" w:rsidR="0065665E" w:rsidRPr="00CC1F32" w:rsidRDefault="0065665E" w:rsidP="0065665E">
      <w:pPr>
        <w:widowControl w:val="0"/>
        <w:spacing w:after="0" w:line="240" w:lineRule="auto"/>
        <w:jc w:val="both"/>
        <w:rPr>
          <w:rFonts w:ascii="Verdana" w:eastAsia="Times New Roman" w:hAnsi="Verdana" w:cs="Times New Roman"/>
          <w:noProof/>
          <w:color w:val="000000" w:themeColor="text1"/>
          <w:sz w:val="20"/>
          <w:szCs w:val="20"/>
        </w:rPr>
      </w:pPr>
    </w:p>
    <w:p w14:paraId="4761C7EB"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20.</w:t>
      </w:r>
    </w:p>
    <w:p w14:paraId="0D3F5206"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513A66E0" w14:textId="77777777" w:rsidR="0065665E" w:rsidRPr="00CC1F32" w:rsidRDefault="0065665E" w:rsidP="0065665E">
      <w:pPr>
        <w:widowControl w:val="0"/>
        <w:spacing w:after="0" w:line="240" w:lineRule="auto"/>
        <w:ind w:left="4248" w:firstLine="708"/>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Bodnár László PhD, tanársegéd</w:t>
      </w:r>
    </w:p>
    <w:p w14:paraId="48899024"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7EF6D482" w14:textId="77777777" w:rsidTr="0065665E">
        <w:tc>
          <w:tcPr>
            <w:tcW w:w="4855" w:type="dxa"/>
            <w:tcBorders>
              <w:bottom w:val="single" w:sz="4" w:space="0" w:color="auto"/>
            </w:tcBorders>
          </w:tcPr>
          <w:p w14:paraId="606B9D14"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B75E69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51C6FB9"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6F01626" w14:textId="77777777" w:rsidTr="0065665E">
        <w:tc>
          <w:tcPr>
            <w:tcW w:w="4855" w:type="dxa"/>
            <w:tcBorders>
              <w:top w:val="single" w:sz="4" w:space="0" w:color="auto"/>
            </w:tcBorders>
          </w:tcPr>
          <w:p w14:paraId="5E438A4B"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601D3DE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CDBCA6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38E960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401D9B4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4ADAB075"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VTMTB53</w:t>
      </w:r>
    </w:p>
    <w:p w14:paraId="42B06526"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Tűzoltó technikai ismeretek 2.</w:t>
      </w:r>
    </w:p>
    <w:p w14:paraId="04254B2F" w14:textId="77777777" w:rsidR="0065665E" w:rsidRPr="00CC1F32" w:rsidRDefault="0065665E" w:rsidP="00997ADA">
      <w:pPr>
        <w:widowControl w:val="0"/>
        <w:numPr>
          <w:ilvl w:val="0"/>
          <w:numId w:val="132"/>
        </w:numPr>
        <w:tabs>
          <w:tab w:val="clear" w:pos="900"/>
          <w:tab w:val="num" w:pos="426"/>
        </w:tabs>
        <w:spacing w:before="120" w:after="120" w:line="240" w:lineRule="auto"/>
        <w:ind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Knowledge of fire fighting technical equipment 2</w:t>
      </w:r>
    </w:p>
    <w:p w14:paraId="25C1FE87"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1E4E3A37" w14:textId="77777777" w:rsidR="0065665E" w:rsidRPr="00CC1F32" w:rsidRDefault="0065665E" w:rsidP="00997ADA">
      <w:pPr>
        <w:pStyle w:val="Listaszerbekezds"/>
        <w:widowControl w:val="0"/>
        <w:numPr>
          <w:ilvl w:val="1"/>
          <w:numId w:val="132"/>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3A1C1A29" w14:textId="77777777" w:rsidR="0065665E" w:rsidRPr="00CC1F32" w:rsidRDefault="0065665E" w:rsidP="00997ADA">
      <w:pPr>
        <w:pStyle w:val="Listaszerbekezds"/>
        <w:widowControl w:val="0"/>
        <w:numPr>
          <w:ilvl w:val="1"/>
          <w:numId w:val="132"/>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40 % gyakorlat, 60 % elmélet</w:t>
      </w:r>
    </w:p>
    <w:p w14:paraId="632469FD"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0702F99D"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182EA254"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50161D06"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7B6444F8" w14:textId="77777777" w:rsidR="0065665E" w:rsidRPr="00CC1F32" w:rsidRDefault="0065665E" w:rsidP="00997ADA">
      <w:pPr>
        <w:widowControl w:val="0"/>
        <w:numPr>
          <w:ilvl w:val="1"/>
          <w:numId w:val="132"/>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50B6DD79" w14:textId="77777777" w:rsidR="0065665E" w:rsidRPr="00CC1F32" w:rsidRDefault="0065665E" w:rsidP="00997ADA">
      <w:pPr>
        <w:widowControl w:val="0"/>
        <w:numPr>
          <w:ilvl w:val="2"/>
          <w:numId w:val="13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70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125B3CB5" w14:textId="77777777" w:rsidR="0065665E" w:rsidRPr="00CC1F32" w:rsidRDefault="0065665E" w:rsidP="00997ADA">
      <w:pPr>
        <w:widowControl w:val="0"/>
        <w:numPr>
          <w:ilvl w:val="2"/>
          <w:numId w:val="13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10</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5134A5BF" w14:textId="77777777" w:rsidR="0065665E" w:rsidRPr="00CC1F32" w:rsidRDefault="0065665E" w:rsidP="00997ADA">
      <w:pPr>
        <w:widowControl w:val="0"/>
        <w:numPr>
          <w:ilvl w:val="1"/>
          <w:numId w:val="13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6BC780DA" w14:textId="77777777" w:rsidR="0065665E" w:rsidRPr="00CC1F32" w:rsidRDefault="0065665E" w:rsidP="00997ADA">
      <w:pPr>
        <w:widowControl w:val="0"/>
        <w:numPr>
          <w:ilvl w:val="1"/>
          <w:numId w:val="132"/>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5FA71DAF"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tűzoltásnál és műszaki mentésnél alkalmazott és rendszeresített különféle kisgépek és berendezések jellemzői. A különböző felszerelések beüzemelése, használata, a működésükre és karbantartásukra vonatkozó szabályok. Balesetvédelmi előírások. A speciális eszközök, folyadékszállító gépek, különféle műszaki mentőfelszerelések, eszközök alkalmazásának elrendelése. A hírforgalmazás eszközei és annak technikai feltételrendszerével kapcsolatos követelmények</w:t>
      </w:r>
    </w:p>
    <w:p w14:paraId="292AB1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Characteristics of various small machines and equipment used and standardised for fire fighting and technical rescue. Rules on the installation, use, operation and maintenance of various equipment. Accident prevention regulations. Ordering the use of special tools, water tenders, various types of technical rescue equipment and tools. Requirements related to the means of communication and its technical conditions</w:t>
      </w:r>
      <w:r w:rsidRPr="00CC1F32">
        <w:rPr>
          <w:rFonts w:ascii="Verdana" w:eastAsia="Times New Roman" w:hAnsi="Verdana" w:cs="Times New Roman"/>
          <w:bCs/>
          <w:color w:val="000000" w:themeColor="text1"/>
          <w:sz w:val="20"/>
          <w:szCs w:val="20"/>
          <w:lang w:val="en-GB"/>
        </w:rPr>
        <w:t xml:space="preserve"> </w:t>
      </w:r>
    </w:p>
    <w:p w14:paraId="65E43BF7" w14:textId="77777777" w:rsidR="0065665E" w:rsidRPr="00CC1F32" w:rsidRDefault="0065665E" w:rsidP="00997ADA">
      <w:pPr>
        <w:pStyle w:val="Listaszerbekezds"/>
        <w:widowControl w:val="0"/>
        <w:numPr>
          <w:ilvl w:val="0"/>
          <w:numId w:val="132"/>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FDD6F7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megismerik és a gyakorlatban is elsajátítják a tűzoltóságnál rendszeresített különféle kisgépek és berendezések, felszerelések használatát, működését, az azokra vonatkozó üzemeltetési és karbantartási szabályokat. A hallgatók megismerik a különféle eszközök, mentőfelszerelések alkalmazásának elrendelésére vonatkozó előírásokat, valamint készség szinten elsajátítják a tűzoltóság hírforgalmazásának gyakorlatát. A hallgatók tapasztalatokat </w:t>
      </w:r>
      <w:r w:rsidRPr="00CC1F32">
        <w:rPr>
          <w:rFonts w:ascii="Verdana" w:eastAsia="Times New Roman" w:hAnsi="Verdana" w:cs="Times New Roman"/>
          <w:bCs/>
          <w:noProof/>
          <w:color w:val="000000" w:themeColor="text1"/>
          <w:sz w:val="20"/>
          <w:szCs w:val="20"/>
        </w:rPr>
        <w:lastRenderedPageBreak/>
        <w:t>szereznek és a gyakorlatban is elsajátítják a pozitív ventilláció alkalmazásának lehetőségeit és alkalmazásának elveit</w:t>
      </w:r>
    </w:p>
    <w:p w14:paraId="6D0AD27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Tudása: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r w:rsidRPr="00CC1F32">
        <w:rPr>
          <w:rFonts w:ascii="Verdana" w:eastAsia="Times New Roman" w:hAnsi="Verdana" w:cs="Times New Roman"/>
          <w:bCs/>
          <w:noProof/>
          <w:color w:val="000000" w:themeColor="text1"/>
          <w:sz w:val="20"/>
          <w:szCs w:val="20"/>
        </w:rPr>
        <w:t>.</w:t>
      </w:r>
    </w:p>
    <w:p w14:paraId="533836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2E91C90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Attitűdje: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r w:rsidRPr="00CC1F32">
        <w:rPr>
          <w:rFonts w:ascii="Verdana" w:eastAsia="Times New Roman" w:hAnsi="Verdana" w:cs="Times New Roman"/>
          <w:bCs/>
          <w:noProof/>
          <w:color w:val="000000" w:themeColor="text1"/>
          <w:sz w:val="20"/>
          <w:szCs w:val="20"/>
        </w:rPr>
        <w:t>.</w:t>
      </w:r>
    </w:p>
    <w:p w14:paraId="29D979B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Autonómiája és felelőssége: </w:t>
      </w:r>
      <w:r w:rsidRPr="00CC1F32">
        <w:rPr>
          <w:rFonts w:ascii="Verdana" w:hAnsi="Verdana"/>
          <w:color w:val="000000" w:themeColor="text1"/>
          <w:sz w:val="20"/>
          <w:szCs w:val="20"/>
        </w:rPr>
        <w:t>Felelősséget vállal tűzvédelmi szakmai munkájának eredményeiért</w:t>
      </w:r>
      <w:r w:rsidRPr="00CC1F32">
        <w:rPr>
          <w:rFonts w:ascii="Verdana" w:eastAsia="Times New Roman" w:hAnsi="Verdana" w:cs="Times New Roman"/>
          <w:bCs/>
          <w:noProof/>
          <w:color w:val="000000" w:themeColor="text1"/>
          <w:sz w:val="20"/>
          <w:szCs w:val="20"/>
        </w:rPr>
        <w:t>.</w:t>
      </w:r>
    </w:p>
    <w:p w14:paraId="171F447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25923A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learn about the use, operation, operating and maintenance rules of the various small machines and equipment standardized at the fire brigade. Students learn about the requirements for the use of various tools and rescue equipment, and acquire skills in the fire brigade's communication practice. Students gain experience in and acquire the possibilities and principles of positive ventilation use in practice</w:t>
      </w:r>
    </w:p>
    <w:p w14:paraId="75E220E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an </w:t>
      </w:r>
      <w:proofErr w:type="spellStart"/>
      <w:r w:rsidRPr="00CC1F32">
        <w:rPr>
          <w:rFonts w:ascii="Verdana" w:hAnsi="Verdana"/>
          <w:color w:val="000000" w:themeColor="text1"/>
          <w:sz w:val="20"/>
          <w:szCs w:val="20"/>
        </w:rPr>
        <w:t>extensive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official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well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restoration</w:t>
      </w:r>
      <w:proofErr w:type="spellEnd"/>
      <w:r w:rsidRPr="00CC1F32">
        <w:rPr>
          <w:rFonts w:ascii="Verdana" w:eastAsia="Times New Roman" w:hAnsi="Verdana" w:cs="Times New Roman"/>
          <w:bCs/>
          <w:noProof/>
          <w:color w:val="000000" w:themeColor="text1"/>
          <w:sz w:val="20"/>
          <w:szCs w:val="20"/>
        </w:rPr>
        <w:t>.</w:t>
      </w:r>
    </w:p>
    <w:p w14:paraId="7F15ACF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managerial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duties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primary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response</w:t>
      </w:r>
      <w:proofErr w:type="spellEnd"/>
      <w:r w:rsidRPr="00CC1F32">
        <w:rPr>
          <w:rFonts w:ascii="Verdana" w:eastAsia="Times New Roman" w:hAnsi="Verdana" w:cs="Times New Roman"/>
          <w:bCs/>
          <w:noProof/>
          <w:color w:val="000000" w:themeColor="text1"/>
          <w:sz w:val="20"/>
          <w:szCs w:val="20"/>
        </w:rPr>
        <w:t>.</w:t>
      </w:r>
    </w:p>
    <w:p w14:paraId="7D985DCF"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identifies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application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relating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specialised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eastAsia="Times New Roman" w:hAnsi="Verdana" w:cs="Times New Roman"/>
          <w:bCs/>
          <w:noProof/>
          <w:color w:val="000000" w:themeColor="text1"/>
          <w:sz w:val="20"/>
          <w:szCs w:val="20"/>
        </w:rPr>
        <w:t>.</w:t>
      </w:r>
    </w:p>
    <w:p w14:paraId="5953BA5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responsible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for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results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professional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work</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eastAsia="Times New Roman" w:hAnsi="Verdana" w:cs="Times New Roman"/>
          <w:bCs/>
          <w:noProof/>
          <w:color w:val="000000" w:themeColor="text1"/>
          <w:sz w:val="20"/>
          <w:szCs w:val="20"/>
        </w:rPr>
        <w:t>.</w:t>
      </w:r>
    </w:p>
    <w:p w14:paraId="7C1FB9D2"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VTMTB43 Tűzoltó technikai ismeretek 1.</w:t>
      </w:r>
    </w:p>
    <w:p w14:paraId="6828ABEA"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7B582F4F" w14:textId="77777777" w:rsidR="0065665E" w:rsidRPr="00CC1F32" w:rsidRDefault="0065665E" w:rsidP="00997ADA">
      <w:pPr>
        <w:widowControl w:val="0"/>
        <w:numPr>
          <w:ilvl w:val="1"/>
          <w:numId w:val="132"/>
        </w:numPr>
        <w:tabs>
          <w:tab w:val="left" w:pos="720"/>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011BDAD8"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Alapvető fogalmak meghatározása.</w:t>
      </w:r>
    </w:p>
    <w:p w14:paraId="24A74EBC"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tűzoltóság által alkalmazott kisgépek csoportosítása, típusai, jellemzőik. Az alkalmazás elrendelése. A motoros roncsvágók, fűrészek, üzemeltetése, karbantartása és a biztonsági intézkedések, balesetvédelmi előírások.</w:t>
      </w:r>
    </w:p>
    <w:p w14:paraId="418459F7"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Folyadékszállító gépek, különféle műszaki mentőfelszerelések és eszközök, valamint alkalmazásuk elrendelése.</w:t>
      </w:r>
    </w:p>
    <w:p w14:paraId="0D7C2BA4"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hírforgalmazás eszközei és annak technikai feltételrendszerével kapcsolatos követelmények. A rádiózás szabályai.</w:t>
      </w:r>
    </w:p>
    <w:p w14:paraId="6FA2F8B5"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Speciális eszközök lehetőségei és alkalmazásuk.</w:t>
      </w:r>
    </w:p>
    <w:p w14:paraId="5A2C388E"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pozitív ventilláció eszközei, annak alkalmazási lehetőségei és elvei. A biztonságos alkalmazás szabályai.</w:t>
      </w:r>
    </w:p>
    <w:p w14:paraId="6D8282B7" w14:textId="77777777" w:rsidR="0065665E" w:rsidRPr="00CC1F32" w:rsidRDefault="0065665E" w:rsidP="00997ADA">
      <w:pPr>
        <w:widowControl w:val="0"/>
        <w:numPr>
          <w:ilvl w:val="1"/>
          <w:numId w:val="132"/>
        </w:numPr>
        <w:tabs>
          <w:tab w:val="left" w:pos="720"/>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2DD8C3C"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Describe the requirements of the subject. Define basic concepts.</w:t>
      </w:r>
    </w:p>
    <w:p w14:paraId="4859A70C"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Grouping, types and characteristics of small machines used by the fire brigade. Ordering the application. Operation, maintenance and safety measures for </w:t>
      </w:r>
      <w:r w:rsidRPr="00CC1F32">
        <w:rPr>
          <w:rFonts w:ascii="Verdana" w:eastAsia="Times New Roman" w:hAnsi="Verdana" w:cs="Times New Roman"/>
          <w:bCs/>
          <w:noProof/>
          <w:color w:val="000000" w:themeColor="text1"/>
          <w:sz w:val="20"/>
          <w:szCs w:val="20"/>
        </w:rPr>
        <w:lastRenderedPageBreak/>
        <w:t>motorized wreckers, saws, accident prevention regulations.</w:t>
      </w:r>
    </w:p>
    <w:p w14:paraId="326A5B9D"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Ordering of liquid transport machinery, various technical rescue equipment and devices and their application.</w:t>
      </w:r>
    </w:p>
    <w:p w14:paraId="35497139"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Means of communication and requirements relating to its technical conditions. Rules of Radio communication.</w:t>
      </w:r>
    </w:p>
    <w:p w14:paraId="5D8973B8"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Possibilities of special tools and their application.</w:t>
      </w:r>
    </w:p>
    <w:p w14:paraId="7D2935C7" w14:textId="77777777" w:rsidR="0065665E" w:rsidRPr="00CC1F32" w:rsidRDefault="0065665E" w:rsidP="00997ADA">
      <w:pPr>
        <w:widowControl w:val="0"/>
        <w:numPr>
          <w:ilvl w:val="2"/>
          <w:numId w:val="132"/>
        </w:numPr>
        <w:tabs>
          <w:tab w:val="left" w:pos="709"/>
          <w:tab w:val="left" w:pos="972"/>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Means of positive ventilation, its application possibilities and principles. Rules for safe application.</w:t>
      </w:r>
    </w:p>
    <w:p w14:paraId="31010EA0"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5. félév</w:t>
      </w:r>
    </w:p>
    <w:p w14:paraId="109AE95E"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1F77B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2E474BAF"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002F43C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Kettő zárthelyi dolgozat eredményes megírása, egy előadás elkészítése és megtartása,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feladatot, zárthelyi dolgozatot az oktató által megadott pót zárthelyi időpontban lehet javítani.</w:t>
      </w:r>
    </w:p>
    <w:p w14:paraId="3048F766"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A47DB6B" w14:textId="77777777" w:rsidR="0065665E" w:rsidRPr="00CC1F32" w:rsidRDefault="0065665E" w:rsidP="00997ADA">
      <w:pPr>
        <w:widowControl w:val="0"/>
        <w:numPr>
          <w:ilvl w:val="1"/>
          <w:numId w:val="132"/>
        </w:numPr>
        <w:tabs>
          <w:tab w:val="left" w:pos="720"/>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31B99E8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 valamint a beadandó anyagok időben való leadása.</w:t>
      </w:r>
    </w:p>
    <w:p w14:paraId="39031787" w14:textId="77777777" w:rsidR="0065665E" w:rsidRPr="00CC1F32" w:rsidRDefault="0065665E" w:rsidP="00997ADA">
      <w:pPr>
        <w:widowControl w:val="0"/>
        <w:numPr>
          <w:ilvl w:val="1"/>
          <w:numId w:val="132"/>
        </w:numPr>
        <w:tabs>
          <w:tab w:val="left" w:pos="720"/>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46AA6D42"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gyakorlati jegy, ötfokozatú értékelés a tantárgyi tematikában található ismeretekről.</w:t>
      </w:r>
    </w:p>
    <w:p w14:paraId="132E674E" w14:textId="77777777" w:rsidR="0065665E" w:rsidRPr="00CC1F32" w:rsidRDefault="0065665E" w:rsidP="00997ADA">
      <w:pPr>
        <w:widowControl w:val="0"/>
        <w:numPr>
          <w:ilvl w:val="1"/>
          <w:numId w:val="132"/>
        </w:numPr>
        <w:tabs>
          <w:tab w:val="left" w:pos="720"/>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63DC52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megszerzése és legalább elégséges gyakorlati jegy teljesítése.</w:t>
      </w:r>
    </w:p>
    <w:p w14:paraId="3AC103EB" w14:textId="77777777" w:rsidR="0065665E" w:rsidRPr="00CC1F32" w:rsidRDefault="0065665E" w:rsidP="00997ADA">
      <w:pPr>
        <w:widowControl w:val="0"/>
        <w:numPr>
          <w:ilvl w:val="0"/>
          <w:numId w:val="132"/>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9C0225E" w14:textId="77777777" w:rsidR="0065665E" w:rsidRPr="00CC1F32" w:rsidRDefault="0065665E" w:rsidP="00997ADA">
      <w:pPr>
        <w:widowControl w:val="0"/>
        <w:numPr>
          <w:ilvl w:val="1"/>
          <w:numId w:val="132"/>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AF33B60"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Tűzoltó technikai ismeretek 1. (NKE jegyzet 2015), Dialóg Campus 2016, ISBN 978-615-5680-16-8; </w:t>
      </w:r>
    </w:p>
    <w:p w14:paraId="6039B9CD"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w:t>
      </w:r>
      <w:r w:rsidRPr="00CC1F32">
        <w:rPr>
          <w:rFonts w:ascii="Verdana" w:hAnsi="Verdana" w:cs="Times New Roman"/>
          <w:color w:val="000000" w:themeColor="text1"/>
          <w:sz w:val="20"/>
          <w:szCs w:val="20"/>
        </w:rPr>
        <w:t xml:space="preserve">NKE Szolgáltató Nonprofit Kft., Budapest, </w:t>
      </w:r>
      <w:r w:rsidRPr="00CC1F32">
        <w:rPr>
          <w:rFonts w:ascii="Verdana" w:eastAsia="Times New Roman" w:hAnsi="Verdana" w:cs="Times New Roman"/>
          <w:noProof/>
          <w:color w:val="000000" w:themeColor="text1"/>
          <w:sz w:val="20"/>
          <w:szCs w:val="20"/>
        </w:rPr>
        <w:t xml:space="preserve">2015. </w:t>
      </w:r>
      <w:r w:rsidRPr="00CC1F32">
        <w:rPr>
          <w:rFonts w:ascii="Verdana" w:hAnsi="Verdana" w:cs="Times New Roman"/>
          <w:color w:val="000000" w:themeColor="text1"/>
          <w:sz w:val="20"/>
          <w:szCs w:val="20"/>
        </w:rPr>
        <w:t>ISBN 978-615-5527-27-2</w:t>
      </w:r>
    </w:p>
    <w:p w14:paraId="2199C4EB" w14:textId="77777777" w:rsidR="0065665E" w:rsidRPr="00CC1F32" w:rsidRDefault="0065665E" w:rsidP="00997ADA">
      <w:pPr>
        <w:widowControl w:val="0"/>
        <w:numPr>
          <w:ilvl w:val="1"/>
          <w:numId w:val="132"/>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23241DE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B9ADE3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3F4A99A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BF64B34" w14:textId="77777777" w:rsidR="0065665E" w:rsidRPr="00CC1F32" w:rsidRDefault="0065665E" w:rsidP="0065665E">
      <w:pPr>
        <w:widowControl w:val="0"/>
        <w:spacing w:after="0" w:line="240" w:lineRule="auto"/>
        <w:ind w:left="3540"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22AFDD10"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45829786" w14:textId="77777777" w:rsidTr="0065665E">
        <w:tc>
          <w:tcPr>
            <w:tcW w:w="4855" w:type="dxa"/>
            <w:tcBorders>
              <w:bottom w:val="single" w:sz="4" w:space="0" w:color="auto"/>
            </w:tcBorders>
          </w:tcPr>
          <w:p w14:paraId="4FC07A1D"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619996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F1FE435"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F85E106" w14:textId="77777777" w:rsidTr="0065665E">
        <w:tc>
          <w:tcPr>
            <w:tcW w:w="4855" w:type="dxa"/>
            <w:tcBorders>
              <w:top w:val="single" w:sz="4" w:space="0" w:color="auto"/>
            </w:tcBorders>
          </w:tcPr>
          <w:p w14:paraId="3DFBDA74"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01F867C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1B1729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4E168FA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292BA4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2016593"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VTMTB51</w:t>
      </w:r>
    </w:p>
    <w:p w14:paraId="6AA2972F"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Tűzoltási és műszaki mentési ismeretek 2.</w:t>
      </w:r>
    </w:p>
    <w:p w14:paraId="7A8EDDA8"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Firefighting and technical rescue 2.</w:t>
      </w:r>
    </w:p>
    <w:p w14:paraId="55DA7256"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8613445" w14:textId="77777777" w:rsidR="0065665E" w:rsidRPr="00CC1F32" w:rsidRDefault="0065665E" w:rsidP="00997ADA">
      <w:pPr>
        <w:pStyle w:val="Listaszerbekezds"/>
        <w:widowControl w:val="0"/>
        <w:numPr>
          <w:ilvl w:val="1"/>
          <w:numId w:val="133"/>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041F0B8B" w14:textId="77777777" w:rsidR="0065665E" w:rsidRPr="00CC1F32" w:rsidRDefault="0065665E" w:rsidP="00997ADA">
      <w:pPr>
        <w:pStyle w:val="Listaszerbekezds"/>
        <w:widowControl w:val="0"/>
        <w:numPr>
          <w:ilvl w:val="1"/>
          <w:numId w:val="133"/>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40 % gyakorlat, 60 % elmélet</w:t>
      </w:r>
    </w:p>
    <w:p w14:paraId="360A8A1F"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4D618AB2"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3212BAC9"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
    <w:p w14:paraId="13948EFC"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453E047B" w14:textId="77777777" w:rsidR="0065665E" w:rsidRPr="00CC1F32" w:rsidRDefault="0065665E" w:rsidP="00997ADA">
      <w:pPr>
        <w:widowControl w:val="0"/>
        <w:numPr>
          <w:ilvl w:val="1"/>
          <w:numId w:val="133"/>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773EBF97" w14:textId="77777777" w:rsidR="0065665E" w:rsidRPr="00CC1F32" w:rsidRDefault="0065665E" w:rsidP="00997ADA">
      <w:pPr>
        <w:widowControl w:val="0"/>
        <w:numPr>
          <w:ilvl w:val="2"/>
          <w:numId w:val="13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70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3D490D0D" w14:textId="77777777" w:rsidR="0065665E" w:rsidRPr="00CC1F32" w:rsidRDefault="0065665E" w:rsidP="00997ADA">
      <w:pPr>
        <w:widowControl w:val="0"/>
        <w:numPr>
          <w:ilvl w:val="2"/>
          <w:numId w:val="13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24</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10</w:t>
      </w:r>
      <w:r w:rsidRPr="00CC1F32">
        <w:rPr>
          <w:rFonts w:ascii="Verdana" w:eastAsia="Times New Roman" w:hAnsi="Verdana" w:cs="Times New Roman"/>
          <w:bCs/>
          <w:color w:val="000000" w:themeColor="text1"/>
          <w:sz w:val="20"/>
          <w:szCs w:val="20"/>
        </w:rPr>
        <w:t xml:space="preserve"> GY)</w:t>
      </w:r>
    </w:p>
    <w:p w14:paraId="368675AE" w14:textId="77777777" w:rsidR="0065665E" w:rsidRPr="00CC1F32" w:rsidRDefault="0065665E" w:rsidP="00997ADA">
      <w:pPr>
        <w:widowControl w:val="0"/>
        <w:numPr>
          <w:ilvl w:val="1"/>
          <w:numId w:val="13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(3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5F5D5266" w14:textId="77777777" w:rsidR="0065665E" w:rsidRPr="00CC1F32" w:rsidRDefault="0065665E" w:rsidP="00997ADA">
      <w:pPr>
        <w:widowControl w:val="0"/>
        <w:numPr>
          <w:ilvl w:val="1"/>
          <w:numId w:val="133"/>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1A2F0A1E"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tűzoltás algoritmusa, az egyes beavatkozási tevékenységek a tűz jelzésétől a készenlét visszaállításáig. A tűzoltásvezető feladata, jogai, kötelezettségei. A biztonságos beavatkozás feltételei, technikai, szervezeti elemei. Alkalmazott tűzoltás: épületek tűzoltása, ipari létesítményekben keletkezett tüzek oltása, éghető folyadékok és gázok tüzeinek oltása. Tűzesetek a közlekedés területén. A mezőgazdaságban keletkezett tüzek. Erdőtüzek. Beavatkozás sugárzó anyagok, robbanóanyagok, gázok, veszélyes anyagok tüzeinél.</w:t>
      </w:r>
    </w:p>
    <w:p w14:paraId="19A3EC6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fire-fighting algorithm, intervention activities from the fire signal until the standby is restored. Responsibility, rights and obligations of the incident commander. Conditions, technical and organizational elements of safe interventions. Applied firefighting: firefighting of buildings, firefighting in industrial facilities, suppression of fires of combustion of flammable liquids and of gases. Fires in the field of transport. Fires in agriculture. Forest Fires. Interventions with radioactive materials, explosives, gases, and fires of dangerous materials.</w:t>
      </w:r>
      <w:r w:rsidRPr="00CC1F32">
        <w:rPr>
          <w:rFonts w:ascii="Verdana" w:eastAsia="Times New Roman" w:hAnsi="Verdana" w:cs="Times New Roman"/>
          <w:bCs/>
          <w:color w:val="000000" w:themeColor="text1"/>
          <w:sz w:val="20"/>
          <w:szCs w:val="20"/>
          <w:lang w:val="en-GB"/>
        </w:rPr>
        <w:t xml:space="preserve"> </w:t>
      </w:r>
    </w:p>
    <w:p w14:paraId="40B1EF09" w14:textId="77777777" w:rsidR="0065665E" w:rsidRPr="00CC1F32" w:rsidRDefault="0065665E" w:rsidP="00997ADA">
      <w:pPr>
        <w:pStyle w:val="Listaszerbekezds"/>
        <w:widowControl w:val="0"/>
        <w:numPr>
          <w:ilvl w:val="0"/>
          <w:numId w:val="133"/>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052BF32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elméleti ismereteket szereznek a tűzoltás algoritmusáról, megismerik a tűzoltásvezető feladatait, jogait és kötelezettségeit. A hallgatók elméleti ismereteket és gyakorlati tapasztalatokat szereznek alkalmazott tűzoltásból; így megismerik többek között az épület tüzek, az ipari létesítmények, az éghető folyadékok és gázok </w:t>
      </w:r>
      <w:r w:rsidRPr="00CC1F32">
        <w:rPr>
          <w:rFonts w:ascii="Verdana" w:eastAsia="Times New Roman" w:hAnsi="Verdana" w:cs="Times New Roman"/>
          <w:bCs/>
          <w:noProof/>
          <w:color w:val="000000" w:themeColor="text1"/>
          <w:sz w:val="20"/>
          <w:szCs w:val="20"/>
        </w:rPr>
        <w:lastRenderedPageBreak/>
        <w:t>tüzeinek jellegzetességeit, valamint a hatékony és biztonságos oltásának szabályait</w:t>
      </w:r>
    </w:p>
    <w:p w14:paraId="021BF29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p>
    <w:p w14:paraId="05355E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6B77F6D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7445CE3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Felelősséget vállal tűzvédelmi szakmai munkájának eredményeiért-</w:t>
      </w:r>
    </w:p>
    <w:p w14:paraId="350429F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Elérendő kompetenciák (angolul) (</w:t>
      </w:r>
      <w:proofErr w:type="spellStart"/>
      <w:r w:rsidRPr="00CC1F32">
        <w:rPr>
          <w:rFonts w:ascii="Verdana" w:eastAsia="Times New Roman" w:hAnsi="Verdana" w:cs="Times New Roman"/>
          <w:b/>
          <w:bCs/>
          <w:color w:val="000000" w:themeColor="text1"/>
          <w:sz w:val="20"/>
          <w:szCs w:val="20"/>
        </w:rPr>
        <w:t>Competences</w:t>
      </w:r>
      <w:proofErr w:type="spellEnd"/>
      <w:r w:rsidRPr="00CC1F32">
        <w:rPr>
          <w:rFonts w:ascii="Verdana" w:eastAsia="Times New Roman" w:hAnsi="Verdana" w:cs="Times New Roman"/>
          <w:b/>
          <w:bCs/>
          <w:color w:val="000000" w:themeColor="text1"/>
          <w:sz w:val="20"/>
          <w:szCs w:val="20"/>
        </w:rPr>
        <w:t xml:space="preserve"> – English):</w:t>
      </w:r>
    </w:p>
    <w:p w14:paraId="7BCA75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theoretical knowledge of the algorithm of fire fighting, learn about the tasks, rights and obligations of the incident commander. Students acquire theoretical knowledge and practical experience of applied firefighting; as a result they become familiar with the features of building fires, industrial facilities, flammable liquids and gases, and the rules of effective and safe firefighting</w:t>
      </w:r>
    </w:p>
    <w:p w14:paraId="20FAF2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an </w:t>
      </w:r>
      <w:proofErr w:type="spellStart"/>
      <w:r w:rsidRPr="00CC1F32">
        <w:rPr>
          <w:rFonts w:ascii="Verdana" w:hAnsi="Verdana"/>
          <w:color w:val="000000" w:themeColor="text1"/>
          <w:sz w:val="20"/>
          <w:szCs w:val="20"/>
        </w:rPr>
        <w:t>extensive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official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well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restoration</w:t>
      </w:r>
      <w:proofErr w:type="spellEnd"/>
      <w:r w:rsidRPr="00CC1F32">
        <w:rPr>
          <w:rFonts w:ascii="Verdana" w:hAnsi="Verdana"/>
          <w:color w:val="000000" w:themeColor="text1"/>
          <w:sz w:val="20"/>
          <w:szCs w:val="20"/>
        </w:rPr>
        <w:t>.</w:t>
      </w:r>
    </w:p>
    <w:p w14:paraId="5633688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managerial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duties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primary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response</w:t>
      </w:r>
      <w:proofErr w:type="spellEnd"/>
      <w:r w:rsidRPr="00CC1F32">
        <w:rPr>
          <w:rFonts w:ascii="Verdana" w:hAnsi="Verdana"/>
          <w:color w:val="000000" w:themeColor="text1"/>
          <w:sz w:val="20"/>
          <w:szCs w:val="20"/>
        </w:rPr>
        <w:t>.</w:t>
      </w:r>
    </w:p>
    <w:p w14:paraId="0D3F26CB"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identifies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application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relating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specialised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w:t>
      </w:r>
    </w:p>
    <w:p w14:paraId="4AC002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responsible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for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results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professional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work</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w:t>
      </w:r>
    </w:p>
    <w:p w14:paraId="432710E9"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VTMTB41 Tűzoltási és műszaki mentési ismeretek 1.</w:t>
      </w:r>
    </w:p>
    <w:p w14:paraId="4CC088CB"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114CBEE6" w14:textId="77777777" w:rsidR="0065665E" w:rsidRPr="00CC1F32" w:rsidRDefault="0065665E" w:rsidP="00997ADA">
      <w:pPr>
        <w:widowControl w:val="0"/>
        <w:numPr>
          <w:ilvl w:val="1"/>
          <w:numId w:val="13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844274A"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félévi követelményeinek ismertetése. Bevezetés. Alapvető fogalmak és általános előírások.</w:t>
      </w:r>
    </w:p>
    <w:p w14:paraId="79A42263"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tűzoltás irányítása. A tűzoltásvezető jogai és kötelességei. A tűzoltás folyamata.</w:t>
      </w:r>
    </w:p>
    <w:p w14:paraId="28C82E5F"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Talajszint alatti építmények, helyiségek, közművek, közműalagutak tüzeinek oltása.</w:t>
      </w:r>
    </w:p>
    <w:p w14:paraId="22A7B679"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Középmagas és magas épületek tüzeinek oltása. Csarnok jellegű építmények tüzeinek oltása. Büntetés-végrehajtási intézetek tüzeinek oltása.</w:t>
      </w:r>
    </w:p>
    <w:p w14:paraId="17101022"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villamos hálózatok, berendezések tüzeinek oltása. Járművek tüzeinek jellemzése, oltása.</w:t>
      </w:r>
    </w:p>
    <w:p w14:paraId="5E47A976"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1. (feladatok megoldása egyénileg és/vagy csoportban).</w:t>
      </w:r>
    </w:p>
    <w:p w14:paraId="7E3D0E26"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1. (kiselőadások bemutatása a hallgatók részéről).</w:t>
      </w:r>
    </w:p>
    <w:p w14:paraId="0754B26E"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külső helyszínen 1.</w:t>
      </w:r>
    </w:p>
    <w:p w14:paraId="574DEBB8"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gázt szállító járművek, a gázvezetékek, a gáztartályok és a gázpalackok tüzeinek oltása. Éghető folyadékot tároló tartályok és felfogó tereik tüzeinek </w:t>
      </w:r>
      <w:r w:rsidRPr="00CC1F32">
        <w:rPr>
          <w:rFonts w:ascii="Verdana" w:eastAsia="Times New Roman" w:hAnsi="Verdana" w:cs="Times New Roman"/>
          <w:bCs/>
          <w:noProof/>
          <w:color w:val="000000" w:themeColor="text1"/>
          <w:sz w:val="20"/>
          <w:szCs w:val="20"/>
        </w:rPr>
        <w:lastRenderedPageBreak/>
        <w:t>oltása.</w:t>
      </w:r>
    </w:p>
    <w:p w14:paraId="6358CFCD"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Olaj- és gázkutak tüzeinek oltása.</w:t>
      </w:r>
    </w:p>
    <w:p w14:paraId="6128E322"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Erdők és tőzegterületek tüzeinek oltása.</w:t>
      </w:r>
    </w:p>
    <w:p w14:paraId="789E6C42"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Tűzoltás veszélyes anyag jelenlétében.</w:t>
      </w:r>
    </w:p>
    <w:p w14:paraId="70AC292B"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sugárveszélyes területen keletkezett tüzek oltása. Atomerőművek, kiégett nukleáris fűtőelemek átmeneti száraz tárolóinak tűzoltási követelményei.</w:t>
      </w:r>
    </w:p>
    <w:p w14:paraId="17B446F1"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tűzoltás oltóanyag ellátása. Erő és eszköz számítás.</w:t>
      </w:r>
    </w:p>
    <w:p w14:paraId="7A1249D0"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(feladatok megoldása egyénileg és/vagy csoportban.</w:t>
      </w:r>
    </w:p>
    <w:p w14:paraId="2AA6AE98"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2. (kiselőadások bemutatása a hallgatók részéről).</w:t>
      </w:r>
    </w:p>
    <w:p w14:paraId="5784C4C6"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külsőhelyszínen 2.</w:t>
      </w:r>
    </w:p>
    <w:p w14:paraId="1B7DCBAE"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43FB8D54" w14:textId="77777777" w:rsidR="0065665E" w:rsidRPr="00CC1F32" w:rsidRDefault="0065665E" w:rsidP="00997ADA">
      <w:pPr>
        <w:widowControl w:val="0"/>
        <w:numPr>
          <w:ilvl w:val="1"/>
          <w:numId w:val="133"/>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469B56C"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the semester requirements of the subject. Introduction. Basic concepts and general specifications.</w:t>
      </w:r>
    </w:p>
    <w:p w14:paraId="0661A4EA"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Control of the firefighting. Rights and Duties of the Fire Chief. The process of the firefighting.</w:t>
      </w:r>
    </w:p>
    <w:p w14:paraId="6B004CB8"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fires in structures, premises, utilities, tunnels below ground level.</w:t>
      </w:r>
    </w:p>
    <w:p w14:paraId="058C1307"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fires in medium and tall buildings. Extinguishing fires in hall structures. Extinguishing fires in prisons.</w:t>
      </w:r>
    </w:p>
    <w:p w14:paraId="69C2A179"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fires in electrical networks and equipment. Characterization and extinguishing of vehicle fires.</w:t>
      </w:r>
    </w:p>
    <w:p w14:paraId="6AB9860E"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1. (solving tasks individually and / or in groups).</w:t>
      </w:r>
    </w:p>
    <w:p w14:paraId="6A58C4E3"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test 1. (presentation by students).</w:t>
      </w:r>
    </w:p>
    <w:p w14:paraId="6A8637B1"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Exercise in an external location 1.</w:t>
      </w:r>
    </w:p>
    <w:p w14:paraId="3A136B7A"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fires on gas vehicles, gas pipelines, gas tanks and gas cylinders. Extinguishing fires in tanks and their holding compartments for combustible liquids.</w:t>
      </w:r>
    </w:p>
    <w:p w14:paraId="160EE98F"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oil and gas well fires.</w:t>
      </w:r>
    </w:p>
    <w:p w14:paraId="5522DC4E"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fires in forests and peatlands.</w:t>
      </w:r>
    </w:p>
    <w:p w14:paraId="356A6F82"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in the presence of dangerous substances.</w:t>
      </w:r>
    </w:p>
    <w:p w14:paraId="4F449987"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Extinguishing fires in hazardous areas. Firefighting requirements for temporary dry storage of nuclear power plants and spent nuclear fuel.</w:t>
      </w:r>
    </w:p>
    <w:p w14:paraId="15C2BEF1"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Supply of fire extinguishing media. Force and tool calculation.</w:t>
      </w:r>
    </w:p>
    <w:p w14:paraId="6B23D06E"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2 (solving tasks individually and / or in groups.</w:t>
      </w:r>
    </w:p>
    <w:p w14:paraId="58000498"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test 2 (presentation of lectures by students).</w:t>
      </w:r>
    </w:p>
    <w:p w14:paraId="13BD2625"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Exercise outdoors 2.</w:t>
      </w:r>
    </w:p>
    <w:p w14:paraId="5A6D14A2" w14:textId="77777777" w:rsidR="0065665E" w:rsidRPr="00CC1F32" w:rsidRDefault="0065665E" w:rsidP="00997ADA">
      <w:pPr>
        <w:widowControl w:val="0"/>
        <w:numPr>
          <w:ilvl w:val="2"/>
          <w:numId w:val="133"/>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Replacement and correction of a closed test (presentation by students).</w:t>
      </w:r>
    </w:p>
    <w:p w14:paraId="25BD77B9"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5. félév</w:t>
      </w:r>
    </w:p>
    <w:p w14:paraId="70A6CB1F"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49CB591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lastRenderedPageBreak/>
        <w:t>A tantárgy elfogadásához a tanórák legalább 75 %-án jelen kell lennie a hallgatónak. A távollétet a hiányzást követő első foglalkozáson kell igazolnia. A hallgató köteles az előadás anyagát beszerezni, abból önállóan felkészülni.</w:t>
      </w:r>
    </w:p>
    <w:p w14:paraId="19250EA3"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3DAF49C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dolgozatok megírása, beadandó dolgozat a 12.1.1. és a 12.1.5. valamint a 12.9.12. témakörökből.  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Elégséges osztályzatot el nem érő zárthelyi dolgozatok pótlására a NKE hatályos Tanulmányi és Vizsgaszabályzatának rendelkezései szerint van lehetőség.</w:t>
      </w:r>
    </w:p>
    <w:p w14:paraId="08AEF500"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AF9A4F7" w14:textId="77777777" w:rsidR="0065665E" w:rsidRPr="00CC1F32" w:rsidRDefault="0065665E" w:rsidP="00997ADA">
      <w:pPr>
        <w:widowControl w:val="0"/>
        <w:numPr>
          <w:ilvl w:val="1"/>
          <w:numId w:val="13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163A78C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Két eredményes (legalább elégséges) zárthelyi dolgozat megírása. Egy (legalább elégségesre értékelhető) dolgozat elkészítése.  A hallgató további feladata a félévben egy kiselőadás elkészítése, és előadása, minimum 20 percben. Részvétel a tanórák legalább 75%-án.</w:t>
      </w:r>
    </w:p>
    <w:p w14:paraId="5C37B34B" w14:textId="77777777" w:rsidR="0065665E" w:rsidRPr="00CC1F32" w:rsidRDefault="0065665E" w:rsidP="00997ADA">
      <w:pPr>
        <w:widowControl w:val="0"/>
        <w:numPr>
          <w:ilvl w:val="1"/>
          <w:numId w:val="13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5FE63802"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Kollokvium, ötfokozatú skála. </w:t>
      </w:r>
      <w:r w:rsidRPr="00CC1F32">
        <w:rPr>
          <w:rFonts w:ascii="Verdana" w:eastAsia="Times New Roman" w:hAnsi="Verdana" w:cs="Times New Roman"/>
          <w:i/>
          <w:color w:val="000000" w:themeColor="text1"/>
          <w:sz w:val="20"/>
          <w:szCs w:val="20"/>
        </w:rPr>
        <w:t xml:space="preserve">A félév értékelése kollokvium – írásbeli vizsga. A Tanszék felkészülési kérdéseket ad ki. A vizsga tartalmát az előadáson elhangzottak és az alább felsorolt kötelező és ajánlott irodalmak anyagai képezik. A vizsgadolgozat értékelése </w:t>
      </w:r>
      <w:proofErr w:type="spellStart"/>
      <w:r w:rsidRPr="00CC1F32">
        <w:rPr>
          <w:rFonts w:ascii="Verdana" w:eastAsia="Times New Roman" w:hAnsi="Verdana" w:cs="Times New Roman"/>
          <w:i/>
          <w:color w:val="000000" w:themeColor="text1"/>
          <w:sz w:val="20"/>
          <w:szCs w:val="20"/>
        </w:rPr>
        <w:t>szummatív</w:t>
      </w:r>
      <w:proofErr w:type="spellEnd"/>
      <w:r w:rsidRPr="00CC1F32">
        <w:rPr>
          <w:rFonts w:ascii="Verdana" w:eastAsia="Times New Roman" w:hAnsi="Verdana" w:cs="Times New Roman"/>
          <w:i/>
          <w:color w:val="000000" w:themeColor="text1"/>
          <w:sz w:val="20"/>
          <w:szCs w:val="20"/>
        </w:rPr>
        <w:t>: 0-50% - elégtelen, 51-70% - elégséges, 71-80% - közepes, 81-90% - jó, 91-100% - jeles.</w:t>
      </w:r>
    </w:p>
    <w:p w14:paraId="1DFF96EB" w14:textId="77777777" w:rsidR="0065665E" w:rsidRPr="00CC1F32" w:rsidRDefault="0065665E" w:rsidP="00997ADA">
      <w:pPr>
        <w:widowControl w:val="0"/>
        <w:numPr>
          <w:ilvl w:val="1"/>
          <w:numId w:val="133"/>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14D885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megszerzése és legalább elégséges vizsga jegy</w:t>
      </w:r>
    </w:p>
    <w:p w14:paraId="46736830" w14:textId="77777777" w:rsidR="0065665E" w:rsidRPr="00CC1F32" w:rsidRDefault="0065665E" w:rsidP="00997ADA">
      <w:pPr>
        <w:widowControl w:val="0"/>
        <w:numPr>
          <w:ilvl w:val="0"/>
          <w:numId w:val="133"/>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5470CE7B" w14:textId="77777777" w:rsidR="0065665E" w:rsidRPr="00CC1F32" w:rsidRDefault="0065665E" w:rsidP="00997ADA">
      <w:pPr>
        <w:widowControl w:val="0"/>
        <w:numPr>
          <w:ilvl w:val="1"/>
          <w:numId w:val="133"/>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06AE24B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Égés és tűzoltás elmélet Nemzeti Közszolgálati Egyetem, Budapest, 2014. </w:t>
      </w:r>
      <w:r w:rsidRPr="00CC1F32">
        <w:rPr>
          <w:rFonts w:ascii="Verdana" w:hAnsi="Verdana" w:cs="Times New Roman"/>
          <w:color w:val="000000" w:themeColor="text1"/>
          <w:sz w:val="20"/>
          <w:szCs w:val="20"/>
        </w:rPr>
        <w:t>ISBN:978-615-5305-82-5</w:t>
      </w:r>
    </w:p>
    <w:p w14:paraId="61C4619E"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Alkalmazott tűzoltás Nemzeti Közszolgálati Egyetem, Budapest, 2015. </w:t>
      </w:r>
      <w:r w:rsidRPr="00CC1F32">
        <w:rPr>
          <w:rFonts w:ascii="Verdana" w:hAnsi="Verdana" w:cs="Times New Roman"/>
          <w:color w:val="000000" w:themeColor="text1"/>
          <w:sz w:val="20"/>
          <w:szCs w:val="20"/>
        </w:rPr>
        <w:t>ISBN 978-615-5527-23-4</w:t>
      </w:r>
      <w:r w:rsidRPr="00CC1F32">
        <w:rPr>
          <w:rFonts w:ascii="Verdana" w:eastAsia="Times New Roman" w:hAnsi="Verdana" w:cs="Times New Roman"/>
          <w:noProof/>
          <w:color w:val="000000" w:themeColor="text1"/>
          <w:sz w:val="20"/>
          <w:szCs w:val="20"/>
        </w:rPr>
        <w:t xml:space="preserve">; </w:t>
      </w:r>
    </w:p>
    <w:p w14:paraId="45E1C703" w14:textId="77777777" w:rsidR="0065665E" w:rsidRPr="00CC1F32" w:rsidRDefault="0065665E" w:rsidP="00997ADA">
      <w:pPr>
        <w:widowControl w:val="0"/>
        <w:numPr>
          <w:ilvl w:val="1"/>
          <w:numId w:val="133"/>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19C850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6CA8F7B8"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0CA3A4F9" w14:textId="77777777" w:rsidTr="0065665E">
        <w:tc>
          <w:tcPr>
            <w:tcW w:w="4855" w:type="dxa"/>
            <w:tcBorders>
              <w:bottom w:val="single" w:sz="4" w:space="0" w:color="auto"/>
            </w:tcBorders>
          </w:tcPr>
          <w:p w14:paraId="2934504C"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6F93BC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276A4F9"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22B9C3E6" w14:textId="77777777" w:rsidTr="0065665E">
        <w:tc>
          <w:tcPr>
            <w:tcW w:w="4855" w:type="dxa"/>
            <w:tcBorders>
              <w:top w:val="single" w:sz="4" w:space="0" w:color="auto"/>
            </w:tcBorders>
          </w:tcPr>
          <w:p w14:paraId="7CFCA6FD"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039F438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FED6EA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4B9D04E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1D0F9A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2906C501"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VTMTB52</w:t>
      </w:r>
    </w:p>
    <w:p w14:paraId="03C06D77"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Tűzmegelőzési ismeretek 2.</w:t>
      </w:r>
    </w:p>
    <w:p w14:paraId="08342741"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(angolul)</w:t>
      </w: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Fire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prevention</w:t>
      </w:r>
      <w:proofErr w:type="spellEnd"/>
      <w:r w:rsidRPr="00CC1F32">
        <w:rPr>
          <w:rFonts w:ascii="Verdana" w:eastAsia="Times New Roman" w:hAnsi="Verdana" w:cs="Times New Roman"/>
          <w:bCs/>
          <w:color w:val="000000" w:themeColor="text1"/>
          <w:sz w:val="20"/>
          <w:szCs w:val="20"/>
        </w:rPr>
        <w:t xml:space="preserve"> 2.</w:t>
      </w:r>
    </w:p>
    <w:p w14:paraId="53D2A4DB"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530B40E5" w14:textId="77777777" w:rsidR="0065665E" w:rsidRPr="00CC1F32" w:rsidRDefault="0065665E" w:rsidP="00997ADA">
      <w:pPr>
        <w:pStyle w:val="Listaszerbekezds"/>
        <w:widowControl w:val="0"/>
        <w:numPr>
          <w:ilvl w:val="1"/>
          <w:numId w:val="134"/>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71C57B23" w14:textId="77777777" w:rsidR="0065665E" w:rsidRPr="00CC1F32" w:rsidRDefault="0065665E" w:rsidP="00997ADA">
      <w:pPr>
        <w:pStyle w:val="Listaszerbekezds"/>
        <w:widowControl w:val="0"/>
        <w:numPr>
          <w:ilvl w:val="1"/>
          <w:numId w:val="134"/>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40 % gyakorlat, 60 % elmélet</w:t>
      </w:r>
    </w:p>
    <w:p w14:paraId="4011E7C6"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09F56CBA"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2758CE39"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Bodnár László PhD, tanársegéd</w:t>
      </w:r>
    </w:p>
    <w:p w14:paraId="14EC3275"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44586C80" w14:textId="77777777" w:rsidR="0065665E" w:rsidRPr="00CC1F32" w:rsidRDefault="0065665E" w:rsidP="00997ADA">
      <w:pPr>
        <w:widowControl w:val="0"/>
        <w:numPr>
          <w:ilvl w:val="1"/>
          <w:numId w:val="134"/>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0F47349B" w14:textId="77777777" w:rsidR="0065665E" w:rsidRPr="00CC1F32" w:rsidRDefault="0065665E" w:rsidP="00997ADA">
      <w:pPr>
        <w:widowControl w:val="0"/>
        <w:numPr>
          <w:ilvl w:val="2"/>
          <w:numId w:val="13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nappali munkarend: 70 (42 EA + 0 SZ + 28 GY)</w:t>
      </w:r>
    </w:p>
    <w:p w14:paraId="39B9EA70" w14:textId="77777777" w:rsidR="0065665E" w:rsidRPr="00CC1F32" w:rsidRDefault="0065665E" w:rsidP="00997ADA">
      <w:pPr>
        <w:widowControl w:val="0"/>
        <w:numPr>
          <w:ilvl w:val="2"/>
          <w:numId w:val="13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levelező munkarend: 24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10</w:t>
      </w:r>
      <w:r w:rsidRPr="00CC1F32">
        <w:rPr>
          <w:rFonts w:ascii="Verdana" w:eastAsia="Times New Roman" w:hAnsi="Verdana" w:cs="Times New Roman"/>
          <w:bCs/>
          <w:color w:val="000000" w:themeColor="text1"/>
          <w:sz w:val="20"/>
          <w:szCs w:val="20"/>
        </w:rPr>
        <w:t xml:space="preserve"> GY)</w:t>
      </w:r>
    </w:p>
    <w:p w14:paraId="2C639325" w14:textId="77777777" w:rsidR="0065665E" w:rsidRPr="00CC1F32" w:rsidRDefault="0065665E" w:rsidP="00997ADA">
      <w:pPr>
        <w:widowControl w:val="0"/>
        <w:numPr>
          <w:ilvl w:val="1"/>
          <w:numId w:val="13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EA + 0 SZ + 2 GY)</w:t>
      </w:r>
    </w:p>
    <w:p w14:paraId="0310BEB9" w14:textId="77777777" w:rsidR="0065665E" w:rsidRPr="00CC1F32" w:rsidRDefault="0065665E" w:rsidP="00997ADA">
      <w:pPr>
        <w:widowControl w:val="0"/>
        <w:numPr>
          <w:ilvl w:val="1"/>
          <w:numId w:val="13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34716F3D"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Az építmények villamos energia ellátásának tűzvédelme. A tűzterhelés és mértékadó tűzidőtartam meghatározása. A tűzterhelés számítása. A mértékadó tűzidőtartam. Eurocode. A kiürítés, menekítés feltételeinek biztosítása, az arra vonatkozó számítások. Mozgásukban, cselekvőképességükben korlátozott személyek tartózkodó helyeinek tűzvédelme. Biztonsági és irányfény világítás követelményei. Biztonsági-tűzoltó lift. A hő- és füstelvezetés alapelvei, fogalomrendszere. Hő- és füstelvezetés. Társult követelmények. A hasadó-nyíló felületek kialakításának szabályai. Méretezési alapelvek.</w:t>
      </w:r>
    </w:p>
    <w:p w14:paraId="7EC53B3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Fire protection of the electricity supply of structures. Determination of fire load and standard fire duration. Calculation of fire load. The standard fire duration. Eurocode. Ensuring the conditions for evacuation, escape, related calculations. Fire protection of buildings housing people with limited mobility. Requirements for safety and direction lights. Safety-fire elevator. Principles and concepts of heat and smoke extraction. Heat and smoke extraction. Related eequirements. Rules for the design of splitting-opening surfaces. Dimensional principles.</w:t>
      </w:r>
      <w:r w:rsidRPr="00CC1F32">
        <w:rPr>
          <w:rFonts w:ascii="Verdana" w:eastAsia="Times New Roman" w:hAnsi="Verdana" w:cs="Times New Roman"/>
          <w:bCs/>
          <w:color w:val="000000" w:themeColor="text1"/>
          <w:sz w:val="20"/>
          <w:szCs w:val="20"/>
          <w:lang w:val="en-GB"/>
        </w:rPr>
        <w:t xml:space="preserve"> </w:t>
      </w:r>
    </w:p>
    <w:p w14:paraId="6F7CDB4E" w14:textId="77777777" w:rsidR="0065665E" w:rsidRPr="00CC1F32" w:rsidRDefault="0065665E" w:rsidP="00997ADA">
      <w:pPr>
        <w:pStyle w:val="Listaszerbekezds"/>
        <w:widowControl w:val="0"/>
        <w:numPr>
          <w:ilvl w:val="0"/>
          <w:numId w:val="134"/>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3F6402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megismerkednek az építmények villamosenergia ellátásának tűzvédelmével, a tűzterhelés és mértékadó tűzidőtartam meghatározásával. A gyakorlatban elsajátítják a kiürítés, menekítés feltételeinek </w:t>
      </w:r>
      <w:r w:rsidRPr="00CC1F32">
        <w:rPr>
          <w:rFonts w:ascii="Verdana" w:eastAsia="Times New Roman" w:hAnsi="Verdana" w:cs="Times New Roman"/>
          <w:bCs/>
          <w:noProof/>
          <w:color w:val="000000" w:themeColor="text1"/>
          <w:sz w:val="20"/>
          <w:szCs w:val="20"/>
        </w:rPr>
        <w:lastRenderedPageBreak/>
        <w:t>követelményeit, a hő- és füst elleni védelem előírásait. Gyakorlati példákon keresztül alkalmazzák a hasadó-nyíló felületek kialakítását, méretezésének szabályaival</w:t>
      </w:r>
    </w:p>
    <w:p w14:paraId="390761D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katasztrófavédelemi beavatkozások szakmai fogásait és a mentő tűzvédelem taktikai eljárásait.</w:t>
      </w:r>
    </w:p>
    <w:p w14:paraId="6B41813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az önkormányzati és a létesítményi tűzoltóságok, tűzvédelmi szervezetek szakmai irányítására.</w:t>
      </w:r>
      <w:r w:rsidRPr="00CC1F32">
        <w:rPr>
          <w:rFonts w:ascii="Verdana" w:eastAsia="Times New Roman" w:hAnsi="Verdana" w:cs="Times New Roman"/>
          <w:bCs/>
          <w:color w:val="000000" w:themeColor="text1"/>
          <w:sz w:val="20"/>
          <w:szCs w:val="20"/>
        </w:rPr>
        <w:t xml:space="preserve"> </w:t>
      </w:r>
    </w:p>
    <w:p w14:paraId="4B0734C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Nyitott a tűzoltásban, műszaki mentésben és az elsődleges katasztrófa-elhárításban a társszervekkel történő együttműködésre.</w:t>
      </w:r>
    </w:p>
    <w:p w14:paraId="6E81BF9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Felelősséggel tartozik a tűzvédelmi és mentésirányítási tevékenységben résztvevő beosztottjai iránt.</w:t>
      </w:r>
    </w:p>
    <w:p w14:paraId="029FEE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4C840AC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During the course of the subject, students learn about the fire protection of the electricity supply of the structures, the determination of the fire load and defining fire duration. In practice, they acquire the requirements of evacuation and escape, as well as those of thermal and smoke protection. Through practical examples, the design of splitting-opening surfaces and the rules of sizing are applied</w:t>
      </w:r>
    </w:p>
    <w:p w14:paraId="009D717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level</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concepts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interventions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w:t>
      </w:r>
    </w:p>
    <w:p w14:paraId="3316F3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provide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professional</w:t>
      </w:r>
      <w:proofErr w:type="spellEnd"/>
      <w:r w:rsidRPr="00CC1F32">
        <w:rPr>
          <w:rFonts w:ascii="Verdana" w:hAnsi="Verdana"/>
          <w:color w:val="000000" w:themeColor="text1"/>
          <w:sz w:val="20"/>
          <w:szCs w:val="20"/>
        </w:rPr>
        <w:t xml:space="preserve"> management of </w:t>
      </w:r>
      <w:proofErr w:type="spellStart"/>
      <w:r w:rsidRPr="00CC1F32">
        <w:rPr>
          <w:rFonts w:ascii="Verdana" w:hAnsi="Verdana"/>
          <w:color w:val="000000" w:themeColor="text1"/>
          <w:sz w:val="20"/>
          <w:szCs w:val="20"/>
        </w:rPr>
        <w:t>municipal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brigades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brigades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facilities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organisations</w:t>
      </w:r>
      <w:proofErr w:type="spellEnd"/>
      <w:r w:rsidRPr="00CC1F32">
        <w:rPr>
          <w:rFonts w:ascii="Verdana" w:hAnsi="Verdana"/>
          <w:color w:val="000000" w:themeColor="text1"/>
          <w:sz w:val="20"/>
          <w:szCs w:val="20"/>
        </w:rPr>
        <w:t>.</w:t>
      </w:r>
    </w:p>
    <w:p w14:paraId="12974FDE"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open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cooperation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partner </w:t>
      </w:r>
      <w:proofErr w:type="spellStart"/>
      <w:r w:rsidRPr="00CC1F32">
        <w:rPr>
          <w:rFonts w:ascii="Verdana" w:hAnsi="Verdana"/>
          <w:color w:val="000000" w:themeColor="text1"/>
          <w:sz w:val="20"/>
          <w:szCs w:val="20"/>
        </w:rPr>
        <w:t>organisations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primary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response</w:t>
      </w:r>
      <w:proofErr w:type="spellEnd"/>
      <w:r w:rsidRPr="00CC1F32">
        <w:rPr>
          <w:rFonts w:ascii="Verdana" w:hAnsi="Verdana"/>
          <w:color w:val="000000" w:themeColor="text1"/>
          <w:sz w:val="20"/>
          <w:szCs w:val="20"/>
        </w:rPr>
        <w:t>.</w:t>
      </w:r>
    </w:p>
    <w:p w14:paraId="51DFB50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responsible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for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subordinates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involved</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management.</w:t>
      </w:r>
    </w:p>
    <w:p w14:paraId="0E319B2A"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VTMTB42 Tűzmegelőzési ismeretek 1</w:t>
      </w:r>
    </w:p>
    <w:p w14:paraId="201A578D"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2D9D8607" w14:textId="77777777" w:rsidR="0065665E" w:rsidRPr="00CC1F32" w:rsidRDefault="0065665E" w:rsidP="00997ADA">
      <w:pPr>
        <w:widowControl w:val="0"/>
        <w:numPr>
          <w:ilvl w:val="1"/>
          <w:numId w:val="13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0F2B912A"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Tűzszakaszolás.</w:t>
      </w:r>
    </w:p>
    <w:p w14:paraId="156CAAD6"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építmények villamosenergia ellátásának tűzvédelme.</w:t>
      </w:r>
    </w:p>
    <w:p w14:paraId="04E29E86"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Villámvédelem.</w:t>
      </w:r>
    </w:p>
    <w:p w14:paraId="04E838CD"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Tűzterhelés, mértékadó tűzidő tartam.</w:t>
      </w:r>
    </w:p>
    <w:p w14:paraId="5BD7B3D6"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Kiürítés követelményei.</w:t>
      </w:r>
    </w:p>
    <w:p w14:paraId="7D1B0EC0"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Biztonsági berendezések.</w:t>
      </w:r>
    </w:p>
    <w:p w14:paraId="1211DF2D"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Hő- és füstelvezetés.</w:t>
      </w:r>
    </w:p>
    <w:p w14:paraId="52AB8BE7"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Hasadó-nyílófelületek kialakítása.</w:t>
      </w:r>
    </w:p>
    <w:p w14:paraId="1A22EC7F"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w:t>
      </w:r>
    </w:p>
    <w:p w14:paraId="48D773DE"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pótlás</w:t>
      </w:r>
    </w:p>
    <w:p w14:paraId="0C84DA2D" w14:textId="77777777" w:rsidR="0065665E" w:rsidRPr="00CC1F32" w:rsidRDefault="0065665E" w:rsidP="00997ADA">
      <w:pPr>
        <w:widowControl w:val="0"/>
        <w:numPr>
          <w:ilvl w:val="1"/>
          <w:numId w:val="134"/>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5FB2B19C"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sections.</w:t>
      </w:r>
    </w:p>
    <w:p w14:paraId="65548F87"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protection of electricity supply to buildings.</w:t>
      </w:r>
    </w:p>
    <w:p w14:paraId="7813106C"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Lightning protection.</w:t>
      </w:r>
    </w:p>
    <w:p w14:paraId="0E69EC09"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load, duration of standard fire time.</w:t>
      </w:r>
    </w:p>
    <w:p w14:paraId="1090BEDC"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Requirements for evacuation.</w:t>
      </w:r>
    </w:p>
    <w:p w14:paraId="1BF6AA22"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Security equipment.</w:t>
      </w:r>
    </w:p>
    <w:p w14:paraId="60E99445"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Heat and smoke extraction.</w:t>
      </w:r>
    </w:p>
    <w:p w14:paraId="7BEA0490"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Design of fissure-opening surfaces.</w:t>
      </w:r>
    </w:p>
    <w:p w14:paraId="5BBDFEEC"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Classroom test. </w:t>
      </w:r>
    </w:p>
    <w:p w14:paraId="22E99241" w14:textId="77777777" w:rsidR="0065665E" w:rsidRPr="00CC1F32" w:rsidRDefault="0065665E" w:rsidP="00997ADA">
      <w:pPr>
        <w:widowControl w:val="0"/>
        <w:numPr>
          <w:ilvl w:val="2"/>
          <w:numId w:val="134"/>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Replacement of classroom test.</w:t>
      </w:r>
    </w:p>
    <w:p w14:paraId="759C9E61"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5. félév</w:t>
      </w:r>
    </w:p>
    <w:p w14:paraId="1474D61E"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146FF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 hallgató legfeljebb a tanórák 25%-áról hiányozhat.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r w:rsidRPr="00CC1F32">
        <w:rPr>
          <w:rFonts w:ascii="Verdana" w:eastAsia="Times New Roman" w:hAnsi="Verdana" w:cs="Times New Roman"/>
          <w:bCs/>
          <w:noProof/>
          <w:color w:val="000000" w:themeColor="text1"/>
          <w:sz w:val="20"/>
          <w:szCs w:val="20"/>
        </w:rPr>
        <w:t xml:space="preserve"> </w:t>
      </w:r>
    </w:p>
    <w:p w14:paraId="7BC50A6B"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512DB62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hallgató a félév során egy zárthelyi dolgozatot ír, az utolsó tanórán. A hallgató további feladata a félévben két kiselőadás elkészítése, és előadása, minimum 20 percben. A kiselőadások időpontjának ismertetésére az első tanóra alkalmával kerül sor. A feladatokat a 12.1.1. és a 12.1.8. témakörökből.</w:t>
      </w:r>
    </w:p>
    <w:p w14:paraId="61B236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w:t>
      </w:r>
      <w:r w:rsidRPr="00CC1F32">
        <w:rPr>
          <w:rFonts w:ascii="Verdana" w:eastAsia="Times New Roman" w:hAnsi="Verdana" w:cs="Times New Roman"/>
          <w:bCs/>
          <w:i/>
          <w:color w:val="000000" w:themeColor="text1"/>
          <w:sz w:val="20"/>
          <w:szCs w:val="20"/>
        </w:rPr>
        <w:t xml:space="preserve"> Az írásbeli felmérő pótlására, illetve elégtelen osztályzatról történő javítására a szorgalmi időszak végéig kettő alkalommal van lehetőség az oktatóval egyeztetett időpontokban. A gyakorlati feladat leadására a szorgalmi időszakban az oktató által meghatározott időpontig van lehetőség</w:t>
      </w:r>
      <w:r w:rsidRPr="00CC1F32">
        <w:rPr>
          <w:rFonts w:ascii="Verdana" w:eastAsia="Times New Roman" w:hAnsi="Verdana" w:cs="Times New Roman"/>
          <w:bCs/>
          <w:noProof/>
          <w:color w:val="000000" w:themeColor="text1"/>
          <w:sz w:val="20"/>
          <w:szCs w:val="20"/>
        </w:rPr>
        <w:t xml:space="preserve">. </w:t>
      </w:r>
    </w:p>
    <w:p w14:paraId="0CE1FD7C"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4C632DF" w14:textId="77777777" w:rsidR="0065665E" w:rsidRPr="00CC1F32" w:rsidRDefault="0065665E" w:rsidP="00997ADA">
      <w:pPr>
        <w:widowControl w:val="0"/>
        <w:numPr>
          <w:ilvl w:val="1"/>
          <w:numId w:val="13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529A7106"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megszerzésének feltétele egy eredményes, legalább elégséges szintű zárthelyi dolgozat megírása, a tanórák 75%-án történő részvétel és a kiselőadások legalább megfelelő szintű megtartása.</w:t>
      </w:r>
    </w:p>
    <w:p w14:paraId="09EECF1F" w14:textId="77777777" w:rsidR="0065665E" w:rsidRPr="00CC1F32" w:rsidRDefault="0065665E" w:rsidP="00997ADA">
      <w:pPr>
        <w:widowControl w:val="0"/>
        <w:numPr>
          <w:ilvl w:val="1"/>
          <w:numId w:val="13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298C86DE"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Kollokvium, ötfokozatú skála. </w:t>
      </w:r>
      <w:r w:rsidRPr="00CC1F32">
        <w:rPr>
          <w:rFonts w:ascii="Verdana" w:eastAsia="Times New Roman" w:hAnsi="Verdana" w:cs="Times New Roman"/>
          <w:i/>
          <w:color w:val="000000" w:themeColor="text1"/>
          <w:sz w:val="20"/>
          <w:szCs w:val="20"/>
        </w:rPr>
        <w:t xml:space="preserve">A félév értékelése kollokvium – írásbeli vizsga. A Tanszék felkészülési kérdéseket ad ki. A vizsga tartalmát az előadáson elhangzottak és az alább felsorolt kötelező és ajánlott irodalmak anyagai képezik. A vizsgadolgozat értékelése </w:t>
      </w:r>
      <w:proofErr w:type="spellStart"/>
      <w:r w:rsidRPr="00CC1F32">
        <w:rPr>
          <w:rFonts w:ascii="Verdana" w:eastAsia="Times New Roman" w:hAnsi="Verdana" w:cs="Times New Roman"/>
          <w:i/>
          <w:color w:val="000000" w:themeColor="text1"/>
          <w:sz w:val="20"/>
          <w:szCs w:val="20"/>
        </w:rPr>
        <w:t>szummatív</w:t>
      </w:r>
      <w:proofErr w:type="spellEnd"/>
      <w:r w:rsidRPr="00CC1F32">
        <w:rPr>
          <w:rFonts w:ascii="Verdana" w:eastAsia="Times New Roman" w:hAnsi="Verdana" w:cs="Times New Roman"/>
          <w:i/>
          <w:color w:val="000000" w:themeColor="text1"/>
          <w:sz w:val="20"/>
          <w:szCs w:val="20"/>
        </w:rPr>
        <w:t>: 0-50% - elégtelen, 51-70% - elégséges, 71-80% - közepes, 81-90% - jó, 91-100% - jeles.</w:t>
      </w:r>
    </w:p>
    <w:p w14:paraId="0F1ECBBE" w14:textId="77777777" w:rsidR="0065665E" w:rsidRPr="00CC1F32" w:rsidRDefault="0065665E" w:rsidP="00997ADA">
      <w:pPr>
        <w:widowControl w:val="0"/>
        <w:numPr>
          <w:ilvl w:val="1"/>
          <w:numId w:val="134"/>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2B7AEA6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értékelhető (legalább elégséges) vizsga eredmény esetén.</w:t>
      </w:r>
    </w:p>
    <w:p w14:paraId="257E411D" w14:textId="77777777" w:rsidR="0065665E" w:rsidRPr="00CC1F32" w:rsidRDefault="0065665E" w:rsidP="00997ADA">
      <w:pPr>
        <w:widowControl w:val="0"/>
        <w:numPr>
          <w:ilvl w:val="0"/>
          <w:numId w:val="134"/>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794C003" w14:textId="77777777" w:rsidR="0065665E" w:rsidRPr="00CC1F32" w:rsidRDefault="0065665E" w:rsidP="00997ADA">
      <w:pPr>
        <w:widowControl w:val="0"/>
        <w:numPr>
          <w:ilvl w:val="1"/>
          <w:numId w:val="134"/>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0972210"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Györkös Tivadar: Tűzvédelem, ISBN: 978 963 295 017 4, Budapest, Complex Kiadó Kft., 2009.</w:t>
      </w:r>
    </w:p>
    <w:p w14:paraId="610273BC" w14:textId="77777777" w:rsidR="0065665E" w:rsidRPr="00CC1F32" w:rsidRDefault="0065665E" w:rsidP="00997ADA">
      <w:pPr>
        <w:widowControl w:val="0"/>
        <w:numPr>
          <w:ilvl w:val="1"/>
          <w:numId w:val="134"/>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361EEEC8"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p>
    <w:p w14:paraId="5BBB2F5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20.</w:t>
      </w:r>
    </w:p>
    <w:p w14:paraId="37132D4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5BC4053" w14:textId="77777777" w:rsidR="0065665E" w:rsidRPr="00CC1F32" w:rsidRDefault="0065665E" w:rsidP="0065665E">
      <w:pPr>
        <w:widowControl w:val="0"/>
        <w:spacing w:after="0" w:line="240" w:lineRule="auto"/>
        <w:ind w:left="4248" w:firstLine="708"/>
        <w:jc w:val="right"/>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Bodnár László PhD, tanársegéd</w:t>
      </w:r>
    </w:p>
    <w:p w14:paraId="51FC99F3"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3D995AA9" w14:textId="77777777" w:rsidTr="0065665E">
        <w:tc>
          <w:tcPr>
            <w:tcW w:w="4855" w:type="dxa"/>
            <w:tcBorders>
              <w:bottom w:val="single" w:sz="4" w:space="0" w:color="auto"/>
            </w:tcBorders>
          </w:tcPr>
          <w:p w14:paraId="62AAEB66"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5215860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EC318C1"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2E5101B" w14:textId="77777777" w:rsidTr="0065665E">
        <w:tc>
          <w:tcPr>
            <w:tcW w:w="4855" w:type="dxa"/>
            <w:tcBorders>
              <w:top w:val="single" w:sz="4" w:space="0" w:color="auto"/>
            </w:tcBorders>
          </w:tcPr>
          <w:p w14:paraId="3F37E83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5ED4C2F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347C1D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8A7A6F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2BD0C5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98EA7CA"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VTMTB54</w:t>
      </w:r>
    </w:p>
    <w:p w14:paraId="30C7CFD8"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Tűzvizsgálattan 1.</w:t>
      </w:r>
    </w:p>
    <w:p w14:paraId="7C7D54AD"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Fire investigation 1.</w:t>
      </w:r>
    </w:p>
    <w:p w14:paraId="6F266E6D"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306735EC" w14:textId="77777777" w:rsidR="0065665E" w:rsidRPr="00CC1F32" w:rsidRDefault="0065665E" w:rsidP="00997ADA">
      <w:pPr>
        <w:pStyle w:val="Listaszerbekezds"/>
        <w:widowControl w:val="0"/>
        <w:numPr>
          <w:ilvl w:val="1"/>
          <w:numId w:val="135"/>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028C6EFD" w14:textId="77777777" w:rsidR="0065665E" w:rsidRPr="00CC1F32" w:rsidRDefault="0065665E" w:rsidP="00997ADA">
      <w:pPr>
        <w:pStyle w:val="Listaszerbekezds"/>
        <w:widowControl w:val="0"/>
        <w:numPr>
          <w:ilvl w:val="1"/>
          <w:numId w:val="135"/>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608A81A0"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3C9BCD4A"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401F6B85"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106CACC7"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42D1181" w14:textId="77777777" w:rsidR="0065665E" w:rsidRPr="00CC1F32" w:rsidRDefault="0065665E" w:rsidP="00997ADA">
      <w:pPr>
        <w:widowControl w:val="0"/>
        <w:numPr>
          <w:ilvl w:val="1"/>
          <w:numId w:val="135"/>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40055915" w14:textId="77777777" w:rsidR="0065665E" w:rsidRPr="00CC1F32" w:rsidRDefault="0065665E" w:rsidP="00997ADA">
      <w:pPr>
        <w:widowControl w:val="0"/>
        <w:numPr>
          <w:ilvl w:val="2"/>
          <w:numId w:val="13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28373E97" w14:textId="77777777" w:rsidR="0065665E" w:rsidRPr="00CC1F32" w:rsidRDefault="0065665E" w:rsidP="00997ADA">
      <w:pPr>
        <w:widowControl w:val="0"/>
        <w:numPr>
          <w:ilvl w:val="2"/>
          <w:numId w:val="13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6A68F707" w14:textId="77777777" w:rsidR="0065665E" w:rsidRPr="00CC1F32" w:rsidRDefault="0065665E" w:rsidP="00997ADA">
      <w:pPr>
        <w:widowControl w:val="0"/>
        <w:numPr>
          <w:ilvl w:val="1"/>
          <w:numId w:val="13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+ 2 GY)</w:t>
      </w:r>
    </w:p>
    <w:p w14:paraId="57D9AF05" w14:textId="77777777" w:rsidR="0065665E" w:rsidRPr="00CC1F32" w:rsidRDefault="0065665E" w:rsidP="00997ADA">
      <w:pPr>
        <w:widowControl w:val="0"/>
        <w:numPr>
          <w:ilvl w:val="1"/>
          <w:numId w:val="13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551C26BC"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tűzvizsgálat célja, az adatgyűjtés és adatszolgáltatás. A tűzvizsgálat eljárásrendje. A közigazgatási eljárás vonatkozó szabályai. A tűzvizsgálati eljárás megindítása, a tűzesetek tűzvizsgálati szempontból történő minősítése. A tűzoltóságok tudomására jutott tűzesetekről kötelezően gyűjtendő adatok köre, a tűzeseti adatszolgáltatás. A tűzvizsgálat során vizsgálandó körülmények.</w:t>
      </w:r>
    </w:p>
    <w:p w14:paraId="3406E4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purpose of fire investigation, collecting and reporting data. The procedure of fire investigation. The relevant rules of the public administrative procedure. Beginning the fire investigation procedure, assessment of fire cases from a fire investigation viewpoint. The range of the data to be collected on the fires the fire brigades are alerted to, data reporting on fire cases. Conditions to be investigated during the fire investigation.</w:t>
      </w:r>
      <w:r w:rsidRPr="00CC1F32">
        <w:rPr>
          <w:rFonts w:ascii="Verdana" w:eastAsia="Times New Roman" w:hAnsi="Verdana" w:cs="Times New Roman"/>
          <w:bCs/>
          <w:color w:val="000000" w:themeColor="text1"/>
          <w:sz w:val="20"/>
          <w:szCs w:val="20"/>
          <w:lang w:val="en-GB"/>
        </w:rPr>
        <w:t xml:space="preserve"> </w:t>
      </w:r>
    </w:p>
    <w:p w14:paraId="0788F76C" w14:textId="77777777" w:rsidR="0065665E" w:rsidRPr="00CC1F32" w:rsidRDefault="0065665E" w:rsidP="00997ADA">
      <w:pPr>
        <w:pStyle w:val="Listaszerbekezds"/>
        <w:widowControl w:val="0"/>
        <w:numPr>
          <w:ilvl w:val="0"/>
          <w:numId w:val="135"/>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C889AD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a tárgy oktatása során megismerkednek a tűzvizsgálat céljával, az adatgyűjtés, adatszolgáltatás rendjével. A gyakorlatban elsajátítják a tűzvizsgálat eljárásrendjét, a közigazgatási eljárás vonatkozó szabályait. Megismerkednek a tűzesetek tűzvizsgálati szempontból történő minősítésével, a tűzoltóságok tudomására jutott tűzesetekről kötelezően gyűjtendő adatok körével, valamint a tűzeseti adatszolgáltatással és a tűzvizsgálat során vizsgálandó körülményekkel</w:t>
      </w:r>
    </w:p>
    <w:p w14:paraId="0FA9E5B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p>
    <w:p w14:paraId="03DE06E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p>
    <w:p w14:paraId="77BC98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p>
    <w:p w14:paraId="1931524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Felelősséget vállal tűzvédelmi szakmai munkájának eredményeiért.</w:t>
      </w:r>
    </w:p>
    <w:p w14:paraId="142DB02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7CAA90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During the course of the subject, the students become acquainted with the purpose of fire investigations, with data gathering and reporting. In practice they acquire the procedure of fire investigations and the relevant rules of the public administrative procedure. They become acquainted with the assessment of the fire cases from the viewpoint of fire investigation, the range of the data to be collected on the fires the fire brigades are alerted to, data reporting on fire cases and the circumstances to be investigated during fire investigations.</w:t>
      </w:r>
    </w:p>
    <w:p w14:paraId="74C3062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an </w:t>
      </w:r>
      <w:proofErr w:type="spellStart"/>
      <w:r w:rsidRPr="00CC1F32">
        <w:rPr>
          <w:rFonts w:ascii="Verdana" w:hAnsi="Verdana"/>
          <w:color w:val="000000" w:themeColor="text1"/>
          <w:sz w:val="20"/>
          <w:szCs w:val="20"/>
        </w:rPr>
        <w:t>extensive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official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well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restoration</w:t>
      </w:r>
      <w:proofErr w:type="spellEnd"/>
      <w:r w:rsidRPr="00CC1F32">
        <w:rPr>
          <w:rFonts w:ascii="Verdana" w:hAnsi="Verdana"/>
          <w:color w:val="000000" w:themeColor="text1"/>
          <w:sz w:val="20"/>
          <w:szCs w:val="20"/>
        </w:rPr>
        <w:t>.</w:t>
      </w:r>
    </w:p>
    <w:p w14:paraId="78CFB7C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managerial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duties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primary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response</w:t>
      </w:r>
      <w:proofErr w:type="spellEnd"/>
      <w:r w:rsidRPr="00CC1F32">
        <w:rPr>
          <w:rFonts w:ascii="Verdana" w:hAnsi="Verdana"/>
          <w:color w:val="000000" w:themeColor="text1"/>
          <w:sz w:val="20"/>
          <w:szCs w:val="20"/>
        </w:rPr>
        <w:t>.</w:t>
      </w:r>
    </w:p>
    <w:p w14:paraId="53C9E3FF"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identifies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application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relating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specialised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w:t>
      </w:r>
    </w:p>
    <w:p w14:paraId="033C88F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responsible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for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results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professional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work</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w:t>
      </w:r>
    </w:p>
    <w:p w14:paraId="445FA268"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23E6437B"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53B78C0A" w14:textId="77777777" w:rsidR="0065665E" w:rsidRPr="00CC1F32" w:rsidRDefault="0065665E" w:rsidP="00997ADA">
      <w:pPr>
        <w:widowControl w:val="0"/>
        <w:numPr>
          <w:ilvl w:val="1"/>
          <w:numId w:val="13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3844AFA"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Tűzvizsgálat alapjai.</w:t>
      </w:r>
    </w:p>
    <w:p w14:paraId="453D2F83"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Tűzvizsgálat jogi szabályozása.</w:t>
      </w:r>
    </w:p>
    <w:p w14:paraId="5754947F"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közigazgatási eljárás vonatkozó szabályai.</w:t>
      </w:r>
    </w:p>
    <w:p w14:paraId="62D1B928"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Tűzvizsgálati eljárás rend. Zárthelyi dolgozat. Zárthelyi pótlása.</w:t>
      </w:r>
    </w:p>
    <w:p w14:paraId="22B91863" w14:textId="77777777" w:rsidR="0065665E" w:rsidRPr="00CC1F32" w:rsidRDefault="0065665E" w:rsidP="00997ADA">
      <w:pPr>
        <w:widowControl w:val="0"/>
        <w:numPr>
          <w:ilvl w:val="1"/>
          <w:numId w:val="135"/>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31E9542D"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Basics of fire investigation.</w:t>
      </w:r>
    </w:p>
    <w:p w14:paraId="5F4EFD64"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Legal regulation of fire investigation.</w:t>
      </w:r>
    </w:p>
    <w:p w14:paraId="745BC442"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Relevant rules of the administrative procedure.</w:t>
      </w:r>
    </w:p>
    <w:p w14:paraId="7F851D7F" w14:textId="77777777" w:rsidR="0065665E" w:rsidRPr="00CC1F32" w:rsidRDefault="0065665E" w:rsidP="00997ADA">
      <w:pPr>
        <w:widowControl w:val="0"/>
        <w:numPr>
          <w:ilvl w:val="2"/>
          <w:numId w:val="135"/>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Fire investigation authority rules. Classroom test. Replacement of classroom test.</w:t>
      </w:r>
    </w:p>
    <w:p w14:paraId="30C9855A"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meghirdetésének gyakorisága/a tantervben történő félévi elhelyezkedése: 5. félév</w:t>
      </w:r>
    </w:p>
    <w:p w14:paraId="3E0D9D0B"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B4E968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köteles a foglalkozások legalább 75 %-án részt venni. A hallgató legfeljebb a tanórák 25%-áról hiányozhat. </w:t>
      </w:r>
      <w:r w:rsidRPr="00CC1F32">
        <w:rPr>
          <w:rFonts w:ascii="Verdana" w:eastAsia="Times New Roman" w:hAnsi="Verdana" w:cs="Times New Roman"/>
          <w:bCs/>
          <w:i/>
          <w:color w:val="000000" w:themeColor="text1"/>
          <w:sz w:val="20"/>
          <w:szCs w:val="20"/>
        </w:rPr>
        <w:t xml:space="preserve"> Amennyiben a hallgató az elfogadható hiányzások mértékét túllépi, a részvétel a tanárral való egyeztetés alapján meghatározott házi </w:t>
      </w:r>
      <w:r w:rsidRPr="00CC1F32">
        <w:rPr>
          <w:rFonts w:ascii="Verdana" w:eastAsia="Times New Roman" w:hAnsi="Verdana" w:cs="Times New Roman"/>
          <w:bCs/>
          <w:i/>
          <w:color w:val="000000" w:themeColor="text1"/>
          <w:sz w:val="20"/>
          <w:szCs w:val="20"/>
        </w:rPr>
        <w:lastRenderedPageBreak/>
        <w:t>dolgozat készítésével pótolható.</w:t>
      </w:r>
    </w:p>
    <w:p w14:paraId="00F253C0"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6B83AC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hallgató a félév során egy zárthelyi dolgozatot ír, az utolsó tanórán. A hallgató további feladata a félévben két kiselőadás elkészítése, és előadása, minimum 20 percben. A kiselőadások időpontjának ismertetésére az első tanóra alkalmával kerül sor. A feladatokat a 12.1.1. és a 12.1.3. témakörökből kell elkészíteni.</w:t>
      </w:r>
    </w:p>
    <w:p w14:paraId="358C6C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Az elégtelen zárthelyi dolgozat ismétlésére az NKE hatályos Tanulmányi és Vizsgaszabályzatának rendelkezései szerint van lehetőség.</w:t>
      </w:r>
    </w:p>
    <w:p w14:paraId="673A1F8C"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BD92AF5" w14:textId="77777777" w:rsidR="0065665E" w:rsidRPr="00CC1F32" w:rsidRDefault="0065665E" w:rsidP="00997ADA">
      <w:pPr>
        <w:widowControl w:val="0"/>
        <w:numPr>
          <w:ilvl w:val="1"/>
          <w:numId w:val="13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1551BE7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megszerzésének feltétele egy eredményes, legalább elégséges szintű zárthelyi dolgozat megírása, a tanórák 75%-án történő részvétel és a kiselőadások legalább megfelelő szintű megtartása.</w:t>
      </w:r>
    </w:p>
    <w:p w14:paraId="7C049D50" w14:textId="77777777" w:rsidR="0065665E" w:rsidRPr="00CC1F32" w:rsidRDefault="0065665E" w:rsidP="00997ADA">
      <w:pPr>
        <w:widowControl w:val="0"/>
        <w:numPr>
          <w:ilvl w:val="1"/>
          <w:numId w:val="13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58140E3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1471E2BF" w14:textId="77777777" w:rsidR="0065665E" w:rsidRPr="00CC1F32" w:rsidRDefault="0065665E" w:rsidP="00997ADA">
      <w:pPr>
        <w:widowControl w:val="0"/>
        <w:numPr>
          <w:ilvl w:val="1"/>
          <w:numId w:val="135"/>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014648B"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értékelhető (legalább elégséges) gyakorlati feladat elkészítése.</w:t>
      </w:r>
    </w:p>
    <w:p w14:paraId="59621A50" w14:textId="77777777" w:rsidR="0065665E" w:rsidRPr="00CC1F32" w:rsidRDefault="0065665E" w:rsidP="00997ADA">
      <w:pPr>
        <w:widowControl w:val="0"/>
        <w:numPr>
          <w:ilvl w:val="0"/>
          <w:numId w:val="135"/>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398459B" w14:textId="77777777" w:rsidR="0065665E" w:rsidRPr="00CC1F32" w:rsidRDefault="0065665E" w:rsidP="00997ADA">
      <w:pPr>
        <w:widowControl w:val="0"/>
        <w:numPr>
          <w:ilvl w:val="1"/>
          <w:numId w:val="135"/>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3B31D48"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hAnsi="Verdana" w:cs="Times New Roman"/>
          <w:color w:val="000000" w:themeColor="text1"/>
          <w:sz w:val="20"/>
          <w:szCs w:val="20"/>
          <w:shd w:val="clear" w:color="auto" w:fill="FFFFFF"/>
        </w:rPr>
        <w:t>Érces Gergő; Kiss Róbert; Nagy László Zoltán; Restás Ágoston; Restás Ágoston (szerk.): Alkalmazott tűzvizsgálat I., ISBN: 9786155680267 Budapest, Magyarország: Dialóg Campus Kiadó, 2017</w:t>
      </w:r>
      <w:r w:rsidRPr="00CC1F32">
        <w:rPr>
          <w:rFonts w:ascii="Verdana" w:eastAsia="Times New Roman" w:hAnsi="Verdana" w:cs="Times New Roman"/>
          <w:noProof/>
          <w:color w:val="000000" w:themeColor="text1"/>
          <w:sz w:val="20"/>
          <w:szCs w:val="20"/>
        </w:rPr>
        <w:t xml:space="preserve"> </w:t>
      </w:r>
    </w:p>
    <w:p w14:paraId="2977220F" w14:textId="77777777" w:rsidR="0065665E" w:rsidRPr="00CC1F32" w:rsidRDefault="0065665E" w:rsidP="00997ADA">
      <w:pPr>
        <w:widowControl w:val="0"/>
        <w:numPr>
          <w:ilvl w:val="1"/>
          <w:numId w:val="135"/>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A62573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9B7C00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694F96F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D5FD002"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Dr. </w:t>
      </w:r>
      <w:r w:rsidRPr="00CC1F32">
        <w:rPr>
          <w:rFonts w:ascii="Verdana" w:eastAsia="Times New Roman" w:hAnsi="Verdana" w:cs="Times New Roman"/>
          <w:bCs/>
          <w:noProof/>
          <w:color w:val="000000" w:themeColor="text1"/>
          <w:sz w:val="20"/>
          <w:szCs w:val="20"/>
        </w:rPr>
        <w:t>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4FBBB8BD" w14:textId="77777777" w:rsidR="0065665E" w:rsidRPr="00CC1F32" w:rsidRDefault="0065665E" w:rsidP="0065665E">
      <w:pPr>
        <w:widowControl w:val="0"/>
        <w:spacing w:after="0" w:line="240" w:lineRule="auto"/>
        <w:ind w:left="5664"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31E6D785" w14:textId="77777777" w:rsidTr="0065665E">
        <w:tc>
          <w:tcPr>
            <w:tcW w:w="4855" w:type="dxa"/>
            <w:tcBorders>
              <w:bottom w:val="single" w:sz="4" w:space="0" w:color="auto"/>
            </w:tcBorders>
          </w:tcPr>
          <w:p w14:paraId="6FAB069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F28F08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0A12A77"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4FDE7B91" w14:textId="77777777" w:rsidTr="0065665E">
        <w:tc>
          <w:tcPr>
            <w:tcW w:w="4855" w:type="dxa"/>
            <w:tcBorders>
              <w:top w:val="single" w:sz="4" w:space="0" w:color="auto"/>
            </w:tcBorders>
          </w:tcPr>
          <w:p w14:paraId="7FE6DD4F"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56C5114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1352BC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25373B9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2F53E5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25652B1B"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VTMTB63</w:t>
      </w:r>
    </w:p>
    <w:p w14:paraId="353377B0"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Tűzoltó technikai ismeretek 3.</w:t>
      </w:r>
    </w:p>
    <w:p w14:paraId="12835C5A"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Knowledge of fire fighting technical equipment 3</w:t>
      </w:r>
    </w:p>
    <w:p w14:paraId="547AB220"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02104FC5" w14:textId="77777777" w:rsidR="0065665E" w:rsidRPr="00CC1F32" w:rsidRDefault="0065665E" w:rsidP="00997ADA">
      <w:pPr>
        <w:pStyle w:val="Listaszerbekezds"/>
        <w:widowControl w:val="0"/>
        <w:numPr>
          <w:ilvl w:val="1"/>
          <w:numId w:val="136"/>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2</w:t>
      </w:r>
      <w:r w:rsidRPr="00CC1F32">
        <w:rPr>
          <w:rFonts w:ascii="Verdana" w:hAnsi="Verdana" w:cs="Times New Roman"/>
          <w:bCs/>
          <w:color w:val="000000" w:themeColor="text1"/>
        </w:rPr>
        <w:t xml:space="preserve"> kredit</w:t>
      </w:r>
    </w:p>
    <w:p w14:paraId="46D0D963" w14:textId="77777777" w:rsidR="0065665E" w:rsidRPr="00CC1F32" w:rsidRDefault="0065665E" w:rsidP="00997ADA">
      <w:pPr>
        <w:pStyle w:val="Listaszerbekezds"/>
        <w:widowControl w:val="0"/>
        <w:numPr>
          <w:ilvl w:val="1"/>
          <w:numId w:val="136"/>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66 % gyakorlat, 34 % elmélet</w:t>
      </w:r>
    </w:p>
    <w:p w14:paraId="553073DF"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3EDA18BD"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4FF3E59F"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5ABCF23B"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DA5A9BC" w14:textId="77777777" w:rsidR="0065665E" w:rsidRPr="00CC1F32" w:rsidRDefault="0065665E" w:rsidP="00997ADA">
      <w:pPr>
        <w:widowControl w:val="0"/>
        <w:numPr>
          <w:ilvl w:val="1"/>
          <w:numId w:val="136"/>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776D6523" w14:textId="77777777" w:rsidR="0065665E" w:rsidRPr="00CC1F32" w:rsidRDefault="0065665E" w:rsidP="00997ADA">
      <w:pPr>
        <w:widowControl w:val="0"/>
        <w:numPr>
          <w:ilvl w:val="2"/>
          <w:numId w:val="1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GY)</w:t>
      </w:r>
    </w:p>
    <w:p w14:paraId="3ACDF9BC" w14:textId="77777777" w:rsidR="0065665E" w:rsidRPr="00CC1F32" w:rsidRDefault="0065665E" w:rsidP="00997ADA">
      <w:pPr>
        <w:widowControl w:val="0"/>
        <w:numPr>
          <w:ilvl w:val="2"/>
          <w:numId w:val="1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0AF26B41" w14:textId="77777777" w:rsidR="0065665E" w:rsidRPr="00CC1F32" w:rsidRDefault="0065665E" w:rsidP="00997ADA">
      <w:pPr>
        <w:widowControl w:val="0"/>
        <w:numPr>
          <w:ilvl w:val="1"/>
          <w:numId w:val="1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GY)</w:t>
      </w:r>
    </w:p>
    <w:p w14:paraId="11095ACF" w14:textId="77777777" w:rsidR="0065665E" w:rsidRPr="00CC1F32" w:rsidRDefault="0065665E" w:rsidP="00997ADA">
      <w:pPr>
        <w:widowControl w:val="0"/>
        <w:numPr>
          <w:ilvl w:val="1"/>
          <w:numId w:val="136"/>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2EED6189"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tűzoltóság gépjárműveinek alapvető műszaki és szakmai jellemzői. A gépjárműfecskendők, a különleges oltógépjárművek, a magasból mentő és a műszaki mentő gépjárművek alkalmazásának szabályai. A műszaki mentőbázisok speciális technikai felszerelése és bevethetősége. A gépjárművek általános és szakmai biztonsági követelményei, az ellenőrzésére vonatkozó feladatok. A tűzesetek, káresetek felszámolásához igényelhető más szervek eszközei és azok alkalmazása</w:t>
      </w:r>
    </w:p>
    <w:p w14:paraId="63C390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basic technical and professional features of the vehicles used in the fire brigade. Rules for the use of fire engines, special fire engines, aerial ladder trucks and technical rescue vehicles. Special technical equipment and applicability of technical rescue bases. General and professional safety requirements of vehicles, tasks related to their checks. Equipment used by other organs that can be deployed in disaster response and their use.</w:t>
      </w:r>
      <w:r w:rsidRPr="00CC1F32">
        <w:rPr>
          <w:rFonts w:ascii="Verdana" w:eastAsia="Times New Roman" w:hAnsi="Verdana" w:cs="Times New Roman"/>
          <w:bCs/>
          <w:color w:val="000000" w:themeColor="text1"/>
          <w:sz w:val="20"/>
          <w:szCs w:val="20"/>
          <w:lang w:val="en-GB"/>
        </w:rPr>
        <w:t xml:space="preserve"> </w:t>
      </w:r>
    </w:p>
    <w:p w14:paraId="6083910B" w14:textId="77777777" w:rsidR="0065665E" w:rsidRPr="00CC1F32" w:rsidRDefault="0065665E" w:rsidP="00997ADA">
      <w:pPr>
        <w:pStyle w:val="Listaszerbekezds"/>
        <w:widowControl w:val="0"/>
        <w:numPr>
          <w:ilvl w:val="0"/>
          <w:numId w:val="136"/>
        </w:numPr>
        <w:tabs>
          <w:tab w:val="clear" w:pos="90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260403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széleskörű ismereteket szereznek a tűzoltóság gépjárműveinek alapvető műszaki és szakmai jellemzőiről, elsajátítják a gépjárműfecskendők, a különleges oltógépjárművek, a magasból mentő és a műszaki mentő gépjárművek alkalmazásának szabályait. A hallgatók megismerik a műszaki mentőbázisok speciális eszközeit és bevethetőségének szabályait, elsajátítják a gépjárművek általános és szakmai biztonsági követelményeit, valamint az ellenőrzésére vonatkozó napi </w:t>
      </w:r>
      <w:r w:rsidRPr="00CC1F32">
        <w:rPr>
          <w:rFonts w:ascii="Verdana" w:eastAsia="Times New Roman" w:hAnsi="Verdana" w:cs="Times New Roman"/>
          <w:bCs/>
          <w:noProof/>
          <w:color w:val="000000" w:themeColor="text1"/>
          <w:sz w:val="20"/>
          <w:szCs w:val="20"/>
        </w:rPr>
        <w:lastRenderedPageBreak/>
        <w:t>feladatokat</w:t>
      </w:r>
    </w:p>
    <w:p w14:paraId="318D5DE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Tudása: </w:t>
      </w:r>
      <w:r w:rsidRPr="00CC1F32">
        <w:rPr>
          <w:rFonts w:ascii="Verdana" w:hAnsi="Verdana"/>
          <w:color w:val="000000" w:themeColor="text1"/>
          <w:sz w:val="20"/>
          <w:szCs w:val="20"/>
        </w:rPr>
        <w:t>Magas szinten ismeri a katasztrófavédelemi beavatkozások szakmai fogásait és a mentő tűzvédelem taktikai eljárásait</w:t>
      </w:r>
      <w:r w:rsidRPr="00CC1F32">
        <w:rPr>
          <w:rFonts w:ascii="Verdana" w:eastAsia="Times New Roman" w:hAnsi="Verdana" w:cs="Times New Roman"/>
          <w:bCs/>
          <w:noProof/>
          <w:color w:val="000000" w:themeColor="text1"/>
          <w:sz w:val="20"/>
          <w:szCs w:val="20"/>
        </w:rPr>
        <w:t>.</w:t>
      </w:r>
    </w:p>
    <w:p w14:paraId="1758E09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Képességei: </w:t>
      </w:r>
      <w:r w:rsidRPr="00CC1F32">
        <w:rPr>
          <w:rFonts w:ascii="Verdana" w:hAnsi="Verdana"/>
          <w:color w:val="000000" w:themeColor="text1"/>
          <w:sz w:val="20"/>
          <w:szCs w:val="20"/>
        </w:rPr>
        <w:t>Képes az önkormányzati és a létesítményi tűzoltóságok, tűzvédelmi szervezetek szakmai irányítására.</w:t>
      </w:r>
    </w:p>
    <w:p w14:paraId="47AC70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hAnsi="Verdana"/>
          <w:color w:val="000000" w:themeColor="text1"/>
          <w:sz w:val="20"/>
          <w:szCs w:val="20"/>
        </w:rPr>
        <w:t xml:space="preserve"> Motivált a tűzoltással, műszaki mentéssel kapcsolatos szervező, előkészítő, operatív irányító és értékelő feladatokra.</w:t>
      </w:r>
      <w:r w:rsidRPr="00CC1F32">
        <w:rPr>
          <w:rFonts w:ascii="Verdana" w:eastAsia="Times New Roman" w:hAnsi="Verdana" w:cs="Times New Roman"/>
          <w:bCs/>
          <w:color w:val="000000" w:themeColor="text1"/>
          <w:sz w:val="20"/>
          <w:szCs w:val="20"/>
        </w:rPr>
        <w:t xml:space="preserve"> </w:t>
      </w:r>
    </w:p>
    <w:p w14:paraId="3D5CE7F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Autonómiája és felelőssége: </w:t>
      </w:r>
      <w:r w:rsidRPr="00CC1F32">
        <w:rPr>
          <w:rFonts w:ascii="Verdana" w:hAnsi="Verdana"/>
          <w:color w:val="000000" w:themeColor="text1"/>
          <w:sz w:val="20"/>
          <w:szCs w:val="20"/>
        </w:rPr>
        <w:t>Felelősséggel tartozik a tűzvédelmi és mentésirányítási tevékenységben résztvevő beosztottjai iránt</w:t>
      </w:r>
      <w:r w:rsidRPr="00CC1F32">
        <w:rPr>
          <w:rFonts w:ascii="Verdana" w:eastAsia="Times New Roman" w:hAnsi="Verdana" w:cs="Times New Roman"/>
          <w:bCs/>
          <w:noProof/>
          <w:color w:val="000000" w:themeColor="text1"/>
          <w:sz w:val="20"/>
          <w:szCs w:val="20"/>
        </w:rPr>
        <w:t>.</w:t>
      </w:r>
    </w:p>
    <w:p w14:paraId="303C4F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14D1B12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extensive knowledge of the basic technical and professional characteristics of the fire brigade's vehicles, acquire the rules for the use of fire engines, special fire engines, aerial ladder and rescue vehicles. Students familiarize themselves with the special tools and rules of deployment of technical rescue bases, learn the general and professional safety requirements of vehicles and the tasks of checking them.</w:t>
      </w:r>
    </w:p>
    <w:p w14:paraId="4B85D80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hAnsi="Verdana"/>
          <w:color w:val="000000" w:themeColor="text1"/>
          <w:sz w:val="20"/>
          <w:szCs w:val="20"/>
        </w:rPr>
        <w:t xml:space="preserve"> 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level</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concepts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interventions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w:t>
      </w:r>
      <w:r w:rsidRPr="00CC1F32">
        <w:rPr>
          <w:rFonts w:ascii="Verdana" w:eastAsia="Times New Roman" w:hAnsi="Verdana" w:cs="Times New Roman"/>
          <w:color w:val="000000" w:themeColor="text1"/>
          <w:sz w:val="20"/>
          <w:szCs w:val="20"/>
          <w:lang w:val="en-GB"/>
        </w:rPr>
        <w:t xml:space="preserve"> </w:t>
      </w:r>
    </w:p>
    <w:p w14:paraId="68BE04A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conduct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w:t>
      </w:r>
    </w:p>
    <w:p w14:paraId="5CC5284C"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hAnsi="Verdana"/>
          <w:color w:val="000000" w:themeColor="text1"/>
          <w:sz w:val="20"/>
          <w:szCs w:val="20"/>
        </w:rPr>
        <w:t xml:space="preserve"> 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motivated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organise</w:t>
      </w:r>
      <w:proofErr w:type="spellEnd"/>
      <w:r w:rsidRPr="00CC1F32">
        <w:rPr>
          <w:rFonts w:ascii="Verdana" w:hAnsi="Verdana"/>
          <w:color w:val="000000" w:themeColor="text1"/>
          <w:sz w:val="20"/>
          <w:szCs w:val="20"/>
        </w:rPr>
        <w:t xml:space="preserve">, prepare, </w:t>
      </w:r>
      <w:proofErr w:type="spellStart"/>
      <w:r w:rsidRPr="00CC1F32">
        <w:rPr>
          <w:rFonts w:ascii="Verdana" w:hAnsi="Verdana"/>
          <w:color w:val="000000" w:themeColor="text1"/>
          <w:sz w:val="20"/>
          <w:szCs w:val="20"/>
        </w:rPr>
        <w:t>operationally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evaluate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w:t>
      </w:r>
      <w:r w:rsidRPr="00CC1F32">
        <w:rPr>
          <w:rFonts w:ascii="Verdana" w:eastAsia="Times New Roman" w:hAnsi="Verdana" w:cs="Times New Roman"/>
          <w:b/>
          <w:color w:val="000000" w:themeColor="text1"/>
          <w:sz w:val="20"/>
          <w:szCs w:val="20"/>
          <w:lang w:val="en-GB"/>
        </w:rPr>
        <w:t xml:space="preserve">  </w:t>
      </w:r>
    </w:p>
    <w:p w14:paraId="12A7DD3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responsible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for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subordinates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involved</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management.</w:t>
      </w:r>
    </w:p>
    <w:p w14:paraId="4CDDD574"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VTMTB53 Tűzoltó technikai ismeretek 2.</w:t>
      </w:r>
    </w:p>
    <w:p w14:paraId="75529A81"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7CFE3F1F" w14:textId="77777777" w:rsidR="0065665E" w:rsidRPr="00CC1F32" w:rsidRDefault="0065665E" w:rsidP="00997ADA">
      <w:pPr>
        <w:widowControl w:val="0"/>
        <w:numPr>
          <w:ilvl w:val="1"/>
          <w:numId w:val="13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0C876A2"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fogalmak meghatározása. A tűzoltó járművekkel szemben támasztott szakmai követelmények rendszere.</w:t>
      </w:r>
    </w:p>
    <w:p w14:paraId="657BEDC1"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tűzoltóság által alkalmazott gépjármű fecskendők jellegzetességei és típusai. Alapvető szerkezeti felépítésük, tűzoltó taktikai lehetőségeik. A málházás szabályai.</w:t>
      </w:r>
    </w:p>
    <w:p w14:paraId="5E5CFB33"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strike/>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Különleges oltógépjárművek. Az oltás különböző lehetőségei. </w:t>
      </w:r>
    </w:p>
    <w:p w14:paraId="301DB78F"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Magasból mentő járművek jellegzetességei és típusai. Szerkezeti felépítésük és tűzoltó taktikai lehetőségeik. A karbantartás és felülvizsgálat szabályai.</w:t>
      </w:r>
    </w:p>
    <w:p w14:paraId="7F17AF3A"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műszaki mentések gépjárművei, jellegzetességeik és alkalmazott típusai. Tűzoltó taktikai lehetőségeik. A műszaki mentés eszközeinek málházási rendje.</w:t>
      </w:r>
    </w:p>
    <w:p w14:paraId="4AAA52CF"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műszaki mentő konténer, annak alkalmazása. A légzőbázis alkalmazása.</w:t>
      </w:r>
    </w:p>
    <w:p w14:paraId="0337AA17"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Egyéb különleges eszközök. A tűzesetek, káresetek felszámolásához igényelhető más szervek eszközei. Jellegzetességek, az alkalmazás lehetőségei és korlátai.</w:t>
      </w:r>
    </w:p>
    <w:p w14:paraId="0984F47F"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járművek üzemeltetéséhez szükséges feladatok, a karbantartás különböző szintjei.</w:t>
      </w:r>
    </w:p>
    <w:p w14:paraId="4CA47232" w14:textId="77777777" w:rsidR="0065665E" w:rsidRPr="00CC1F32" w:rsidRDefault="0065665E" w:rsidP="00997ADA">
      <w:pPr>
        <w:widowControl w:val="0"/>
        <w:numPr>
          <w:ilvl w:val="1"/>
          <w:numId w:val="136"/>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5BBDD2A0"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Description of Course Requirements. Introduction. Definition of Basic Concepts. System of Professional Requirements for Fire Fighting Vehicles.</w:t>
      </w:r>
    </w:p>
    <w:p w14:paraId="1C463951"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Characteristics and types of fire vehicle </w:t>
      </w:r>
      <w:r w:rsidRPr="00CC1F32">
        <w:rPr>
          <w:rFonts w:ascii="Verdana" w:eastAsia="Times New Roman" w:hAnsi="Verdana" w:cs="Times New Roman"/>
          <w:bCs/>
          <w:strike/>
          <w:noProof/>
          <w:color w:val="000000" w:themeColor="text1"/>
          <w:sz w:val="20"/>
          <w:szCs w:val="20"/>
        </w:rPr>
        <w:t xml:space="preserve">syringes </w:t>
      </w:r>
      <w:r w:rsidRPr="00CC1F32">
        <w:rPr>
          <w:rFonts w:ascii="Verdana" w:eastAsia="Times New Roman" w:hAnsi="Verdana" w:cs="Times New Roman"/>
          <w:bCs/>
          <w:noProof/>
          <w:color w:val="000000" w:themeColor="text1"/>
          <w:sz w:val="20"/>
          <w:szCs w:val="20"/>
        </w:rPr>
        <w:t>used by the fire department. Their basic structure, fire tactical capabilities. The rules of storing in fire vehicles.</w:t>
      </w:r>
    </w:p>
    <w:p w14:paraId="4D118F33"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Special fire fighting vehicles. Possibilities of different fire suppressing.</w:t>
      </w:r>
    </w:p>
    <w:p w14:paraId="35AF68E7"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Characteristics and types of emergency vehicles. Their structure and tactical firefighting capabilities. Rules of maintenance and review.</w:t>
      </w:r>
    </w:p>
    <w:p w14:paraId="25582370"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Vehicles, features and types used for backups. Firefighting tactical options. The order of the technical rescue equipment storing.</w:t>
      </w:r>
    </w:p>
    <w:p w14:paraId="41543809"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Technical rescue container, its application. Application of respiratory base.</w:t>
      </w:r>
    </w:p>
    <w:p w14:paraId="56F67B86"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Other special tools. The tools of other organs can be requested for the elimination of fires and damages. Features, application capabilities and limitations.</w:t>
      </w:r>
    </w:p>
    <w:p w14:paraId="48ED9DBE" w14:textId="77777777" w:rsidR="0065665E" w:rsidRPr="00CC1F32" w:rsidRDefault="0065665E" w:rsidP="00997ADA">
      <w:pPr>
        <w:widowControl w:val="0"/>
        <w:numPr>
          <w:ilvl w:val="2"/>
          <w:numId w:val="136"/>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Tasks, maintenance and day-to-day operation of vehicles.</w:t>
      </w:r>
    </w:p>
    <w:p w14:paraId="5EC96899"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6. félév</w:t>
      </w:r>
    </w:p>
    <w:p w14:paraId="6FBEA8F8"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06527C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43B4F176"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0FA01DB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Kettő zárthelyi dolgozat eredményes megírása, egy előadás elkészítése és megtartása,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feladatot, zárthelyi dolgozatot az oktató által megadott pót zárthelyi időpontban lehet javítani.</w:t>
      </w:r>
    </w:p>
    <w:p w14:paraId="0CA132FA"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1F2D6276" w14:textId="77777777" w:rsidR="0065665E" w:rsidRPr="00CC1F32" w:rsidRDefault="0065665E" w:rsidP="00997ADA">
      <w:pPr>
        <w:widowControl w:val="0"/>
        <w:numPr>
          <w:ilvl w:val="1"/>
          <w:numId w:val="13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2B2700D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 és a beadandó anyagok időbeni leadása.</w:t>
      </w:r>
    </w:p>
    <w:p w14:paraId="125805E2" w14:textId="77777777" w:rsidR="0065665E" w:rsidRPr="00CC1F32" w:rsidRDefault="0065665E" w:rsidP="00997ADA">
      <w:pPr>
        <w:widowControl w:val="0"/>
        <w:numPr>
          <w:ilvl w:val="1"/>
          <w:numId w:val="13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55E6776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Évközi értékelés, ötfokozatú értékelés a tantárgyi tematikában található ismeretekről.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057FB57D" w14:textId="77777777" w:rsidR="0065665E" w:rsidRPr="00CC1F32" w:rsidRDefault="0065665E" w:rsidP="00997ADA">
      <w:pPr>
        <w:widowControl w:val="0"/>
        <w:numPr>
          <w:ilvl w:val="1"/>
          <w:numId w:val="136"/>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0F6234A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megszerzése és legalább elégséges félévközi osztályzat megszerzése.</w:t>
      </w:r>
    </w:p>
    <w:p w14:paraId="458BE0DC" w14:textId="77777777" w:rsidR="0065665E" w:rsidRPr="00CC1F32" w:rsidRDefault="0065665E" w:rsidP="00997ADA">
      <w:pPr>
        <w:widowControl w:val="0"/>
        <w:numPr>
          <w:ilvl w:val="0"/>
          <w:numId w:val="136"/>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23E361C" w14:textId="77777777" w:rsidR="0065665E" w:rsidRPr="00CC1F32" w:rsidRDefault="0065665E" w:rsidP="00997ADA">
      <w:pPr>
        <w:widowControl w:val="0"/>
        <w:numPr>
          <w:ilvl w:val="1"/>
          <w:numId w:val="136"/>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7AE9003"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Tűzoltó technikai ismeretek 1. (NKE jegyzet 2015), Dialóg Campus 2016, ISBN 978-615-5680-16-8; </w:t>
      </w:r>
    </w:p>
    <w:p w14:paraId="0ED793A4"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w:t>
      </w:r>
      <w:r w:rsidRPr="00CC1F32">
        <w:rPr>
          <w:rFonts w:ascii="Verdana" w:hAnsi="Verdana" w:cs="Times New Roman"/>
          <w:color w:val="000000" w:themeColor="text1"/>
          <w:sz w:val="20"/>
          <w:szCs w:val="20"/>
        </w:rPr>
        <w:t xml:space="preserve">NKE Szolgáltató Nonprofit Kft., </w:t>
      </w:r>
      <w:r w:rsidRPr="00CC1F32">
        <w:rPr>
          <w:rFonts w:ascii="Verdana" w:hAnsi="Verdana" w:cs="Times New Roman"/>
          <w:color w:val="000000" w:themeColor="text1"/>
          <w:sz w:val="20"/>
          <w:szCs w:val="20"/>
        </w:rPr>
        <w:lastRenderedPageBreak/>
        <w:t xml:space="preserve">Budapest, </w:t>
      </w:r>
      <w:r w:rsidRPr="00CC1F32">
        <w:rPr>
          <w:rFonts w:ascii="Verdana" w:eastAsia="Times New Roman" w:hAnsi="Verdana" w:cs="Times New Roman"/>
          <w:noProof/>
          <w:color w:val="000000" w:themeColor="text1"/>
          <w:sz w:val="20"/>
          <w:szCs w:val="20"/>
        </w:rPr>
        <w:t xml:space="preserve">2015. </w:t>
      </w:r>
      <w:r w:rsidRPr="00CC1F32">
        <w:rPr>
          <w:rFonts w:ascii="Verdana" w:hAnsi="Verdana" w:cs="Times New Roman"/>
          <w:color w:val="000000" w:themeColor="text1"/>
          <w:sz w:val="20"/>
          <w:szCs w:val="20"/>
        </w:rPr>
        <w:t>ISBN 978-615-5527-27-2</w:t>
      </w:r>
    </w:p>
    <w:p w14:paraId="7F47B82A" w14:textId="77777777" w:rsidR="0065665E" w:rsidRPr="00CC1F32" w:rsidRDefault="0065665E" w:rsidP="00997ADA">
      <w:pPr>
        <w:widowControl w:val="0"/>
        <w:numPr>
          <w:ilvl w:val="1"/>
          <w:numId w:val="136"/>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7D712F4C"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A30632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2D59BD32"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6BBE6C7"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Pántya Péter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docens</w:t>
      </w:r>
    </w:p>
    <w:p w14:paraId="5191424C"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7E0425AC" w14:textId="77777777" w:rsidTr="0065665E">
        <w:tc>
          <w:tcPr>
            <w:tcW w:w="4855" w:type="dxa"/>
            <w:tcBorders>
              <w:bottom w:val="single" w:sz="4" w:space="0" w:color="auto"/>
            </w:tcBorders>
          </w:tcPr>
          <w:p w14:paraId="4CA94DED"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61F61A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CF2145E"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513540C" w14:textId="77777777" w:rsidTr="0065665E">
        <w:tc>
          <w:tcPr>
            <w:tcW w:w="4855" w:type="dxa"/>
            <w:tcBorders>
              <w:top w:val="single" w:sz="4" w:space="0" w:color="auto"/>
            </w:tcBorders>
          </w:tcPr>
          <w:p w14:paraId="00263B4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55BD267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479F0A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18C2E7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9DF90D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40C3E9AF"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VTMTB61</w:t>
      </w:r>
    </w:p>
    <w:p w14:paraId="36E8C228"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Tűzoltási és műszaki mentési ismeretek 3.</w:t>
      </w:r>
    </w:p>
    <w:p w14:paraId="1A6D3B5F"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Firefighting and technical rescue 3.</w:t>
      </w:r>
    </w:p>
    <w:p w14:paraId="6B8B5FE2"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5CEA6007" w14:textId="77777777" w:rsidR="0065665E" w:rsidRPr="00CC1F32" w:rsidRDefault="0065665E" w:rsidP="00997ADA">
      <w:pPr>
        <w:pStyle w:val="Listaszerbekezds"/>
        <w:widowControl w:val="0"/>
        <w:numPr>
          <w:ilvl w:val="1"/>
          <w:numId w:val="137"/>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5</w:t>
      </w:r>
      <w:r w:rsidRPr="00CC1F32">
        <w:rPr>
          <w:rFonts w:ascii="Verdana" w:hAnsi="Verdana" w:cs="Times New Roman"/>
          <w:bCs/>
          <w:color w:val="000000" w:themeColor="text1"/>
        </w:rPr>
        <w:t xml:space="preserve"> kredit</w:t>
      </w:r>
    </w:p>
    <w:p w14:paraId="2672E15C" w14:textId="77777777" w:rsidR="0065665E" w:rsidRPr="00CC1F32" w:rsidRDefault="0065665E" w:rsidP="00997ADA">
      <w:pPr>
        <w:pStyle w:val="Listaszerbekezds"/>
        <w:widowControl w:val="0"/>
        <w:numPr>
          <w:ilvl w:val="1"/>
          <w:numId w:val="137"/>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80 % gyakorlat, 20 % elmélet</w:t>
      </w:r>
    </w:p>
    <w:p w14:paraId="203C40B8"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428B9275"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7F7E7482"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Prof. </w:t>
      </w:r>
      <w:r w:rsidRPr="00CC1F32">
        <w:rPr>
          <w:rFonts w:ascii="Verdana" w:eastAsia="Times New Roman" w:hAnsi="Verdana" w:cs="Times New Roman"/>
          <w:bCs/>
          <w:noProof/>
          <w:color w:val="000000" w:themeColor="text1"/>
          <w:sz w:val="20"/>
          <w:szCs w:val="20"/>
        </w:rPr>
        <w:t>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tanszékvezető, egyetemi tanár</w:t>
      </w:r>
    </w:p>
    <w:p w14:paraId="31488F8C"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47B7AC20" w14:textId="77777777" w:rsidR="0065665E" w:rsidRPr="00CC1F32" w:rsidRDefault="0065665E" w:rsidP="00997ADA">
      <w:pPr>
        <w:widowControl w:val="0"/>
        <w:numPr>
          <w:ilvl w:val="1"/>
          <w:numId w:val="137"/>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6C531F4A" w14:textId="77777777" w:rsidR="0065665E" w:rsidRPr="00CC1F32" w:rsidRDefault="0065665E" w:rsidP="00997ADA">
      <w:pPr>
        <w:widowControl w:val="0"/>
        <w:numPr>
          <w:ilvl w:val="2"/>
          <w:numId w:val="13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70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GY)</w:t>
      </w:r>
    </w:p>
    <w:p w14:paraId="4BE447A7" w14:textId="77777777" w:rsidR="0065665E" w:rsidRPr="00CC1F32" w:rsidRDefault="0065665E" w:rsidP="00997ADA">
      <w:pPr>
        <w:widowControl w:val="0"/>
        <w:numPr>
          <w:ilvl w:val="2"/>
          <w:numId w:val="13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2</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 xml:space="preserve">14 </w:t>
      </w:r>
      <w:r w:rsidRPr="00CC1F32">
        <w:rPr>
          <w:rFonts w:ascii="Verdana" w:eastAsia="Times New Roman" w:hAnsi="Verdana" w:cs="Times New Roman"/>
          <w:bCs/>
          <w:color w:val="000000" w:themeColor="text1"/>
          <w:sz w:val="20"/>
          <w:szCs w:val="20"/>
        </w:rPr>
        <w:t>GY)</w:t>
      </w:r>
    </w:p>
    <w:p w14:paraId="0F9DAF8E" w14:textId="77777777" w:rsidR="0065665E" w:rsidRPr="00CC1F32" w:rsidRDefault="0065665E" w:rsidP="00997ADA">
      <w:pPr>
        <w:widowControl w:val="0"/>
        <w:numPr>
          <w:ilvl w:val="1"/>
          <w:numId w:val="13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GY)</w:t>
      </w:r>
    </w:p>
    <w:p w14:paraId="2F64A4EB" w14:textId="77777777" w:rsidR="0065665E" w:rsidRPr="00CC1F32" w:rsidRDefault="0065665E" w:rsidP="00997ADA">
      <w:pPr>
        <w:widowControl w:val="0"/>
        <w:numPr>
          <w:ilvl w:val="1"/>
          <w:numId w:val="137"/>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4317860A"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Alkalmazott műszaki mentés: beavatkozás épületbaleseteknél, technológiai meghibásodásoknál. Közlekedési balesetek elhárítása. Speciális életmentések végrehajtása (mentés vízből, magasból, barlangból, valamint földcsuszamlás esetén). Beavatkozás időjárási veszélyhelyzetek (viharok, légszennyezés, hőségriadó) esetén. Műszaki veszélyhelyzetek veszélyes anyagok jelenlétében. Ár-, és belvíz elleni védekezés. Biztonsági előírások a műszaki mentéseknél. Az együttműködés lehetőségei és szükségszerűsége a különböző társszervekkel</w:t>
      </w:r>
    </w:p>
    <w:p w14:paraId="787E10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Applied technical rescue: interventions in building accidents and technological failures. Responses to traffic accidents. Special life saving (saving from water, height, cave, and landslide). Intervention in the event of a weather hazard (storms, air pollution, heat wave). Technical hazards in the presence of dangerous materials. Protection against floods. Safety instructions for technical rescues. The possibilities of cooperation and the necessity of the various partner organs.</w:t>
      </w:r>
      <w:r w:rsidRPr="00CC1F32">
        <w:rPr>
          <w:rFonts w:ascii="Verdana" w:eastAsia="Times New Roman" w:hAnsi="Verdana" w:cs="Times New Roman"/>
          <w:bCs/>
          <w:color w:val="000000" w:themeColor="text1"/>
          <w:sz w:val="20"/>
          <w:szCs w:val="20"/>
          <w:lang w:val="en-GB"/>
        </w:rPr>
        <w:t xml:space="preserve"> </w:t>
      </w:r>
    </w:p>
    <w:p w14:paraId="173C0FC2" w14:textId="77777777" w:rsidR="0065665E" w:rsidRPr="00CC1F32" w:rsidRDefault="0065665E" w:rsidP="00997ADA">
      <w:pPr>
        <w:pStyle w:val="Listaszerbekezds"/>
        <w:widowControl w:val="0"/>
        <w:numPr>
          <w:ilvl w:val="0"/>
          <w:numId w:val="137"/>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635516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elméleti és gyakorlati ismereteket szereznek a tűzoltóság által alkalmazott különböző műszaki mentések módszereiről és azok végrehajtásáról. A gyakorlatban elsajátítják a speciális életmentés módszereit és szabályait, felkészítést kapnak az önmentés lehetőségeiről és a biztonsági előírásokról. Megismerik a társszervekkel való együttműködés lehetőségeit és szükségszerűségét, az azokra vonatkozó előírásokat.</w:t>
      </w:r>
    </w:p>
    <w:p w14:paraId="767FD0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 xml:space="preserve">Tudása: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r w:rsidRPr="00CC1F32">
        <w:rPr>
          <w:rFonts w:ascii="Verdana" w:eastAsia="Times New Roman" w:hAnsi="Verdana" w:cs="Times New Roman"/>
          <w:bCs/>
          <w:noProof/>
          <w:color w:val="000000" w:themeColor="text1"/>
          <w:sz w:val="20"/>
          <w:szCs w:val="20"/>
        </w:rPr>
        <w:t>.</w:t>
      </w:r>
    </w:p>
    <w:p w14:paraId="206140C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Képességei: </w:t>
      </w:r>
      <w:r w:rsidRPr="00CC1F32">
        <w:rPr>
          <w:rFonts w:ascii="Verdana" w:hAnsi="Verdana"/>
          <w:color w:val="000000" w:themeColor="text1"/>
          <w:sz w:val="20"/>
          <w:szCs w:val="20"/>
        </w:rPr>
        <w:t>Képes a katasztrófavédelmi és tűzvédelmi hatósági tevékenység ellátására</w:t>
      </w:r>
      <w:r w:rsidRPr="00CC1F32">
        <w:rPr>
          <w:rFonts w:ascii="Verdana" w:eastAsia="Times New Roman" w:hAnsi="Verdana" w:cs="Times New Roman"/>
          <w:bCs/>
          <w:noProof/>
          <w:color w:val="000000" w:themeColor="text1"/>
          <w:sz w:val="20"/>
          <w:szCs w:val="20"/>
        </w:rPr>
        <w:t>.</w:t>
      </w:r>
      <w:r w:rsidRPr="00CC1F32">
        <w:rPr>
          <w:rFonts w:ascii="Verdana" w:eastAsia="Times New Roman" w:hAnsi="Verdana" w:cs="Times New Roman"/>
          <w:bCs/>
          <w:color w:val="000000" w:themeColor="text1"/>
          <w:sz w:val="20"/>
          <w:szCs w:val="20"/>
        </w:rPr>
        <w:t xml:space="preserve"> </w:t>
      </w:r>
    </w:p>
    <w:p w14:paraId="4E001A8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Attitűdje: </w:t>
      </w:r>
      <w:r w:rsidRPr="00CC1F32">
        <w:rPr>
          <w:rFonts w:ascii="Verdana" w:hAnsi="Verdana"/>
          <w:color w:val="000000" w:themeColor="text1"/>
          <w:sz w:val="20"/>
          <w:szCs w:val="20"/>
        </w:rPr>
        <w:t>Magáénak érzi a tűz elleni védekezésről, a műszaki mentésről és a tűzoltóságról szóló jogszabályokban és az azokhoz kapcsolódó irányítási és belső normatívákban foglaltakat</w:t>
      </w:r>
      <w:r w:rsidRPr="00CC1F32">
        <w:rPr>
          <w:rFonts w:ascii="Verdana" w:eastAsia="Times New Roman" w:hAnsi="Verdana" w:cs="Times New Roman"/>
          <w:bCs/>
          <w:noProof/>
          <w:color w:val="000000" w:themeColor="text1"/>
          <w:sz w:val="20"/>
          <w:szCs w:val="20"/>
        </w:rPr>
        <w:t>.</w:t>
      </w:r>
    </w:p>
    <w:p w14:paraId="75071C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Autonómiája és felelőssége: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r w:rsidRPr="00CC1F32">
        <w:rPr>
          <w:rFonts w:ascii="Verdana" w:eastAsia="Times New Roman" w:hAnsi="Verdana" w:cs="Times New Roman"/>
          <w:bCs/>
          <w:noProof/>
          <w:color w:val="000000" w:themeColor="text1"/>
          <w:sz w:val="20"/>
          <w:szCs w:val="20"/>
        </w:rPr>
        <w:t>.</w:t>
      </w:r>
    </w:p>
    <w:p w14:paraId="2CCC7C4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BC8DAB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theoretical and practical knowledge of the various methods and implementation of technical rescues performed by the fire brigade. In practice, they learn the methods and rules of special life saving, acquire skills for self-defense and security requirements. They learn about the possibilities and necessities of cooperation with the  partner organs, and the regulations concerning them.</w:t>
      </w:r>
    </w:p>
    <w:p w14:paraId="237B11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level</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safety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official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regulations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application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tools</w:t>
      </w:r>
      <w:proofErr w:type="spellEnd"/>
      <w:r w:rsidRPr="00CC1F32">
        <w:rPr>
          <w:rFonts w:ascii="Verdana" w:eastAsia="Times New Roman" w:hAnsi="Verdana" w:cs="Times New Roman"/>
          <w:bCs/>
          <w:noProof/>
          <w:color w:val="000000" w:themeColor="text1"/>
          <w:sz w:val="20"/>
          <w:szCs w:val="20"/>
        </w:rPr>
        <w:t>.</w:t>
      </w:r>
    </w:p>
    <w:p w14:paraId="435EC4C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authority</w:t>
      </w:r>
      <w:proofErr w:type="spellEnd"/>
      <w:r w:rsidRPr="00CC1F32">
        <w:rPr>
          <w:rFonts w:ascii="Verdana" w:eastAsia="Times New Roman" w:hAnsi="Verdana" w:cs="Times New Roman"/>
          <w:bCs/>
          <w:noProof/>
          <w:color w:val="000000" w:themeColor="text1"/>
          <w:sz w:val="20"/>
          <w:szCs w:val="20"/>
        </w:rPr>
        <w:t>.</w:t>
      </w:r>
    </w:p>
    <w:p w14:paraId="25AF7729"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familiar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brigades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related</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internal</w:t>
      </w:r>
      <w:proofErr w:type="spellEnd"/>
      <w:r w:rsidRPr="00CC1F32">
        <w:rPr>
          <w:rFonts w:ascii="Verdana" w:hAnsi="Verdana"/>
          <w:color w:val="000000" w:themeColor="text1"/>
          <w:sz w:val="20"/>
          <w:szCs w:val="20"/>
        </w:rPr>
        <w:t xml:space="preserve"> standards</w:t>
      </w:r>
      <w:r w:rsidRPr="00CC1F32">
        <w:rPr>
          <w:rFonts w:ascii="Verdana" w:eastAsia="Times New Roman" w:hAnsi="Verdana" w:cs="Times New Roman"/>
          <w:bCs/>
          <w:noProof/>
          <w:color w:val="000000" w:themeColor="text1"/>
          <w:sz w:val="20"/>
          <w:szCs w:val="20"/>
        </w:rPr>
        <w:t>.</w:t>
      </w:r>
    </w:p>
    <w:p w14:paraId="577B1F3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participates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intervention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planning</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execution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sub-tasks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leader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based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guidance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from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leaders</w:t>
      </w:r>
      <w:proofErr w:type="spellEnd"/>
      <w:r w:rsidRPr="00CC1F32">
        <w:rPr>
          <w:rFonts w:ascii="Verdana" w:hAnsi="Verdana"/>
          <w:color w:val="000000" w:themeColor="text1"/>
          <w:sz w:val="20"/>
          <w:szCs w:val="20"/>
        </w:rPr>
        <w:t>.</w:t>
      </w:r>
    </w:p>
    <w:p w14:paraId="296920C0"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VTMTB51 Tűzoltási és műszaki mentési ismeretek 2.</w:t>
      </w:r>
    </w:p>
    <w:p w14:paraId="411A4030"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271D547F" w14:textId="77777777" w:rsidR="0065665E" w:rsidRPr="00CC1F32" w:rsidRDefault="0065665E" w:rsidP="00997ADA">
      <w:pPr>
        <w:widowControl w:val="0"/>
        <w:numPr>
          <w:ilvl w:val="1"/>
          <w:numId w:val="137"/>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B3F448F"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félévi követelményeinek ismertetése. Bevezetés. Alapvető fogalmak és általános előírások. A műszaki mentési tevékenység során végrehajtandó feladatok. A műszaki mentési tevékenység irányítása. A mentésvezető jogai és kötelességei. A műszaki mentési tevékenység folyamata. A Tűzoltási Műszaki Mentési Terv. Beavatkozás építményekben bekövetkezett károk elhárításánál. Beavatkozás közművekben, csatornarendszerekben (közműalagutakban) bekövetkezett baleseteknél.</w:t>
      </w:r>
    </w:p>
    <w:p w14:paraId="3535F32C"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Közlekedési baleseteknél történő beavatkozás szabályai.</w:t>
      </w:r>
    </w:p>
    <w:p w14:paraId="71BEB4ED"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Beavatkozás szabályai természeti csapásoknál.</w:t>
      </w:r>
    </w:p>
    <w:p w14:paraId="3C2FCF0D"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Beavatkozás veszélyes anyagok jelenlétében. Beavatkozás gázvezeték sérülése esetén.</w:t>
      </w:r>
    </w:p>
    <w:p w14:paraId="1126EF61"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Beavatkozás sugárveszélyes anyagok jelenlétében. Atomerőművek, kiégett nukleáris fűtőelemek átmeneti száraz tárolóinak műszaki mentési követelményei.</w:t>
      </w:r>
    </w:p>
    <w:p w14:paraId="1DBA24EC"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 xml:space="preserve">Az életmentés szabályai. A tűzoltási és műszaki mentési tevékenység biztosítása. A feladatokhoz szükséges erő és eszköz számítás. Az </w:t>
      </w:r>
      <w:r w:rsidRPr="00CC1F32">
        <w:rPr>
          <w:rFonts w:ascii="Verdana" w:eastAsia="Times New Roman" w:hAnsi="Verdana" w:cs="Times New Roman"/>
          <w:bCs/>
          <w:noProof/>
          <w:color w:val="000000" w:themeColor="text1"/>
          <w:sz w:val="20"/>
          <w:szCs w:val="20"/>
        </w:rPr>
        <w:lastRenderedPageBreak/>
        <w:t>együttműködés lehetőségei és szükségszerűsége a társszervekkel.</w:t>
      </w:r>
    </w:p>
    <w:p w14:paraId="09272C8F" w14:textId="77777777" w:rsidR="0065665E" w:rsidRPr="00CC1F32" w:rsidRDefault="0065665E" w:rsidP="00997ADA">
      <w:pPr>
        <w:widowControl w:val="0"/>
        <w:numPr>
          <w:ilvl w:val="1"/>
          <w:numId w:val="137"/>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3EE50D9E"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Semester Requirements for the Course. Introduction. Basic Concepts and General Provisions. Tasks to Perform in Technical Rescue Activities. Managing Technical Rescue Activities. Rights and Responsibilities of the Rescue Manager. Process of Technical Rescue Activities. Intervention in the case of accidents in public utilities, sewerage systems (public utility tunnels).</w:t>
      </w:r>
    </w:p>
    <w:p w14:paraId="74482B8E"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Rules for Responding to Traffic Accidents.</w:t>
      </w:r>
    </w:p>
    <w:p w14:paraId="0FBBD987"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Rules of intervention in case of natural disasters.</w:t>
      </w:r>
    </w:p>
    <w:p w14:paraId="3494DC19"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Action in the presence of hazardous substances. Action in case of gas line damage.</w:t>
      </w:r>
    </w:p>
    <w:p w14:paraId="4DCC6C92"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Action in the presence of radiation hazardous materials. Technical Rescue Requirements for Temporary Dry Storage of Spent Nuclear Power Plants and Spent Nuclear Fuels.</w:t>
      </w:r>
    </w:p>
    <w:p w14:paraId="366DED70" w14:textId="77777777" w:rsidR="0065665E" w:rsidRPr="00CC1F32" w:rsidRDefault="0065665E" w:rsidP="00997ADA">
      <w:pPr>
        <w:widowControl w:val="0"/>
        <w:numPr>
          <w:ilvl w:val="2"/>
          <w:numId w:val="137"/>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Rules of life saving. Provision of fire fighting and technical rescue activities. Power and tool calculation for tasks. Possibilities and necessity of cooperation with partner bodies.</w:t>
      </w:r>
    </w:p>
    <w:p w14:paraId="323AB7B5"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6. félév</w:t>
      </w:r>
    </w:p>
    <w:p w14:paraId="11A66250"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37165C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Maximum 25% igazolt hiányzás elfogadható. Magasabb mértékű hiányzás esetén az adott témakörökből a szorgalmi időszak végéig a hallgató tanszéki döntés alapján írásbeli, vagy szóbeli beszámolót tehet.</w:t>
      </w:r>
    </w:p>
    <w:p w14:paraId="6FE562E5"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4E0FD11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Három darab zárthelyi dolgozat eredményes megírása, egy előadás elkészítése és bemutatása, valamint egy beadandó dolgozat elkészítése a tűzvédelem tantárgyi tematika szerinti vonatkozásairól. Az elégséges szint 60%, közepes 70%-tól, jó 80 %-tól és kiváló 90%-tól. A zárthelyi dolgozatok külön-külön alkalommal kerülnek megírásra, a beadandó dolgozat határideje a félév második felében megtartásra kerülő előadás napja. A meg nem írt, vagy sikertelen zárthelyi dolgozatot az oktató által megadott pót zárthelyi időpontban lehet javítani.</w:t>
      </w:r>
    </w:p>
    <w:p w14:paraId="4FD560C2"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47EDC08D" w14:textId="77777777" w:rsidR="0065665E" w:rsidRPr="00CC1F32" w:rsidRDefault="0065665E" w:rsidP="00997ADA">
      <w:pPr>
        <w:widowControl w:val="0"/>
        <w:numPr>
          <w:ilvl w:val="1"/>
          <w:numId w:val="13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0700C56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25% igazolt hiányzás elfogadható).</w:t>
      </w:r>
    </w:p>
    <w:p w14:paraId="43A1D4A3" w14:textId="77777777" w:rsidR="0065665E" w:rsidRPr="00CC1F32" w:rsidRDefault="0065665E" w:rsidP="00997ADA">
      <w:pPr>
        <w:widowControl w:val="0"/>
        <w:numPr>
          <w:ilvl w:val="1"/>
          <w:numId w:val="13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3267515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Évközi értékelés ötfokozatú értékelés a tantárgyi tematikában található ismeretekről. </w:t>
      </w:r>
      <w:r w:rsidRPr="00CC1F32">
        <w:rPr>
          <w:rFonts w:ascii="Verdana" w:eastAsia="Times New Roman" w:hAnsi="Verdana" w:cs="Times New Roman"/>
          <w:i/>
          <w:color w:val="000000" w:themeColor="text1"/>
          <w:sz w:val="20"/>
          <w:szCs w:val="20"/>
        </w:rPr>
        <w:t xml:space="preserve">Az évközi értékeléssel záruló értékelés alapja minden hallgatónál a zárthelyi írásbeli dolgozatra és az önállóan végrehajtott gyakorlati feladatokra kapott érdemjegyek szimmetrikusan kerekített átlaga. </w:t>
      </w:r>
    </w:p>
    <w:p w14:paraId="40A89EE5" w14:textId="77777777" w:rsidR="0065665E" w:rsidRPr="00CC1F32" w:rsidRDefault="0065665E" w:rsidP="00997ADA">
      <w:pPr>
        <w:widowControl w:val="0"/>
        <w:numPr>
          <w:ilvl w:val="1"/>
          <w:numId w:val="137"/>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1FE48FA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aláírás megszerzése és legalább elégséges vizsga jegy.</w:t>
      </w:r>
    </w:p>
    <w:p w14:paraId="1E68F3E9" w14:textId="77777777" w:rsidR="0065665E" w:rsidRPr="00CC1F32" w:rsidRDefault="0065665E" w:rsidP="00997ADA">
      <w:pPr>
        <w:widowControl w:val="0"/>
        <w:numPr>
          <w:ilvl w:val="0"/>
          <w:numId w:val="137"/>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3B61E220" w14:textId="77777777" w:rsidR="0065665E" w:rsidRPr="00CC1F32" w:rsidRDefault="0065665E" w:rsidP="00997ADA">
      <w:pPr>
        <w:widowControl w:val="0"/>
        <w:numPr>
          <w:ilvl w:val="1"/>
          <w:numId w:val="137"/>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352CAD1C"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lastRenderedPageBreak/>
        <w:t xml:space="preserve">Restás Ágoston: Égés és tűzoltás elmélet Nemzeti Közszolgálati Egyetem, Budapest, 2014. </w:t>
      </w:r>
      <w:r w:rsidRPr="00CC1F32">
        <w:rPr>
          <w:rFonts w:ascii="Verdana" w:hAnsi="Verdana" w:cs="Times New Roman"/>
          <w:color w:val="000000" w:themeColor="text1"/>
          <w:sz w:val="20"/>
          <w:szCs w:val="20"/>
        </w:rPr>
        <w:t>ISBN:978-615-5305-82-5</w:t>
      </w:r>
    </w:p>
    <w:p w14:paraId="0DF9C997"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Alkalmazott tűzoltás Nemzeti Közszolgálati Egyetem, Budapest, 2015. </w:t>
      </w:r>
      <w:r w:rsidRPr="00CC1F32">
        <w:rPr>
          <w:rFonts w:ascii="Verdana" w:hAnsi="Verdana" w:cs="Times New Roman"/>
          <w:color w:val="000000" w:themeColor="text1"/>
          <w:sz w:val="20"/>
          <w:szCs w:val="20"/>
        </w:rPr>
        <w:t>ISBN 978-615-5527-23-4</w:t>
      </w:r>
      <w:r w:rsidRPr="00CC1F32">
        <w:rPr>
          <w:rFonts w:ascii="Verdana" w:eastAsia="Times New Roman" w:hAnsi="Verdana" w:cs="Times New Roman"/>
          <w:noProof/>
          <w:color w:val="000000" w:themeColor="text1"/>
          <w:sz w:val="20"/>
          <w:szCs w:val="20"/>
        </w:rPr>
        <w:t xml:space="preserve">; </w:t>
      </w:r>
    </w:p>
    <w:p w14:paraId="42B76518" w14:textId="77777777" w:rsidR="0065665E" w:rsidRPr="00CC1F32" w:rsidRDefault="0065665E" w:rsidP="00997ADA">
      <w:pPr>
        <w:widowControl w:val="0"/>
        <w:numPr>
          <w:ilvl w:val="1"/>
          <w:numId w:val="137"/>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0AE2F40" w14:textId="77777777" w:rsidR="0065665E" w:rsidRPr="00CC1F32" w:rsidRDefault="0065665E" w:rsidP="0065665E">
      <w:pPr>
        <w:widowControl w:val="0"/>
        <w:spacing w:after="0" w:line="240" w:lineRule="auto"/>
        <w:ind w:left="644"/>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Zelenák Mihály, Bleszity János: A tűzoltás taktikája (BM Könyvkiadó) 1989</w:t>
      </w:r>
    </w:p>
    <w:p w14:paraId="0557627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468921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20.</w:t>
      </w:r>
    </w:p>
    <w:p w14:paraId="3AB98506"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A311D01"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Prof. 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tanszékvezető, egyetemi tanár</w:t>
      </w:r>
    </w:p>
    <w:p w14:paraId="4932A9CC"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2230D412" w14:textId="77777777" w:rsidTr="0065665E">
        <w:tc>
          <w:tcPr>
            <w:tcW w:w="4855" w:type="dxa"/>
            <w:tcBorders>
              <w:bottom w:val="single" w:sz="4" w:space="0" w:color="auto"/>
            </w:tcBorders>
          </w:tcPr>
          <w:p w14:paraId="37A8C975"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614558E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C6FA59A"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15A4C208" w14:textId="77777777" w:rsidTr="0065665E">
        <w:tc>
          <w:tcPr>
            <w:tcW w:w="4855" w:type="dxa"/>
            <w:tcBorders>
              <w:top w:val="single" w:sz="4" w:space="0" w:color="auto"/>
            </w:tcBorders>
          </w:tcPr>
          <w:p w14:paraId="4644892F"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4E4FB75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338D08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6CB4717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171C3C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470E30A"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VTMTB62</w:t>
      </w:r>
    </w:p>
    <w:p w14:paraId="59C2DB7C"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Tűzmegelőzési ismeretek 3.</w:t>
      </w:r>
    </w:p>
    <w:p w14:paraId="236B109F"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Fire prevention 3.</w:t>
      </w:r>
    </w:p>
    <w:p w14:paraId="5D695ECE"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2E66E3C5" w14:textId="77777777" w:rsidR="0065665E" w:rsidRPr="00CC1F32" w:rsidRDefault="0065665E" w:rsidP="00997ADA">
      <w:pPr>
        <w:pStyle w:val="Listaszerbekezds"/>
        <w:widowControl w:val="0"/>
        <w:numPr>
          <w:ilvl w:val="1"/>
          <w:numId w:val="138"/>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4</w:t>
      </w:r>
      <w:r w:rsidRPr="00CC1F32">
        <w:rPr>
          <w:rFonts w:ascii="Verdana" w:hAnsi="Verdana" w:cs="Times New Roman"/>
          <w:bCs/>
          <w:color w:val="000000" w:themeColor="text1"/>
        </w:rPr>
        <w:t xml:space="preserve"> kredit</w:t>
      </w:r>
    </w:p>
    <w:p w14:paraId="3C3CDBBA" w14:textId="77777777" w:rsidR="0065665E" w:rsidRPr="00CC1F32" w:rsidRDefault="0065665E" w:rsidP="00997ADA">
      <w:pPr>
        <w:pStyle w:val="Listaszerbekezds"/>
        <w:widowControl w:val="0"/>
        <w:numPr>
          <w:ilvl w:val="1"/>
          <w:numId w:val="138"/>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75 % gyakorlat, 25 % elmélet</w:t>
      </w:r>
    </w:p>
    <w:p w14:paraId="05C63C46"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21030AC5"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0CC0EA08"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Érces Gergő</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5FDEECCD"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062F61A6" w14:textId="77777777" w:rsidR="0065665E" w:rsidRPr="00CC1F32" w:rsidRDefault="0065665E" w:rsidP="00997ADA">
      <w:pPr>
        <w:widowControl w:val="0"/>
        <w:numPr>
          <w:ilvl w:val="1"/>
          <w:numId w:val="138"/>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62C1C35E" w14:textId="77777777" w:rsidR="0065665E" w:rsidRPr="00CC1F32" w:rsidRDefault="0065665E" w:rsidP="00997ADA">
      <w:pPr>
        <w:widowControl w:val="0"/>
        <w:numPr>
          <w:ilvl w:val="2"/>
          <w:numId w:val="13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56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GY)</w:t>
      </w:r>
    </w:p>
    <w:p w14:paraId="3E70D17A" w14:textId="77777777" w:rsidR="0065665E" w:rsidRPr="00CC1F32" w:rsidRDefault="0065665E" w:rsidP="00997ADA">
      <w:pPr>
        <w:widowControl w:val="0"/>
        <w:numPr>
          <w:ilvl w:val="2"/>
          <w:numId w:val="13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16</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GY)</w:t>
      </w:r>
    </w:p>
    <w:p w14:paraId="0921177B" w14:textId="77777777" w:rsidR="0065665E" w:rsidRPr="00CC1F32" w:rsidRDefault="0065665E" w:rsidP="00997ADA">
      <w:pPr>
        <w:widowControl w:val="0"/>
        <w:numPr>
          <w:ilvl w:val="1"/>
          <w:numId w:val="13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3</w:t>
      </w:r>
      <w:r w:rsidRPr="00CC1F32">
        <w:rPr>
          <w:rFonts w:ascii="Verdana" w:eastAsia="Times New Roman" w:hAnsi="Verdana" w:cs="Times New Roman"/>
          <w:bCs/>
          <w:color w:val="000000" w:themeColor="text1"/>
          <w:sz w:val="20"/>
          <w:szCs w:val="20"/>
        </w:rPr>
        <w:t xml:space="preserve"> GY)</w:t>
      </w:r>
    </w:p>
    <w:p w14:paraId="558E7B36" w14:textId="77777777" w:rsidR="0065665E" w:rsidRPr="00CC1F32" w:rsidRDefault="0065665E" w:rsidP="00997ADA">
      <w:pPr>
        <w:widowControl w:val="0"/>
        <w:numPr>
          <w:ilvl w:val="1"/>
          <w:numId w:val="138"/>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5619A2EE"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Elektrosztatikus feltöltődés elleni védelem. A tűzjelző és tűzoltó berendezések általános előírásai. Tűzoltó készülékek, tűzcsapok és tartozékaik. Létesítés, üzembe helyezés, felülvizsgálat, karbantartás, javítás. Időszaki felülvizsgálati kötelezettségek. Éghető folyadékok és olvadékok csoportosítása, követelmények. Robbanásveszélyes terek. Tároló berendezések és építmények létesítésének és használatának szabályai. Üzemanyagtöltő állomások előírásai. A használat általános tűzvédelmi szabályai.</w:t>
      </w:r>
    </w:p>
    <w:p w14:paraId="308C55E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Protection against electrostatic charge. General specifications of fire detection and fire extinguishing equipment. Fire extinguishers, fire hydrants and their accessories. Installing, checking, maintenance, repair. Regular maintenance obligations. Classification of flammable liquids and fluids, requirements. Explosive places. Rules for the establishment and use of storage facilities and structures. Requirements for fuel filling stations. General fire protection rules for their use</w:t>
      </w:r>
      <w:r w:rsidRPr="00CC1F32">
        <w:rPr>
          <w:rFonts w:ascii="Verdana" w:eastAsia="Times New Roman" w:hAnsi="Verdana" w:cs="Times New Roman"/>
          <w:bCs/>
          <w:color w:val="000000" w:themeColor="text1"/>
          <w:sz w:val="20"/>
          <w:szCs w:val="20"/>
          <w:lang w:val="en-GB"/>
        </w:rPr>
        <w:t xml:space="preserve"> </w:t>
      </w:r>
    </w:p>
    <w:p w14:paraId="12C89022" w14:textId="77777777" w:rsidR="0065665E" w:rsidRPr="00CC1F32" w:rsidRDefault="0065665E" w:rsidP="00997ADA">
      <w:pPr>
        <w:pStyle w:val="Listaszerbekezds"/>
        <w:widowControl w:val="0"/>
        <w:numPr>
          <w:ilvl w:val="0"/>
          <w:numId w:val="138"/>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34E1C9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a tárgy oktatása során elméleti ismereteket szereznek a beépített tűzvédelmi berendezésekről, tűzoltó technikai eszközök, felszerelésekről, azok alkalmazásáról. Megismerkednek az éghető folyadékok, olvadékok és gázok tárolási, valamint az építmények és szabad terek használati szabályaival. Ismeretanyagot kapnak a használattal kapcsolatos általános és speciális tűzvédelmi szabályokról.</w:t>
      </w:r>
    </w:p>
    <w:p w14:paraId="56AB24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 xml:space="preserve">Magas szinten ismeri a katasztrófavédelemi beavatkozások szakmai fogásait </w:t>
      </w:r>
      <w:r w:rsidRPr="00CC1F32">
        <w:rPr>
          <w:rFonts w:ascii="Verdana" w:hAnsi="Verdana"/>
          <w:color w:val="000000" w:themeColor="text1"/>
          <w:sz w:val="20"/>
          <w:szCs w:val="20"/>
        </w:rPr>
        <w:lastRenderedPageBreak/>
        <w:t>és a mentő tűzvédelem taktikai eljárásait.</w:t>
      </w:r>
    </w:p>
    <w:p w14:paraId="7EA00D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az önkormányzati és a létesítményi tűzoltóságok, tűzvédelmi szervezetek szakmai irányítására.</w:t>
      </w:r>
    </w:p>
    <w:p w14:paraId="5D2888C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Motivált a tűzoltással, műszaki mentéssel kapcsolatos szervező, előkészítő, operatív irányító és értékelő feladatokra.</w:t>
      </w:r>
    </w:p>
    <w:p w14:paraId="7713BC9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Felelősséggel tartozik a tűzvédelmi és mentésirányítási tevékenységben résztvevő beosztottjai iránt.</w:t>
      </w:r>
    </w:p>
    <w:p w14:paraId="4B37C51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590556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theoretical knowledge of the built-in fire-fighting equipment, fire-fighting technical equipment, and their application during the course of the subject. They become familiar with the rules of storage of flammable liquids, melts and gases and the use of structures and open spaces. They become familiar with general and special fire protection rules regarding their use</w:t>
      </w:r>
    </w:p>
    <w:p w14:paraId="7D2A032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level</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concepts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interventions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w:t>
      </w:r>
    </w:p>
    <w:p w14:paraId="4FC8A14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conduct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w:t>
      </w:r>
    </w:p>
    <w:p w14:paraId="5EDEEE3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motivated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organise</w:t>
      </w:r>
      <w:proofErr w:type="spellEnd"/>
      <w:r w:rsidRPr="00CC1F32">
        <w:rPr>
          <w:rFonts w:ascii="Verdana" w:hAnsi="Verdana"/>
          <w:color w:val="000000" w:themeColor="text1"/>
          <w:sz w:val="20"/>
          <w:szCs w:val="20"/>
        </w:rPr>
        <w:t xml:space="preserve">, prepare, </w:t>
      </w:r>
      <w:proofErr w:type="spellStart"/>
      <w:r w:rsidRPr="00CC1F32">
        <w:rPr>
          <w:rFonts w:ascii="Verdana" w:hAnsi="Verdana"/>
          <w:color w:val="000000" w:themeColor="text1"/>
          <w:sz w:val="20"/>
          <w:szCs w:val="20"/>
        </w:rPr>
        <w:t>operationally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evaluate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w:t>
      </w:r>
    </w:p>
    <w:p w14:paraId="296679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responsible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for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subordinates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involved</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management.</w:t>
      </w:r>
    </w:p>
    <w:p w14:paraId="5B5A4BB6"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VTMTB52 Tűzmegelőzési ismeretek 2</w:t>
      </w:r>
    </w:p>
    <w:p w14:paraId="32177A75"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49C19F36" w14:textId="77777777" w:rsidR="0065665E" w:rsidRPr="00CC1F32" w:rsidRDefault="0065665E" w:rsidP="00997ADA">
      <w:pPr>
        <w:widowControl w:val="0"/>
        <w:numPr>
          <w:ilvl w:val="1"/>
          <w:numId w:val="138"/>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405CA1D"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Elektrosztatikus feltöltődés elleni védelem.</w:t>
      </w:r>
    </w:p>
    <w:p w14:paraId="0D2778CE"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Beépített tűzjelző berendezések.</w:t>
      </w:r>
    </w:p>
    <w:p w14:paraId="3E522824"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Beépített tűzoltó berendezések.</w:t>
      </w:r>
    </w:p>
    <w:p w14:paraId="70DAB47B"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Tűzoltókészülékek, tűzcsapok, tartozékok.</w:t>
      </w:r>
    </w:p>
    <w:p w14:paraId="114AD6DC"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Időszaki felülvizsgálati kötelezettségek.</w:t>
      </w:r>
    </w:p>
    <w:p w14:paraId="7F217947"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Éghető folyadékok tűzvédelmi követelményei.</w:t>
      </w:r>
    </w:p>
    <w:p w14:paraId="4236A44F"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használat tűzvédelmi szabályai.</w:t>
      </w:r>
    </w:p>
    <w:p w14:paraId="454A4CEE"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w:t>
      </w:r>
    </w:p>
    <w:p w14:paraId="4E762552"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pótlás</w:t>
      </w:r>
    </w:p>
    <w:p w14:paraId="258292FB" w14:textId="77777777" w:rsidR="0065665E" w:rsidRPr="00CC1F32" w:rsidRDefault="0065665E" w:rsidP="00997ADA">
      <w:pPr>
        <w:widowControl w:val="0"/>
        <w:numPr>
          <w:ilvl w:val="1"/>
          <w:numId w:val="138"/>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1D4D7902"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Protection against electrostatic charge.</w:t>
      </w:r>
    </w:p>
    <w:p w14:paraId="402802B1"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Built - in fire alarm systems.</w:t>
      </w:r>
    </w:p>
    <w:p w14:paraId="59FC0648"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Built-in fire-fighting equipments.</w:t>
      </w:r>
    </w:p>
    <w:p w14:paraId="3489EB06"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extinguishers, fire hydrants, accessories.</w:t>
      </w:r>
    </w:p>
    <w:p w14:paraId="2A0A0A1E"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Periodic review obligations.</w:t>
      </w:r>
    </w:p>
    <w:p w14:paraId="5E32D892"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protection requirements for combustible liquids.</w:t>
      </w:r>
    </w:p>
    <w:p w14:paraId="5FAB314E"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Fire protection rules for use. </w:t>
      </w:r>
    </w:p>
    <w:p w14:paraId="458F5620"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Classroom test. </w:t>
      </w:r>
    </w:p>
    <w:p w14:paraId="26E7ECD5" w14:textId="77777777" w:rsidR="0065665E" w:rsidRPr="00CC1F32" w:rsidRDefault="0065665E" w:rsidP="00997ADA">
      <w:pPr>
        <w:widowControl w:val="0"/>
        <w:numPr>
          <w:ilvl w:val="2"/>
          <w:numId w:val="138"/>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lastRenderedPageBreak/>
        <w:t>Replacement of classroom test.</w:t>
      </w:r>
    </w:p>
    <w:p w14:paraId="2A756DBD"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6. félév</w:t>
      </w:r>
    </w:p>
    <w:p w14:paraId="75FFB4A3"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DC1CE45"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Cs/>
          <w:i/>
          <w:color w:val="000000" w:themeColor="text1"/>
          <w:sz w:val="20"/>
          <w:szCs w:val="20"/>
        </w:rPr>
        <w:t xml:space="preserve">A hallgató köteles a foglalkozások legalább 75%-án részt venni. Amennyiben a hallgató az elfogadható hiányzások mértékét túllépi, a részvétel a tanárral való egyeztetés alapján meghatározott házi dolgozat készítésével </w:t>
      </w:r>
      <w:proofErr w:type="spellStart"/>
      <w:proofErr w:type="gramStart"/>
      <w:r w:rsidRPr="00CC1F32">
        <w:rPr>
          <w:rFonts w:ascii="Verdana" w:eastAsia="Times New Roman" w:hAnsi="Verdana" w:cs="Times New Roman"/>
          <w:bCs/>
          <w:i/>
          <w:color w:val="000000" w:themeColor="text1"/>
          <w:sz w:val="20"/>
          <w:szCs w:val="20"/>
        </w:rPr>
        <w:t>pótolható.</w:t>
      </w:r>
      <w:r w:rsidRPr="00CC1F32">
        <w:rPr>
          <w:rFonts w:ascii="Verdana" w:eastAsia="Times New Roman" w:hAnsi="Verdana" w:cs="Times New Roman"/>
          <w:b/>
          <w:color w:val="000000" w:themeColor="text1"/>
          <w:sz w:val="20"/>
          <w:szCs w:val="20"/>
        </w:rPr>
        <w:t>Félévközi</w:t>
      </w:r>
      <w:proofErr w:type="spellEnd"/>
      <w:proofErr w:type="gramEnd"/>
      <w:r w:rsidRPr="00CC1F32">
        <w:rPr>
          <w:rFonts w:ascii="Verdana" w:eastAsia="Times New Roman" w:hAnsi="Verdana" w:cs="Times New Roman"/>
          <w:b/>
          <w:color w:val="000000" w:themeColor="text1"/>
          <w:sz w:val="20"/>
          <w:szCs w:val="20"/>
        </w:rPr>
        <w:t xml:space="preserve"> feladatok, ismeretek ellenőrzésének rendje:</w:t>
      </w:r>
    </w:p>
    <w:p w14:paraId="3F130D0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a félév során egy zárthelyi dolgozatot ír, az utolsó tanórán a 12.1.1. és a 12.1.7. témakörökből. A hallgató további feladata a félévben két kiselőadás elkészítése, és előadása, minimum 20 percben. A kiselőadások időpontjának ismertetésére az első tanóra alkalmával kerül sor. </w:t>
      </w:r>
    </w:p>
    <w:p w14:paraId="58E8796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Az elégtelen zárthelyi dolgozat ismétlésére az NKE hatályos Tanulmányi és Vizsgaszabályzatának rendelkezései szerint van lehetőség.</w:t>
      </w:r>
    </w:p>
    <w:p w14:paraId="69870BEF"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CE1B8A5" w14:textId="77777777" w:rsidR="0065665E" w:rsidRPr="00CC1F32" w:rsidRDefault="0065665E" w:rsidP="00997ADA">
      <w:pPr>
        <w:widowControl w:val="0"/>
        <w:numPr>
          <w:ilvl w:val="1"/>
          <w:numId w:val="13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7A75969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megszerzésének feltétele egy eredményes, legalább elégséges szintű zárthelyi dolgozat megírása, a tanórák 75%-án történő részvétel és a kiselőadások legalább megfelelő szintű megtartása.</w:t>
      </w:r>
    </w:p>
    <w:p w14:paraId="0C1DFFA3" w14:textId="77777777" w:rsidR="0065665E" w:rsidRPr="00CC1F32" w:rsidRDefault="0065665E" w:rsidP="00997ADA">
      <w:pPr>
        <w:widowControl w:val="0"/>
        <w:numPr>
          <w:ilvl w:val="1"/>
          <w:numId w:val="13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75E4C44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644B2DF0" w14:textId="77777777" w:rsidR="0065665E" w:rsidRPr="00CC1F32" w:rsidRDefault="0065665E" w:rsidP="00997ADA">
      <w:pPr>
        <w:widowControl w:val="0"/>
        <w:numPr>
          <w:ilvl w:val="1"/>
          <w:numId w:val="138"/>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332E2F1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értékelhető (legalább elégséges) félévközi eredmény esetén.</w:t>
      </w:r>
    </w:p>
    <w:p w14:paraId="0DD2976D" w14:textId="77777777" w:rsidR="0065665E" w:rsidRPr="00CC1F32" w:rsidRDefault="0065665E" w:rsidP="00997ADA">
      <w:pPr>
        <w:widowControl w:val="0"/>
        <w:numPr>
          <w:ilvl w:val="0"/>
          <w:numId w:val="138"/>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6307D7EF" w14:textId="77777777" w:rsidR="0065665E" w:rsidRPr="00CC1F32" w:rsidRDefault="0065665E" w:rsidP="00997ADA">
      <w:pPr>
        <w:widowControl w:val="0"/>
        <w:numPr>
          <w:ilvl w:val="1"/>
          <w:numId w:val="138"/>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3EF3D386"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Györkös Tivadar: Tűzvédelem, ISBN: 978 963 295 017 4, Budapest, Complex Kiadó Kft., 2009 </w:t>
      </w:r>
    </w:p>
    <w:p w14:paraId="2B06A482" w14:textId="77777777" w:rsidR="0065665E" w:rsidRPr="00CC1F32" w:rsidRDefault="0065665E" w:rsidP="00997ADA">
      <w:pPr>
        <w:widowControl w:val="0"/>
        <w:numPr>
          <w:ilvl w:val="1"/>
          <w:numId w:val="138"/>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38E1C72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48A0DD6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5E5BB7C0"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Dr. </w:t>
      </w:r>
      <w:r w:rsidRPr="00CC1F32">
        <w:rPr>
          <w:rFonts w:ascii="Verdana" w:eastAsia="Times New Roman" w:hAnsi="Verdana" w:cs="Times New Roman"/>
          <w:bCs/>
          <w:noProof/>
          <w:color w:val="000000" w:themeColor="text1"/>
          <w:sz w:val="20"/>
          <w:szCs w:val="20"/>
        </w:rPr>
        <w:t>Érces Gergő</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1D6354C1" w14:textId="77777777" w:rsidTr="0065665E">
        <w:tc>
          <w:tcPr>
            <w:tcW w:w="4855" w:type="dxa"/>
            <w:tcBorders>
              <w:bottom w:val="single" w:sz="4" w:space="0" w:color="auto"/>
            </w:tcBorders>
          </w:tcPr>
          <w:p w14:paraId="7FA52513"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7D8C526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B42D147"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42FE335" w14:textId="77777777" w:rsidTr="0065665E">
        <w:tc>
          <w:tcPr>
            <w:tcW w:w="4855" w:type="dxa"/>
            <w:tcBorders>
              <w:top w:val="single" w:sz="4" w:space="0" w:color="auto"/>
            </w:tcBorders>
          </w:tcPr>
          <w:p w14:paraId="06B7404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3F2A17F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CE7658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1C2C544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BAAE4F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161EAD27"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VTMTB64</w:t>
      </w:r>
    </w:p>
    <w:p w14:paraId="31E56758"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Tűzvizsgálattan 2.</w:t>
      </w:r>
    </w:p>
    <w:p w14:paraId="48BA5AF5"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Fire investigation 2.</w:t>
      </w:r>
    </w:p>
    <w:p w14:paraId="3040477D"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2D036220" w14:textId="77777777" w:rsidR="0065665E" w:rsidRPr="00CC1F32" w:rsidRDefault="0065665E" w:rsidP="00997ADA">
      <w:pPr>
        <w:pStyle w:val="Listaszerbekezds"/>
        <w:widowControl w:val="0"/>
        <w:numPr>
          <w:ilvl w:val="1"/>
          <w:numId w:val="139"/>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2</w:t>
      </w:r>
      <w:r w:rsidRPr="00CC1F32">
        <w:rPr>
          <w:rFonts w:ascii="Verdana" w:hAnsi="Verdana" w:cs="Times New Roman"/>
          <w:bCs/>
          <w:color w:val="000000" w:themeColor="text1"/>
        </w:rPr>
        <w:t xml:space="preserve"> kredit</w:t>
      </w:r>
    </w:p>
    <w:p w14:paraId="75D825B0" w14:textId="77777777" w:rsidR="0065665E" w:rsidRPr="00CC1F32" w:rsidRDefault="0065665E" w:rsidP="00997ADA">
      <w:pPr>
        <w:pStyle w:val="Listaszerbekezds"/>
        <w:widowControl w:val="0"/>
        <w:numPr>
          <w:ilvl w:val="1"/>
          <w:numId w:val="139"/>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002AB665"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01A3F213"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098A6AEB"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w:t>
      </w:r>
      <w:r w:rsidRPr="00CC1F32">
        <w:rPr>
          <w:rFonts w:ascii="Verdana" w:eastAsia="Times New Roman" w:hAnsi="Verdana" w:cs="Times New Roman"/>
          <w:bCs/>
          <w:noProof/>
          <w:color w:val="000000" w:themeColor="text1"/>
          <w:sz w:val="20"/>
          <w:szCs w:val="20"/>
        </w:rPr>
        <w:t>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1E347B13"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5E623B74" w14:textId="77777777" w:rsidR="0065665E" w:rsidRPr="00CC1F32" w:rsidRDefault="0065665E" w:rsidP="00997ADA">
      <w:pPr>
        <w:widowControl w:val="0"/>
        <w:numPr>
          <w:ilvl w:val="1"/>
          <w:numId w:val="139"/>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798FA9C7" w14:textId="77777777" w:rsidR="0065665E" w:rsidRPr="00CC1F32" w:rsidRDefault="0065665E" w:rsidP="00997ADA">
      <w:pPr>
        <w:widowControl w:val="0"/>
        <w:numPr>
          <w:ilvl w:val="2"/>
          <w:numId w:val="13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177132ED" w14:textId="77777777" w:rsidR="0065665E" w:rsidRPr="00CC1F32" w:rsidRDefault="0065665E" w:rsidP="00997ADA">
      <w:pPr>
        <w:widowControl w:val="0"/>
        <w:numPr>
          <w:ilvl w:val="2"/>
          <w:numId w:val="13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10</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+ 4 GY)</w:t>
      </w:r>
    </w:p>
    <w:p w14:paraId="6CBB7CD8" w14:textId="77777777" w:rsidR="0065665E" w:rsidRPr="00CC1F32" w:rsidRDefault="0065665E" w:rsidP="00997ADA">
      <w:pPr>
        <w:widowControl w:val="0"/>
        <w:numPr>
          <w:ilvl w:val="1"/>
          <w:numId w:val="13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6FB166FF" w14:textId="77777777" w:rsidR="0065665E" w:rsidRPr="00CC1F32" w:rsidRDefault="0065665E" w:rsidP="00997ADA">
      <w:pPr>
        <w:widowControl w:val="0"/>
        <w:numPr>
          <w:ilvl w:val="1"/>
          <w:numId w:val="139"/>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és esettanulmányokat dolgoznak fel, adnak elő és vitatnak meg csoportos formában.</w:t>
      </w:r>
    </w:p>
    <w:p w14:paraId="03C940A6"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tűzvizsgálat gyakorlata. A tűz keletkezésének, terjedésének módjai és azok jellegzetes nyomai, az oltás során, a tűzeseti helyszínen bekövetkező változások. A tűzvizsgálatot biztosító cselekmények, a tűzvizsgálat lefolytatása. A beavatkozás megfelelőségének vizsgálata, vizsgálati szempontok. A tűzmegelőzési intézkedések értékelés. Az összefoglaló jelentés tartalmi követelményei. Tűzoltóság – rendőrség együttműködése a tűzvizsgálatban. A tűzvizsgálati jelentés készítése, tűzeseti hatósági bizonyítvány kiadása. A tűzeseti hatósági bizonyítvány készítése. Eljárások kezdeményezése a tűzvizsgálat alapján. A tűzvédelmi bírság kiszabása</w:t>
      </w:r>
    </w:p>
    <w:p w14:paraId="5AC1C51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Fire investigation practice. Types of fire, the ways of their spread, and their characteristic traces, changes during fire suppression at the site of the fire. Activities supporting fire investigations, the procedure of fire investigations. Examining the appropriateness of the intervention, factors to be considered. Evaluation of fire prevention measures. Content requirements of the summary report. Fire Service - police cooperation in the fire investigation. Preparing the fire investigation report, issuing a fire certificate. Creating a fire certificate. Initiating procedures based on fire investigation. The imposition of fire protection fines.</w:t>
      </w:r>
      <w:r w:rsidRPr="00CC1F32">
        <w:rPr>
          <w:rFonts w:ascii="Verdana" w:eastAsia="Times New Roman" w:hAnsi="Verdana" w:cs="Times New Roman"/>
          <w:bCs/>
          <w:color w:val="000000" w:themeColor="text1"/>
          <w:sz w:val="20"/>
          <w:szCs w:val="20"/>
          <w:lang w:val="en-GB"/>
        </w:rPr>
        <w:t xml:space="preserve"> </w:t>
      </w:r>
    </w:p>
    <w:p w14:paraId="56B30AAD" w14:textId="77777777" w:rsidR="0065665E" w:rsidRPr="00CC1F32" w:rsidRDefault="0065665E" w:rsidP="00997ADA">
      <w:pPr>
        <w:pStyle w:val="Listaszerbekezds"/>
        <w:widowControl w:val="0"/>
        <w:numPr>
          <w:ilvl w:val="0"/>
          <w:numId w:val="139"/>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DAD6A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elméleti és gyakorlati ismereteket szereznek a tűzvizsgálat módszertanáról, és a gyakorlatban is elsajátítják a tűzvizsgálati </w:t>
      </w:r>
      <w:r w:rsidRPr="00CC1F32">
        <w:rPr>
          <w:rFonts w:ascii="Verdana" w:eastAsia="Times New Roman" w:hAnsi="Verdana" w:cs="Times New Roman"/>
          <w:bCs/>
          <w:noProof/>
          <w:color w:val="000000" w:themeColor="text1"/>
          <w:sz w:val="20"/>
          <w:szCs w:val="20"/>
        </w:rPr>
        <w:lastRenderedPageBreak/>
        <w:t>cselekmények lefolytatásának elemeit. Elsajátítják a beavatkozás elemzésének és a tűzmegelőzési intézkedéseknek az értékelési szabályait. Megismerik, és képessé válnak az összefoglaló jelentés, tűzvizsgálati jelentés készítésére, alkalmazni tudják a tűzeseti hatósági bizonyítvány kiadásának eljárási szabályait. Megismerkednek a tűzvizsgálat alapján kezdeményezhető hatósági eljárások körével</w:t>
      </w:r>
    </w:p>
    <w:p w14:paraId="70D536C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p>
    <w:p w14:paraId="3EA2C8A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p>
    <w:p w14:paraId="05F8AB9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Magáénak érzi a tűz elleni védekezésről, a műszaki mentésről és a tűzoltóságról szóló jogszabályokban és az azokhoz kapcsolódó irányítási és belső normatívákban foglaltakat.</w:t>
      </w:r>
    </w:p>
    <w:p w14:paraId="2FDAF86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p>
    <w:p w14:paraId="7E7749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4156150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acquire theoretical and practical knowledge of the fire investigation methodology during the course of the subject and acquire the knowledge of the elements of the fire investigation procedure. They learn the rules of analysing interventions and assessing fire prevention measures. They become acquainted with and are able to draw up a summary report, prepare a fire report, and apply the procedural rules for issuing a fire certificate. They become acquainted with the range of authority procedures that can be initiated based on a fire investigation.</w:t>
      </w:r>
    </w:p>
    <w:p w14:paraId="1E71C7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level</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safety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official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regulations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application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tools</w:t>
      </w:r>
      <w:proofErr w:type="spellEnd"/>
      <w:r w:rsidRPr="00CC1F32">
        <w:rPr>
          <w:rFonts w:ascii="Verdana" w:hAnsi="Verdana"/>
          <w:color w:val="000000" w:themeColor="text1"/>
          <w:sz w:val="20"/>
          <w:szCs w:val="20"/>
        </w:rPr>
        <w:t>.</w:t>
      </w:r>
    </w:p>
    <w:p w14:paraId="0E001D9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w:t>
      </w:r>
      <w:r w:rsidRPr="00CC1F32">
        <w:rPr>
          <w:rFonts w:ascii="Verdana" w:eastAsia="Times New Roman" w:hAnsi="Verdana" w:cs="Times New Roman"/>
          <w:bCs/>
          <w:noProof/>
          <w:color w:val="000000" w:themeColor="text1"/>
          <w:sz w:val="20"/>
          <w:szCs w:val="20"/>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authority</w:t>
      </w:r>
      <w:proofErr w:type="spellEnd"/>
      <w:r w:rsidRPr="00CC1F32">
        <w:rPr>
          <w:rFonts w:ascii="Verdana" w:hAnsi="Verdana"/>
          <w:color w:val="000000" w:themeColor="text1"/>
          <w:sz w:val="20"/>
          <w:szCs w:val="20"/>
        </w:rPr>
        <w:t>.</w:t>
      </w:r>
    </w:p>
    <w:p w14:paraId="357B453A"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familiar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brigades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related</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internal</w:t>
      </w:r>
      <w:proofErr w:type="spellEnd"/>
      <w:r w:rsidRPr="00CC1F32">
        <w:rPr>
          <w:rFonts w:ascii="Verdana" w:hAnsi="Verdana"/>
          <w:color w:val="000000" w:themeColor="text1"/>
          <w:sz w:val="20"/>
          <w:szCs w:val="20"/>
        </w:rPr>
        <w:t xml:space="preserve"> standards.</w:t>
      </w:r>
    </w:p>
    <w:p w14:paraId="551B9E1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participates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intervention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planning</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execution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sub-tasks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leader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based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guidance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from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leaders</w:t>
      </w:r>
      <w:proofErr w:type="spellEnd"/>
      <w:r w:rsidRPr="00CC1F32">
        <w:rPr>
          <w:rFonts w:ascii="Verdana" w:hAnsi="Verdana"/>
          <w:color w:val="000000" w:themeColor="text1"/>
          <w:sz w:val="20"/>
          <w:szCs w:val="20"/>
        </w:rPr>
        <w:t>.</w:t>
      </w:r>
    </w:p>
    <w:p w14:paraId="1F8C6791"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VTMTB54 Tűzvizsgálattan 1.</w:t>
      </w:r>
    </w:p>
    <w:p w14:paraId="686DFAA4"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5E356508" w14:textId="77777777" w:rsidR="0065665E" w:rsidRPr="00CC1F32" w:rsidRDefault="0065665E" w:rsidP="00997ADA">
      <w:pPr>
        <w:widowControl w:val="0"/>
        <w:numPr>
          <w:ilvl w:val="1"/>
          <w:numId w:val="13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171BC9F"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Tűzvizsgálat gyakorlata.</w:t>
      </w:r>
    </w:p>
    <w:p w14:paraId="435DFC00"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Tűzvizsgálathoz kötődő eljárási cselekmények.</w:t>
      </w:r>
    </w:p>
    <w:p w14:paraId="0799567C"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beavatkozáshoz, tűzmegelőzéshez kötődő értékelés.</w:t>
      </w:r>
    </w:p>
    <w:p w14:paraId="2097754B"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Tűzvizsgálat lezárása, további eljárások.</w:t>
      </w:r>
    </w:p>
    <w:p w14:paraId="6D7B7218"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Zárthelyi dolgozat. Zárthelyi pótlása.</w:t>
      </w:r>
    </w:p>
    <w:p w14:paraId="33D4F73C" w14:textId="77777777" w:rsidR="0065665E" w:rsidRPr="00CC1F32" w:rsidRDefault="0065665E" w:rsidP="00997ADA">
      <w:pPr>
        <w:widowControl w:val="0"/>
        <w:numPr>
          <w:ilvl w:val="1"/>
          <w:numId w:val="139"/>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0C1D7DA9"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Investigation Practice.</w:t>
      </w:r>
    </w:p>
    <w:p w14:paraId="626A6D19"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Procedural acts related to fire investigation.</w:t>
      </w:r>
    </w:p>
    <w:p w14:paraId="27E83478"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Evaluation related to fire intervention and fire prevention.</w:t>
      </w:r>
    </w:p>
    <w:p w14:paraId="1231B803"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 xml:space="preserve">Fire Investigation Termination, Additional Procedures. </w:t>
      </w:r>
    </w:p>
    <w:p w14:paraId="186D0B75" w14:textId="77777777" w:rsidR="0065665E" w:rsidRPr="00CC1F32" w:rsidRDefault="0065665E" w:rsidP="00997ADA">
      <w:pPr>
        <w:widowControl w:val="0"/>
        <w:numPr>
          <w:ilvl w:val="2"/>
          <w:numId w:val="139"/>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Classroom test. Replacement of classroom test.</w:t>
      </w:r>
    </w:p>
    <w:p w14:paraId="2A5D3C1B"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color w:val="000000" w:themeColor="text1"/>
          <w:sz w:val="20"/>
          <w:szCs w:val="20"/>
        </w:rPr>
        <w:t>6. félév</w:t>
      </w:r>
    </w:p>
    <w:p w14:paraId="55D79EEA"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A</w:t>
      </w:r>
      <w:r w:rsidRPr="00CC1F32">
        <w:rPr>
          <w:rFonts w:ascii="Verdana" w:eastAsia="Times New Roman" w:hAnsi="Verdana" w:cs="Times New Roman"/>
          <w:b/>
          <w:bCs/>
          <w:color w:val="000000" w:themeColor="text1"/>
          <w:sz w:val="20"/>
          <w:szCs w:val="20"/>
        </w:rPr>
        <w:t xml:space="preserve"> tanórákon való részvétel követelményei, az elfogadható hiányzások mértéke, a távolmaradás pótlásának lehetősége:</w:t>
      </w:r>
    </w:p>
    <w:p w14:paraId="4BF85F4F"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i/>
          <w:color w:val="000000" w:themeColor="text1"/>
          <w:sz w:val="20"/>
          <w:szCs w:val="20"/>
        </w:rPr>
        <w:t xml:space="preserve">A hallgató köteles a foglalkozások legalább 75%-án részt venni. Amennyiben a hallgató az elfogadható hiányzások mértékét túllépi, a részvétel a tanárral való egyeztetés alapján meghatározott házi dolgozat készítésével </w:t>
      </w:r>
      <w:proofErr w:type="spellStart"/>
      <w:proofErr w:type="gramStart"/>
      <w:r w:rsidRPr="00CC1F32">
        <w:rPr>
          <w:rFonts w:ascii="Verdana" w:eastAsia="Times New Roman" w:hAnsi="Verdana" w:cs="Times New Roman"/>
          <w:bCs/>
          <w:i/>
          <w:color w:val="000000" w:themeColor="text1"/>
          <w:sz w:val="20"/>
          <w:szCs w:val="20"/>
        </w:rPr>
        <w:t>pótolható.</w:t>
      </w:r>
      <w:r w:rsidRPr="00CC1F32">
        <w:rPr>
          <w:rFonts w:ascii="Verdana" w:eastAsia="Times New Roman" w:hAnsi="Verdana" w:cs="Times New Roman"/>
          <w:b/>
          <w:color w:val="000000" w:themeColor="text1"/>
          <w:sz w:val="20"/>
          <w:szCs w:val="20"/>
        </w:rPr>
        <w:t>Félévközi</w:t>
      </w:r>
      <w:proofErr w:type="spellEnd"/>
      <w:proofErr w:type="gramEnd"/>
      <w:r w:rsidRPr="00CC1F32">
        <w:rPr>
          <w:rFonts w:ascii="Verdana" w:eastAsia="Times New Roman" w:hAnsi="Verdana" w:cs="Times New Roman"/>
          <w:b/>
          <w:color w:val="000000" w:themeColor="text1"/>
          <w:sz w:val="20"/>
          <w:szCs w:val="20"/>
        </w:rPr>
        <w:t xml:space="preserve"> feladatok, ismeretek ellenőrzésének rendje:</w:t>
      </w:r>
    </w:p>
    <w:p w14:paraId="126D2D8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a félév során egy zárthelyi dolgozatot ír, az utolsó tanórán. A hallgató további feladata a félévben két kiselőadás elkészítése, és előadása, minimum 20 percben. A kiselőadások időpontjának ismertetésére az első tanóra alkalmával kerül sor. </w:t>
      </w:r>
    </w:p>
    <w:p w14:paraId="0179112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w:t>
      </w:r>
      <w:r w:rsidRPr="00CC1F32">
        <w:rPr>
          <w:rFonts w:ascii="Verdana" w:eastAsia="Times New Roman" w:hAnsi="Verdana" w:cs="Times New Roman"/>
          <w:bCs/>
          <w:i/>
          <w:color w:val="000000" w:themeColor="text1"/>
          <w:sz w:val="20"/>
          <w:szCs w:val="20"/>
        </w:rPr>
        <w:t xml:space="preserve"> Az írásbeli felmérő pótlására, illetve elégtelen osztályzatról történő javítására a szorgalmi időszak végéig kettő alkalommal van lehetőség az oktatóval egyeztetett időpontokban.</w:t>
      </w:r>
    </w:p>
    <w:p w14:paraId="1C93CEFA"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6D77FD13" w14:textId="77777777" w:rsidR="0065665E" w:rsidRPr="00CC1F32" w:rsidRDefault="0065665E" w:rsidP="00997ADA">
      <w:pPr>
        <w:widowControl w:val="0"/>
        <w:numPr>
          <w:ilvl w:val="1"/>
          <w:numId w:val="13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2F34A65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megszerzésének feltétele egy eredményes, legalább elégséges szintű zárthelyi dolgozat megírása, a tanórák 75%-án történő részvétel és a kiselőadások legalább megfelelő szintű megtartása.</w:t>
      </w:r>
    </w:p>
    <w:p w14:paraId="11DE5783" w14:textId="77777777" w:rsidR="0065665E" w:rsidRPr="00CC1F32" w:rsidRDefault="0065665E" w:rsidP="00997ADA">
      <w:pPr>
        <w:widowControl w:val="0"/>
        <w:numPr>
          <w:ilvl w:val="1"/>
          <w:numId w:val="13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19CFF26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Gyakorlati jegy, ötfokozatú skála</w:t>
      </w:r>
    </w:p>
    <w:p w14:paraId="5992A9D6" w14:textId="77777777" w:rsidR="0065665E" w:rsidRPr="00CC1F32" w:rsidRDefault="0065665E" w:rsidP="00997ADA">
      <w:pPr>
        <w:widowControl w:val="0"/>
        <w:numPr>
          <w:ilvl w:val="1"/>
          <w:numId w:val="139"/>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6A8A69D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Az aláírás megszerzése és értékelhető (legalább elégséges) félévközi eredmény esetén.</w:t>
      </w:r>
    </w:p>
    <w:p w14:paraId="5B0AEA37" w14:textId="77777777" w:rsidR="0065665E" w:rsidRPr="00CC1F32" w:rsidRDefault="0065665E" w:rsidP="00997ADA">
      <w:pPr>
        <w:widowControl w:val="0"/>
        <w:numPr>
          <w:ilvl w:val="0"/>
          <w:numId w:val="139"/>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4CC83804" w14:textId="77777777" w:rsidR="0065665E" w:rsidRPr="00CC1F32" w:rsidRDefault="0065665E" w:rsidP="00997ADA">
      <w:pPr>
        <w:widowControl w:val="0"/>
        <w:numPr>
          <w:ilvl w:val="1"/>
          <w:numId w:val="139"/>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3819CAD8" w14:textId="77777777" w:rsidR="0065665E" w:rsidRPr="00CC1F32" w:rsidRDefault="0065665E" w:rsidP="0065665E">
      <w:pPr>
        <w:widowControl w:val="0"/>
        <w:spacing w:after="0" w:line="240" w:lineRule="auto"/>
        <w:ind w:left="709"/>
        <w:jc w:val="both"/>
        <w:rPr>
          <w:rFonts w:ascii="Verdana" w:hAnsi="Verdana" w:cs="Times New Roman"/>
          <w:color w:val="000000" w:themeColor="text1"/>
          <w:sz w:val="20"/>
          <w:szCs w:val="20"/>
          <w:shd w:val="clear" w:color="auto" w:fill="FFFFFF"/>
        </w:rPr>
      </w:pPr>
    </w:p>
    <w:p w14:paraId="50878EB1"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hAnsi="Verdana" w:cs="Times New Roman"/>
          <w:color w:val="000000" w:themeColor="text1"/>
          <w:sz w:val="20"/>
          <w:szCs w:val="20"/>
          <w:shd w:val="clear" w:color="auto" w:fill="FFFFFF"/>
        </w:rPr>
        <w:t>Érces Gergő; Kiss Róbert; Nagy László Zoltán; Restás Ágoston; Restás Ágoston (szerk.): Alkalmazott tűzvizsgálat I., ISBN: 9786155680267 Budapest, Magyarország: Dialóg Campus Kiadó, 2017</w:t>
      </w:r>
    </w:p>
    <w:p w14:paraId="7B7A0E6A" w14:textId="77777777" w:rsidR="0065665E" w:rsidRPr="00CC1F32" w:rsidRDefault="0065665E" w:rsidP="00997ADA">
      <w:pPr>
        <w:widowControl w:val="0"/>
        <w:numPr>
          <w:ilvl w:val="1"/>
          <w:numId w:val="139"/>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1487EAD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3D4967DD"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Dr. </w:t>
      </w:r>
      <w:r w:rsidRPr="00CC1F32">
        <w:rPr>
          <w:rFonts w:ascii="Verdana" w:eastAsia="Times New Roman" w:hAnsi="Verdana" w:cs="Times New Roman"/>
          <w:bCs/>
          <w:noProof/>
          <w:color w:val="000000" w:themeColor="text1"/>
          <w:sz w:val="20"/>
          <w:szCs w:val="20"/>
        </w:rPr>
        <w:t>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44226BBE" w14:textId="77777777" w:rsidR="0065665E" w:rsidRPr="00CC1F32" w:rsidRDefault="0065665E" w:rsidP="0065665E">
      <w:pPr>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778C256C"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7AD47DF" w14:textId="77777777" w:rsidTr="0065665E">
        <w:tc>
          <w:tcPr>
            <w:tcW w:w="4855" w:type="dxa"/>
            <w:tcBorders>
              <w:bottom w:val="single" w:sz="4" w:space="0" w:color="auto"/>
            </w:tcBorders>
          </w:tcPr>
          <w:p w14:paraId="5684926D"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36F2328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489DB43"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3E09620" w14:textId="77777777" w:rsidTr="0065665E">
        <w:tc>
          <w:tcPr>
            <w:tcW w:w="4855" w:type="dxa"/>
            <w:tcBorders>
              <w:top w:val="single" w:sz="4" w:space="0" w:color="auto"/>
            </w:tcBorders>
          </w:tcPr>
          <w:p w14:paraId="0DAB0823"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7563DD2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329564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49EC0E6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FF1A23D"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73EA0507"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VTMTB92</w:t>
      </w:r>
    </w:p>
    <w:p w14:paraId="73CFDBF2"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Szakmai gyakorlat 1.</w:t>
      </w:r>
    </w:p>
    <w:p w14:paraId="0835BD3E"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Work Experience 1</w:t>
      </w:r>
      <w:r w:rsidRPr="00CC1F32">
        <w:rPr>
          <w:rFonts w:ascii="Verdana" w:eastAsia="Times New Roman" w:hAnsi="Verdana" w:cs="Times New Roman"/>
          <w:b/>
          <w:bCs/>
          <w:noProof/>
          <w:color w:val="000000" w:themeColor="text1"/>
          <w:sz w:val="20"/>
          <w:szCs w:val="20"/>
        </w:rPr>
        <w:t>.</w:t>
      </w:r>
    </w:p>
    <w:p w14:paraId="10A99D69"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56088D39" w14:textId="77777777" w:rsidR="0065665E" w:rsidRPr="00CC1F32" w:rsidRDefault="0065665E" w:rsidP="00997ADA">
      <w:pPr>
        <w:pStyle w:val="Listaszerbekezds"/>
        <w:widowControl w:val="0"/>
        <w:numPr>
          <w:ilvl w:val="1"/>
          <w:numId w:val="140"/>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211EB9DF" w14:textId="77777777" w:rsidR="0065665E" w:rsidRPr="00CC1F32" w:rsidRDefault="0065665E" w:rsidP="00997ADA">
      <w:pPr>
        <w:pStyle w:val="Listaszerbekezds"/>
        <w:widowControl w:val="0"/>
        <w:numPr>
          <w:ilvl w:val="1"/>
          <w:numId w:val="140"/>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100 % gyakorlat, 0 % elmélet</w:t>
      </w:r>
    </w:p>
    <w:p w14:paraId="32CD64A6"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0C9AF678"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2FEE1BFB"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adjunktus</w:t>
      </w:r>
      <w:r w:rsidRPr="00CC1F32">
        <w:rPr>
          <w:rFonts w:ascii="Verdana" w:eastAsia="Times New Roman" w:hAnsi="Verdana" w:cs="Times New Roman"/>
          <w:bCs/>
          <w:color w:val="000000" w:themeColor="text1"/>
          <w:sz w:val="20"/>
          <w:szCs w:val="20"/>
        </w:rPr>
        <w:t xml:space="preserve"> </w:t>
      </w:r>
    </w:p>
    <w:p w14:paraId="5CB44379"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0A8D6A41" w14:textId="77777777" w:rsidR="0065665E" w:rsidRPr="00CC1F32" w:rsidRDefault="0065665E" w:rsidP="00997ADA">
      <w:pPr>
        <w:widowControl w:val="0"/>
        <w:numPr>
          <w:ilvl w:val="1"/>
          <w:numId w:val="140"/>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6E31E54D" w14:textId="77777777" w:rsidR="0065665E" w:rsidRPr="00CC1F32" w:rsidRDefault="0065665E" w:rsidP="00997ADA">
      <w:pPr>
        <w:widowControl w:val="0"/>
        <w:numPr>
          <w:ilvl w:val="2"/>
          <w:numId w:val="14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0B36A2D4" w14:textId="77777777" w:rsidR="0065665E" w:rsidRPr="00CC1F32" w:rsidRDefault="0065665E" w:rsidP="00997ADA">
      <w:pPr>
        <w:widowControl w:val="0"/>
        <w:numPr>
          <w:ilvl w:val="2"/>
          <w:numId w:val="14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4A114933" w14:textId="77777777" w:rsidR="0065665E" w:rsidRPr="00CC1F32" w:rsidRDefault="0065665E" w:rsidP="00997ADA">
      <w:pPr>
        <w:widowControl w:val="0"/>
        <w:numPr>
          <w:ilvl w:val="1"/>
          <w:numId w:val="14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(0 EA + 0 SZ + 0 GY)</w:t>
      </w:r>
    </w:p>
    <w:p w14:paraId="14320D7C" w14:textId="77777777" w:rsidR="0065665E" w:rsidRPr="00CC1F32" w:rsidRDefault="0065665E" w:rsidP="00997ADA">
      <w:pPr>
        <w:widowControl w:val="0"/>
        <w:numPr>
          <w:ilvl w:val="1"/>
          <w:numId w:val="140"/>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 nappali </w:t>
      </w:r>
      <w:proofErr w:type="spellStart"/>
      <w:r w:rsidRPr="00CC1F32">
        <w:rPr>
          <w:rFonts w:ascii="Verdana" w:hAnsi="Verdana" w:cs="Times New Roman"/>
          <w:color w:val="000000" w:themeColor="text1"/>
          <w:sz w:val="20"/>
          <w:szCs w:val="20"/>
        </w:rPr>
        <w:t>tagozatos</w:t>
      </w:r>
      <w:proofErr w:type="spellEnd"/>
      <w:r w:rsidRPr="00CC1F32">
        <w:rPr>
          <w:rFonts w:ascii="Verdana" w:hAnsi="Verdana" w:cs="Times New Roman"/>
          <w:color w:val="000000" w:themeColor="text1"/>
          <w:sz w:val="20"/>
          <w:szCs w:val="20"/>
        </w:rPr>
        <w:t xml:space="preserve"> hallgatók szakmai beosztásban elvégzendő feladatokat teljesítenek mentor felügyeletével szerepjáték keretében. Kommunikációs és kárelhárítási gyakorlatokon vesznek részt. Emellett fontos szempont a hatósági és üzemeltetői biztonsági dokumentációk esettanulmány során való elemzése. A hallgatók a szakmai gyakorlatról jelentést (reflektív beszámolót) készítenek.</w:t>
      </w:r>
    </w:p>
    <w:p w14:paraId="5F3C0D5C"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hallgatók gyakorlati tapasztalatokat szereznek a tűzvédelem szakterületeihez kapcsolódó feladatok végrehajtása területén. A mentő és megelőző tűzvédelmi, hatósági  szakfeladatokba, azok végrehajtásába történő bevonása történik meg a hallgatóknak.</w:t>
      </w:r>
    </w:p>
    <w:p w14:paraId="1DD96E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Students will gain practical experience in performing tasks related to their fire protection specialties. Students are involved in rescue and preventive fire protection tasks and their implementation.</w:t>
      </w:r>
      <w:r w:rsidRPr="00CC1F32">
        <w:rPr>
          <w:rFonts w:ascii="Verdana" w:eastAsia="Times New Roman" w:hAnsi="Verdana" w:cs="Times New Roman"/>
          <w:bCs/>
          <w:color w:val="000000" w:themeColor="text1"/>
          <w:sz w:val="20"/>
          <w:szCs w:val="20"/>
          <w:lang w:val="en-GB"/>
        </w:rPr>
        <w:t xml:space="preserve"> </w:t>
      </w:r>
    </w:p>
    <w:p w14:paraId="398107CF" w14:textId="77777777" w:rsidR="0065665E" w:rsidRPr="00CC1F32" w:rsidRDefault="0065665E" w:rsidP="00997ADA">
      <w:pPr>
        <w:pStyle w:val="Listaszerbekezds"/>
        <w:widowControl w:val="0"/>
        <w:numPr>
          <w:ilvl w:val="0"/>
          <w:numId w:val="140"/>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61573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előképzettségi szintjüknek megfelelően átfogó ismereteket szereznek a tűzvédelem területén. A gyakorlati feladatok végrehajtása során megismerik a különböző szakmai beosztások végrehajtása esetében alkalmazott eljárási rendet és módszertant. A hallgatók elsajátítják a mentő és megelőző tűzvédelmi munkakörök rendjét, gyakorlati ismereteket szereznek.</w:t>
      </w:r>
    </w:p>
    <w:p w14:paraId="1FF3636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r w:rsidRPr="00CC1F32">
        <w:rPr>
          <w:rFonts w:ascii="Verdana" w:eastAsia="Times New Roman" w:hAnsi="Verdana" w:cs="Times New Roman"/>
          <w:bCs/>
          <w:noProof/>
          <w:color w:val="000000" w:themeColor="text1"/>
          <w:sz w:val="20"/>
          <w:szCs w:val="20"/>
        </w:rPr>
        <w:t>.</w:t>
      </w:r>
    </w:p>
    <w:p w14:paraId="573911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Képes a katasztrófavédelmi és tűzvédelmi hatósági tevékenység </w:t>
      </w:r>
      <w:r w:rsidRPr="00CC1F32">
        <w:rPr>
          <w:rFonts w:ascii="Verdana" w:hAnsi="Verdana"/>
          <w:color w:val="000000" w:themeColor="text1"/>
          <w:sz w:val="20"/>
          <w:szCs w:val="20"/>
        </w:rPr>
        <w:lastRenderedPageBreak/>
        <w:t>ellátására</w:t>
      </w:r>
      <w:r w:rsidRPr="00CC1F32">
        <w:rPr>
          <w:rFonts w:ascii="Verdana" w:eastAsia="Times New Roman" w:hAnsi="Verdana" w:cs="Times New Roman"/>
          <w:bCs/>
          <w:noProof/>
          <w:color w:val="000000" w:themeColor="text1"/>
          <w:sz w:val="20"/>
          <w:szCs w:val="20"/>
        </w:rPr>
        <w:t>.</w:t>
      </w:r>
      <w:r w:rsidRPr="00CC1F32">
        <w:rPr>
          <w:rFonts w:ascii="Verdana" w:eastAsia="Times New Roman" w:hAnsi="Verdana" w:cs="Times New Roman"/>
          <w:bCs/>
          <w:color w:val="000000" w:themeColor="text1"/>
          <w:sz w:val="20"/>
          <w:szCs w:val="20"/>
        </w:rPr>
        <w:t xml:space="preserve"> </w:t>
      </w:r>
    </w:p>
    <w:p w14:paraId="4358A6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Attitűdje: </w:t>
      </w:r>
      <w:r w:rsidRPr="00CC1F32">
        <w:rPr>
          <w:rFonts w:ascii="Verdana" w:hAnsi="Verdana"/>
          <w:color w:val="000000" w:themeColor="text1"/>
          <w:sz w:val="20"/>
          <w:szCs w:val="20"/>
        </w:rPr>
        <w:t>Magáénak érzi a tűz elleni védekezésről, a műszaki mentésről és a tűzoltóságról szóló jogszabályokban és az azokhoz kapcsolódó irányítási és belső normatívákban foglaltakat.</w:t>
      </w:r>
    </w:p>
    <w:p w14:paraId="3B01614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Autonómiája és felelőssége: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p>
    <w:p w14:paraId="3EFC9DC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7C3CD63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He / she has high knowledge of disaster management and fire protection legislation, standards and regulatory requirements and their practical application, procedures and tools.</w:t>
      </w:r>
    </w:p>
    <w:p w14:paraId="44F30BC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level</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safety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official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regulations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application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tools</w:t>
      </w:r>
      <w:proofErr w:type="spellEnd"/>
      <w:r w:rsidRPr="00CC1F32">
        <w:rPr>
          <w:rFonts w:ascii="Verdana" w:hAnsi="Verdana"/>
          <w:color w:val="000000" w:themeColor="text1"/>
          <w:sz w:val="20"/>
          <w:szCs w:val="20"/>
        </w:rPr>
        <w:t>.</w:t>
      </w:r>
      <w:r w:rsidRPr="00CC1F32">
        <w:rPr>
          <w:rFonts w:ascii="Verdana" w:eastAsia="Times New Roman" w:hAnsi="Verdana" w:cs="Times New Roman"/>
          <w:color w:val="000000" w:themeColor="text1"/>
          <w:sz w:val="20"/>
          <w:szCs w:val="20"/>
          <w:lang w:val="en-GB"/>
        </w:rPr>
        <w:t xml:space="preserve"> </w:t>
      </w:r>
    </w:p>
    <w:p w14:paraId="3B174D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authority</w:t>
      </w:r>
      <w:proofErr w:type="spellEnd"/>
      <w:r w:rsidRPr="00CC1F32">
        <w:rPr>
          <w:rFonts w:ascii="Verdana" w:hAnsi="Verdana"/>
          <w:color w:val="000000" w:themeColor="text1"/>
          <w:sz w:val="20"/>
          <w:szCs w:val="20"/>
        </w:rPr>
        <w:t>.</w:t>
      </w:r>
    </w:p>
    <w:p w14:paraId="081529E9"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familiar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brigades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related</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internal</w:t>
      </w:r>
      <w:proofErr w:type="spellEnd"/>
      <w:r w:rsidRPr="00CC1F32">
        <w:rPr>
          <w:rFonts w:ascii="Verdana" w:hAnsi="Verdana"/>
          <w:color w:val="000000" w:themeColor="text1"/>
          <w:sz w:val="20"/>
          <w:szCs w:val="20"/>
        </w:rPr>
        <w:t xml:space="preserve"> standards</w:t>
      </w:r>
      <w:r w:rsidRPr="00CC1F32">
        <w:rPr>
          <w:rFonts w:ascii="Verdana" w:eastAsia="Times New Roman" w:hAnsi="Verdana" w:cs="Times New Roman"/>
          <w:bCs/>
          <w:noProof/>
          <w:color w:val="000000" w:themeColor="text1"/>
          <w:sz w:val="20"/>
          <w:szCs w:val="20"/>
        </w:rPr>
        <w:t>.</w:t>
      </w:r>
    </w:p>
    <w:p w14:paraId="2EF5749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participates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intervention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planning</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execution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sub-tasks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leader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based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guidance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from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leaders</w:t>
      </w:r>
      <w:proofErr w:type="spellEnd"/>
      <w:r w:rsidRPr="00CC1F32">
        <w:rPr>
          <w:rFonts w:ascii="Verdana" w:eastAsia="Times New Roman" w:hAnsi="Verdana" w:cs="Times New Roman"/>
          <w:bCs/>
          <w:noProof/>
          <w:color w:val="000000" w:themeColor="text1"/>
          <w:sz w:val="20"/>
          <w:szCs w:val="20"/>
        </w:rPr>
        <w:t>.</w:t>
      </w:r>
    </w:p>
    <w:p w14:paraId="19866707"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542B246D"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xml:space="preserve">, curriculum (magyarul, angolul - English): </w:t>
      </w:r>
      <w:r w:rsidRPr="00CC1F32">
        <w:rPr>
          <w:rFonts w:ascii="Verdana" w:eastAsia="Times New Roman" w:hAnsi="Verdana" w:cs="Times New Roman"/>
          <w:bCs/>
          <w:color w:val="000000" w:themeColor="text1"/>
          <w:sz w:val="20"/>
          <w:szCs w:val="20"/>
        </w:rPr>
        <w:t xml:space="preserve">A nappali </w:t>
      </w:r>
      <w:proofErr w:type="spellStart"/>
      <w:r w:rsidRPr="00CC1F32">
        <w:rPr>
          <w:rFonts w:ascii="Verdana" w:eastAsia="Times New Roman" w:hAnsi="Verdana" w:cs="Times New Roman"/>
          <w:bCs/>
          <w:color w:val="000000" w:themeColor="text1"/>
          <w:sz w:val="20"/>
          <w:szCs w:val="20"/>
        </w:rPr>
        <w:t>tagozatos</w:t>
      </w:r>
      <w:proofErr w:type="spellEnd"/>
      <w:r w:rsidRPr="00CC1F32">
        <w:rPr>
          <w:rFonts w:ascii="Verdana" w:eastAsia="Times New Roman" w:hAnsi="Verdana" w:cs="Times New Roman"/>
          <w:bCs/>
          <w:color w:val="000000" w:themeColor="text1"/>
          <w:sz w:val="20"/>
          <w:szCs w:val="20"/>
        </w:rPr>
        <w:t xml:space="preserve"> hallgatók a gyakorlati hely vezetője által kijelölt foglalkozásvezetők által végzik el a képzési feladatokat.</w:t>
      </w:r>
    </w:p>
    <w:p w14:paraId="16213BDF" w14:textId="77777777" w:rsidR="0065665E" w:rsidRPr="00CC1F32" w:rsidRDefault="0065665E" w:rsidP="00997ADA">
      <w:pPr>
        <w:widowControl w:val="0"/>
        <w:numPr>
          <w:ilvl w:val="1"/>
          <w:numId w:val="140"/>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14029E6D" w14:textId="77777777" w:rsidR="0065665E" w:rsidRPr="00CC1F32" w:rsidRDefault="0065665E" w:rsidP="00997ADA">
      <w:pPr>
        <w:widowControl w:val="0"/>
        <w:numPr>
          <w:ilvl w:val="2"/>
          <w:numId w:val="140"/>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szakmai gyakorlat tartalmát a gyakorlati hely vezetője határozza meg a hallgató felkészültsége és a gyakorlati hely lehetőségeinek függvényében. A szakmai gyakorlat tematika a következő.  Eligazítás a szakmai gyakorlat vezetőjénél. Betartandó munkavédelmi rendszabályok ismertetése. A szakmai gyakorlat helyszínének bemutatása. A katasztrófavédelmi kirendeltség hatósági feladatainak végrehajtása, a tűzoltósági terület feladatainak ellátása a hivatásos tűzoltóparancsnokságon.</w:t>
      </w:r>
    </w:p>
    <w:p w14:paraId="438468DB" w14:textId="77777777" w:rsidR="0065665E" w:rsidRPr="00CC1F32" w:rsidRDefault="0065665E" w:rsidP="00997ADA">
      <w:pPr>
        <w:widowControl w:val="0"/>
        <w:numPr>
          <w:ilvl w:val="1"/>
          <w:numId w:val="140"/>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9B7684F" w14:textId="77777777" w:rsidR="0065665E" w:rsidRPr="00CC1F32" w:rsidRDefault="0065665E" w:rsidP="00997ADA">
      <w:pPr>
        <w:widowControl w:val="0"/>
        <w:numPr>
          <w:ilvl w:val="2"/>
          <w:numId w:val="140"/>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The content of the internship is determined by the leader of the internship, depending on the student's preparedness and the possibilities of the internship. Internship topics are as follows. Adjustment with the Traineeships Leader. Description of safety regulations to be observed. Presentation of the internship location. Perform the official duties of the disaster management branch office, and perform the duties of the fire department at the professional fire department.</w:t>
      </w:r>
    </w:p>
    <w:p w14:paraId="1C2974DF"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2. félév</w:t>
      </w:r>
    </w:p>
    <w:p w14:paraId="7D753E23"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15DDCE9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tantárgy elfogadásához a szakmai gyakorlati tanórák legalább 75 %-án jelen kell lennie a hallgatónak.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pótolható</w:t>
      </w:r>
      <w:r w:rsidRPr="00CC1F32">
        <w:rPr>
          <w:rFonts w:ascii="Verdana" w:eastAsia="Times New Roman" w:hAnsi="Verdana" w:cs="Times New Roman"/>
          <w:bCs/>
          <w:noProof/>
          <w:color w:val="000000" w:themeColor="text1"/>
          <w:sz w:val="20"/>
          <w:szCs w:val="20"/>
        </w:rPr>
        <w:t>.</w:t>
      </w:r>
    </w:p>
    <w:p w14:paraId="794B0C5B"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lastRenderedPageBreak/>
        <w:t xml:space="preserve">Félévközi feladatok, ismeretek ellenőrzésének rendje: </w:t>
      </w:r>
      <w:r w:rsidRPr="00CC1F32">
        <w:rPr>
          <w:rFonts w:ascii="Verdana" w:eastAsia="Times New Roman" w:hAnsi="Verdana" w:cs="Times New Roman"/>
          <w:noProof/>
          <w:color w:val="000000" w:themeColor="text1"/>
          <w:sz w:val="20"/>
          <w:szCs w:val="20"/>
        </w:rPr>
        <w:t xml:space="preserve">A szakmai gyakorlat terve szerint végrehajtani az abban foglalt feladatokat. A szakmai gyakorlatoton végrehajtott tevékenységről szóló jelentés elkészítése, a szakmai gyakorlatot irányító által történő ellenjegyzése, majd a szakmai gyakorlati kurzus tanszéki  felelős oktatójának történő leadása. </w:t>
      </w:r>
      <w:r w:rsidRPr="00CC1F32">
        <w:rPr>
          <w:rFonts w:ascii="Verdana" w:eastAsia="Times New Roman" w:hAnsi="Verdana" w:cs="Times New Roman"/>
          <w:bCs/>
          <w:noProof/>
          <w:color w:val="000000" w:themeColor="text1"/>
          <w:sz w:val="20"/>
          <w:szCs w:val="20"/>
        </w:rPr>
        <w:t>Értékelés: 60%-tól elégséges, 70%-tól közepes, 80%-tól jó, 90%-től jeles.</w:t>
      </w:r>
    </w:p>
    <w:p w14:paraId="4F260448"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007F1680" w14:textId="77777777" w:rsidR="0065665E" w:rsidRPr="00CC1F32" w:rsidRDefault="0065665E" w:rsidP="00997ADA">
      <w:pPr>
        <w:widowControl w:val="0"/>
        <w:numPr>
          <w:ilvl w:val="1"/>
          <w:numId w:val="14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color w:val="000000" w:themeColor="text1"/>
          <w:sz w:val="20"/>
          <w:szCs w:val="20"/>
        </w:rPr>
        <w:t>Az aláírás megszerzésének feltételei: a foglalkozások 75%-án részt venni, a jelentés elkészítése és előadása.</w:t>
      </w:r>
    </w:p>
    <w:p w14:paraId="268EE5E6" w14:textId="77777777" w:rsidR="0065665E" w:rsidRPr="00CC1F32" w:rsidRDefault="0065665E" w:rsidP="00997ADA">
      <w:pPr>
        <w:widowControl w:val="0"/>
        <w:numPr>
          <w:ilvl w:val="1"/>
          <w:numId w:val="14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 xml:space="preserve">Az értékelés: </w:t>
      </w:r>
      <w:r w:rsidRPr="00CC1F32">
        <w:rPr>
          <w:rFonts w:ascii="Verdana" w:eastAsia="Times New Roman" w:hAnsi="Verdana" w:cs="Times New Roman"/>
          <w:color w:val="000000" w:themeColor="text1"/>
          <w:sz w:val="20"/>
          <w:szCs w:val="20"/>
        </w:rPr>
        <w:t xml:space="preserve">Az értékelés: gyakorlati jegy, ötfokozatú skála. </w:t>
      </w:r>
      <w:r w:rsidRPr="00CC1F32">
        <w:rPr>
          <w:rFonts w:ascii="Verdana" w:eastAsia="Times New Roman" w:hAnsi="Verdana" w:cs="Times New Roman"/>
          <w:noProof/>
          <w:color w:val="000000" w:themeColor="text1"/>
          <w:sz w:val="20"/>
          <w:szCs w:val="20"/>
        </w:rPr>
        <w:t>A gyakorlati jegy a szakmai gyakorlaton végrehajtott tevékenységről szóló jelentés értékelése alapján készül.</w:t>
      </w:r>
    </w:p>
    <w:p w14:paraId="53166147" w14:textId="77777777" w:rsidR="0065665E" w:rsidRPr="00CC1F32" w:rsidRDefault="0065665E" w:rsidP="00997ADA">
      <w:pPr>
        <w:widowControl w:val="0"/>
        <w:numPr>
          <w:ilvl w:val="1"/>
          <w:numId w:val="140"/>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1C9EB30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kreditek megszerzésének feltétele a szakmai gyakorlaton történő részvételt igazoló jelentés tanszéki oktatónak történő leadása, az aláírás megszerzése és legalább elégséges gyakorlati jegy</w:t>
      </w:r>
    </w:p>
    <w:p w14:paraId="0F46E79E" w14:textId="77777777" w:rsidR="0065665E" w:rsidRPr="00CC1F32" w:rsidRDefault="0065665E" w:rsidP="00997ADA">
      <w:pPr>
        <w:widowControl w:val="0"/>
        <w:numPr>
          <w:ilvl w:val="0"/>
          <w:numId w:val="140"/>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E30443C" w14:textId="77777777" w:rsidR="0065665E" w:rsidRPr="00CC1F32" w:rsidRDefault="0065665E" w:rsidP="00997ADA">
      <w:pPr>
        <w:widowControl w:val="0"/>
        <w:numPr>
          <w:ilvl w:val="1"/>
          <w:numId w:val="140"/>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0CB66F3E" w14:textId="77777777" w:rsidR="0065665E" w:rsidRPr="00CC1F32" w:rsidRDefault="0065665E" w:rsidP="0065665E">
      <w:pPr>
        <w:pStyle w:val="Listaszerbekezds"/>
        <w:widowControl w:val="0"/>
        <w:ind w:left="480"/>
        <w:jc w:val="both"/>
        <w:rPr>
          <w:rFonts w:ascii="Verdana" w:hAnsi="Verdana" w:cs="Times New Roman"/>
          <w:noProof/>
          <w:color w:val="000000" w:themeColor="text1"/>
        </w:rPr>
      </w:pPr>
      <w:r w:rsidRPr="00CC1F32">
        <w:rPr>
          <w:rFonts w:ascii="Verdana" w:hAnsi="Verdana" w:cs="Times New Roman"/>
          <w:noProof/>
          <w:color w:val="000000" w:themeColor="text1"/>
        </w:rPr>
        <w:t xml:space="preserve">Györkös Tivadar: Tűzvédelem, ISBN: 978 963 295 017 4, Budapest, Complex Kiadó Kft., 2009 </w:t>
      </w:r>
    </w:p>
    <w:p w14:paraId="4DD64EE7"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319DC24B" w14:textId="77777777" w:rsidR="0065665E" w:rsidRPr="00CC1F32" w:rsidRDefault="0065665E" w:rsidP="00997ADA">
      <w:pPr>
        <w:widowControl w:val="0"/>
        <w:numPr>
          <w:ilvl w:val="1"/>
          <w:numId w:val="140"/>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C3390F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14C0AE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4D4BE15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311A09F"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adjunktus</w:t>
      </w:r>
    </w:p>
    <w:p w14:paraId="064BECED"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0A1C17DF" w14:textId="77777777" w:rsidTr="0065665E">
        <w:tc>
          <w:tcPr>
            <w:tcW w:w="4855" w:type="dxa"/>
            <w:tcBorders>
              <w:bottom w:val="single" w:sz="4" w:space="0" w:color="auto"/>
            </w:tcBorders>
          </w:tcPr>
          <w:p w14:paraId="29CCE8A3"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350572F5"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D17EE42"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0C79E6B2" w14:textId="77777777" w:rsidTr="0065665E">
        <w:tc>
          <w:tcPr>
            <w:tcW w:w="4855" w:type="dxa"/>
            <w:tcBorders>
              <w:top w:val="single" w:sz="4" w:space="0" w:color="auto"/>
            </w:tcBorders>
          </w:tcPr>
          <w:p w14:paraId="72CC7AD5"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29913FC1"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447AB0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B93ED6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3506EE0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65E6F83B"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VTMTB94</w:t>
      </w:r>
    </w:p>
    <w:p w14:paraId="68CDE046"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Szakmai gyakorlat 2.</w:t>
      </w:r>
    </w:p>
    <w:p w14:paraId="3D21CC66"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Work Experience 2.</w:t>
      </w:r>
    </w:p>
    <w:p w14:paraId="54AB3F44"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48A70837" w14:textId="77777777" w:rsidR="0065665E" w:rsidRPr="00CC1F32" w:rsidRDefault="0065665E" w:rsidP="00997ADA">
      <w:pPr>
        <w:pStyle w:val="Listaszerbekezds"/>
        <w:widowControl w:val="0"/>
        <w:numPr>
          <w:ilvl w:val="1"/>
          <w:numId w:val="14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4AF31121" w14:textId="77777777" w:rsidR="0065665E" w:rsidRPr="00CC1F32" w:rsidRDefault="0065665E" w:rsidP="00997ADA">
      <w:pPr>
        <w:pStyle w:val="Listaszerbekezds"/>
        <w:widowControl w:val="0"/>
        <w:numPr>
          <w:ilvl w:val="1"/>
          <w:numId w:val="14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100 % gyakorlat, 0 % elmélet</w:t>
      </w:r>
    </w:p>
    <w:p w14:paraId="69E4EF16"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0EB4FF81"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50BAA98A"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Rácz Sándor PhD. egyetemi adjunktus</w:t>
      </w:r>
    </w:p>
    <w:p w14:paraId="2406FD62"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B3361CF" w14:textId="77777777" w:rsidR="0065665E" w:rsidRPr="00CC1F32" w:rsidRDefault="0065665E" w:rsidP="00997ADA">
      <w:pPr>
        <w:widowControl w:val="0"/>
        <w:numPr>
          <w:ilvl w:val="1"/>
          <w:numId w:val="141"/>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3D3C076F" w14:textId="77777777" w:rsidR="0065665E" w:rsidRPr="00CC1F32" w:rsidRDefault="0065665E" w:rsidP="00997ADA">
      <w:pPr>
        <w:widowControl w:val="0"/>
        <w:numPr>
          <w:ilvl w:val="2"/>
          <w:numId w:val="14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42F600DF" w14:textId="77777777" w:rsidR="0065665E" w:rsidRPr="00CC1F32" w:rsidRDefault="0065665E" w:rsidP="00997ADA">
      <w:pPr>
        <w:widowControl w:val="0"/>
        <w:numPr>
          <w:ilvl w:val="2"/>
          <w:numId w:val="14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(0 EA + 0 SZ + </w:t>
      </w:r>
      <w:r w:rsidRPr="00CC1F32">
        <w:rPr>
          <w:rFonts w:ascii="Verdana" w:eastAsia="Times New Roman" w:hAnsi="Verdana" w:cs="Times New Roman"/>
          <w:bCs/>
          <w:noProof/>
          <w:color w:val="000000" w:themeColor="text1"/>
          <w:sz w:val="20"/>
          <w:szCs w:val="20"/>
        </w:rPr>
        <w:t>120</w:t>
      </w:r>
      <w:r w:rsidRPr="00CC1F32">
        <w:rPr>
          <w:rFonts w:ascii="Verdana" w:eastAsia="Times New Roman" w:hAnsi="Verdana" w:cs="Times New Roman"/>
          <w:bCs/>
          <w:color w:val="000000" w:themeColor="text1"/>
          <w:sz w:val="20"/>
          <w:szCs w:val="20"/>
        </w:rPr>
        <w:t xml:space="preserve"> GY)</w:t>
      </w:r>
    </w:p>
    <w:p w14:paraId="728C32CA" w14:textId="77777777" w:rsidR="0065665E" w:rsidRPr="00CC1F32" w:rsidRDefault="0065665E" w:rsidP="00997ADA">
      <w:pPr>
        <w:widowControl w:val="0"/>
        <w:numPr>
          <w:ilvl w:val="1"/>
          <w:numId w:val="14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(0 EA + 0 SZ + 0 GY)</w:t>
      </w:r>
    </w:p>
    <w:p w14:paraId="0785700A" w14:textId="77777777" w:rsidR="0065665E" w:rsidRPr="00CC1F32" w:rsidRDefault="0065665E" w:rsidP="00997ADA">
      <w:pPr>
        <w:widowControl w:val="0"/>
        <w:numPr>
          <w:ilvl w:val="1"/>
          <w:numId w:val="14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A nappali </w:t>
      </w:r>
      <w:proofErr w:type="spellStart"/>
      <w:r w:rsidRPr="00CC1F32">
        <w:rPr>
          <w:rFonts w:ascii="Verdana" w:hAnsi="Verdana" w:cs="Times New Roman"/>
          <w:color w:val="000000" w:themeColor="text1"/>
          <w:sz w:val="20"/>
          <w:szCs w:val="20"/>
        </w:rPr>
        <w:t>tagozatos</w:t>
      </w:r>
      <w:proofErr w:type="spellEnd"/>
      <w:r w:rsidRPr="00CC1F32">
        <w:rPr>
          <w:rFonts w:ascii="Verdana" w:hAnsi="Verdana" w:cs="Times New Roman"/>
          <w:color w:val="000000" w:themeColor="text1"/>
          <w:sz w:val="20"/>
          <w:szCs w:val="20"/>
        </w:rPr>
        <w:t xml:space="preserve"> hallgatók szakmai beosztásban elvégzendő feladatokat teljesítenek mentor felügyeletével szerepjáték keretében. Kommunikációs és kárelhárítási gyakorlatokon vesznek részt. Emellett fontos szempont a hatósági és üzemeltetői biztonsági dokumentációk esettanulmány során való elemzése. A hallgatók a szakmai gyakorlatról jelentést (reflektív beszámolót) készítenek. </w:t>
      </w:r>
    </w:p>
    <w:p w14:paraId="2527DE77"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hallgatók gyakorlati tapasztalatokat szereznek a tűzvédelem szakterületeihez kapcsolódó feladatok végrehajtása területén. A mentő és megelőző tűzvédelmi, hatósági  szakfeladatokba, azok végrehajtásába történő bevonása történik meg a hallgatóknak.</w:t>
      </w:r>
    </w:p>
    <w:p w14:paraId="058E42D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Students will gain practical experience in performing tasks related to their fire protection specialties. Students are involved in rescue and preventive fire protection tasks and their implementation.</w:t>
      </w:r>
      <w:r w:rsidRPr="00CC1F32">
        <w:rPr>
          <w:rFonts w:ascii="Verdana" w:eastAsia="Times New Roman" w:hAnsi="Verdana" w:cs="Times New Roman"/>
          <w:bCs/>
          <w:color w:val="000000" w:themeColor="text1"/>
          <w:sz w:val="20"/>
          <w:szCs w:val="20"/>
          <w:lang w:val="en-GB"/>
        </w:rPr>
        <w:t xml:space="preserve"> </w:t>
      </w:r>
    </w:p>
    <w:p w14:paraId="3DA7E4A3" w14:textId="77777777" w:rsidR="0065665E" w:rsidRPr="00CC1F32" w:rsidRDefault="0065665E" w:rsidP="00997ADA">
      <w:pPr>
        <w:pStyle w:val="Listaszerbekezds"/>
        <w:widowControl w:val="0"/>
        <w:numPr>
          <w:ilvl w:val="0"/>
          <w:numId w:val="141"/>
        </w:numPr>
        <w:tabs>
          <w:tab w:val="clear" w:pos="900"/>
          <w:tab w:val="num" w:pos="426"/>
        </w:tabs>
        <w:spacing w:before="120" w:after="120"/>
        <w:ind w:left="360"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6CFB1E9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előképzettségi szintjüknek megfelelően átfogó ismereteket szereznek a tűzvédelem területén. A gyakorlati feladatok végrehajtása során megismerik a különböző szakmai beosztások végrehajtása esetében alkalmazott eljárási rendet és módszertant. A hallgatók elsajátítják a mentő és megelőző tűzvédelmi munkakörök rendjét, gyakorlati ismereteket szereznek.</w:t>
      </w:r>
    </w:p>
    <w:p w14:paraId="78D0D3A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r w:rsidRPr="00CC1F32">
        <w:rPr>
          <w:rFonts w:ascii="Verdana" w:eastAsia="Times New Roman" w:hAnsi="Verdana" w:cs="Times New Roman"/>
          <w:bCs/>
          <w:noProof/>
          <w:color w:val="000000" w:themeColor="text1"/>
          <w:sz w:val="20"/>
          <w:szCs w:val="20"/>
        </w:rPr>
        <w:t>.</w:t>
      </w:r>
    </w:p>
    <w:p w14:paraId="7E5591C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Képes a katasztrófavédelmi és tűzvédelmi hatósági tevékenység </w:t>
      </w:r>
      <w:r w:rsidRPr="00CC1F32">
        <w:rPr>
          <w:rFonts w:ascii="Verdana" w:hAnsi="Verdana"/>
          <w:color w:val="000000" w:themeColor="text1"/>
          <w:sz w:val="20"/>
          <w:szCs w:val="20"/>
        </w:rPr>
        <w:lastRenderedPageBreak/>
        <w:t>ellátására</w:t>
      </w:r>
      <w:r w:rsidRPr="00CC1F32">
        <w:rPr>
          <w:rFonts w:ascii="Verdana" w:eastAsia="Times New Roman" w:hAnsi="Verdana" w:cs="Times New Roman"/>
          <w:bCs/>
          <w:noProof/>
          <w:color w:val="000000" w:themeColor="text1"/>
          <w:sz w:val="20"/>
          <w:szCs w:val="20"/>
        </w:rPr>
        <w:t>.</w:t>
      </w:r>
      <w:r w:rsidRPr="00CC1F32">
        <w:rPr>
          <w:rFonts w:ascii="Verdana" w:eastAsia="Times New Roman" w:hAnsi="Verdana" w:cs="Times New Roman"/>
          <w:bCs/>
          <w:color w:val="000000" w:themeColor="text1"/>
          <w:sz w:val="20"/>
          <w:szCs w:val="20"/>
        </w:rPr>
        <w:t xml:space="preserve"> </w:t>
      </w:r>
    </w:p>
    <w:p w14:paraId="33C74C5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r w:rsidRPr="00CC1F32">
        <w:rPr>
          <w:rFonts w:ascii="Verdana" w:eastAsia="Times New Roman" w:hAnsi="Verdana" w:cs="Times New Roman"/>
          <w:bCs/>
          <w:noProof/>
          <w:color w:val="000000" w:themeColor="text1"/>
          <w:sz w:val="20"/>
          <w:szCs w:val="20"/>
        </w:rPr>
        <w:t>.</w:t>
      </w:r>
    </w:p>
    <w:p w14:paraId="7FC8DB4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r w:rsidRPr="00CC1F32">
        <w:rPr>
          <w:rFonts w:ascii="Verdana" w:eastAsia="Times New Roman" w:hAnsi="Verdana" w:cs="Times New Roman"/>
          <w:bCs/>
          <w:noProof/>
          <w:color w:val="000000" w:themeColor="text1"/>
          <w:sz w:val="20"/>
          <w:szCs w:val="20"/>
        </w:rPr>
        <w:t>.</w:t>
      </w:r>
    </w:p>
    <w:p w14:paraId="57922B8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1D9CE5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He / she has high knowledge of disaster management and fire protection legislation, standards and regulatory requirements and their practical application, procedures and tools.</w:t>
      </w:r>
    </w:p>
    <w:p w14:paraId="2716E16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level</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safety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official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regulations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application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tools</w:t>
      </w:r>
      <w:proofErr w:type="spellEnd"/>
      <w:r w:rsidRPr="00CC1F32">
        <w:rPr>
          <w:rFonts w:ascii="Verdana" w:eastAsia="Times New Roman" w:hAnsi="Verdana" w:cs="Times New Roman"/>
          <w:color w:val="000000" w:themeColor="text1"/>
          <w:sz w:val="20"/>
          <w:szCs w:val="20"/>
          <w:lang w:val="en-GB"/>
        </w:rPr>
        <w:t>.</w:t>
      </w:r>
    </w:p>
    <w:p w14:paraId="33D2A32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authority</w:t>
      </w:r>
      <w:proofErr w:type="spellEnd"/>
      <w:r w:rsidRPr="00CC1F32">
        <w:rPr>
          <w:rFonts w:ascii="Verdana" w:eastAsia="Times New Roman" w:hAnsi="Verdana" w:cs="Times New Roman"/>
          <w:bCs/>
          <w:noProof/>
          <w:color w:val="000000" w:themeColor="text1"/>
          <w:sz w:val="20"/>
          <w:szCs w:val="20"/>
        </w:rPr>
        <w:t>.</w:t>
      </w:r>
    </w:p>
    <w:p w14:paraId="32CA14D7"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familiar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brigades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related</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internal</w:t>
      </w:r>
      <w:proofErr w:type="spellEnd"/>
      <w:r w:rsidRPr="00CC1F32">
        <w:rPr>
          <w:rFonts w:ascii="Verdana" w:hAnsi="Verdana"/>
          <w:color w:val="000000" w:themeColor="text1"/>
          <w:sz w:val="20"/>
          <w:szCs w:val="20"/>
        </w:rPr>
        <w:t xml:space="preserve"> standards</w:t>
      </w:r>
      <w:r w:rsidRPr="00CC1F32">
        <w:rPr>
          <w:rFonts w:ascii="Verdana" w:eastAsia="Times New Roman" w:hAnsi="Verdana" w:cs="Times New Roman"/>
          <w:bCs/>
          <w:noProof/>
          <w:color w:val="000000" w:themeColor="text1"/>
          <w:sz w:val="20"/>
          <w:szCs w:val="20"/>
        </w:rPr>
        <w:t>.</w:t>
      </w:r>
    </w:p>
    <w:p w14:paraId="0D8E57B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participates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intervention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planning</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execution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sub-tasks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leader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based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guidance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from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leaders</w:t>
      </w:r>
      <w:proofErr w:type="spellEnd"/>
      <w:r w:rsidRPr="00CC1F32">
        <w:rPr>
          <w:rFonts w:ascii="Verdana" w:eastAsia="Times New Roman" w:hAnsi="Verdana" w:cs="Times New Roman"/>
          <w:bCs/>
          <w:noProof/>
          <w:color w:val="000000" w:themeColor="text1"/>
          <w:sz w:val="20"/>
          <w:szCs w:val="20"/>
        </w:rPr>
        <w:t>.</w:t>
      </w:r>
    </w:p>
    <w:p w14:paraId="28C8F37C"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40319F42"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xml:space="preserve">, curriculum (magyarul, angolul - English): </w:t>
      </w:r>
      <w:r w:rsidRPr="00CC1F32">
        <w:rPr>
          <w:rFonts w:ascii="Verdana" w:eastAsia="Times New Roman" w:hAnsi="Verdana" w:cs="Times New Roman"/>
          <w:bCs/>
          <w:color w:val="000000" w:themeColor="text1"/>
          <w:sz w:val="20"/>
          <w:szCs w:val="20"/>
        </w:rPr>
        <w:t xml:space="preserve">A nappali </w:t>
      </w:r>
      <w:proofErr w:type="spellStart"/>
      <w:r w:rsidRPr="00CC1F32">
        <w:rPr>
          <w:rFonts w:ascii="Verdana" w:eastAsia="Times New Roman" w:hAnsi="Verdana" w:cs="Times New Roman"/>
          <w:bCs/>
          <w:color w:val="000000" w:themeColor="text1"/>
          <w:sz w:val="20"/>
          <w:szCs w:val="20"/>
        </w:rPr>
        <w:t>tagozatos</w:t>
      </w:r>
      <w:proofErr w:type="spellEnd"/>
      <w:r w:rsidRPr="00CC1F32">
        <w:rPr>
          <w:rFonts w:ascii="Verdana" w:eastAsia="Times New Roman" w:hAnsi="Verdana" w:cs="Times New Roman"/>
          <w:bCs/>
          <w:color w:val="000000" w:themeColor="text1"/>
          <w:sz w:val="20"/>
          <w:szCs w:val="20"/>
        </w:rPr>
        <w:t xml:space="preserve"> hallgatók a gyakorlati hely vezetője által kijelölt foglalkozásvezetők által végzik el a képzési feladatokat.</w:t>
      </w:r>
    </w:p>
    <w:p w14:paraId="4AB77E31" w14:textId="77777777" w:rsidR="0065665E" w:rsidRPr="00CC1F32" w:rsidRDefault="0065665E" w:rsidP="00997ADA">
      <w:pPr>
        <w:widowControl w:val="0"/>
        <w:numPr>
          <w:ilvl w:val="1"/>
          <w:numId w:val="14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7C71081F" w14:textId="77777777" w:rsidR="0065665E" w:rsidRPr="00CC1F32" w:rsidRDefault="0065665E" w:rsidP="00997ADA">
      <w:pPr>
        <w:widowControl w:val="0"/>
        <w:numPr>
          <w:ilvl w:val="2"/>
          <w:numId w:val="141"/>
        </w:numPr>
        <w:tabs>
          <w:tab w:val="left" w:pos="709"/>
          <w:tab w:val="left" w:pos="993"/>
        </w:tabs>
        <w:spacing w:before="120" w:after="120" w:line="240" w:lineRule="auto"/>
        <w:ind w:left="1276" w:hanging="850"/>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A szakmai gyakorlat tartalmát a gyakorlati hely vezetője határozza meg a hallgató felkészültsége és a gyakorlati hely lehetőségeinek függvényében. A szakmai gyakorlat tematika a következő.  Eligazítás a szakmai gyakorlat vezetőjénél. Betartandó munkavédelmi rendszabályok ismertetése. A szakmai gyakorlat helyszínének bemutatása. A katasztrófavédelmi kirendeltség hatósági feladatainak végrehajtása, a tűzoltósági terület feladatainak ellátása a hivatásos tűzoltóparancsnokságon.</w:t>
      </w:r>
    </w:p>
    <w:p w14:paraId="175183CD" w14:textId="77777777" w:rsidR="0065665E" w:rsidRPr="00CC1F32" w:rsidRDefault="0065665E" w:rsidP="00997ADA">
      <w:pPr>
        <w:widowControl w:val="0"/>
        <w:numPr>
          <w:ilvl w:val="1"/>
          <w:numId w:val="14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D3A10BD" w14:textId="77777777" w:rsidR="0065665E" w:rsidRPr="00CC1F32" w:rsidRDefault="0065665E" w:rsidP="00997ADA">
      <w:pPr>
        <w:widowControl w:val="0"/>
        <w:numPr>
          <w:ilvl w:val="2"/>
          <w:numId w:val="141"/>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The content of the internship is determined by the leader of the internship, depending on the student's preparedness and the possibilities of the internship. Internship topics are as follows. Adjustment with the Traineeships Leader. Description of safety regulations to be observed. Presentation of the internship location. Perform the official duties of the disaster management branch office, and perform the duties of the fire department at the professional fire department.</w:t>
      </w:r>
    </w:p>
    <w:p w14:paraId="27A0DE28" w14:textId="77777777" w:rsidR="0065665E" w:rsidRPr="00CC1F32" w:rsidRDefault="0065665E" w:rsidP="00997ADA">
      <w:pPr>
        <w:widowControl w:val="0"/>
        <w:numPr>
          <w:ilvl w:val="0"/>
          <w:numId w:val="141"/>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6177608C" w14:textId="77777777" w:rsidR="0065665E" w:rsidRPr="00CC1F32" w:rsidRDefault="0065665E" w:rsidP="00997ADA">
      <w:pPr>
        <w:widowControl w:val="0"/>
        <w:numPr>
          <w:ilvl w:val="0"/>
          <w:numId w:val="141"/>
        </w:numPr>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3BBFC7A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tantárgy elfogadásához a szakmai gyakorlati tanórák legalább 75 %-án jelen kell lennie a hallgatónak.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pótolható</w:t>
      </w:r>
    </w:p>
    <w:p w14:paraId="475B47FB"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13E53AC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noProof/>
          <w:color w:val="000000" w:themeColor="text1"/>
          <w:sz w:val="20"/>
          <w:szCs w:val="20"/>
        </w:rPr>
        <w:lastRenderedPageBreak/>
        <w:t xml:space="preserve">A szakmai gyakorlatoton végrehajtott tevékenységről szóló jelentés elkészítése, a szakmai gyakorlatot irányító által történő ellenjegyzése, majd a szakmai gyakorlati kurzus tanszéki  felelős oktatójának történő leadása. </w:t>
      </w:r>
      <w:r w:rsidRPr="00CC1F32">
        <w:rPr>
          <w:rFonts w:ascii="Verdana" w:eastAsia="Times New Roman" w:hAnsi="Verdana" w:cs="Times New Roman"/>
          <w:bCs/>
          <w:noProof/>
          <w:color w:val="000000" w:themeColor="text1"/>
          <w:sz w:val="20"/>
          <w:szCs w:val="20"/>
        </w:rPr>
        <w:t>Értékelés: 60%-tól elégséges, 70%-tól közepes, 80%-tól jó, 90%-től jeles.</w:t>
      </w:r>
    </w:p>
    <w:p w14:paraId="5C0BDE65"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4E5FB231" w14:textId="77777777" w:rsidR="0065665E" w:rsidRPr="00CC1F32" w:rsidRDefault="0065665E" w:rsidP="00997ADA">
      <w:pPr>
        <w:widowControl w:val="0"/>
        <w:numPr>
          <w:ilvl w:val="1"/>
          <w:numId w:val="14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4843D20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A szakmai gyakorlat terve szerint végrehajtani az abban foglalt feladatokat. </w:t>
      </w:r>
      <w:r w:rsidRPr="00CC1F32">
        <w:rPr>
          <w:rFonts w:ascii="Verdana" w:eastAsia="Times New Roman" w:hAnsi="Verdana" w:cs="Times New Roman"/>
          <w:color w:val="000000" w:themeColor="text1"/>
          <w:sz w:val="20"/>
          <w:szCs w:val="20"/>
        </w:rPr>
        <w:t>Az aláírás megszerzésének feltételei: a foglalkozások 75%-án részt venni, a jelentés elkészítése és előadása.</w:t>
      </w:r>
    </w:p>
    <w:p w14:paraId="6CDE04CD" w14:textId="77777777" w:rsidR="0065665E" w:rsidRPr="00CC1F32" w:rsidRDefault="0065665E" w:rsidP="00997ADA">
      <w:pPr>
        <w:widowControl w:val="0"/>
        <w:numPr>
          <w:ilvl w:val="1"/>
          <w:numId w:val="14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1C6B22A3"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Az értékelés: gyakorlati jegy, ötfokozatú skála. </w:t>
      </w:r>
      <w:r w:rsidRPr="00CC1F32">
        <w:rPr>
          <w:rFonts w:ascii="Verdana" w:eastAsia="Times New Roman" w:hAnsi="Verdana" w:cs="Times New Roman"/>
          <w:noProof/>
          <w:color w:val="000000" w:themeColor="text1"/>
          <w:sz w:val="20"/>
          <w:szCs w:val="20"/>
        </w:rPr>
        <w:t>A gyakorlati jegy a szakmai gyakorlaton végrehajtott tevékenységről szóló jelentés értékelése alapján készül.</w:t>
      </w:r>
    </w:p>
    <w:p w14:paraId="551C8BEC" w14:textId="77777777" w:rsidR="0065665E" w:rsidRPr="00CC1F32" w:rsidRDefault="0065665E" w:rsidP="00997ADA">
      <w:pPr>
        <w:widowControl w:val="0"/>
        <w:numPr>
          <w:ilvl w:val="1"/>
          <w:numId w:val="14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4330CC3A"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kreditek megszerzésének feltétele a szakmai gyakorlaton történő részvételt igazoló jelentés tanszéki oktatónak történő leadása, az aláírás megszerzése és legalább elégséges gyakorlati jegy.</w:t>
      </w:r>
    </w:p>
    <w:p w14:paraId="4217B1B3" w14:textId="77777777" w:rsidR="0065665E" w:rsidRPr="00CC1F32" w:rsidRDefault="0065665E" w:rsidP="00997ADA">
      <w:pPr>
        <w:widowControl w:val="0"/>
        <w:numPr>
          <w:ilvl w:val="0"/>
          <w:numId w:val="141"/>
        </w:numPr>
        <w:tabs>
          <w:tab w:val="clear" w:pos="90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2208F7B2" w14:textId="77777777" w:rsidR="0065665E" w:rsidRPr="00CC1F32" w:rsidRDefault="0065665E" w:rsidP="00997ADA">
      <w:pPr>
        <w:widowControl w:val="0"/>
        <w:numPr>
          <w:ilvl w:val="1"/>
          <w:numId w:val="141"/>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4D132F12" w14:textId="77777777" w:rsidR="0065665E" w:rsidRPr="00CC1F32" w:rsidRDefault="0065665E" w:rsidP="0065665E">
      <w:pPr>
        <w:pStyle w:val="Listaszerbekezds"/>
        <w:widowControl w:val="0"/>
        <w:ind w:left="480"/>
        <w:jc w:val="both"/>
        <w:rPr>
          <w:rFonts w:ascii="Verdana" w:hAnsi="Verdana" w:cs="Times New Roman"/>
          <w:noProof/>
          <w:color w:val="000000" w:themeColor="text1"/>
        </w:rPr>
      </w:pPr>
      <w:r w:rsidRPr="00CC1F32">
        <w:rPr>
          <w:rFonts w:ascii="Verdana" w:hAnsi="Verdana" w:cs="Times New Roman"/>
          <w:noProof/>
          <w:color w:val="000000" w:themeColor="text1"/>
        </w:rPr>
        <w:t xml:space="preserve">Györkös Tivadar: Tűzvédelem, ISBN: 978 963 295 017 4, Budapest, Complex Kiadó Kft., 2009 </w:t>
      </w:r>
    </w:p>
    <w:p w14:paraId="7401A359" w14:textId="77777777" w:rsidR="0065665E" w:rsidRPr="00CC1F32" w:rsidRDefault="0065665E" w:rsidP="00997ADA">
      <w:pPr>
        <w:widowControl w:val="0"/>
        <w:numPr>
          <w:ilvl w:val="1"/>
          <w:numId w:val="141"/>
        </w:numPr>
        <w:tabs>
          <w:tab w:val="num" w:pos="4118"/>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7DE4770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40B8395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767B9B2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EFD5434"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adjunktus</w:t>
      </w:r>
    </w:p>
    <w:p w14:paraId="57945217"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p>
    <w:p w14:paraId="701E184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4D96CA37" w14:textId="77777777" w:rsidR="0065665E" w:rsidRPr="00CC1F32" w:rsidRDefault="0065665E" w:rsidP="0065665E">
      <w:pP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7B472B14" w14:textId="77777777" w:rsidTr="0065665E">
        <w:tc>
          <w:tcPr>
            <w:tcW w:w="4855" w:type="dxa"/>
            <w:tcBorders>
              <w:bottom w:val="single" w:sz="4" w:space="0" w:color="auto"/>
            </w:tcBorders>
          </w:tcPr>
          <w:p w14:paraId="2CD87939"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07AF400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936EDA1"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615DC02" w14:textId="77777777" w:rsidTr="0065665E">
        <w:tc>
          <w:tcPr>
            <w:tcW w:w="4855" w:type="dxa"/>
            <w:tcBorders>
              <w:top w:val="single" w:sz="4" w:space="0" w:color="auto"/>
            </w:tcBorders>
          </w:tcPr>
          <w:p w14:paraId="744C8630"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 / Katasztrófavédelmi intézet</w:t>
            </w:r>
          </w:p>
        </w:tc>
        <w:tc>
          <w:tcPr>
            <w:tcW w:w="1620" w:type="dxa"/>
          </w:tcPr>
          <w:p w14:paraId="36C4DD3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9686C7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3FA61D3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2BB440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452ECA11"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noProof/>
          <w:color w:val="000000" w:themeColor="text1"/>
          <w:sz w:val="20"/>
          <w:szCs w:val="20"/>
        </w:rPr>
        <w:t>VTMTB95</w:t>
      </w:r>
    </w:p>
    <w:p w14:paraId="2F0AC71E"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Szakdolgozat konzultáció </w:t>
      </w:r>
    </w:p>
    <w:p w14:paraId="4B8594AD"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Thesis preparation</w:t>
      </w:r>
    </w:p>
    <w:p w14:paraId="5EA59553"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115E8140" w14:textId="77777777" w:rsidR="0065665E" w:rsidRPr="00CC1F32" w:rsidRDefault="0065665E" w:rsidP="00997ADA">
      <w:pPr>
        <w:pStyle w:val="Listaszerbekezds"/>
        <w:widowControl w:val="0"/>
        <w:numPr>
          <w:ilvl w:val="1"/>
          <w:numId w:val="164"/>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4 kredit</w:t>
      </w:r>
    </w:p>
    <w:p w14:paraId="71911D88" w14:textId="77777777" w:rsidR="0065665E" w:rsidRPr="00CC1F32" w:rsidRDefault="0065665E" w:rsidP="00997ADA">
      <w:pPr>
        <w:pStyle w:val="Listaszerbekezds"/>
        <w:widowControl w:val="0"/>
        <w:numPr>
          <w:ilvl w:val="1"/>
          <w:numId w:val="164"/>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w:t>
      </w:r>
      <w:r w:rsidRPr="00CC1F32">
        <w:rPr>
          <w:rFonts w:ascii="Verdana" w:hAnsi="Verdana" w:cs="Times New Roman"/>
          <w:bCs/>
          <w:noProof/>
          <w:color w:val="000000" w:themeColor="text1"/>
        </w:rPr>
        <w:t>0</w:t>
      </w:r>
      <w:r w:rsidRPr="00CC1F32">
        <w:rPr>
          <w:rFonts w:ascii="Verdana" w:hAnsi="Verdana" w:cs="Times New Roman"/>
          <w:bCs/>
          <w:color w:val="000000" w:themeColor="text1"/>
        </w:rPr>
        <w:t xml:space="preserve">% gyakorlat, </w:t>
      </w:r>
      <w:r w:rsidRPr="00CC1F32">
        <w:rPr>
          <w:rFonts w:ascii="Verdana" w:hAnsi="Verdana" w:cs="Times New Roman"/>
          <w:bCs/>
          <w:noProof/>
          <w:color w:val="000000" w:themeColor="text1"/>
        </w:rPr>
        <w:t>0</w:t>
      </w:r>
      <w:r w:rsidRPr="00CC1F32">
        <w:rPr>
          <w:rFonts w:ascii="Verdana" w:hAnsi="Verdana" w:cs="Times New Roman"/>
          <w:bCs/>
          <w:color w:val="000000" w:themeColor="text1"/>
        </w:rPr>
        <w:t>% elmélet</w:t>
      </w:r>
    </w:p>
    <w:p w14:paraId="6726EDD4"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proofErr w:type="gramStart"/>
      <w:r w:rsidRPr="00CC1F32">
        <w:rPr>
          <w:rFonts w:ascii="Verdana" w:eastAsia="Times New Roman" w:hAnsi="Verdana" w:cs="Times New Roman"/>
          <w:b/>
          <w:bCs/>
          <w:color w:val="000000" w:themeColor="text1"/>
          <w:sz w:val="20"/>
          <w:szCs w:val="20"/>
        </w:rPr>
        <w:t>):</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 Katasztrófavédelem</w:t>
      </w:r>
      <w:proofErr w:type="gramEnd"/>
      <w:r w:rsidRPr="00CC1F32">
        <w:rPr>
          <w:rFonts w:ascii="Verdana" w:eastAsia="Times New Roman" w:hAnsi="Verdana" w:cs="Times New Roman"/>
          <w:bCs/>
          <w:noProof/>
          <w:color w:val="000000" w:themeColor="text1"/>
          <w:sz w:val="20"/>
          <w:szCs w:val="20"/>
        </w:rPr>
        <w:t xml:space="preserve"> alapképzési szak, tűzvédelmi és mentésirányítási szakirány</w:t>
      </w:r>
    </w:p>
    <w:p w14:paraId="5B7ECEEE"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Tűzvédelmi és Mentésirányítási Tanszék</w:t>
      </w:r>
    </w:p>
    <w:p w14:paraId="2AD57666"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Prof. </w:t>
      </w:r>
      <w:r w:rsidRPr="00CC1F32">
        <w:rPr>
          <w:rFonts w:ascii="Verdana" w:eastAsia="Times New Roman" w:hAnsi="Verdana" w:cs="Times New Roman"/>
          <w:bCs/>
          <w:noProof/>
          <w:color w:val="000000" w:themeColor="text1"/>
          <w:sz w:val="20"/>
          <w:szCs w:val="20"/>
        </w:rPr>
        <w:t>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tanár</w:t>
      </w:r>
    </w:p>
    <w:p w14:paraId="5A2BFD25"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49B6954" w14:textId="77777777" w:rsidR="0065665E" w:rsidRPr="00CC1F32" w:rsidRDefault="0065665E" w:rsidP="00997ADA">
      <w:pPr>
        <w:widowControl w:val="0"/>
        <w:numPr>
          <w:ilvl w:val="1"/>
          <w:numId w:val="164"/>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3924A324" w14:textId="77777777" w:rsidR="0065665E" w:rsidRPr="00CC1F32" w:rsidRDefault="0065665E" w:rsidP="00997ADA">
      <w:pPr>
        <w:widowControl w:val="0"/>
        <w:numPr>
          <w:ilvl w:val="2"/>
          <w:numId w:val="16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42</w:t>
      </w:r>
      <w:r w:rsidRPr="00CC1F32">
        <w:rPr>
          <w:rFonts w:ascii="Verdana" w:eastAsia="Times New Roman" w:hAnsi="Verdana" w:cs="Times New Roman"/>
          <w:bCs/>
          <w:color w:val="000000" w:themeColor="text1"/>
          <w:sz w:val="20"/>
          <w:szCs w:val="20"/>
        </w:rPr>
        <w:t xml:space="preserve"> (0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+ 42 GY)</w:t>
      </w:r>
    </w:p>
    <w:p w14:paraId="4D937DEF" w14:textId="77777777" w:rsidR="0065665E" w:rsidRPr="00CC1F32" w:rsidRDefault="0065665E" w:rsidP="00997ADA">
      <w:pPr>
        <w:widowControl w:val="0"/>
        <w:numPr>
          <w:ilvl w:val="2"/>
          <w:numId w:val="16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4</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+ 4 GY)</w:t>
      </w:r>
    </w:p>
    <w:p w14:paraId="2E531C35" w14:textId="77777777" w:rsidR="0065665E" w:rsidRPr="00CC1F32" w:rsidRDefault="0065665E" w:rsidP="00997ADA">
      <w:pPr>
        <w:widowControl w:val="0"/>
        <w:numPr>
          <w:ilvl w:val="1"/>
          <w:numId w:val="16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heti óraszám - nappali munkarend: </w:t>
      </w:r>
      <w:r w:rsidRPr="00CC1F32">
        <w:rPr>
          <w:rFonts w:ascii="Verdana" w:eastAsia="Times New Roman" w:hAnsi="Verdana" w:cs="Times New Roman"/>
          <w:bCs/>
          <w:noProof/>
          <w:color w:val="000000" w:themeColor="text1"/>
          <w:sz w:val="20"/>
          <w:szCs w:val="20"/>
        </w:rPr>
        <w:t>3</w:t>
      </w:r>
    </w:p>
    <w:p w14:paraId="456DE3B0" w14:textId="77777777" w:rsidR="0065665E" w:rsidRPr="00CC1F32" w:rsidRDefault="0065665E" w:rsidP="00997ADA">
      <w:pPr>
        <w:widowControl w:val="0"/>
        <w:numPr>
          <w:ilvl w:val="1"/>
          <w:numId w:val="164"/>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hallgatók által elkészített szakirodalmi összefoglalók és szakdolgozati vázlatok kerekasztalbeszélgetés (szeminárium) keretében történő bemutatása és hallgatói értékelése.</w:t>
      </w:r>
    </w:p>
    <w:p w14:paraId="23C4A6E3"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p>
    <w:p w14:paraId="4A43250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számára a szakdolgozat elkészítésének tudományos módszertani, kutatási és szakmai megismertetése.</w:t>
      </w:r>
    </w:p>
    <w:p w14:paraId="0CF0AA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p>
    <w:p w14:paraId="07CBCCB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noProof/>
          <w:color w:val="000000" w:themeColor="text1"/>
          <w:sz w:val="20"/>
          <w:szCs w:val="20"/>
        </w:rPr>
        <w:t>For the student the scientific methodology, research and professional acquaintance of the preparation of the dissertation.</w:t>
      </w:r>
    </w:p>
    <w:p w14:paraId="3079A575" w14:textId="77777777" w:rsidR="0065665E" w:rsidRPr="00CC1F32" w:rsidRDefault="0065665E" w:rsidP="00997ADA">
      <w:pPr>
        <w:pStyle w:val="Listaszerbekezds"/>
        <w:widowControl w:val="0"/>
        <w:numPr>
          <w:ilvl w:val="0"/>
          <w:numId w:val="164"/>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45CD4196"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p>
    <w:p w14:paraId="6E59E74A"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Tudása:</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A hallgató tisztában van a tudományterületén alkalmazható problémamegoldó és döntéselőkészítő ismeretekkel. Ismeri a szakdolgozat elkészítésének módszertani követelményeit, azokat helyesen alkalmazza. A hallgató képes egy a kutatási területhez tartozó tudományos írásmű elkészítésére, valamint tartalmának későbbi bemutatására. Rendelkezik azzal a tudással, képességgel, ami elengedhetetlen feltétele a katasztrófavédelmi, tűzvédelmi műveltségének és e tudás magas szintű gyakorlati alkalmazásának. Rendelkezik azon ismeretekkel, melyek alapul szolgálnak más képzési területen való továbbtanulásra valamint a mesterképzés keretében megvalósuló tanulmányok folytatásához.</w:t>
      </w:r>
    </w:p>
    <w:p w14:paraId="0A0AECE2"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Képességei:</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 xml:space="preserve">A hallgató legyen képes egy önálló, tudományos módszereken alapuló írásmű elkészítésére. Legyen képes olyan kutatási módszerek megválasztására, </w:t>
      </w:r>
      <w:r w:rsidRPr="00CC1F32">
        <w:rPr>
          <w:rFonts w:ascii="Verdana" w:hAnsi="Verdana" w:cs="Times New Roman"/>
          <w:bCs/>
          <w:noProof/>
          <w:color w:val="000000" w:themeColor="text1"/>
        </w:rPr>
        <w:lastRenderedPageBreak/>
        <w:t>amely lehetővé teszi egy magas színvonalú szakdolgozat elkészítését. A hallgató képes egy átfogó ismertetést adni a kutatási területet szabályozó előírásokról, valamint a témakörben készült korábbi tudományos írásművek eddigi eredményeiről. Képes tudományos célkitűzések meghatározására, valamint az általa választott kutatási módszerek alapján új, hasznosítható következtetéseket levonni és tudományos eredményeket megfogalmazni. Magas szintű problémamegoldó képességgel rendelkezik, elvi és gyakorlati síkon egyaránt. Átfogó komplex döntéshozatalra képes, miután valamennyi szakterületi, jogi, törvényi tényező birtokába jutott.</w:t>
      </w:r>
      <w:r w:rsidRPr="00CC1F32">
        <w:rPr>
          <w:rFonts w:ascii="Verdana" w:hAnsi="Verdana" w:cs="Times New Roman"/>
          <w:bCs/>
          <w:color w:val="000000" w:themeColor="text1"/>
        </w:rPr>
        <w:t xml:space="preserve"> </w:t>
      </w:r>
    </w:p>
    <w:p w14:paraId="602E5C43"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Attitűdje:</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A hallgató tevékenységét elsősorban műveltség, valamint a szakmai továbbképzéshez való pozitív hozzáállás és elkötelezettség jellemzi. Nyitott a kutatási terület tudományos módszertani lehetőségeinek megismerésére. A hallgató nyitott a tantárgy keretén belül megszerzett az elméleti tudásának szakmai, valamint tudományos továbbfejlesztésére. Nyitott a tűzvédelem területén megjelenő új nemzetközi és hazai módszertan és eljárás önálló elsajátítására, ismeretei és képességei folyamatos szinten tartására.</w:t>
      </w:r>
    </w:p>
    <w:p w14:paraId="6D965F16" w14:textId="77777777" w:rsidR="0065665E" w:rsidRPr="00CC1F32" w:rsidRDefault="0065665E" w:rsidP="0065665E">
      <w:pPr>
        <w:pStyle w:val="Listaszerbekezds"/>
        <w:widowControl w:val="0"/>
        <w:spacing w:before="120" w:after="120"/>
        <w:jc w:val="both"/>
        <w:rPr>
          <w:rFonts w:ascii="Verdana" w:hAnsi="Verdana" w:cs="Times New Roman"/>
          <w:bCs/>
          <w:noProof/>
          <w:color w:val="000000" w:themeColor="text1"/>
        </w:rPr>
      </w:pPr>
      <w:r w:rsidRPr="00CC1F32">
        <w:rPr>
          <w:rFonts w:ascii="Verdana" w:hAnsi="Verdana" w:cs="Times New Roman"/>
          <w:b/>
          <w:bCs/>
          <w:color w:val="000000" w:themeColor="text1"/>
        </w:rPr>
        <w:t>Autonómiája és felelőssége:</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A hallgató elszánt a szakterület tudományos módszertani fejlesztéséhez szükséges tudás megismerése iránt. Felelős az általa elkészített írásmű tudományos és etikai tartalmának minőségéért. Felelősséggel vállalja a mérnöki feladatokkal járó szakmai nézetek kialakítását, a korábban igazoltan helyes nézeteket magáénak érzi.</w:t>
      </w:r>
    </w:p>
    <w:p w14:paraId="3CCACCA6"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p>
    <w:p w14:paraId="4B19C74F" w14:textId="77777777" w:rsidR="0065665E" w:rsidRPr="00CC1F32" w:rsidRDefault="0065665E" w:rsidP="0065665E">
      <w:pPr>
        <w:pStyle w:val="Listaszerbekezds"/>
        <w:widowControl w:val="0"/>
        <w:spacing w:before="120" w:after="120"/>
        <w:jc w:val="both"/>
        <w:rPr>
          <w:rFonts w:ascii="Verdana" w:hAnsi="Verdana" w:cs="Times New Roman"/>
          <w:b/>
          <w:bCs/>
          <w:color w:val="000000" w:themeColor="text1"/>
          <w:lang w:val="en-US"/>
        </w:rPr>
      </w:pPr>
      <w:r w:rsidRPr="00CC1F32">
        <w:rPr>
          <w:rFonts w:ascii="Verdana" w:hAnsi="Verdana" w:cs="Times New Roman"/>
          <w:b/>
          <w:bCs/>
          <w:color w:val="000000" w:themeColor="text1"/>
        </w:rPr>
        <w:t>Elérendő kompetenciák (angolul) (</w:t>
      </w:r>
      <w:r w:rsidRPr="00CC1F32">
        <w:rPr>
          <w:rFonts w:ascii="Verdana" w:hAnsi="Verdana" w:cs="Times New Roman"/>
          <w:b/>
          <w:bCs/>
          <w:color w:val="000000" w:themeColor="text1"/>
          <w:lang w:val="en-US"/>
        </w:rPr>
        <w:t xml:space="preserve">Competences – English): </w:t>
      </w:r>
    </w:p>
    <w:p w14:paraId="36FFF4B8" w14:textId="77777777" w:rsidR="0065665E" w:rsidRPr="00CC1F32" w:rsidRDefault="0065665E" w:rsidP="0065665E">
      <w:pPr>
        <w:pStyle w:val="Listaszerbekezds"/>
        <w:widowControl w:val="0"/>
        <w:spacing w:before="120" w:after="120"/>
        <w:jc w:val="both"/>
        <w:rPr>
          <w:rFonts w:ascii="Verdana" w:hAnsi="Verdana" w:cs="Times New Roman"/>
          <w:b/>
          <w:bCs/>
          <w:color w:val="000000" w:themeColor="text1"/>
          <w:lang w:val="en-US"/>
        </w:rPr>
      </w:pPr>
    </w:p>
    <w:p w14:paraId="145C1A94" w14:textId="77777777" w:rsidR="0065665E" w:rsidRPr="00CC1F32" w:rsidRDefault="0065665E" w:rsidP="0065665E">
      <w:pPr>
        <w:pStyle w:val="Listaszerbekezds"/>
        <w:widowControl w:val="0"/>
        <w:spacing w:before="120" w:after="120"/>
        <w:jc w:val="both"/>
        <w:rPr>
          <w:rFonts w:ascii="Verdana" w:hAnsi="Verdana" w:cs="Times New Roman"/>
          <w:color w:val="000000" w:themeColor="text1"/>
          <w:lang w:val="en-GB"/>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s="Times New Roman"/>
          <w:bCs/>
          <w:noProof/>
          <w:color w:val="000000" w:themeColor="text1"/>
        </w:rPr>
        <w:t>The student is aware of the problem-solving and decision-making knowledge applicable in his / her field of study. He knows the methodological requirements for the preparation of the dissertation, they apply them correctly. The student is able to prepare a scientific paper belonging to the field of research and to present its content later. Has the knowledge and ability that is an essential condition for disaster management education and a high level of practical application of this knowledge. Has the knowledge that will serve as a basis for further study in other fields and for continuing studies in the framework of a master's degree.</w:t>
      </w:r>
    </w:p>
    <w:p w14:paraId="2C744A2D" w14:textId="77777777" w:rsidR="0065665E" w:rsidRPr="00CC1F32" w:rsidRDefault="0065665E" w:rsidP="0065665E">
      <w:pPr>
        <w:pStyle w:val="Listaszerbekezds"/>
        <w:widowControl w:val="0"/>
        <w:spacing w:before="120" w:after="120"/>
        <w:jc w:val="both"/>
        <w:rPr>
          <w:rFonts w:ascii="Verdana" w:hAnsi="Verdana" w:cs="Times New Roman"/>
          <w:color w:val="000000" w:themeColor="text1"/>
          <w:lang w:val="en-GB"/>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r w:rsidRPr="00CC1F32">
        <w:rPr>
          <w:rFonts w:ascii="Verdana" w:hAnsi="Verdana" w:cs="Times New Roman"/>
          <w:bCs/>
          <w:noProof/>
          <w:color w:val="000000" w:themeColor="text1"/>
        </w:rPr>
        <w:t>The student should be able to write an independent paper based on scientific methods. Be able to choose research methods that allow to produce a high quality dissertation. The student is able to give a comprehensive description of the regulations governing the field of research, as well as the results of previous scientific writings on the topic. Able to set scientific goals and draw new, usable conclusions and formulate scientific results based on the research methods he or she chooses. Has a high level of problem-solving ability, both in principle and in practice. Able to make comprehensive and complex decisions after acquiring all the professional, legal factors.</w:t>
      </w:r>
    </w:p>
    <w:p w14:paraId="044E72D9" w14:textId="77777777" w:rsidR="0065665E" w:rsidRPr="00CC1F32" w:rsidRDefault="0065665E" w:rsidP="0065665E">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Times New Roman"/>
          <w:color w:val="000000" w:themeColor="text1"/>
          <w:lang w:val="en-GB"/>
        </w:rPr>
      </w:pPr>
      <w:r w:rsidRPr="00CC1F32">
        <w:rPr>
          <w:rFonts w:ascii="Verdana" w:hAnsi="Verdana" w:cs="Times New Roman"/>
          <w:b/>
          <w:color w:val="000000" w:themeColor="text1"/>
          <w:lang w:val="en-GB"/>
        </w:rPr>
        <w:t>Attitude:</w:t>
      </w:r>
      <w:r w:rsidRPr="00CC1F32">
        <w:rPr>
          <w:rFonts w:ascii="Verdana" w:hAnsi="Verdana" w:cs="Times New Roman"/>
          <w:color w:val="000000" w:themeColor="text1"/>
          <w:lang w:val="en-GB"/>
        </w:rPr>
        <w:t xml:space="preserve"> </w:t>
      </w:r>
      <w:r w:rsidRPr="00CC1F32">
        <w:rPr>
          <w:rFonts w:ascii="Verdana" w:hAnsi="Verdana" w:cs="Times New Roman"/>
          <w:bCs/>
          <w:noProof/>
          <w:color w:val="000000" w:themeColor="text1"/>
        </w:rPr>
        <w:t>The student's activity is primarily characterized by literacy and a positive attitude and commitment to professional development. It is open to learning about the scientific methodological possibilities of the research area. The student is open to the professional as well as scientific further development of his / her theoretical knowledge acquired within the framework of the subject. Open to the new acquisition of new international and domestic methodologies and procedures in the field of fire protection, to keep their knowledge and skills at a constant level.</w:t>
      </w:r>
    </w:p>
    <w:p w14:paraId="5098A1C8" w14:textId="77777777" w:rsidR="0065665E" w:rsidRPr="00CC1F32" w:rsidRDefault="0065665E" w:rsidP="0065665E">
      <w:pPr>
        <w:pStyle w:val="Listaszerbekezds"/>
        <w:widowControl w:val="0"/>
        <w:spacing w:before="120" w:after="120"/>
        <w:jc w:val="both"/>
        <w:rPr>
          <w:rFonts w:ascii="Verdana" w:hAnsi="Verdana" w:cs="Times New Roman"/>
          <w:color w:val="000000" w:themeColor="text1"/>
          <w:lang w:val="en-GB"/>
        </w:rPr>
      </w:pPr>
      <w:r w:rsidRPr="00CC1F32">
        <w:rPr>
          <w:rFonts w:ascii="Verdana" w:hAnsi="Verdana" w:cs="Times New Roman"/>
          <w:b/>
          <w:color w:val="000000" w:themeColor="text1"/>
          <w:lang w:val="en-GB"/>
        </w:rPr>
        <w:t xml:space="preserve">Autonomy and responsibility: </w:t>
      </w:r>
      <w:r w:rsidRPr="00CC1F32">
        <w:rPr>
          <w:rFonts w:ascii="Verdana" w:hAnsi="Verdana" w:cs="Times New Roman"/>
          <w:bCs/>
          <w:noProof/>
          <w:color w:val="000000" w:themeColor="text1"/>
        </w:rPr>
        <w:t>The student is determined to learn the knowledge required for the scientific methodological development of the field. He is responsible for the quality of the scientific and ethical content of his work. Takes responsibility for the development of professional views related to engineering tasks, feels the previously proven correct views.</w:t>
      </w:r>
    </w:p>
    <w:p w14:paraId="0A836348"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6D846AAA"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r w:rsidRPr="00CC1F32">
        <w:rPr>
          <w:rFonts w:ascii="Verdana" w:eastAsia="Times New Roman" w:hAnsi="Verdana" w:cs="Times New Roman"/>
          <w:b/>
          <w:bCs/>
          <w:color w:val="000000" w:themeColor="text1"/>
          <w:sz w:val="20"/>
          <w:szCs w:val="20"/>
          <w:lang w:val="en-GB"/>
        </w:rPr>
        <w:t>Description of the subject</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
          <w:bCs/>
          <w:color w:val="000000" w:themeColor="text1"/>
          <w:sz w:val="20"/>
          <w:szCs w:val="20"/>
        </w:rPr>
        <w:lastRenderedPageBreak/>
        <w:t>curriculum (magyarul, angolul - English):</w:t>
      </w:r>
    </w:p>
    <w:p w14:paraId="0BFCEDBA" w14:textId="77777777" w:rsidR="0065665E" w:rsidRPr="00CC1F32" w:rsidRDefault="0065665E" w:rsidP="00997ADA">
      <w:pPr>
        <w:widowControl w:val="0"/>
        <w:numPr>
          <w:ilvl w:val="1"/>
          <w:numId w:val="164"/>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0138B6B1"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szakdolgozatok célja, felépítése. </w:t>
      </w:r>
    </w:p>
    <w:p w14:paraId="77C547AA"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Alaklmazható kutatási módszerek. </w:t>
      </w:r>
    </w:p>
    <w:p w14:paraId="665B3AC5"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publikálás különböző lehetőségei. </w:t>
      </w:r>
    </w:p>
    <w:p w14:paraId="54EA803E"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szakdolgozatkészítés lépései. </w:t>
      </w:r>
    </w:p>
    <w:p w14:paraId="43469AD9"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formai követelmények és elvárások az NKE-n. </w:t>
      </w:r>
    </w:p>
    <w:p w14:paraId="06AF45E3"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Az irodalmi hivatkozások, idézések szerepe, módjai. </w:t>
      </w:r>
    </w:p>
    <w:p w14:paraId="0D18BAC8"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Szakirodalmi kutatás elkészítése.</w:t>
      </w:r>
    </w:p>
    <w:p w14:paraId="08C24FAB"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saját vázlatának bemutatása. </w:t>
      </w:r>
    </w:p>
    <w:p w14:paraId="217711C3"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 hallgatói szakdolgozati vázlatok kerekasztal beszélgetés során történő bemutatása és hallgatói értékelése.</w:t>
      </w:r>
    </w:p>
    <w:p w14:paraId="6FF139FB" w14:textId="77777777" w:rsidR="0065665E" w:rsidRPr="00CC1F32" w:rsidRDefault="0065665E" w:rsidP="00997ADA">
      <w:pPr>
        <w:widowControl w:val="0"/>
        <w:numPr>
          <w:ilvl w:val="2"/>
          <w:numId w:val="164"/>
        </w:numPr>
        <w:tabs>
          <w:tab w:val="left" w:pos="709"/>
          <w:tab w:val="left" w:pos="993"/>
        </w:tabs>
        <w:spacing w:before="120" w:after="120" w:line="240" w:lineRule="auto"/>
        <w:ind w:left="993" w:hanging="567"/>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A folyamatos előrehaladás ellenőrzése.</w:t>
      </w:r>
      <w:r w:rsidRPr="00CC1F32">
        <w:rPr>
          <w:rFonts w:ascii="Verdana" w:eastAsia="Times New Roman" w:hAnsi="Verdana" w:cs="Times New Roman"/>
          <w:b/>
          <w:color w:val="000000" w:themeColor="text1"/>
          <w:sz w:val="20"/>
          <w:szCs w:val="20"/>
        </w:rPr>
        <w:t xml:space="preserve"> </w:t>
      </w:r>
    </w:p>
    <w:p w14:paraId="144A51B7" w14:textId="77777777" w:rsidR="0065665E" w:rsidRPr="00CC1F32" w:rsidRDefault="0065665E" w:rsidP="00997ADA">
      <w:pPr>
        <w:widowControl w:val="0"/>
        <w:numPr>
          <w:ilvl w:val="1"/>
          <w:numId w:val="164"/>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022D92F4"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The aim and structure of the dissertations. </w:t>
      </w:r>
    </w:p>
    <w:p w14:paraId="296B5A55"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Research methods. </w:t>
      </w:r>
    </w:p>
    <w:p w14:paraId="1675317F"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Different publishing possibilities. </w:t>
      </w:r>
    </w:p>
    <w:p w14:paraId="28F88B9C"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Steps of dissertation preparation. </w:t>
      </w:r>
    </w:p>
    <w:p w14:paraId="6210BB88"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Formal requirements and expectations at UPS. </w:t>
      </w:r>
    </w:p>
    <w:p w14:paraId="36F744C5"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Szakirodalmi kutatás elkészítése.</w:t>
      </w:r>
    </w:p>
    <w:p w14:paraId="471616C7"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role and ways of literary references and citations.</w:t>
      </w:r>
    </w:p>
    <w:p w14:paraId="3574A8A2"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Presentation of the student's own sketch. </w:t>
      </w:r>
    </w:p>
    <w:p w14:paraId="57762E9C"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2. - presentation of student thesis drafts during a round table discussion and student evaluation.</w:t>
      </w:r>
    </w:p>
    <w:p w14:paraId="6BE6F5C1" w14:textId="77777777" w:rsidR="0065665E" w:rsidRPr="00CC1F32" w:rsidRDefault="0065665E" w:rsidP="00997ADA">
      <w:pPr>
        <w:widowControl w:val="0"/>
        <w:numPr>
          <w:ilvl w:val="2"/>
          <w:numId w:val="164"/>
        </w:numPr>
        <w:tabs>
          <w:tab w:val="left" w:pos="709"/>
          <w:tab w:val="left" w:pos="993"/>
        </w:tabs>
        <w:spacing w:before="120" w:after="120" w:line="240" w:lineRule="auto"/>
        <w:ind w:hanging="1158"/>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Monitoring continuous progress.</w:t>
      </w:r>
    </w:p>
    <w:p w14:paraId="166EDA36"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meghirdetésének gyakorisága/a tantervben történő félévi elhelyezkedése: 5</w:t>
      </w:r>
      <w:r w:rsidRPr="00CC1F32">
        <w:rPr>
          <w:rFonts w:ascii="Verdana" w:eastAsia="Times New Roman" w:hAnsi="Verdana" w:cs="Times New Roman"/>
          <w:bCs/>
          <w:color w:val="000000" w:themeColor="text1"/>
          <w:sz w:val="20"/>
          <w:szCs w:val="20"/>
        </w:rPr>
        <w:t>. Félév</w:t>
      </w:r>
    </w:p>
    <w:p w14:paraId="35B60F14"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246D345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köteles a foglalkozások legalább 75 %-án részt venni. A hallgató legfeljebb a tanórák 25%-áról hiányozhat. A hiányzásról köteles az oktatót értesíteni a tanóra előtti napon, illetve a következő tanórán köteles bemutatni igazolását. A távolmaradások pótlása a hallgató felelőssége a csoport közös e-mail címre megküldött tananyagának vagy az oktató által biztosított tananyag önálló elsajátításával.</w:t>
      </w:r>
    </w:p>
    <w:p w14:paraId="0C7E427B"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62C91DB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a félév során szakirodalomkutatási jelentést és szakdolgozati vázlatot ír, a félév második felében. Az ellenőrzés eredményének kialakítási módja a szakdolgozati vázlat esetében sávosan (%-os arányban) ötfokozatú skálán történik meg, az elérendő teljesítmény százalékában meghatározva: 61 %-tól elégséges, 71 %-tól közepes, 81-tól % jó, 91 %-tól jeles. Az elégtelen érdemjegy elérését követő ismétlésre az NKE hatályos Tanulmányi és Vizsgaszabályzatának rendelkezései szerint van lehetőség.</w:t>
      </w:r>
      <w:r w:rsidRPr="00CC1F32">
        <w:rPr>
          <w:rFonts w:ascii="Verdana" w:eastAsia="Times New Roman" w:hAnsi="Verdana" w:cs="Times New Roman"/>
          <w:bCs/>
          <w:color w:val="000000" w:themeColor="text1"/>
          <w:sz w:val="20"/>
          <w:szCs w:val="20"/>
        </w:rPr>
        <w:t xml:space="preserve"> </w:t>
      </w:r>
    </w:p>
    <w:p w14:paraId="58867FD9"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AE39DC5" w14:textId="77777777" w:rsidR="0065665E" w:rsidRPr="00CC1F32" w:rsidRDefault="0065665E" w:rsidP="00997ADA">
      <w:pPr>
        <w:widowControl w:val="0"/>
        <w:numPr>
          <w:ilvl w:val="1"/>
          <w:numId w:val="164"/>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lastRenderedPageBreak/>
        <w:t>Az aláírás megszerzésének feltételei:</w:t>
      </w:r>
    </w:p>
    <w:p w14:paraId="492864A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Az aláírás megszerzésének feltétele a legalább elégséges szintű </w:t>
      </w:r>
      <w:r w:rsidRPr="00CC1F32">
        <w:rPr>
          <w:rFonts w:ascii="Verdana" w:eastAsia="Times New Roman" w:hAnsi="Verdana" w:cs="Times New Roman"/>
          <w:bCs/>
          <w:noProof/>
          <w:color w:val="000000" w:themeColor="text1"/>
          <w:sz w:val="20"/>
          <w:szCs w:val="20"/>
        </w:rPr>
        <w:t xml:space="preserve">szakirodalomkutatási jelentés, </w:t>
      </w:r>
      <w:r w:rsidRPr="00CC1F32">
        <w:rPr>
          <w:rFonts w:ascii="Verdana" w:eastAsia="Times New Roman" w:hAnsi="Verdana" w:cs="Times New Roman"/>
          <w:noProof/>
          <w:color w:val="000000" w:themeColor="text1"/>
          <w:sz w:val="20"/>
          <w:szCs w:val="20"/>
        </w:rPr>
        <w:t>szakdolgozati vázlat bemutatása az egyeztett tartalommal és minőségben, valamint a tanórák 75%-án történő részvétel.</w:t>
      </w:r>
    </w:p>
    <w:p w14:paraId="2DAA75EC" w14:textId="77777777" w:rsidR="0065665E" w:rsidRPr="00CC1F32" w:rsidRDefault="0065665E" w:rsidP="00997ADA">
      <w:pPr>
        <w:widowControl w:val="0"/>
        <w:numPr>
          <w:ilvl w:val="1"/>
          <w:numId w:val="164"/>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7F7A9FFE"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Évközi értékelés. A végleges értékelés megszerzésének feltétele a legalább elégséges szintű szakirodalmi kutatás és szakdolgozati vázlat bemutatása az egyeztett tartalommal és minőségben.</w:t>
      </w:r>
    </w:p>
    <w:p w14:paraId="1E58DB7F" w14:textId="77777777" w:rsidR="0065665E" w:rsidRPr="00CC1F32" w:rsidRDefault="0065665E" w:rsidP="00997ADA">
      <w:pPr>
        <w:widowControl w:val="0"/>
        <w:numPr>
          <w:ilvl w:val="1"/>
          <w:numId w:val="164"/>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51E9534E"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kreditek megszerzésének feltétele az aláírás megszerzése és legalább elégséges értékelésű évközi értékelés.</w:t>
      </w:r>
    </w:p>
    <w:p w14:paraId="7F2DABB4" w14:textId="77777777" w:rsidR="0065665E" w:rsidRPr="00CC1F32" w:rsidRDefault="0065665E" w:rsidP="00997ADA">
      <w:pPr>
        <w:widowControl w:val="0"/>
        <w:numPr>
          <w:ilvl w:val="0"/>
          <w:numId w:val="164"/>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16210677" w14:textId="77777777" w:rsidR="0065665E" w:rsidRPr="00CC1F32" w:rsidRDefault="0065665E" w:rsidP="00997ADA">
      <w:pPr>
        <w:widowControl w:val="0"/>
        <w:numPr>
          <w:ilvl w:val="1"/>
          <w:numId w:val="164"/>
        </w:numPr>
        <w:tabs>
          <w:tab w:val="clear" w:pos="3977"/>
          <w:tab w:val="left" w:pos="567"/>
          <w:tab w:val="left" w:pos="851"/>
          <w:tab w:val="num" w:pos="993"/>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0C01B044" w14:textId="77777777" w:rsidR="0065665E" w:rsidRPr="00CC1F32" w:rsidRDefault="0065665E" w:rsidP="00997ADA">
      <w:pPr>
        <w:widowControl w:val="0"/>
        <w:numPr>
          <w:ilvl w:val="0"/>
          <w:numId w:val="167"/>
        </w:numPr>
        <w:spacing w:after="0" w:line="240" w:lineRule="auto"/>
        <w:ind w:left="709" w:hanging="425"/>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Hornyacsek Júlia: A tudományos kutatás elmélete és módszertana. Nemzeti Közszolgálati Egyetem. Budapest. 2014. ISBN 978-615-5491-36-8.</w:t>
      </w:r>
    </w:p>
    <w:p w14:paraId="37D3DA8C" w14:textId="77777777" w:rsidR="0065665E" w:rsidRPr="00CC1F32" w:rsidRDefault="0065665E" w:rsidP="00997ADA">
      <w:pPr>
        <w:widowControl w:val="0"/>
        <w:numPr>
          <w:ilvl w:val="1"/>
          <w:numId w:val="164"/>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5740F64" w14:textId="77777777" w:rsidR="0065665E" w:rsidRPr="00CC1F32" w:rsidRDefault="0065665E" w:rsidP="00997ADA">
      <w:pPr>
        <w:pStyle w:val="Listaszerbekezds"/>
        <w:widowControl w:val="0"/>
        <w:numPr>
          <w:ilvl w:val="0"/>
          <w:numId w:val="156"/>
        </w:numPr>
        <w:rPr>
          <w:rFonts w:ascii="Verdana" w:hAnsi="Verdana" w:cs="Times New Roman"/>
          <w:noProof/>
          <w:color w:val="000000" w:themeColor="text1"/>
        </w:rPr>
      </w:pPr>
      <w:r w:rsidRPr="00CC1F32">
        <w:rPr>
          <w:rFonts w:ascii="Verdana" w:hAnsi="Verdana" w:cs="Times New Roman"/>
          <w:noProof/>
          <w:color w:val="000000" w:themeColor="text1"/>
        </w:rPr>
        <w:t>Szabó G. Tibor: Szakirodalmi hivatkozások és kezelésük online környezetben. Előadás, eta.bibl.u-szeged.hu/4210/9/szakirodalom_gyujtese/szakirodalom_kezeles2.html</w:t>
      </w:r>
    </w:p>
    <w:p w14:paraId="607F43B2" w14:textId="77777777" w:rsidR="0065665E" w:rsidRPr="00CC1F32" w:rsidRDefault="0065665E" w:rsidP="00997ADA">
      <w:pPr>
        <w:pStyle w:val="Listaszerbekezds"/>
        <w:widowControl w:val="0"/>
        <w:numPr>
          <w:ilvl w:val="0"/>
          <w:numId w:val="156"/>
        </w:numPr>
        <w:rPr>
          <w:rFonts w:ascii="Verdana" w:hAnsi="Verdana" w:cs="Times New Roman"/>
          <w:color w:val="000000" w:themeColor="text1"/>
        </w:rPr>
      </w:pPr>
      <w:r w:rsidRPr="00CC1F32">
        <w:rPr>
          <w:rFonts w:ascii="Verdana" w:hAnsi="Verdana" w:cs="Times New Roman"/>
          <w:noProof/>
          <w:color w:val="000000" w:themeColor="text1"/>
        </w:rPr>
        <w:t>Gőcze István: A tudományelmélet és kutatásmódszertan alapjai. Tanulmány, ZMNE, Budapest. 2010.</w:t>
      </w:r>
    </w:p>
    <w:p w14:paraId="0D54F1B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ECA8C9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2023.november 30.</w:t>
      </w:r>
    </w:p>
    <w:p w14:paraId="0B8162A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7DB1EDDD"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Prof. 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tanszékvezető, egyetemi tanár</w:t>
      </w:r>
    </w:p>
    <w:p w14:paraId="2DFF31A5"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3220523F"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p>
    <w:p w14:paraId="1D00036B" w14:textId="77777777" w:rsidR="0065665E" w:rsidRPr="00CC1F32" w:rsidRDefault="0065665E" w:rsidP="0065665E">
      <w:pP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p>
    <w:p w14:paraId="248FF31E" w14:textId="77777777" w:rsidR="0065665E" w:rsidRPr="00CC1F32" w:rsidRDefault="0065665E" w:rsidP="0065665E">
      <w:pPr>
        <w:rPr>
          <w:rFonts w:ascii="Verdana" w:eastAsia="Times New Roman" w:hAnsi="Verdana" w:cs="Times New Roman"/>
          <w:bCs/>
          <w:color w:val="000000" w:themeColor="text1"/>
          <w:sz w:val="20"/>
          <w:szCs w:val="20"/>
        </w:rPr>
      </w:pPr>
    </w:p>
    <w:tbl>
      <w:tblPr>
        <w:tblW w:w="9072" w:type="dxa"/>
        <w:tblInd w:w="113" w:type="dxa"/>
        <w:tblLook w:val="01E0" w:firstRow="1" w:lastRow="1" w:firstColumn="1" w:lastColumn="1" w:noHBand="0" w:noVBand="0"/>
      </w:tblPr>
      <w:tblGrid>
        <w:gridCol w:w="4855"/>
        <w:gridCol w:w="1620"/>
        <w:gridCol w:w="2597"/>
      </w:tblGrid>
      <w:tr w:rsidR="0065665E" w:rsidRPr="00CC1F32" w14:paraId="41CD5DD0" w14:textId="77777777" w:rsidTr="0065665E">
        <w:tc>
          <w:tcPr>
            <w:tcW w:w="4855" w:type="dxa"/>
            <w:tcBorders>
              <w:bottom w:val="single" w:sz="4" w:space="0" w:color="auto"/>
            </w:tcBorders>
          </w:tcPr>
          <w:p w14:paraId="416E982C"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t>Nemzeti Közszolgálati Egyetem</w:t>
            </w:r>
          </w:p>
        </w:tc>
        <w:tc>
          <w:tcPr>
            <w:tcW w:w="1620" w:type="dxa"/>
          </w:tcPr>
          <w:p w14:paraId="4AD09465"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ED9BA5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1A2418C" w14:textId="77777777" w:rsidTr="0065665E">
        <w:tc>
          <w:tcPr>
            <w:tcW w:w="4855" w:type="dxa"/>
            <w:tcBorders>
              <w:top w:val="single" w:sz="4" w:space="0" w:color="auto"/>
            </w:tcBorders>
          </w:tcPr>
          <w:p w14:paraId="7E94CAB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 / Katasztrófavédelmi intézet</w:t>
            </w:r>
          </w:p>
        </w:tc>
        <w:tc>
          <w:tcPr>
            <w:tcW w:w="1620" w:type="dxa"/>
          </w:tcPr>
          <w:p w14:paraId="2D323D6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B6B622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28B9729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6D6E302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739F01B"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Cs/>
          <w:noProof/>
          <w:color w:val="000000" w:themeColor="text1"/>
          <w:sz w:val="20"/>
          <w:szCs w:val="20"/>
        </w:rPr>
        <w:t>VTMTB96</w:t>
      </w:r>
    </w:p>
    <w:p w14:paraId="44BD0E9B"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Szakdolgozat készítése </w:t>
      </w:r>
    </w:p>
    <w:p w14:paraId="23E61F23"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Thesis preparation</w:t>
      </w:r>
    </w:p>
    <w:p w14:paraId="4E45387D"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Kreditérték és képzési karakter: </w:t>
      </w:r>
    </w:p>
    <w:p w14:paraId="5094E4C8" w14:textId="77777777" w:rsidR="0065665E" w:rsidRPr="00CC1F32" w:rsidRDefault="0065665E" w:rsidP="00997ADA">
      <w:pPr>
        <w:pStyle w:val="Listaszerbekezds"/>
        <w:widowControl w:val="0"/>
        <w:numPr>
          <w:ilvl w:val="1"/>
          <w:numId w:val="165"/>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8 kredit</w:t>
      </w:r>
    </w:p>
    <w:p w14:paraId="7B19B088" w14:textId="77777777" w:rsidR="0065665E" w:rsidRPr="00CC1F32" w:rsidRDefault="0065665E" w:rsidP="00997ADA">
      <w:pPr>
        <w:pStyle w:val="Listaszerbekezds"/>
        <w:widowControl w:val="0"/>
        <w:numPr>
          <w:ilvl w:val="1"/>
          <w:numId w:val="165"/>
        </w:numPr>
        <w:tabs>
          <w:tab w:val="clear" w:pos="3977"/>
          <w:tab w:val="num" w:pos="1418"/>
        </w:tabs>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10</w:t>
      </w:r>
      <w:r w:rsidRPr="00CC1F32">
        <w:rPr>
          <w:rFonts w:ascii="Verdana" w:hAnsi="Verdana" w:cs="Times New Roman"/>
          <w:bCs/>
          <w:noProof/>
          <w:color w:val="000000" w:themeColor="text1"/>
        </w:rPr>
        <w:t>0</w:t>
      </w:r>
      <w:r w:rsidRPr="00CC1F32">
        <w:rPr>
          <w:rFonts w:ascii="Verdana" w:hAnsi="Verdana" w:cs="Times New Roman"/>
          <w:bCs/>
          <w:color w:val="000000" w:themeColor="text1"/>
        </w:rPr>
        <w:t xml:space="preserve">% gyakorlat, </w:t>
      </w:r>
      <w:r w:rsidRPr="00CC1F32">
        <w:rPr>
          <w:rFonts w:ascii="Verdana" w:hAnsi="Verdana" w:cs="Times New Roman"/>
          <w:bCs/>
          <w:noProof/>
          <w:color w:val="000000" w:themeColor="text1"/>
        </w:rPr>
        <w:t>0</w:t>
      </w:r>
      <w:r w:rsidRPr="00CC1F32">
        <w:rPr>
          <w:rFonts w:ascii="Verdana" w:hAnsi="Verdana" w:cs="Times New Roman"/>
          <w:bCs/>
          <w:color w:val="000000" w:themeColor="text1"/>
        </w:rPr>
        <w:t>% elmélet</w:t>
      </w:r>
    </w:p>
    <w:p w14:paraId="2396567B"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proofErr w:type="gramStart"/>
      <w:r w:rsidRPr="00CC1F32">
        <w:rPr>
          <w:rFonts w:ascii="Verdana" w:eastAsia="Times New Roman" w:hAnsi="Verdana" w:cs="Times New Roman"/>
          <w:b/>
          <w:bCs/>
          <w:color w:val="000000" w:themeColor="text1"/>
          <w:sz w:val="20"/>
          <w:szCs w:val="20"/>
        </w:rPr>
        <w:t>):</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 xml:space="preserve"> Katasztrófavédelem</w:t>
      </w:r>
      <w:proofErr w:type="gramEnd"/>
      <w:r w:rsidRPr="00CC1F32">
        <w:rPr>
          <w:rFonts w:ascii="Verdana" w:eastAsia="Times New Roman" w:hAnsi="Verdana" w:cs="Times New Roman"/>
          <w:bCs/>
          <w:noProof/>
          <w:color w:val="000000" w:themeColor="text1"/>
          <w:sz w:val="20"/>
          <w:szCs w:val="20"/>
        </w:rPr>
        <w:t xml:space="preserve"> alapképzési szak, tűzvédelmi és mentésirányítási szakirány</w:t>
      </w:r>
    </w:p>
    <w:p w14:paraId="598076F0"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Tűzvédelmi és Mentésirányítási Tanszék</w:t>
      </w:r>
    </w:p>
    <w:p w14:paraId="305FAF41"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egyetemi tanár</w:t>
      </w:r>
    </w:p>
    <w:p w14:paraId="61D310D3"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7939620A" w14:textId="77777777" w:rsidR="0065665E" w:rsidRPr="00CC1F32" w:rsidRDefault="0065665E" w:rsidP="00997ADA">
      <w:pPr>
        <w:widowControl w:val="0"/>
        <w:numPr>
          <w:ilvl w:val="1"/>
          <w:numId w:val="165"/>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29730F59" w14:textId="77777777" w:rsidR="0065665E" w:rsidRPr="00CC1F32" w:rsidRDefault="0065665E" w:rsidP="00997ADA">
      <w:pPr>
        <w:widowControl w:val="0"/>
        <w:numPr>
          <w:ilvl w:val="2"/>
          <w:numId w:val="16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112</w:t>
      </w:r>
      <w:r w:rsidRPr="00CC1F32">
        <w:rPr>
          <w:rFonts w:ascii="Verdana" w:eastAsia="Times New Roman" w:hAnsi="Verdana" w:cs="Times New Roman"/>
          <w:bCs/>
          <w:color w:val="000000" w:themeColor="text1"/>
          <w:sz w:val="20"/>
          <w:szCs w:val="20"/>
        </w:rPr>
        <w:t xml:space="preserve"> (0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+ 112 GY)</w:t>
      </w:r>
    </w:p>
    <w:p w14:paraId="3E208A98" w14:textId="77777777" w:rsidR="0065665E" w:rsidRPr="00CC1F32" w:rsidRDefault="0065665E" w:rsidP="00997ADA">
      <w:pPr>
        <w:widowControl w:val="0"/>
        <w:numPr>
          <w:ilvl w:val="2"/>
          <w:numId w:val="16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16 (0 EA + </w:t>
      </w:r>
      <w:r w:rsidRPr="00CC1F32">
        <w:rPr>
          <w:rFonts w:ascii="Verdana" w:eastAsia="Times New Roman" w:hAnsi="Verdana" w:cs="Times New Roman"/>
          <w:bCs/>
          <w:noProof/>
          <w:color w:val="000000" w:themeColor="text1"/>
          <w:sz w:val="20"/>
          <w:szCs w:val="20"/>
        </w:rPr>
        <w:t>0</w:t>
      </w:r>
      <w:r w:rsidRPr="00CC1F32">
        <w:rPr>
          <w:rFonts w:ascii="Verdana" w:eastAsia="Times New Roman" w:hAnsi="Verdana" w:cs="Times New Roman"/>
          <w:bCs/>
          <w:color w:val="000000" w:themeColor="text1"/>
          <w:sz w:val="20"/>
          <w:szCs w:val="20"/>
        </w:rPr>
        <w:t xml:space="preserve"> SZ + 16 GY)</w:t>
      </w:r>
    </w:p>
    <w:p w14:paraId="0171CB14" w14:textId="77777777" w:rsidR="0065665E" w:rsidRPr="00CC1F32" w:rsidRDefault="0065665E" w:rsidP="00997ADA">
      <w:pPr>
        <w:widowControl w:val="0"/>
        <w:numPr>
          <w:ilvl w:val="1"/>
          <w:numId w:val="16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8</w:t>
      </w:r>
    </w:p>
    <w:p w14:paraId="05887A49" w14:textId="77777777" w:rsidR="0065665E" w:rsidRPr="00CC1F32" w:rsidRDefault="0065665E" w:rsidP="00997ADA">
      <w:pPr>
        <w:widowControl w:val="0"/>
        <w:numPr>
          <w:ilvl w:val="1"/>
          <w:numId w:val="165"/>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hallgatók által elkészített szakdolgozati fejezetek kerekasztalbeszélgetés (szeminárium) keretében történő bemutatása és hallgatói értékelése.</w:t>
      </w:r>
    </w:p>
    <w:p w14:paraId="5FC808F4"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p>
    <w:p w14:paraId="180C54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számára a szakdolgozat elkészítésének tudományos módszertani, kutatási és szakmai megismertetése.</w:t>
      </w:r>
    </w:p>
    <w:p w14:paraId="2C02A99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p>
    <w:p w14:paraId="7D31826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Cs/>
          <w:noProof/>
          <w:color w:val="000000" w:themeColor="text1"/>
          <w:sz w:val="20"/>
          <w:szCs w:val="20"/>
        </w:rPr>
        <w:t>For the student the scientific methodology, research and professional acquaintance of the preparation of the dissertation.</w:t>
      </w:r>
    </w:p>
    <w:p w14:paraId="6F65E870" w14:textId="77777777" w:rsidR="0065665E" w:rsidRPr="00CC1F32" w:rsidRDefault="0065665E" w:rsidP="00997ADA">
      <w:pPr>
        <w:pStyle w:val="Listaszerbekezds"/>
        <w:widowControl w:val="0"/>
        <w:numPr>
          <w:ilvl w:val="0"/>
          <w:numId w:val="165"/>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393044E"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Tudása:</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A hallgató tisztában van a tudományterületén alkalmazható problémamegoldó és döntéselőkészítő ismeretekkel. Ismeri a szakdolgozat elkészítésének módszertani követelményeit, azokat helyesen alkalmazza. A hallgató képes egy a kutatási területhez tartozó tudományos írásmű elkészítésére, valamint tartalmának későbbi bemutatására. Rendelkezik azzal a tudással, képességgel, ami elengedhetetlen feltétele a katasztrófavédelmi, tűzvédelmi műveltségének és e tudás magas szintű gyakorlati alkalmazásának. Rendelkezik azon ismeretekkel, melyek alapul szolgálnak más képzési területen való továbbtanulásra valamint a mesterképzés keretében megvalósuló tanulmányok folytatásához.</w:t>
      </w:r>
    </w:p>
    <w:p w14:paraId="2A18E24E"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Képességei:</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 xml:space="preserve">A hallgató legyen képes egy önálló, tudományos módszereken alapuló </w:t>
      </w:r>
      <w:r w:rsidRPr="00CC1F32">
        <w:rPr>
          <w:rFonts w:ascii="Verdana" w:hAnsi="Verdana" w:cs="Times New Roman"/>
          <w:bCs/>
          <w:noProof/>
          <w:color w:val="000000" w:themeColor="text1"/>
        </w:rPr>
        <w:lastRenderedPageBreak/>
        <w:t>írásmű elkészítésére. Legyen képes olyan kutatási módszerek megválasztására, amely lehetővé teszi egy magas színvonalú szakdolgozat elkészítését. A hallgató képes egy átfogó ismertetést adni a kutatási területet szabályozó előírásokról, valamint a témakörben készült korábbi tudományos írásművek eddigi eredményeiről. Képes tudományos célkitűzések meghatározására, valamint az általa választott kutatási módszerek alapján új, hasznosítható következtetéseket levonni és tudományos eredményeket megfogalmazni. Magas szintű problémamegoldó képességgel rendelkezik, elvi és gyakorlati síkon egyaránt. Átfogó komplex döntéshozatalra képes, miután valamennyi szakterületi, jogi, törvényi tényező birtokába jutott.</w:t>
      </w:r>
      <w:r w:rsidRPr="00CC1F32">
        <w:rPr>
          <w:rFonts w:ascii="Verdana" w:hAnsi="Verdana" w:cs="Times New Roman"/>
          <w:bCs/>
          <w:color w:val="000000" w:themeColor="text1"/>
        </w:rPr>
        <w:t xml:space="preserve"> </w:t>
      </w:r>
    </w:p>
    <w:p w14:paraId="17AE8622"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r w:rsidRPr="00CC1F32">
        <w:rPr>
          <w:rFonts w:ascii="Verdana" w:hAnsi="Verdana" w:cs="Times New Roman"/>
          <w:b/>
          <w:bCs/>
          <w:color w:val="000000" w:themeColor="text1"/>
        </w:rPr>
        <w:t>Attitűdje:</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A hallgató tevékenységét elsősorban műveltség, valamint a szakmai továbbképzéshez való pozitív hozzáállás és elkötelezettség jellemzi. Nyitott a kutatási terület tudományos módszertani lehetőségeinek megismerésére. A hallgató nyitott a tantárgy keretén belül megszerzett az elméleti tudásának szakmai, valamint tudományos továbbfejlesztésére. Nyitott a tűzvédelem területén megjelenő új nemzetközi és hazai módszertan és eljárás önálló elsajátítására, ismeretei és képességei folyamatos szinten tartására.</w:t>
      </w:r>
    </w:p>
    <w:p w14:paraId="1D5C77E2" w14:textId="77777777" w:rsidR="0065665E" w:rsidRPr="00CC1F32" w:rsidRDefault="0065665E" w:rsidP="0065665E">
      <w:pPr>
        <w:pStyle w:val="Listaszerbekezds"/>
        <w:widowControl w:val="0"/>
        <w:spacing w:before="120" w:after="120"/>
        <w:jc w:val="both"/>
        <w:rPr>
          <w:rFonts w:ascii="Verdana" w:hAnsi="Verdana" w:cs="Times New Roman"/>
          <w:bCs/>
          <w:noProof/>
          <w:color w:val="000000" w:themeColor="text1"/>
        </w:rPr>
      </w:pPr>
      <w:r w:rsidRPr="00CC1F32">
        <w:rPr>
          <w:rFonts w:ascii="Verdana" w:hAnsi="Verdana" w:cs="Times New Roman"/>
          <w:b/>
          <w:bCs/>
          <w:color w:val="000000" w:themeColor="text1"/>
        </w:rPr>
        <w:t>Autonómiája és felelőssége:</w:t>
      </w:r>
      <w:r w:rsidRPr="00CC1F32">
        <w:rPr>
          <w:rFonts w:ascii="Verdana" w:hAnsi="Verdana" w:cs="Times New Roman"/>
          <w:bCs/>
          <w:color w:val="000000" w:themeColor="text1"/>
        </w:rPr>
        <w:t xml:space="preserve"> </w:t>
      </w:r>
      <w:r w:rsidRPr="00CC1F32">
        <w:rPr>
          <w:rFonts w:ascii="Verdana" w:hAnsi="Verdana" w:cs="Times New Roman"/>
          <w:bCs/>
          <w:noProof/>
          <w:color w:val="000000" w:themeColor="text1"/>
        </w:rPr>
        <w:t>A hallgató elszánt a szakterület tudományos módszertani fejlesztéséhez szükséges tudás megismerése iránt. Felelős az általa elkészített írásmű tudományos és etikai tartalmának minőségéért. Felelősséggel vállalja a mérnöki feladatokkal járó szakmai nézetek kialakítását, a korábban igazoltan helyes nézeteket magáénak érzi.</w:t>
      </w:r>
    </w:p>
    <w:p w14:paraId="7F6FCF0C" w14:textId="77777777" w:rsidR="0065665E" w:rsidRPr="00CC1F32" w:rsidRDefault="0065665E" w:rsidP="0065665E">
      <w:pPr>
        <w:pStyle w:val="Listaszerbekezds"/>
        <w:widowControl w:val="0"/>
        <w:spacing w:before="120" w:after="120"/>
        <w:jc w:val="both"/>
        <w:rPr>
          <w:rFonts w:ascii="Verdana" w:hAnsi="Verdana" w:cs="Times New Roman"/>
          <w:bCs/>
          <w:color w:val="000000" w:themeColor="text1"/>
        </w:rPr>
      </w:pPr>
    </w:p>
    <w:p w14:paraId="7F66F72B" w14:textId="77777777" w:rsidR="0065665E" w:rsidRPr="00CC1F32" w:rsidRDefault="0065665E" w:rsidP="0065665E">
      <w:pPr>
        <w:pStyle w:val="Listaszerbekezds"/>
        <w:widowControl w:val="0"/>
        <w:spacing w:before="120" w:after="120"/>
        <w:jc w:val="both"/>
        <w:rPr>
          <w:rFonts w:ascii="Verdana" w:hAnsi="Verdana" w:cs="Times New Roman"/>
          <w:b/>
          <w:bCs/>
          <w:color w:val="000000" w:themeColor="text1"/>
          <w:lang w:val="en-US"/>
        </w:rPr>
      </w:pPr>
      <w:r w:rsidRPr="00CC1F32">
        <w:rPr>
          <w:rFonts w:ascii="Verdana" w:hAnsi="Verdana" w:cs="Times New Roman"/>
          <w:b/>
          <w:bCs/>
          <w:color w:val="000000" w:themeColor="text1"/>
        </w:rPr>
        <w:t>Elérendő kompetenciák (angolul) (</w:t>
      </w:r>
      <w:r w:rsidRPr="00CC1F32">
        <w:rPr>
          <w:rFonts w:ascii="Verdana" w:hAnsi="Verdana" w:cs="Times New Roman"/>
          <w:b/>
          <w:bCs/>
          <w:color w:val="000000" w:themeColor="text1"/>
          <w:lang w:val="en-US"/>
        </w:rPr>
        <w:t xml:space="preserve">Competences – English): </w:t>
      </w:r>
    </w:p>
    <w:p w14:paraId="2C25178C" w14:textId="77777777" w:rsidR="0065665E" w:rsidRPr="00CC1F32" w:rsidRDefault="0065665E" w:rsidP="0065665E">
      <w:pPr>
        <w:pStyle w:val="Listaszerbekezds"/>
        <w:widowControl w:val="0"/>
        <w:spacing w:before="120" w:after="120"/>
        <w:jc w:val="both"/>
        <w:rPr>
          <w:rFonts w:ascii="Verdana" w:hAnsi="Verdana" w:cs="Times New Roman"/>
          <w:color w:val="000000" w:themeColor="text1"/>
          <w:lang w:val="en-GB"/>
        </w:rPr>
      </w:pPr>
      <w:r w:rsidRPr="00CC1F32">
        <w:rPr>
          <w:rFonts w:ascii="Verdana" w:hAnsi="Verdana" w:cs="Times New Roman"/>
          <w:b/>
          <w:color w:val="000000" w:themeColor="text1"/>
          <w:lang w:val="en-GB"/>
        </w:rPr>
        <w:t>Knowledge</w:t>
      </w:r>
      <w:r w:rsidRPr="00CC1F32">
        <w:rPr>
          <w:rFonts w:ascii="Verdana" w:hAnsi="Verdana" w:cs="Times New Roman"/>
          <w:color w:val="000000" w:themeColor="text1"/>
          <w:lang w:val="en-GB"/>
        </w:rPr>
        <w:t xml:space="preserve">: </w:t>
      </w:r>
      <w:r w:rsidRPr="00CC1F32">
        <w:rPr>
          <w:rFonts w:ascii="Verdana" w:hAnsi="Verdana" w:cs="Times New Roman"/>
          <w:bCs/>
          <w:noProof/>
          <w:color w:val="000000" w:themeColor="text1"/>
        </w:rPr>
        <w:t>The student is aware of the problem-solving and decision-making knowledge applicable in his / her field of study. He knows the methodological requirements for the preparation of the dissertation, they apply them correctly. The student is able to prepare a scientific paper belonging to the field of research and to present its content later. Has the knowledge and ability that is an essential condition for disaster management education and a high level of practical application of this knowledge. Has the knowledge that will serve as a basis for further study in other fields and for continuing studies in the framework of a master's degree.</w:t>
      </w:r>
    </w:p>
    <w:p w14:paraId="26051121" w14:textId="77777777" w:rsidR="0065665E" w:rsidRPr="00CC1F32" w:rsidRDefault="0065665E" w:rsidP="0065665E">
      <w:pPr>
        <w:pStyle w:val="Listaszerbekezds"/>
        <w:widowControl w:val="0"/>
        <w:spacing w:before="120" w:after="120"/>
        <w:jc w:val="both"/>
        <w:rPr>
          <w:rFonts w:ascii="Verdana" w:hAnsi="Verdana" w:cs="Times New Roman"/>
          <w:color w:val="000000" w:themeColor="text1"/>
          <w:lang w:val="en-GB"/>
        </w:rPr>
      </w:pPr>
      <w:r w:rsidRPr="00CC1F32">
        <w:rPr>
          <w:rFonts w:ascii="Verdana" w:hAnsi="Verdana" w:cs="Times New Roman"/>
          <w:b/>
          <w:color w:val="000000" w:themeColor="text1"/>
          <w:lang w:val="en-GB"/>
        </w:rPr>
        <w:t>Capabilities</w:t>
      </w:r>
      <w:r w:rsidRPr="00CC1F32">
        <w:rPr>
          <w:rFonts w:ascii="Verdana" w:hAnsi="Verdana" w:cs="Times New Roman"/>
          <w:color w:val="000000" w:themeColor="text1"/>
          <w:lang w:val="en-GB"/>
        </w:rPr>
        <w:t xml:space="preserve">: </w:t>
      </w:r>
      <w:r w:rsidRPr="00CC1F32">
        <w:rPr>
          <w:rFonts w:ascii="Verdana" w:hAnsi="Verdana" w:cs="Times New Roman"/>
          <w:bCs/>
          <w:noProof/>
          <w:color w:val="000000" w:themeColor="text1"/>
        </w:rPr>
        <w:t>The student should be able to write an independent paper based on scientific methods. Be able to choose research methods that allow to produce a high quality dissertation. The student is able to give a comprehensive description of the regulations governing the field of research, as well as the results of previous scientific writings on the topic. Able to set scientific goals and draw new, usable conclusions and formulate scientific results based on the research methods he or she chooses. Has a high level of problem-solving ability, both in principle and in practice. Able to make comprehensive and complex decisions after acquiring all the professional, legal factors.</w:t>
      </w:r>
    </w:p>
    <w:p w14:paraId="2B6EEC77" w14:textId="77777777" w:rsidR="0065665E" w:rsidRPr="00CC1F32" w:rsidRDefault="0065665E" w:rsidP="0065665E">
      <w:pPr>
        <w:pStyle w:val="Listaszerbekezd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Verdana" w:hAnsi="Verdana" w:cs="Times New Roman"/>
          <w:color w:val="000000" w:themeColor="text1"/>
          <w:lang w:val="en-GB"/>
        </w:rPr>
      </w:pPr>
      <w:r w:rsidRPr="00CC1F32">
        <w:rPr>
          <w:rFonts w:ascii="Verdana" w:hAnsi="Verdana" w:cs="Times New Roman"/>
          <w:b/>
          <w:color w:val="000000" w:themeColor="text1"/>
          <w:lang w:val="en-GB"/>
        </w:rPr>
        <w:t>Attitude:</w:t>
      </w:r>
      <w:r w:rsidRPr="00CC1F32">
        <w:rPr>
          <w:rFonts w:ascii="Verdana" w:hAnsi="Verdana" w:cs="Times New Roman"/>
          <w:color w:val="000000" w:themeColor="text1"/>
          <w:lang w:val="en-GB"/>
        </w:rPr>
        <w:t xml:space="preserve"> </w:t>
      </w:r>
      <w:r w:rsidRPr="00CC1F32">
        <w:rPr>
          <w:rFonts w:ascii="Verdana" w:hAnsi="Verdana" w:cs="Times New Roman"/>
          <w:bCs/>
          <w:noProof/>
          <w:color w:val="000000" w:themeColor="text1"/>
        </w:rPr>
        <w:t>The student's activity is primarily characterized by literacy and a positive attitude and commitment to professional development. It is open to learning about the scientific methodological possibilities of the research area. The student is open to the professional as well as scientific further development of his / her theoretical knowledge acquired within the framework of the subject. Open to the new acquisition of new international and domestic methodologies and procedures in the field of fire protection, to keep their knowledge and skills at a constant level.</w:t>
      </w:r>
    </w:p>
    <w:p w14:paraId="59726406" w14:textId="77777777" w:rsidR="0065665E" w:rsidRPr="00CC1F32" w:rsidRDefault="0065665E" w:rsidP="0065665E">
      <w:pPr>
        <w:pStyle w:val="Listaszerbekezds"/>
        <w:widowControl w:val="0"/>
        <w:spacing w:before="120" w:after="120"/>
        <w:jc w:val="both"/>
        <w:rPr>
          <w:rFonts w:ascii="Verdana" w:hAnsi="Verdana" w:cs="Times New Roman"/>
          <w:color w:val="000000" w:themeColor="text1"/>
          <w:lang w:val="en-GB"/>
        </w:rPr>
      </w:pPr>
      <w:r w:rsidRPr="00CC1F32">
        <w:rPr>
          <w:rFonts w:ascii="Verdana" w:hAnsi="Verdana" w:cs="Times New Roman"/>
          <w:b/>
          <w:color w:val="000000" w:themeColor="text1"/>
          <w:lang w:val="en-GB"/>
        </w:rPr>
        <w:t xml:space="preserve">Autonomy and responsibility: </w:t>
      </w:r>
      <w:r w:rsidRPr="00CC1F32">
        <w:rPr>
          <w:rFonts w:ascii="Verdana" w:hAnsi="Verdana" w:cs="Times New Roman"/>
          <w:bCs/>
          <w:noProof/>
          <w:color w:val="000000" w:themeColor="text1"/>
        </w:rPr>
        <w:t>The student is determined to learn the knowledge required for the scientific methodological development of the field. He is responsible for the quality of the scientific and ethical content of his work. Takes responsibility for the development of professional views related to engineering tasks, feels the previously proven correct views.</w:t>
      </w:r>
    </w:p>
    <w:p w14:paraId="14742F5F"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484A0649"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r w:rsidRPr="00CC1F32">
        <w:rPr>
          <w:rFonts w:ascii="Verdana" w:eastAsia="Times New Roman" w:hAnsi="Verdana" w:cs="Times New Roman"/>
          <w:b/>
          <w:bCs/>
          <w:color w:val="000000" w:themeColor="text1"/>
          <w:sz w:val="20"/>
          <w:szCs w:val="20"/>
          <w:lang w:val="en-GB"/>
        </w:rPr>
        <w:t>Description of the subject</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
          <w:bCs/>
          <w:color w:val="000000" w:themeColor="text1"/>
          <w:sz w:val="20"/>
          <w:szCs w:val="20"/>
        </w:rPr>
        <w:lastRenderedPageBreak/>
        <w:t>curriculum (magyarul, angolul - English):</w:t>
      </w:r>
    </w:p>
    <w:p w14:paraId="5ADFEFE4" w14:textId="77777777" w:rsidR="0065665E" w:rsidRPr="00CC1F32" w:rsidRDefault="0065665E" w:rsidP="00997ADA">
      <w:pPr>
        <w:widowControl w:val="0"/>
        <w:numPr>
          <w:ilvl w:val="1"/>
          <w:numId w:val="165"/>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C02E1B5"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szakdolgozatok célja, felépítése. </w:t>
      </w:r>
    </w:p>
    <w:p w14:paraId="7599BB76"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Alaklmazható kutatási módszerek. </w:t>
      </w:r>
    </w:p>
    <w:p w14:paraId="25B98E7D"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publikálás különböző lehetőségei. </w:t>
      </w:r>
    </w:p>
    <w:p w14:paraId="5A9C052F"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szakdolgozatkészítés lépései. </w:t>
      </w:r>
    </w:p>
    <w:p w14:paraId="2E7FC99F"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formai követelmények és elvárások az NKE-n. </w:t>
      </w:r>
    </w:p>
    <w:p w14:paraId="7766A1AA"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Az irodalmi hivatkozások, idézések szerepe, módjai. </w:t>
      </w:r>
    </w:p>
    <w:p w14:paraId="3754ECD8"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 saját vázlatának bemutatása. </w:t>
      </w:r>
    </w:p>
    <w:p w14:paraId="500EFE7F"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A folyamatos előrehaladás ellenőrzése.</w:t>
      </w:r>
      <w:r w:rsidRPr="00CC1F32">
        <w:rPr>
          <w:rFonts w:ascii="Verdana" w:eastAsia="Times New Roman" w:hAnsi="Verdana" w:cs="Times New Roman"/>
          <w:b/>
          <w:color w:val="000000" w:themeColor="text1"/>
          <w:sz w:val="20"/>
          <w:szCs w:val="20"/>
        </w:rPr>
        <w:t xml:space="preserve"> </w:t>
      </w:r>
    </w:p>
    <w:p w14:paraId="6A463AC8" w14:textId="77777777" w:rsidR="0065665E" w:rsidRPr="00CC1F32" w:rsidRDefault="0065665E" w:rsidP="00997ADA">
      <w:pPr>
        <w:widowControl w:val="0"/>
        <w:numPr>
          <w:ilvl w:val="2"/>
          <w:numId w:val="165"/>
        </w:numPr>
        <w:tabs>
          <w:tab w:val="left" w:pos="709"/>
          <w:tab w:val="left" w:pos="993"/>
        </w:tabs>
        <w:spacing w:before="120" w:after="120" w:line="240" w:lineRule="auto"/>
        <w:ind w:left="993" w:hanging="567"/>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Szeminárium 1-4. – hallgatói szakdolgozati fejezetek kerekasztal beszélgetés során történő bemutatása és hallgatói értékelése</w:t>
      </w:r>
    </w:p>
    <w:p w14:paraId="2349F309" w14:textId="77777777" w:rsidR="0065665E" w:rsidRPr="00CC1F32" w:rsidRDefault="0065665E" w:rsidP="00997ADA">
      <w:pPr>
        <w:widowControl w:val="0"/>
        <w:numPr>
          <w:ilvl w:val="1"/>
          <w:numId w:val="165"/>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66FD54B8"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The aim and structure of the dissertations. </w:t>
      </w:r>
    </w:p>
    <w:p w14:paraId="1FA7F661"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Research methods. </w:t>
      </w:r>
    </w:p>
    <w:p w14:paraId="09A3B16C"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Different publishing possibilities. </w:t>
      </w:r>
    </w:p>
    <w:p w14:paraId="67DA28F7"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Steps of dissertation preparation. </w:t>
      </w:r>
    </w:p>
    <w:p w14:paraId="3762766E"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Formal requirements and expectations at UPS. </w:t>
      </w:r>
    </w:p>
    <w:p w14:paraId="5766269D"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role and ways of literary references and citations.</w:t>
      </w:r>
    </w:p>
    <w:p w14:paraId="04E427E9"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Presentation of the student's own sketch. </w:t>
      </w:r>
    </w:p>
    <w:p w14:paraId="3FDBC513"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
          <w:color w:val="000000" w:themeColor="text1"/>
          <w:sz w:val="20"/>
          <w:szCs w:val="20"/>
        </w:rPr>
      </w:pPr>
      <w:r w:rsidRPr="00CC1F32">
        <w:rPr>
          <w:rFonts w:ascii="Verdana" w:eastAsia="Times New Roman" w:hAnsi="Verdana" w:cs="Times New Roman"/>
          <w:bCs/>
          <w:noProof/>
          <w:color w:val="000000" w:themeColor="text1"/>
          <w:sz w:val="20"/>
          <w:szCs w:val="20"/>
        </w:rPr>
        <w:t>Monitoring continuous progress.</w:t>
      </w:r>
    </w:p>
    <w:p w14:paraId="6D2442EA" w14:textId="77777777" w:rsidR="0065665E" w:rsidRPr="00CC1F32" w:rsidRDefault="0065665E" w:rsidP="00997ADA">
      <w:pPr>
        <w:widowControl w:val="0"/>
        <w:numPr>
          <w:ilvl w:val="2"/>
          <w:numId w:val="165"/>
        </w:numPr>
        <w:tabs>
          <w:tab w:val="left" w:pos="709"/>
          <w:tab w:val="left" w:pos="993"/>
        </w:tabs>
        <w:spacing w:before="120" w:after="120" w:line="240" w:lineRule="auto"/>
        <w:ind w:hanging="1158"/>
        <w:jc w:val="both"/>
        <w:rPr>
          <w:rFonts w:ascii="Verdana" w:eastAsia="Times New Roman" w:hAnsi="Verdana" w:cs="Times New Roman"/>
          <w:b/>
          <w:color w:val="000000" w:themeColor="text1"/>
          <w:sz w:val="20"/>
          <w:szCs w:val="20"/>
        </w:rPr>
      </w:pPr>
      <w:proofErr w:type="spellStart"/>
      <w:r w:rsidRPr="00CC1F32">
        <w:rPr>
          <w:rFonts w:ascii="Verdana" w:eastAsia="Times New Roman" w:hAnsi="Verdana" w:cs="Times New Roman"/>
          <w:color w:val="000000" w:themeColor="text1"/>
          <w:sz w:val="20"/>
          <w:szCs w:val="20"/>
        </w:rPr>
        <w:t>Seminar</w:t>
      </w:r>
      <w:proofErr w:type="spellEnd"/>
      <w:r w:rsidRPr="00CC1F32">
        <w:rPr>
          <w:rFonts w:ascii="Verdana" w:eastAsia="Times New Roman" w:hAnsi="Verdana" w:cs="Times New Roman"/>
          <w:color w:val="000000" w:themeColor="text1"/>
          <w:sz w:val="20"/>
          <w:szCs w:val="20"/>
        </w:rPr>
        <w:t xml:space="preserve"> 1-4. - </w:t>
      </w:r>
      <w:proofErr w:type="spellStart"/>
      <w:r w:rsidRPr="00CC1F32">
        <w:rPr>
          <w:rFonts w:ascii="Verdana" w:eastAsia="Times New Roman" w:hAnsi="Verdana" w:cs="Times New Roman"/>
          <w:color w:val="000000" w:themeColor="text1"/>
          <w:sz w:val="20"/>
          <w:szCs w:val="20"/>
        </w:rPr>
        <w:t>presentation</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student</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thesis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chapters</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during</w:t>
      </w:r>
      <w:proofErr w:type="spellEnd"/>
      <w:r w:rsidRPr="00CC1F32">
        <w:rPr>
          <w:rFonts w:ascii="Verdana" w:eastAsia="Times New Roman" w:hAnsi="Verdana" w:cs="Times New Roman"/>
          <w:color w:val="000000" w:themeColor="text1"/>
          <w:sz w:val="20"/>
          <w:szCs w:val="20"/>
        </w:rPr>
        <w:t xml:space="preserve"> a </w:t>
      </w:r>
      <w:proofErr w:type="spellStart"/>
      <w:r w:rsidRPr="00CC1F32">
        <w:rPr>
          <w:rFonts w:ascii="Verdana" w:eastAsia="Times New Roman" w:hAnsi="Verdana" w:cs="Times New Roman"/>
          <w:color w:val="000000" w:themeColor="text1"/>
          <w:sz w:val="20"/>
          <w:szCs w:val="20"/>
        </w:rPr>
        <w:t>round</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table</w:t>
      </w:r>
      <w:proofErr w:type="spellEnd"/>
      <w:r w:rsidRPr="00CC1F32">
        <w:rPr>
          <w:rFonts w:ascii="Verdana" w:eastAsia="Times New Roman" w:hAnsi="Verdana" w:cs="Times New Roman"/>
          <w:color w:val="000000" w:themeColor="text1"/>
          <w:sz w:val="20"/>
          <w:szCs w:val="20"/>
        </w:rPr>
        <w:t xml:space="preserve"> </w:t>
      </w:r>
      <w:proofErr w:type="spellStart"/>
      <w:r w:rsidRPr="00CC1F32">
        <w:rPr>
          <w:rFonts w:ascii="Verdana" w:eastAsia="Times New Roman" w:hAnsi="Verdana" w:cs="Times New Roman"/>
          <w:color w:val="000000" w:themeColor="text1"/>
          <w:sz w:val="20"/>
          <w:szCs w:val="20"/>
        </w:rPr>
        <w:t>discussion</w:t>
      </w:r>
      <w:proofErr w:type="spellEnd"/>
      <w:r w:rsidRPr="00CC1F32">
        <w:rPr>
          <w:rFonts w:ascii="Verdana" w:eastAsia="Times New Roman" w:hAnsi="Verdana" w:cs="Times New Roman"/>
          <w:color w:val="000000" w:themeColor="text1"/>
          <w:sz w:val="20"/>
          <w:szCs w:val="20"/>
        </w:rPr>
        <w:t xml:space="preserve"> and </w:t>
      </w:r>
      <w:proofErr w:type="spellStart"/>
      <w:r w:rsidRPr="00CC1F32">
        <w:rPr>
          <w:rFonts w:ascii="Verdana" w:eastAsia="Times New Roman" w:hAnsi="Verdana" w:cs="Times New Roman"/>
          <w:color w:val="000000" w:themeColor="text1"/>
          <w:sz w:val="20"/>
          <w:szCs w:val="20"/>
        </w:rPr>
        <w:t>student</w:t>
      </w:r>
      <w:proofErr w:type="spellEnd"/>
      <w:r w:rsidRPr="00CC1F32">
        <w:rPr>
          <w:rFonts w:ascii="Verdana" w:eastAsia="Times New Roman" w:hAnsi="Verdana" w:cs="Times New Roman"/>
          <w:color w:val="000000" w:themeColor="text1"/>
          <w:sz w:val="20"/>
          <w:szCs w:val="20"/>
        </w:rPr>
        <w:t xml:space="preserve"> </w:t>
      </w:r>
      <w:proofErr w:type="spellStart"/>
      <w:proofErr w:type="gramStart"/>
      <w:r w:rsidRPr="00CC1F32">
        <w:rPr>
          <w:rFonts w:ascii="Verdana" w:eastAsia="Times New Roman" w:hAnsi="Verdana" w:cs="Times New Roman"/>
          <w:color w:val="000000" w:themeColor="text1"/>
          <w:sz w:val="20"/>
          <w:szCs w:val="20"/>
        </w:rPr>
        <w:t>evaluation.é</w:t>
      </w:r>
      <w:proofErr w:type="spellEnd"/>
      <w:proofErr w:type="gramEnd"/>
    </w:p>
    <w:p w14:paraId="2328031F"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meghirdetésének gyakorisága/a tantervben történő félévi elhelyezkedése: 6</w:t>
      </w:r>
      <w:r w:rsidRPr="00CC1F32">
        <w:rPr>
          <w:rFonts w:ascii="Verdana" w:eastAsia="Times New Roman" w:hAnsi="Verdana" w:cs="Times New Roman"/>
          <w:bCs/>
          <w:color w:val="000000" w:themeColor="text1"/>
          <w:sz w:val="20"/>
          <w:szCs w:val="20"/>
        </w:rPr>
        <w:t>. Félév</w:t>
      </w:r>
    </w:p>
    <w:p w14:paraId="510C7655"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6246BF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köteles a foglalkozások legalább 75 %-án részt venni. A hallgató legfeljebb a tanórák 25%-áról hiányozhat. A hiányzásról köteles az oktatót értesíteni a tanóra előtti napon, illetve a következő tanórán köteles bemutatni igazolását. A távolmaradások pótlása a hallgató felelőssége a csoport közös e-mail címre megküldött tananyagának vagy az oktató által biztosított tananyag önálló elsajátításával.</w:t>
      </w:r>
    </w:p>
    <w:p w14:paraId="1E4E37A6"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39B9A42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 a félév során szakdolgozati vázlatot ír, a félév második felében. Az ellenőrzés eredményének kialakítási módja a szakdolgozati vázlat esetében sávosan (%-os arányban) ötfokozatú skálán történik meg, az elérendő teljesítmény százalékában meghatározva: 61 %-tól elégséges, 71 %-tól közepes, 81-tól % jó, 91 %-tól jeles. Az elégtelen érdemjegy elérését követő ismétlésre az NKE hatályos Tanulmányi és Vizsgaszabályzatának rendelkezései szerint van lehetőség.</w:t>
      </w:r>
      <w:r w:rsidRPr="00CC1F32">
        <w:rPr>
          <w:rFonts w:ascii="Verdana" w:eastAsia="Times New Roman" w:hAnsi="Verdana" w:cs="Times New Roman"/>
          <w:bCs/>
          <w:color w:val="000000" w:themeColor="text1"/>
          <w:sz w:val="20"/>
          <w:szCs w:val="20"/>
        </w:rPr>
        <w:t xml:space="preserve"> </w:t>
      </w:r>
    </w:p>
    <w:p w14:paraId="21DA9B79"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A8B32BE" w14:textId="77777777" w:rsidR="0065665E" w:rsidRPr="00CC1F32" w:rsidRDefault="0065665E" w:rsidP="00997ADA">
      <w:pPr>
        <w:widowControl w:val="0"/>
        <w:numPr>
          <w:ilvl w:val="1"/>
          <w:numId w:val="165"/>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29268F4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Az aláírás megszerzésének feltétele a legalább elégséges szintű szakdolgozati vázlat </w:t>
      </w:r>
      <w:r w:rsidRPr="00CC1F32">
        <w:rPr>
          <w:rFonts w:ascii="Verdana" w:eastAsia="Times New Roman" w:hAnsi="Verdana" w:cs="Times New Roman"/>
          <w:noProof/>
          <w:color w:val="000000" w:themeColor="text1"/>
          <w:sz w:val="20"/>
          <w:szCs w:val="20"/>
        </w:rPr>
        <w:lastRenderedPageBreak/>
        <w:t>bemutatása az egyeztett tartalommal és minőségben, valamint a tanórák 75%-án történő részvétel.</w:t>
      </w:r>
    </w:p>
    <w:p w14:paraId="47541C25" w14:textId="77777777" w:rsidR="0065665E" w:rsidRPr="00CC1F32" w:rsidRDefault="0065665E" w:rsidP="00997ADA">
      <w:pPr>
        <w:widowControl w:val="0"/>
        <w:numPr>
          <w:ilvl w:val="1"/>
          <w:numId w:val="165"/>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00C8808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Évközi értékelés. A végleges értékelés megszerzésének feltétele a legalább elégséges szintű szakdolgozati vázlat bemutatása az egyeztett tartalommal és minőségben.</w:t>
      </w:r>
    </w:p>
    <w:p w14:paraId="26F665CD" w14:textId="77777777" w:rsidR="0065665E" w:rsidRPr="00CC1F32" w:rsidRDefault="0065665E" w:rsidP="00997ADA">
      <w:pPr>
        <w:widowControl w:val="0"/>
        <w:numPr>
          <w:ilvl w:val="1"/>
          <w:numId w:val="165"/>
        </w:numPr>
        <w:tabs>
          <w:tab w:val="clear" w:pos="3977"/>
          <w:tab w:val="left" w:pos="709"/>
          <w:tab w:val="left" w:pos="993"/>
          <w:tab w:val="num" w:pos="1418"/>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55AC1EE6"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kreditek megszerzésének feltétele az aláírás megszerzése és legalább elégséges értékelésű évközi értékelés.</w:t>
      </w:r>
    </w:p>
    <w:p w14:paraId="472A3017" w14:textId="77777777" w:rsidR="0065665E" w:rsidRPr="00CC1F32" w:rsidRDefault="0065665E" w:rsidP="00997ADA">
      <w:pPr>
        <w:widowControl w:val="0"/>
        <w:numPr>
          <w:ilvl w:val="0"/>
          <w:numId w:val="165"/>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3883ABF0" w14:textId="77777777" w:rsidR="0065665E" w:rsidRPr="00CC1F32" w:rsidRDefault="0065665E" w:rsidP="00997ADA">
      <w:pPr>
        <w:widowControl w:val="0"/>
        <w:numPr>
          <w:ilvl w:val="1"/>
          <w:numId w:val="165"/>
        </w:numPr>
        <w:tabs>
          <w:tab w:val="clear" w:pos="3977"/>
          <w:tab w:val="left" w:pos="567"/>
          <w:tab w:val="left" w:pos="851"/>
          <w:tab w:val="num" w:pos="993"/>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E67D7E7" w14:textId="77777777" w:rsidR="0065665E" w:rsidRPr="00CC1F32" w:rsidRDefault="0065665E" w:rsidP="00997ADA">
      <w:pPr>
        <w:widowControl w:val="0"/>
        <w:numPr>
          <w:ilvl w:val="0"/>
          <w:numId w:val="167"/>
        </w:numPr>
        <w:spacing w:after="0" w:line="240" w:lineRule="auto"/>
        <w:ind w:left="709" w:hanging="425"/>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Hornyacsek Júlia: A tudományos kutatás elmélete és módszertana. Nemzeti Közszolgálati Egyetem. Budapest. 2014. ISBN 978-615-5491-36-8.</w:t>
      </w:r>
    </w:p>
    <w:p w14:paraId="60D277DB" w14:textId="77777777" w:rsidR="0065665E" w:rsidRPr="00CC1F32" w:rsidRDefault="0065665E" w:rsidP="00997ADA">
      <w:pPr>
        <w:widowControl w:val="0"/>
        <w:numPr>
          <w:ilvl w:val="1"/>
          <w:numId w:val="165"/>
        </w:numPr>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054CFC95" w14:textId="77777777" w:rsidR="0065665E" w:rsidRPr="00CC1F32" w:rsidRDefault="0065665E" w:rsidP="00997ADA">
      <w:pPr>
        <w:pStyle w:val="Listaszerbekezds"/>
        <w:widowControl w:val="0"/>
        <w:numPr>
          <w:ilvl w:val="0"/>
          <w:numId w:val="156"/>
        </w:numPr>
        <w:rPr>
          <w:rFonts w:ascii="Verdana" w:hAnsi="Verdana" w:cs="Times New Roman"/>
          <w:noProof/>
          <w:color w:val="000000" w:themeColor="text1"/>
        </w:rPr>
      </w:pPr>
      <w:r w:rsidRPr="00CC1F32">
        <w:rPr>
          <w:rFonts w:ascii="Verdana" w:hAnsi="Verdana" w:cs="Times New Roman"/>
          <w:noProof/>
          <w:color w:val="000000" w:themeColor="text1"/>
        </w:rPr>
        <w:t>Szabó G. Tibor: Szakirodalmi hivatkozások és kezelésük online környezetben. Előadás, eta.bibl.u-szeged.hu/4210/9/szakirodalom_gyujtese/szakirodalom_kezeles2.html</w:t>
      </w:r>
    </w:p>
    <w:p w14:paraId="75828271" w14:textId="77777777" w:rsidR="0065665E" w:rsidRPr="00CC1F32" w:rsidRDefault="0065665E" w:rsidP="00997ADA">
      <w:pPr>
        <w:pStyle w:val="Listaszerbekezds"/>
        <w:widowControl w:val="0"/>
        <w:numPr>
          <w:ilvl w:val="0"/>
          <w:numId w:val="156"/>
        </w:numPr>
        <w:rPr>
          <w:rFonts w:ascii="Verdana" w:hAnsi="Verdana" w:cs="Times New Roman"/>
          <w:color w:val="000000" w:themeColor="text1"/>
        </w:rPr>
      </w:pPr>
      <w:r w:rsidRPr="00CC1F32">
        <w:rPr>
          <w:rFonts w:ascii="Verdana" w:hAnsi="Verdana" w:cs="Times New Roman"/>
          <w:noProof/>
          <w:color w:val="000000" w:themeColor="text1"/>
        </w:rPr>
        <w:t>Gőcze István: A tudományelmélet és kutatásmódszertan alapjai. Tanulmány, ZMNE, Budapest. 2010.</w:t>
      </w:r>
    </w:p>
    <w:p w14:paraId="2AD3309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2FC27B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1E8B571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297EFA2"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Prof. 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tanszékvezető, egyetemi tanár</w:t>
      </w:r>
    </w:p>
    <w:p w14:paraId="79D0FD21"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618BCEAD"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p>
    <w:p w14:paraId="4B84AE12"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p>
    <w:tbl>
      <w:tblPr>
        <w:tblW w:w="9072" w:type="dxa"/>
        <w:tblInd w:w="113" w:type="dxa"/>
        <w:tblLook w:val="01E0" w:firstRow="1" w:lastRow="1" w:firstColumn="1" w:lastColumn="1" w:noHBand="0" w:noVBand="0"/>
      </w:tblPr>
      <w:tblGrid>
        <w:gridCol w:w="4855"/>
        <w:gridCol w:w="1620"/>
        <w:gridCol w:w="2597"/>
      </w:tblGrid>
      <w:tr w:rsidR="0065665E" w:rsidRPr="00CC1F32" w14:paraId="126637FF" w14:textId="77777777" w:rsidTr="0065665E">
        <w:tc>
          <w:tcPr>
            <w:tcW w:w="4855" w:type="dxa"/>
            <w:tcBorders>
              <w:bottom w:val="single" w:sz="4" w:space="0" w:color="auto"/>
            </w:tcBorders>
          </w:tcPr>
          <w:p w14:paraId="3C16BF9B"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4FC179B2"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C667A14"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E08F028" w14:textId="77777777" w:rsidTr="0065665E">
        <w:tc>
          <w:tcPr>
            <w:tcW w:w="4855" w:type="dxa"/>
            <w:tcBorders>
              <w:top w:val="single" w:sz="4" w:space="0" w:color="auto"/>
            </w:tcBorders>
          </w:tcPr>
          <w:p w14:paraId="767EE63C"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7D53794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6600E15"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27F1EEA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75E028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3C9461F7"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RTKTB11</w:t>
      </w:r>
    </w:p>
    <w:p w14:paraId="237F27E9"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Testnevelés 1.</w:t>
      </w:r>
    </w:p>
    <w:p w14:paraId="602ACDB0"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Physical Education 1.</w:t>
      </w:r>
    </w:p>
    <w:p w14:paraId="6521D40B"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5DD0948B" w14:textId="77777777" w:rsidR="0065665E" w:rsidRPr="00CC1F32" w:rsidRDefault="0065665E" w:rsidP="00997ADA">
      <w:pPr>
        <w:pStyle w:val="Listaszerbekezds"/>
        <w:widowControl w:val="0"/>
        <w:numPr>
          <w:ilvl w:val="1"/>
          <w:numId w:val="142"/>
        </w:numPr>
        <w:spacing w:before="120" w:after="120"/>
        <w:ind w:left="993" w:hanging="426"/>
        <w:jc w:val="both"/>
        <w:rPr>
          <w:rFonts w:ascii="Verdana" w:hAnsi="Verdana" w:cs="Times New Roman"/>
          <w:b/>
          <w:bCs/>
        </w:rPr>
      </w:pPr>
      <w:r w:rsidRPr="00CC1F32">
        <w:rPr>
          <w:rFonts w:ascii="Verdana" w:hAnsi="Verdana" w:cs="Times New Roman"/>
          <w:bCs/>
          <w:noProof/>
        </w:rPr>
        <w:t>0</w:t>
      </w:r>
      <w:r w:rsidRPr="00CC1F32">
        <w:rPr>
          <w:rFonts w:ascii="Verdana" w:hAnsi="Verdana" w:cs="Times New Roman"/>
          <w:bCs/>
        </w:rPr>
        <w:t xml:space="preserve"> kredit</w:t>
      </w:r>
    </w:p>
    <w:p w14:paraId="25DF7D94" w14:textId="77777777" w:rsidR="0065665E" w:rsidRPr="00CC1F32" w:rsidRDefault="0065665E" w:rsidP="00997ADA">
      <w:pPr>
        <w:pStyle w:val="Listaszerbekezds"/>
        <w:widowControl w:val="0"/>
        <w:numPr>
          <w:ilvl w:val="1"/>
          <w:numId w:val="142"/>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09E14B85"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231ADC00"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Testnevelési és Küzdősportok Tanszék</w:t>
      </w:r>
    </w:p>
    <w:p w14:paraId="5876A5B2"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r w:rsidRPr="00CC1F32">
        <w:rPr>
          <w:rFonts w:ascii="Verdana" w:eastAsia="Times New Roman" w:hAnsi="Verdana" w:cs="Times New Roman"/>
          <w:bCs/>
          <w:sz w:val="20"/>
          <w:szCs w:val="20"/>
        </w:rPr>
        <w:t xml:space="preserve"> </w:t>
      </w:r>
    </w:p>
    <w:p w14:paraId="5ABF7242"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7D8F2A96" w14:textId="77777777" w:rsidR="0065665E" w:rsidRPr="00CC1F32" w:rsidRDefault="0065665E" w:rsidP="00997ADA">
      <w:pPr>
        <w:widowControl w:val="0"/>
        <w:numPr>
          <w:ilvl w:val="1"/>
          <w:numId w:val="142"/>
        </w:numPr>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7861A9CF" w14:textId="77777777" w:rsidR="0065665E" w:rsidRPr="00CC1F32" w:rsidRDefault="0065665E" w:rsidP="00997ADA">
      <w:pPr>
        <w:widowControl w:val="0"/>
        <w:numPr>
          <w:ilvl w:val="2"/>
          <w:numId w:val="14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55BC6B00" w14:textId="77777777" w:rsidR="0065665E" w:rsidRPr="00CC1F32" w:rsidRDefault="0065665E" w:rsidP="00997ADA">
      <w:pPr>
        <w:widowControl w:val="0"/>
        <w:numPr>
          <w:ilvl w:val="2"/>
          <w:numId w:val="14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3861C222" w14:textId="77777777" w:rsidR="0065665E" w:rsidRPr="00CC1F32" w:rsidRDefault="0065665E" w:rsidP="00997ADA">
      <w:pPr>
        <w:widowControl w:val="0"/>
        <w:numPr>
          <w:ilvl w:val="1"/>
          <w:numId w:val="14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196151BE" w14:textId="77777777" w:rsidR="0065665E" w:rsidRPr="00CC1F32" w:rsidRDefault="0065665E" w:rsidP="00997ADA">
      <w:pPr>
        <w:widowControl w:val="0"/>
        <w:numPr>
          <w:ilvl w:val="1"/>
          <w:numId w:val="142"/>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4589B320"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általános és speciális fizikai felkészítése.</w:t>
      </w:r>
    </w:p>
    <w:p w14:paraId="4EA9A8F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General and special physical training for students.</w:t>
      </w:r>
      <w:r w:rsidRPr="00CC1F32">
        <w:rPr>
          <w:rFonts w:ascii="Verdana" w:eastAsia="Times New Roman" w:hAnsi="Verdana" w:cs="Times New Roman"/>
          <w:bCs/>
          <w:sz w:val="20"/>
          <w:szCs w:val="20"/>
          <w:lang w:val="en-GB"/>
        </w:rPr>
        <w:t xml:space="preserve"> </w:t>
      </w:r>
    </w:p>
    <w:p w14:paraId="5DC308FB" w14:textId="77777777" w:rsidR="0065665E" w:rsidRPr="00CC1F32" w:rsidRDefault="0065665E" w:rsidP="00997ADA">
      <w:pPr>
        <w:pStyle w:val="Listaszerbekezds"/>
        <w:widowControl w:val="0"/>
        <w:numPr>
          <w:ilvl w:val="0"/>
          <w:numId w:val="142"/>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1E3C607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Hallgatók általános és speciális fizikai felkészítése</w:t>
      </w:r>
    </w:p>
    <w:p w14:paraId="0D4CD86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Speciális állóképesség és koordináció</w:t>
      </w:r>
    </w:p>
    <w:p w14:paraId="581672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w:t>
      </w:r>
    </w:p>
    <w:p w14:paraId="7033BA9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w:t>
      </w:r>
    </w:p>
    <w:p w14:paraId="0B89489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2CB34CE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General and special physical training for students</w:t>
      </w:r>
    </w:p>
    <w:p w14:paraId="759B328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endurance ability, coordination capacity</w:t>
      </w:r>
    </w:p>
    <w:p w14:paraId="5DED7C38"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cooperation</w:t>
      </w:r>
    </w:p>
    <w:p w14:paraId="7AC345D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w:t>
      </w:r>
    </w:p>
    <w:p w14:paraId="305B0640"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2F0B811E"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67653AC1" w14:textId="77777777" w:rsidR="0065665E" w:rsidRPr="00CC1F32" w:rsidRDefault="0065665E" w:rsidP="00997ADA">
      <w:pPr>
        <w:widowControl w:val="0"/>
        <w:numPr>
          <w:ilvl w:val="1"/>
          <w:numId w:val="142"/>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318BFCAB" w14:textId="77777777" w:rsidR="0065665E" w:rsidRPr="00CC1F32" w:rsidRDefault="0065665E" w:rsidP="00997ADA">
      <w:pPr>
        <w:widowControl w:val="0"/>
        <w:numPr>
          <w:ilvl w:val="2"/>
          <w:numId w:val="14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Biztonsági rendszabályok ismertetése.</w:t>
      </w:r>
    </w:p>
    <w:p w14:paraId="6268FDF1" w14:textId="77777777" w:rsidR="0065665E" w:rsidRPr="00CC1F32" w:rsidRDefault="0065665E" w:rsidP="00997ADA">
      <w:pPr>
        <w:widowControl w:val="0"/>
        <w:numPr>
          <w:ilvl w:val="2"/>
          <w:numId w:val="14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Szakirányú koordinációs felkészítés I.</w:t>
      </w:r>
    </w:p>
    <w:p w14:paraId="70E2EDE0" w14:textId="77777777" w:rsidR="0065665E" w:rsidRPr="00CC1F32" w:rsidRDefault="0065665E" w:rsidP="00997ADA">
      <w:pPr>
        <w:widowControl w:val="0"/>
        <w:numPr>
          <w:ilvl w:val="2"/>
          <w:numId w:val="142"/>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Szakirányú kondicionális felkészítés I.</w:t>
      </w:r>
    </w:p>
    <w:p w14:paraId="4CCC96B9" w14:textId="77777777" w:rsidR="0065665E" w:rsidRPr="00CC1F32" w:rsidRDefault="0065665E" w:rsidP="00997ADA">
      <w:pPr>
        <w:widowControl w:val="0"/>
        <w:numPr>
          <w:ilvl w:val="1"/>
          <w:numId w:val="142"/>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5FBF03DB" w14:textId="77777777" w:rsidR="0065665E" w:rsidRPr="00CC1F32" w:rsidRDefault="0065665E" w:rsidP="00997ADA">
      <w:pPr>
        <w:widowControl w:val="0"/>
        <w:numPr>
          <w:ilvl w:val="2"/>
          <w:numId w:val="14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Accident prevention education</w:t>
      </w:r>
    </w:p>
    <w:p w14:paraId="3E03E1CB" w14:textId="77777777" w:rsidR="0065665E" w:rsidRPr="00CC1F32" w:rsidRDefault="0065665E" w:rsidP="00997ADA">
      <w:pPr>
        <w:widowControl w:val="0"/>
        <w:numPr>
          <w:ilvl w:val="2"/>
          <w:numId w:val="14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Special physical training I</w:t>
      </w:r>
    </w:p>
    <w:p w14:paraId="35F9FE8A" w14:textId="77777777" w:rsidR="0065665E" w:rsidRPr="00CC1F32" w:rsidRDefault="0065665E" w:rsidP="00997ADA">
      <w:pPr>
        <w:widowControl w:val="0"/>
        <w:numPr>
          <w:ilvl w:val="2"/>
          <w:numId w:val="14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Special coordination training I</w:t>
      </w:r>
    </w:p>
    <w:p w14:paraId="52A6CD26"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1. félév</w:t>
      </w:r>
    </w:p>
    <w:p w14:paraId="6418FC8D"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2D9D8D9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70 %-án jelen kell lennie a hallgatónak és aktívan részt venni a foglalkozáson. A hiányzásokat nem kell igazolni, de pótlásra nincs lehetőség.</w:t>
      </w:r>
    </w:p>
    <w:p w14:paraId="104D573C"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021864E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6. és a 12. héten a fizikai követelmények meghatározott gyakorlatainak bemutatása. A kondicionális felmérés az alábbi gyakorlatokból áll: 2000 m-es síkfutás, 1 perc alatti felülés, helyből távol ugrás, függés vagy fekvenyomás, fiúk 60 kg-al, lányok 30 kg-al.</w:t>
      </w:r>
    </w:p>
    <w:p w14:paraId="7CE4A08D"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69F033DD" w14:textId="77777777" w:rsidR="0065665E" w:rsidRPr="00CC1F32" w:rsidRDefault="0065665E" w:rsidP="00997ADA">
      <w:pPr>
        <w:widowControl w:val="0"/>
        <w:numPr>
          <w:ilvl w:val="1"/>
          <w:numId w:val="142"/>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3F0292C1"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Az órák 70%-án való aktív részvétel. </w:t>
      </w:r>
      <w:r w:rsidRPr="00CC1F32">
        <w:rPr>
          <w:rFonts w:ascii="Verdana" w:eastAsia="Times New Roman" w:hAnsi="Verdana" w:cs="Times New Roman"/>
          <w:bCs/>
          <w:i/>
          <w:sz w:val="20"/>
          <w:szCs w:val="20"/>
        </w:rPr>
        <w:t>Amennyiben a hallgató az elfogadható hiányzások mértékét túllépi, a részvétel a tanárral való egyeztetés pótolható.</w:t>
      </w:r>
    </w:p>
    <w:p w14:paraId="60C4DE69" w14:textId="77777777" w:rsidR="0065665E" w:rsidRPr="00CC1F32" w:rsidRDefault="0065665E" w:rsidP="00997ADA">
      <w:pPr>
        <w:widowControl w:val="0"/>
        <w:numPr>
          <w:ilvl w:val="1"/>
          <w:numId w:val="142"/>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7B955C5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aláírás megszerzése</w:t>
      </w:r>
    </w:p>
    <w:p w14:paraId="2C04CC5A" w14:textId="77777777" w:rsidR="0065665E" w:rsidRPr="00CC1F32" w:rsidRDefault="0065665E" w:rsidP="00997ADA">
      <w:pPr>
        <w:widowControl w:val="0"/>
        <w:numPr>
          <w:ilvl w:val="1"/>
          <w:numId w:val="142"/>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4F2062A6" w14:textId="77777777" w:rsidR="0065665E" w:rsidRPr="00CC1F32" w:rsidRDefault="0065665E" w:rsidP="00997ADA">
      <w:pPr>
        <w:widowControl w:val="0"/>
        <w:numPr>
          <w:ilvl w:val="0"/>
          <w:numId w:val="142"/>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28755EDC" w14:textId="77777777" w:rsidR="0065665E" w:rsidRPr="00CC1F32" w:rsidRDefault="0065665E" w:rsidP="00997ADA">
      <w:pPr>
        <w:widowControl w:val="0"/>
        <w:numPr>
          <w:ilvl w:val="1"/>
          <w:numId w:val="142"/>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39C4EE9F" w14:textId="77777777" w:rsidR="0065665E" w:rsidRPr="00CC1F32" w:rsidRDefault="0065665E" w:rsidP="00997ADA">
      <w:pPr>
        <w:widowControl w:val="0"/>
        <w:numPr>
          <w:ilvl w:val="1"/>
          <w:numId w:val="142"/>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5303154A"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Kelemen András: A testi kényszer alkalmazásának és a rendőr fizikai konfrontációjának oktatás módszertani alapjai (Police self-defense). 2012. Budapest. NKE RTK nyomdája</w:t>
      </w:r>
    </w:p>
    <w:p w14:paraId="3854955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FF131A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030B66E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2020. február 27.</w:t>
      </w:r>
    </w:p>
    <w:p w14:paraId="6776A5F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DC91772"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p>
    <w:p w14:paraId="36955BC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50BAF11C" w14:textId="77777777" w:rsidTr="0065665E">
        <w:tc>
          <w:tcPr>
            <w:tcW w:w="4855" w:type="dxa"/>
            <w:tcBorders>
              <w:bottom w:val="single" w:sz="4" w:space="0" w:color="auto"/>
            </w:tcBorders>
          </w:tcPr>
          <w:p w14:paraId="1AEF1307"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60B9A153"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C6EC651"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2D185BFF" w14:textId="77777777" w:rsidTr="0065665E">
        <w:tc>
          <w:tcPr>
            <w:tcW w:w="4855" w:type="dxa"/>
            <w:tcBorders>
              <w:top w:val="single" w:sz="4" w:space="0" w:color="auto"/>
            </w:tcBorders>
          </w:tcPr>
          <w:p w14:paraId="2EC0974A"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2D78BCBD"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BED63BF"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1A8E15AA"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57E1CDE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CA625FD"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RTKTB12</w:t>
      </w:r>
    </w:p>
    <w:p w14:paraId="5D0C1E6B"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Testnevelés 2.</w:t>
      </w:r>
    </w:p>
    <w:p w14:paraId="34F7E1F6"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Physical Education 2.</w:t>
      </w:r>
    </w:p>
    <w:p w14:paraId="24A47435"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540AE6ED" w14:textId="77777777" w:rsidR="0065665E" w:rsidRPr="00CC1F32" w:rsidRDefault="0065665E" w:rsidP="00997ADA">
      <w:pPr>
        <w:pStyle w:val="Listaszerbekezds"/>
        <w:widowControl w:val="0"/>
        <w:numPr>
          <w:ilvl w:val="1"/>
          <w:numId w:val="143"/>
        </w:numPr>
        <w:spacing w:before="120" w:after="120"/>
        <w:ind w:left="993" w:hanging="426"/>
        <w:jc w:val="both"/>
        <w:rPr>
          <w:rFonts w:ascii="Verdana" w:hAnsi="Verdana" w:cs="Times New Roman"/>
          <w:b/>
          <w:bCs/>
        </w:rPr>
      </w:pPr>
      <w:r w:rsidRPr="00CC1F32">
        <w:rPr>
          <w:rFonts w:ascii="Verdana" w:hAnsi="Verdana" w:cs="Times New Roman"/>
          <w:bCs/>
          <w:noProof/>
        </w:rPr>
        <w:t>0</w:t>
      </w:r>
      <w:r w:rsidRPr="00CC1F32">
        <w:rPr>
          <w:rFonts w:ascii="Verdana" w:hAnsi="Verdana" w:cs="Times New Roman"/>
          <w:bCs/>
        </w:rPr>
        <w:t xml:space="preserve"> kredit</w:t>
      </w:r>
    </w:p>
    <w:p w14:paraId="4149EB7D" w14:textId="77777777" w:rsidR="0065665E" w:rsidRPr="00CC1F32" w:rsidRDefault="0065665E" w:rsidP="00997ADA">
      <w:pPr>
        <w:pStyle w:val="Listaszerbekezds"/>
        <w:widowControl w:val="0"/>
        <w:numPr>
          <w:ilvl w:val="1"/>
          <w:numId w:val="143"/>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4BDBE8A3"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4E7880F7"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Testnevelési és Küzdősportok Tanszék</w:t>
      </w:r>
    </w:p>
    <w:p w14:paraId="7FF87611"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r w:rsidRPr="00CC1F32">
        <w:rPr>
          <w:rFonts w:ascii="Verdana" w:eastAsia="Times New Roman" w:hAnsi="Verdana" w:cs="Times New Roman"/>
          <w:bCs/>
          <w:sz w:val="20"/>
          <w:szCs w:val="20"/>
        </w:rPr>
        <w:t xml:space="preserve"> </w:t>
      </w:r>
    </w:p>
    <w:p w14:paraId="79D6716B"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32CA10D4" w14:textId="77777777" w:rsidR="0065665E" w:rsidRPr="00CC1F32" w:rsidRDefault="0065665E" w:rsidP="00997ADA">
      <w:pPr>
        <w:widowControl w:val="0"/>
        <w:numPr>
          <w:ilvl w:val="1"/>
          <w:numId w:val="143"/>
        </w:numPr>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0CF471B5" w14:textId="77777777" w:rsidR="0065665E" w:rsidRPr="00CC1F32" w:rsidRDefault="0065665E" w:rsidP="00997ADA">
      <w:pPr>
        <w:widowControl w:val="0"/>
        <w:numPr>
          <w:ilvl w:val="2"/>
          <w:numId w:val="14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18BAD452" w14:textId="77777777" w:rsidR="0065665E" w:rsidRPr="00CC1F32" w:rsidRDefault="0065665E" w:rsidP="00997ADA">
      <w:pPr>
        <w:widowControl w:val="0"/>
        <w:numPr>
          <w:ilvl w:val="2"/>
          <w:numId w:val="14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526FFDAB" w14:textId="77777777" w:rsidR="0065665E" w:rsidRPr="00CC1F32" w:rsidRDefault="0065665E" w:rsidP="00997ADA">
      <w:pPr>
        <w:widowControl w:val="0"/>
        <w:numPr>
          <w:ilvl w:val="1"/>
          <w:numId w:val="143"/>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w:t>
      </w:r>
      <w:proofErr w:type="gramStart"/>
      <w:r w:rsidRPr="00CC1F32">
        <w:rPr>
          <w:rFonts w:ascii="Verdana" w:eastAsia="Times New Roman" w:hAnsi="Verdana" w:cs="Times New Roman"/>
          <w:bCs/>
          <w:sz w:val="20"/>
          <w:szCs w:val="20"/>
        </w:rPr>
        <w:t>0( EA</w:t>
      </w:r>
      <w:proofErr w:type="gramEnd"/>
      <w:r w:rsidRPr="00CC1F32">
        <w:rPr>
          <w:rFonts w:ascii="Verdana" w:eastAsia="Times New Roman" w:hAnsi="Verdana" w:cs="Times New Roman"/>
          <w:bCs/>
          <w:sz w:val="20"/>
          <w:szCs w:val="20"/>
        </w:rPr>
        <w:t xml:space="preserve">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2D636596" w14:textId="77777777" w:rsidR="0065665E" w:rsidRPr="00CC1F32" w:rsidRDefault="0065665E" w:rsidP="00997ADA">
      <w:pPr>
        <w:widowControl w:val="0"/>
        <w:numPr>
          <w:ilvl w:val="1"/>
          <w:numId w:val="143"/>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r w:rsidRPr="00CC1F32">
        <w:rPr>
          <w:rFonts w:ascii="Verdana" w:hAnsi="Verdana" w:cs="Times New Roman"/>
          <w:i/>
          <w:sz w:val="20"/>
          <w:szCs w:val="20"/>
        </w:rPr>
        <w:t>0</w:t>
      </w:r>
    </w:p>
    <w:p w14:paraId="593CE483"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általános és speciális fizikai felkészítése.</w:t>
      </w:r>
    </w:p>
    <w:p w14:paraId="1017583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General and special physical training for students.</w:t>
      </w:r>
      <w:r w:rsidRPr="00CC1F32">
        <w:rPr>
          <w:rFonts w:ascii="Verdana" w:eastAsia="Times New Roman" w:hAnsi="Verdana" w:cs="Times New Roman"/>
          <w:bCs/>
          <w:sz w:val="20"/>
          <w:szCs w:val="20"/>
          <w:lang w:val="en-GB"/>
        </w:rPr>
        <w:t xml:space="preserve"> </w:t>
      </w:r>
    </w:p>
    <w:p w14:paraId="6A9F5180" w14:textId="77777777" w:rsidR="0065665E" w:rsidRPr="00CC1F32" w:rsidRDefault="0065665E" w:rsidP="00997ADA">
      <w:pPr>
        <w:pStyle w:val="Listaszerbekezds"/>
        <w:widowControl w:val="0"/>
        <w:numPr>
          <w:ilvl w:val="0"/>
          <w:numId w:val="143"/>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7D0685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Hallgatók általános és speciális fizikai felkészítése</w:t>
      </w:r>
    </w:p>
    <w:p w14:paraId="7E3A607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Speciális állóképesség és koordináció</w:t>
      </w:r>
    </w:p>
    <w:p w14:paraId="2093D7C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w:t>
      </w:r>
    </w:p>
    <w:p w14:paraId="62C8B9D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w:t>
      </w:r>
    </w:p>
    <w:p w14:paraId="498E45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721965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General and special physical training for students</w:t>
      </w:r>
    </w:p>
    <w:p w14:paraId="5358B68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endurance ability, coordination capacity</w:t>
      </w:r>
    </w:p>
    <w:p w14:paraId="0D5EFB7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cooperation</w:t>
      </w:r>
    </w:p>
    <w:p w14:paraId="0FE0B97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w:t>
      </w:r>
    </w:p>
    <w:p w14:paraId="3B38433B"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RTKTB11 Testnevelés 1.</w:t>
      </w:r>
    </w:p>
    <w:p w14:paraId="7877F3F7"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2CD73A26" w14:textId="77777777" w:rsidR="0065665E" w:rsidRPr="00CC1F32" w:rsidRDefault="0065665E" w:rsidP="00997ADA">
      <w:pPr>
        <w:widowControl w:val="0"/>
        <w:numPr>
          <w:ilvl w:val="1"/>
          <w:numId w:val="143"/>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57DEA18A" w14:textId="77777777" w:rsidR="0065665E" w:rsidRPr="00CC1F32" w:rsidRDefault="0065665E" w:rsidP="00997ADA">
      <w:pPr>
        <w:widowControl w:val="0"/>
        <w:numPr>
          <w:ilvl w:val="2"/>
          <w:numId w:val="14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Biztonsági rendszabályok ismertetése.</w:t>
      </w:r>
    </w:p>
    <w:p w14:paraId="12E80DE4" w14:textId="77777777" w:rsidR="0065665E" w:rsidRPr="00CC1F32" w:rsidRDefault="0065665E" w:rsidP="00997ADA">
      <w:pPr>
        <w:widowControl w:val="0"/>
        <w:numPr>
          <w:ilvl w:val="2"/>
          <w:numId w:val="14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Szakirányú koordinációs felkészítés II.</w:t>
      </w:r>
    </w:p>
    <w:p w14:paraId="6B69A6BD" w14:textId="77777777" w:rsidR="0065665E" w:rsidRPr="00CC1F32" w:rsidRDefault="0065665E" w:rsidP="00997ADA">
      <w:pPr>
        <w:widowControl w:val="0"/>
        <w:numPr>
          <w:ilvl w:val="2"/>
          <w:numId w:val="143"/>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Szakirányú kondicionális felkészítés II.</w:t>
      </w:r>
    </w:p>
    <w:p w14:paraId="4F2E825E" w14:textId="77777777" w:rsidR="0065665E" w:rsidRPr="00CC1F32" w:rsidRDefault="0065665E" w:rsidP="00997ADA">
      <w:pPr>
        <w:widowControl w:val="0"/>
        <w:numPr>
          <w:ilvl w:val="1"/>
          <w:numId w:val="143"/>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464C2498" w14:textId="77777777" w:rsidR="0065665E" w:rsidRPr="00CC1F32" w:rsidRDefault="0065665E" w:rsidP="00997ADA">
      <w:pPr>
        <w:widowControl w:val="0"/>
        <w:numPr>
          <w:ilvl w:val="2"/>
          <w:numId w:val="14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Accident prevention education</w:t>
      </w:r>
    </w:p>
    <w:p w14:paraId="7224A9E4" w14:textId="77777777" w:rsidR="0065665E" w:rsidRPr="00CC1F32" w:rsidRDefault="0065665E" w:rsidP="00997ADA">
      <w:pPr>
        <w:widowControl w:val="0"/>
        <w:numPr>
          <w:ilvl w:val="2"/>
          <w:numId w:val="14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Special physical training II.</w:t>
      </w:r>
    </w:p>
    <w:p w14:paraId="03968565" w14:textId="77777777" w:rsidR="0065665E" w:rsidRPr="00CC1F32" w:rsidRDefault="0065665E" w:rsidP="00997ADA">
      <w:pPr>
        <w:widowControl w:val="0"/>
        <w:numPr>
          <w:ilvl w:val="2"/>
          <w:numId w:val="14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Special coordination training II.</w:t>
      </w:r>
    </w:p>
    <w:p w14:paraId="40882705"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2. félév</w:t>
      </w:r>
    </w:p>
    <w:p w14:paraId="424DAE8D"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92E38D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70 %-án jelen kell lennie a hallgatónak és aktívan részt venni a foglalkozáson. A hiányzásokat nem kell igazolni, de pótlásra nincs lehetőség.</w:t>
      </w:r>
    </w:p>
    <w:p w14:paraId="3D47F709"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0CDCE71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6. és a 12. héten a fizikai követelmények meghatározott gyakorlatainak bemutatása. A kondicionális felmérés az alábbi gyakorlatokból áll: 2000 m-es síkfutás, 1 perc alatti felülés, helyből távol ugrás, függés vagy fekvenyomás, fiúk 60 kg-al, lányok 30 kg-al.</w:t>
      </w:r>
    </w:p>
    <w:p w14:paraId="11994601"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401F4B23" w14:textId="77777777" w:rsidR="0065665E" w:rsidRPr="00CC1F32" w:rsidRDefault="0065665E" w:rsidP="00997ADA">
      <w:pPr>
        <w:widowControl w:val="0"/>
        <w:numPr>
          <w:ilvl w:val="1"/>
          <w:numId w:val="143"/>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0B924F1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Az órák 70%-án való aktív részvétel. </w:t>
      </w:r>
      <w:r w:rsidRPr="00CC1F32">
        <w:rPr>
          <w:rFonts w:ascii="Verdana" w:eastAsia="Times New Roman" w:hAnsi="Verdana" w:cs="Times New Roman"/>
          <w:bCs/>
          <w:i/>
          <w:sz w:val="20"/>
          <w:szCs w:val="20"/>
        </w:rPr>
        <w:t>Amennyiben a hallgató az elfogadható hiányzások mértékét túllépi, a részvétel a tanárral való egyeztetés pótolható.</w:t>
      </w:r>
    </w:p>
    <w:p w14:paraId="06F0E2E0" w14:textId="77777777" w:rsidR="0065665E" w:rsidRPr="00CC1F32" w:rsidRDefault="0065665E" w:rsidP="00997ADA">
      <w:pPr>
        <w:widowControl w:val="0"/>
        <w:numPr>
          <w:ilvl w:val="1"/>
          <w:numId w:val="143"/>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623C63B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aláírás megszerzése</w:t>
      </w:r>
    </w:p>
    <w:p w14:paraId="41CA7A76" w14:textId="77777777" w:rsidR="0065665E" w:rsidRPr="00CC1F32" w:rsidRDefault="0065665E" w:rsidP="00997ADA">
      <w:pPr>
        <w:widowControl w:val="0"/>
        <w:numPr>
          <w:ilvl w:val="1"/>
          <w:numId w:val="143"/>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0FC8DAEF" w14:textId="77777777" w:rsidR="0065665E" w:rsidRPr="00CC1F32" w:rsidRDefault="0065665E" w:rsidP="00997ADA">
      <w:pPr>
        <w:widowControl w:val="0"/>
        <w:numPr>
          <w:ilvl w:val="0"/>
          <w:numId w:val="143"/>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2783C30A" w14:textId="77777777" w:rsidR="0065665E" w:rsidRPr="00CC1F32" w:rsidRDefault="0065665E" w:rsidP="00997ADA">
      <w:pPr>
        <w:widowControl w:val="0"/>
        <w:numPr>
          <w:ilvl w:val="1"/>
          <w:numId w:val="143"/>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04DE23AA" w14:textId="77777777" w:rsidR="0065665E" w:rsidRPr="00CC1F32" w:rsidRDefault="0065665E" w:rsidP="00997ADA">
      <w:pPr>
        <w:widowControl w:val="0"/>
        <w:numPr>
          <w:ilvl w:val="1"/>
          <w:numId w:val="143"/>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590AD9BE"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Kelemen András: A testi kényszer alkalmazásának és a rendőr fizikai konfrontációjának oktatás módszertani alapjai (Police self-defense). 2012. Budapest. NKE RTK nyomdája</w:t>
      </w:r>
    </w:p>
    <w:p w14:paraId="10503594"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2020. február 27.</w:t>
      </w:r>
    </w:p>
    <w:p w14:paraId="7024234A"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356AB463"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p>
    <w:p w14:paraId="59970006"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68854276" w14:textId="77777777" w:rsidTr="0065665E">
        <w:tc>
          <w:tcPr>
            <w:tcW w:w="4855" w:type="dxa"/>
            <w:tcBorders>
              <w:bottom w:val="single" w:sz="4" w:space="0" w:color="auto"/>
            </w:tcBorders>
          </w:tcPr>
          <w:p w14:paraId="10E8B9A7"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4B26FC7B"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31B0D918"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73950E59" w14:textId="77777777" w:rsidTr="0065665E">
        <w:tc>
          <w:tcPr>
            <w:tcW w:w="4855" w:type="dxa"/>
            <w:tcBorders>
              <w:top w:val="single" w:sz="4" w:space="0" w:color="auto"/>
            </w:tcBorders>
          </w:tcPr>
          <w:p w14:paraId="5B53936A"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304B2E9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F470B9B"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385472C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1AC32AD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4C4FFE1B"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RTKTB13</w:t>
      </w:r>
    </w:p>
    <w:p w14:paraId="33D436E3"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Testnevelés 3.</w:t>
      </w:r>
    </w:p>
    <w:p w14:paraId="6F4A7D93"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Physical Education 3.</w:t>
      </w:r>
    </w:p>
    <w:p w14:paraId="17C06BD0"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4BF4C455" w14:textId="77777777" w:rsidR="0065665E" w:rsidRPr="00CC1F32" w:rsidRDefault="0065665E" w:rsidP="00997ADA">
      <w:pPr>
        <w:pStyle w:val="Listaszerbekezds"/>
        <w:widowControl w:val="0"/>
        <w:numPr>
          <w:ilvl w:val="1"/>
          <w:numId w:val="144"/>
        </w:numPr>
        <w:spacing w:before="120" w:after="120"/>
        <w:ind w:left="993" w:hanging="426"/>
        <w:jc w:val="both"/>
        <w:rPr>
          <w:rFonts w:ascii="Verdana" w:hAnsi="Verdana" w:cs="Times New Roman"/>
          <w:b/>
          <w:bCs/>
        </w:rPr>
      </w:pPr>
      <w:r w:rsidRPr="00CC1F32">
        <w:rPr>
          <w:rFonts w:ascii="Verdana" w:hAnsi="Verdana" w:cs="Times New Roman"/>
          <w:bCs/>
          <w:noProof/>
        </w:rPr>
        <w:t>0</w:t>
      </w:r>
      <w:r w:rsidRPr="00CC1F32">
        <w:rPr>
          <w:rFonts w:ascii="Verdana" w:hAnsi="Verdana" w:cs="Times New Roman"/>
          <w:bCs/>
        </w:rPr>
        <w:t xml:space="preserve"> kredit</w:t>
      </w:r>
    </w:p>
    <w:p w14:paraId="081CCC72" w14:textId="77777777" w:rsidR="0065665E" w:rsidRPr="00CC1F32" w:rsidRDefault="0065665E" w:rsidP="00997ADA">
      <w:pPr>
        <w:pStyle w:val="Listaszerbekezds"/>
        <w:widowControl w:val="0"/>
        <w:numPr>
          <w:ilvl w:val="1"/>
          <w:numId w:val="144"/>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53DBE38A"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35B512D4"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Testnevelési és Küzdősportok Tanszék</w:t>
      </w:r>
    </w:p>
    <w:p w14:paraId="7EA025DB"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r w:rsidRPr="00CC1F32">
        <w:rPr>
          <w:rFonts w:ascii="Verdana" w:eastAsia="Times New Roman" w:hAnsi="Verdana" w:cs="Times New Roman"/>
          <w:bCs/>
          <w:sz w:val="20"/>
          <w:szCs w:val="20"/>
        </w:rPr>
        <w:t xml:space="preserve"> </w:t>
      </w:r>
    </w:p>
    <w:p w14:paraId="60D93067"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0722C45A" w14:textId="77777777" w:rsidR="0065665E" w:rsidRPr="00CC1F32" w:rsidRDefault="0065665E" w:rsidP="00997ADA">
      <w:pPr>
        <w:widowControl w:val="0"/>
        <w:numPr>
          <w:ilvl w:val="1"/>
          <w:numId w:val="144"/>
        </w:numPr>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5BD35782" w14:textId="77777777" w:rsidR="0065665E" w:rsidRPr="00CC1F32" w:rsidRDefault="0065665E" w:rsidP="00997ADA">
      <w:pPr>
        <w:widowControl w:val="0"/>
        <w:numPr>
          <w:ilvl w:val="2"/>
          <w:numId w:val="14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55D0F383" w14:textId="77777777" w:rsidR="0065665E" w:rsidRPr="00CC1F32" w:rsidRDefault="0065665E" w:rsidP="00997ADA">
      <w:pPr>
        <w:widowControl w:val="0"/>
        <w:numPr>
          <w:ilvl w:val="2"/>
          <w:numId w:val="14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4C1AC7E6" w14:textId="77777777" w:rsidR="0065665E" w:rsidRPr="00CC1F32" w:rsidRDefault="0065665E" w:rsidP="00997ADA">
      <w:pPr>
        <w:widowControl w:val="0"/>
        <w:numPr>
          <w:ilvl w:val="1"/>
          <w:numId w:val="144"/>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3A739E31" w14:textId="77777777" w:rsidR="0065665E" w:rsidRPr="00CC1F32" w:rsidRDefault="0065665E" w:rsidP="00997ADA">
      <w:pPr>
        <w:widowControl w:val="0"/>
        <w:numPr>
          <w:ilvl w:val="1"/>
          <w:numId w:val="144"/>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00889D43"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általános és speciális fizikai felkészítése.</w:t>
      </w:r>
    </w:p>
    <w:p w14:paraId="1405D6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General and special physical training for students.</w:t>
      </w:r>
      <w:r w:rsidRPr="00CC1F32">
        <w:rPr>
          <w:rFonts w:ascii="Verdana" w:eastAsia="Times New Roman" w:hAnsi="Verdana" w:cs="Times New Roman"/>
          <w:bCs/>
          <w:sz w:val="20"/>
          <w:szCs w:val="20"/>
          <w:lang w:val="en-GB"/>
        </w:rPr>
        <w:t xml:space="preserve"> </w:t>
      </w:r>
    </w:p>
    <w:p w14:paraId="3F04B671" w14:textId="77777777" w:rsidR="0065665E" w:rsidRPr="00CC1F32" w:rsidRDefault="0065665E" w:rsidP="00997ADA">
      <w:pPr>
        <w:pStyle w:val="Listaszerbekezds"/>
        <w:widowControl w:val="0"/>
        <w:numPr>
          <w:ilvl w:val="0"/>
          <w:numId w:val="144"/>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32D7DC8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Hallgatók általános és speciális fizikai felkészítése</w:t>
      </w:r>
    </w:p>
    <w:p w14:paraId="1E336C7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Speciális állóképesség és koordináció</w:t>
      </w:r>
    </w:p>
    <w:p w14:paraId="35D44FF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w:t>
      </w:r>
    </w:p>
    <w:p w14:paraId="2D0CAEE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w:t>
      </w:r>
    </w:p>
    <w:p w14:paraId="5A9F2E5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27C15F3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General and special physical training for students</w:t>
      </w:r>
    </w:p>
    <w:p w14:paraId="406F009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endurance ability, coordination capacity</w:t>
      </w:r>
    </w:p>
    <w:p w14:paraId="7D75CC5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cooperation</w:t>
      </w:r>
    </w:p>
    <w:p w14:paraId="2B2CDD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w:t>
      </w:r>
    </w:p>
    <w:p w14:paraId="7331C521"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RTKTB12 Testnevelés 2.</w:t>
      </w:r>
    </w:p>
    <w:p w14:paraId="5764891C"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46ECD668" w14:textId="77777777" w:rsidR="0065665E" w:rsidRPr="00CC1F32" w:rsidRDefault="0065665E" w:rsidP="00997ADA">
      <w:pPr>
        <w:widowControl w:val="0"/>
        <w:numPr>
          <w:ilvl w:val="1"/>
          <w:numId w:val="144"/>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06EA2874" w14:textId="77777777" w:rsidR="0065665E" w:rsidRPr="00CC1F32" w:rsidRDefault="0065665E" w:rsidP="00997ADA">
      <w:pPr>
        <w:widowControl w:val="0"/>
        <w:numPr>
          <w:ilvl w:val="2"/>
          <w:numId w:val="1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Biztonsági rendszabályok ismertetése.</w:t>
      </w:r>
    </w:p>
    <w:p w14:paraId="601EA75B" w14:textId="77777777" w:rsidR="0065665E" w:rsidRPr="00CC1F32" w:rsidRDefault="0065665E" w:rsidP="00997ADA">
      <w:pPr>
        <w:widowControl w:val="0"/>
        <w:numPr>
          <w:ilvl w:val="2"/>
          <w:numId w:val="1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Szakirányú koordinációs felkészítés III.</w:t>
      </w:r>
    </w:p>
    <w:p w14:paraId="13073743" w14:textId="77777777" w:rsidR="0065665E" w:rsidRPr="00CC1F32" w:rsidRDefault="0065665E" w:rsidP="00997ADA">
      <w:pPr>
        <w:widowControl w:val="0"/>
        <w:numPr>
          <w:ilvl w:val="2"/>
          <w:numId w:val="144"/>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Szakirányú kondicionális felkészítés III.</w:t>
      </w:r>
    </w:p>
    <w:p w14:paraId="16DFB9B8" w14:textId="77777777" w:rsidR="0065665E" w:rsidRPr="00CC1F32" w:rsidRDefault="0065665E" w:rsidP="00997ADA">
      <w:pPr>
        <w:widowControl w:val="0"/>
        <w:numPr>
          <w:ilvl w:val="1"/>
          <w:numId w:val="144"/>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1FE47A0C" w14:textId="77777777" w:rsidR="0065665E" w:rsidRPr="00CC1F32" w:rsidRDefault="0065665E" w:rsidP="00997ADA">
      <w:pPr>
        <w:widowControl w:val="0"/>
        <w:numPr>
          <w:ilvl w:val="2"/>
          <w:numId w:val="1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Accident prevention education</w:t>
      </w:r>
    </w:p>
    <w:p w14:paraId="1B2AECA9" w14:textId="77777777" w:rsidR="0065665E" w:rsidRPr="00CC1F32" w:rsidRDefault="0065665E" w:rsidP="00997ADA">
      <w:pPr>
        <w:widowControl w:val="0"/>
        <w:numPr>
          <w:ilvl w:val="2"/>
          <w:numId w:val="144"/>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Special physical training III.</w:t>
      </w:r>
    </w:p>
    <w:p w14:paraId="58C5E21D" w14:textId="77777777" w:rsidR="0065665E" w:rsidRPr="00CC1F32" w:rsidRDefault="0065665E" w:rsidP="00997ADA">
      <w:pPr>
        <w:widowControl w:val="0"/>
        <w:numPr>
          <w:ilvl w:val="2"/>
          <w:numId w:val="144"/>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Special coordination training III.</w:t>
      </w:r>
    </w:p>
    <w:p w14:paraId="3A8060C1"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3. félév</w:t>
      </w:r>
    </w:p>
    <w:p w14:paraId="6A0CAD5E"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0363E68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70 %-án jelen kell lennie a hallgatónak és aktívan részt venni a foglalkozáson. A hiányzásokat nem kell igazolni, de pótlásra nincs lehetőség.</w:t>
      </w:r>
    </w:p>
    <w:p w14:paraId="2A8EF0A1"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48B21D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6. és a 12. héten a fizikai követelmények meghatározott gyakorlatainak bemutatása. A kondicionális felmérés az alábbi gyakorlatokból áll: 2000 m-es síkfutás, 1 perc alatti felülés, helyből távol ugrás, függés vagy fekvenyomás, fiúk 60 kg-al, lányok 30 kg-al.</w:t>
      </w:r>
    </w:p>
    <w:p w14:paraId="7420406E"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1454A7A3" w14:textId="77777777" w:rsidR="0065665E" w:rsidRPr="00CC1F32" w:rsidRDefault="0065665E" w:rsidP="00997ADA">
      <w:pPr>
        <w:widowControl w:val="0"/>
        <w:numPr>
          <w:ilvl w:val="1"/>
          <w:numId w:val="144"/>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0EAFCC71"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Az órák 70%-án való aktív részvétel. </w:t>
      </w:r>
      <w:r w:rsidRPr="00CC1F32">
        <w:rPr>
          <w:rFonts w:ascii="Verdana" w:eastAsia="Times New Roman" w:hAnsi="Verdana" w:cs="Times New Roman"/>
          <w:bCs/>
          <w:i/>
          <w:sz w:val="20"/>
          <w:szCs w:val="20"/>
        </w:rPr>
        <w:t>Amennyiben a hallgató az elfogadható hiányzások mértékét túllépi, a részvétel a tanárral való egyeztetés pótolható.</w:t>
      </w:r>
    </w:p>
    <w:p w14:paraId="0942D5AF" w14:textId="77777777" w:rsidR="0065665E" w:rsidRPr="00CC1F32" w:rsidRDefault="0065665E" w:rsidP="00997ADA">
      <w:pPr>
        <w:widowControl w:val="0"/>
        <w:numPr>
          <w:ilvl w:val="1"/>
          <w:numId w:val="144"/>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640C4AC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aláírás megszerzése</w:t>
      </w:r>
    </w:p>
    <w:p w14:paraId="469CA016" w14:textId="77777777" w:rsidR="0065665E" w:rsidRPr="00CC1F32" w:rsidRDefault="0065665E" w:rsidP="00997ADA">
      <w:pPr>
        <w:widowControl w:val="0"/>
        <w:numPr>
          <w:ilvl w:val="1"/>
          <w:numId w:val="144"/>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01B63AE5" w14:textId="77777777" w:rsidR="0065665E" w:rsidRPr="00CC1F32" w:rsidRDefault="0065665E" w:rsidP="00997ADA">
      <w:pPr>
        <w:widowControl w:val="0"/>
        <w:numPr>
          <w:ilvl w:val="0"/>
          <w:numId w:val="144"/>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46FE20EF" w14:textId="77777777" w:rsidR="0065665E" w:rsidRPr="00CC1F32" w:rsidRDefault="0065665E" w:rsidP="00997ADA">
      <w:pPr>
        <w:widowControl w:val="0"/>
        <w:numPr>
          <w:ilvl w:val="1"/>
          <w:numId w:val="144"/>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1E423E14" w14:textId="77777777" w:rsidR="0065665E" w:rsidRPr="00CC1F32" w:rsidRDefault="0065665E" w:rsidP="00997ADA">
      <w:pPr>
        <w:widowControl w:val="0"/>
        <w:numPr>
          <w:ilvl w:val="1"/>
          <w:numId w:val="144"/>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6E545A28"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Kelemen András: A testi kényszer alkalmazásának és a rendőr fizikai konfrontációjának oktatás módszertani alapjai (Police self-defense). 2012. Budapest. NKE RTK nyomdája</w:t>
      </w:r>
    </w:p>
    <w:p w14:paraId="3513A904"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E47DB4A"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2020. február 27.</w:t>
      </w:r>
    </w:p>
    <w:p w14:paraId="35B481BF"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68E24A63"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p>
    <w:p w14:paraId="4C4C952D"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5487158E" w14:textId="77777777" w:rsidTr="0065665E">
        <w:tc>
          <w:tcPr>
            <w:tcW w:w="4855" w:type="dxa"/>
            <w:tcBorders>
              <w:bottom w:val="single" w:sz="4" w:space="0" w:color="auto"/>
            </w:tcBorders>
          </w:tcPr>
          <w:p w14:paraId="3103B7B0"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76AABAB1"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EC91DC0"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76CB833F" w14:textId="77777777" w:rsidTr="0065665E">
        <w:tc>
          <w:tcPr>
            <w:tcW w:w="4855" w:type="dxa"/>
            <w:tcBorders>
              <w:top w:val="single" w:sz="4" w:space="0" w:color="auto"/>
            </w:tcBorders>
          </w:tcPr>
          <w:p w14:paraId="5D52DB60"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4EB6D63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57446B0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78770A8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9DD07C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7F7F8865"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RTKTB14</w:t>
      </w:r>
    </w:p>
    <w:p w14:paraId="5AA0929C"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Testnevelés 4.</w:t>
      </w:r>
    </w:p>
    <w:p w14:paraId="5D2557B1"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Physical Education 4.</w:t>
      </w:r>
    </w:p>
    <w:p w14:paraId="7CA20627"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6ED2F2BD" w14:textId="77777777" w:rsidR="0065665E" w:rsidRPr="00CC1F32" w:rsidRDefault="0065665E" w:rsidP="00997ADA">
      <w:pPr>
        <w:pStyle w:val="Listaszerbekezds"/>
        <w:widowControl w:val="0"/>
        <w:numPr>
          <w:ilvl w:val="1"/>
          <w:numId w:val="145"/>
        </w:numPr>
        <w:spacing w:before="120" w:after="120"/>
        <w:ind w:left="993" w:hanging="426"/>
        <w:jc w:val="both"/>
        <w:rPr>
          <w:rFonts w:ascii="Verdana" w:hAnsi="Verdana" w:cs="Times New Roman"/>
          <w:b/>
          <w:bCs/>
        </w:rPr>
      </w:pPr>
      <w:r w:rsidRPr="00CC1F32">
        <w:rPr>
          <w:rFonts w:ascii="Verdana" w:hAnsi="Verdana" w:cs="Times New Roman"/>
          <w:bCs/>
          <w:noProof/>
        </w:rPr>
        <w:t>0</w:t>
      </w:r>
      <w:r w:rsidRPr="00CC1F32">
        <w:rPr>
          <w:rFonts w:ascii="Verdana" w:hAnsi="Verdana" w:cs="Times New Roman"/>
          <w:bCs/>
        </w:rPr>
        <w:t xml:space="preserve"> kredit</w:t>
      </w:r>
    </w:p>
    <w:p w14:paraId="2DB71E25" w14:textId="77777777" w:rsidR="0065665E" w:rsidRPr="00CC1F32" w:rsidRDefault="0065665E" w:rsidP="00997ADA">
      <w:pPr>
        <w:pStyle w:val="Listaszerbekezds"/>
        <w:widowControl w:val="0"/>
        <w:numPr>
          <w:ilvl w:val="1"/>
          <w:numId w:val="145"/>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650C310E"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1FC2C818"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Testnevelési és Küzdősportok Tanszék</w:t>
      </w:r>
    </w:p>
    <w:p w14:paraId="0E830AAD"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r w:rsidRPr="00CC1F32">
        <w:rPr>
          <w:rFonts w:ascii="Verdana" w:eastAsia="Times New Roman" w:hAnsi="Verdana" w:cs="Times New Roman"/>
          <w:bCs/>
          <w:sz w:val="20"/>
          <w:szCs w:val="20"/>
        </w:rPr>
        <w:t xml:space="preserve"> </w:t>
      </w:r>
    </w:p>
    <w:p w14:paraId="543D4D0A"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4EC14954" w14:textId="77777777" w:rsidR="0065665E" w:rsidRPr="00CC1F32" w:rsidRDefault="0065665E" w:rsidP="00997ADA">
      <w:pPr>
        <w:widowControl w:val="0"/>
        <w:numPr>
          <w:ilvl w:val="1"/>
          <w:numId w:val="145"/>
        </w:numPr>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68270D68" w14:textId="77777777" w:rsidR="0065665E" w:rsidRPr="00CC1F32" w:rsidRDefault="0065665E" w:rsidP="00997ADA">
      <w:pPr>
        <w:widowControl w:val="0"/>
        <w:numPr>
          <w:ilvl w:val="2"/>
          <w:numId w:val="14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3D3A2C38" w14:textId="77777777" w:rsidR="0065665E" w:rsidRPr="00CC1F32" w:rsidRDefault="0065665E" w:rsidP="00997ADA">
      <w:pPr>
        <w:widowControl w:val="0"/>
        <w:numPr>
          <w:ilvl w:val="2"/>
          <w:numId w:val="14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7BBF2739" w14:textId="77777777" w:rsidR="0065665E" w:rsidRPr="00CC1F32" w:rsidRDefault="0065665E" w:rsidP="00997ADA">
      <w:pPr>
        <w:widowControl w:val="0"/>
        <w:numPr>
          <w:ilvl w:val="1"/>
          <w:numId w:val="145"/>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6F50AF77" w14:textId="77777777" w:rsidR="0065665E" w:rsidRPr="00CC1F32" w:rsidRDefault="0065665E" w:rsidP="00997ADA">
      <w:pPr>
        <w:widowControl w:val="0"/>
        <w:numPr>
          <w:ilvl w:val="1"/>
          <w:numId w:val="145"/>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05684884"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általános és speciális fizikai felkészítése.</w:t>
      </w:r>
    </w:p>
    <w:p w14:paraId="0CB2B32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General and special physical training for students.</w:t>
      </w:r>
      <w:r w:rsidRPr="00CC1F32">
        <w:rPr>
          <w:rFonts w:ascii="Verdana" w:eastAsia="Times New Roman" w:hAnsi="Verdana" w:cs="Times New Roman"/>
          <w:bCs/>
          <w:sz w:val="20"/>
          <w:szCs w:val="20"/>
          <w:lang w:val="en-GB"/>
        </w:rPr>
        <w:t xml:space="preserve"> </w:t>
      </w:r>
    </w:p>
    <w:p w14:paraId="3E90297A" w14:textId="77777777" w:rsidR="0065665E" w:rsidRPr="00CC1F32" w:rsidRDefault="0065665E" w:rsidP="00997ADA">
      <w:pPr>
        <w:pStyle w:val="Listaszerbekezds"/>
        <w:widowControl w:val="0"/>
        <w:numPr>
          <w:ilvl w:val="0"/>
          <w:numId w:val="145"/>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3B93F14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Hallgatók általános és speciális fizikai felkészítése</w:t>
      </w:r>
    </w:p>
    <w:p w14:paraId="359C275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Speciális állóképesség és koordináció</w:t>
      </w:r>
    </w:p>
    <w:p w14:paraId="429DA8F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w:t>
      </w:r>
    </w:p>
    <w:p w14:paraId="3568EC3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w:t>
      </w:r>
    </w:p>
    <w:p w14:paraId="1539FE6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6CE261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General and special physical training for students</w:t>
      </w:r>
    </w:p>
    <w:p w14:paraId="43BADE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endurance ability, coordination capacity</w:t>
      </w:r>
    </w:p>
    <w:p w14:paraId="72E92D4C"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cooperation</w:t>
      </w:r>
    </w:p>
    <w:p w14:paraId="767BA01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w:t>
      </w:r>
    </w:p>
    <w:p w14:paraId="7FBA5AC3"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RTKTB13 Testnevelés 3.</w:t>
      </w:r>
    </w:p>
    <w:p w14:paraId="2B38F024"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42614DF3" w14:textId="77777777" w:rsidR="0065665E" w:rsidRPr="00CC1F32" w:rsidRDefault="0065665E" w:rsidP="00997ADA">
      <w:pPr>
        <w:widowControl w:val="0"/>
        <w:numPr>
          <w:ilvl w:val="1"/>
          <w:numId w:val="145"/>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29F837F3" w14:textId="77777777" w:rsidR="0065665E" w:rsidRPr="00CC1F32" w:rsidRDefault="0065665E" w:rsidP="00997ADA">
      <w:pPr>
        <w:widowControl w:val="0"/>
        <w:numPr>
          <w:ilvl w:val="2"/>
          <w:numId w:val="14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Biztonsági rendszabályok ismertetése.</w:t>
      </w:r>
    </w:p>
    <w:p w14:paraId="3287227F" w14:textId="77777777" w:rsidR="0065665E" w:rsidRPr="00CC1F32" w:rsidRDefault="0065665E" w:rsidP="00997ADA">
      <w:pPr>
        <w:widowControl w:val="0"/>
        <w:numPr>
          <w:ilvl w:val="2"/>
          <w:numId w:val="14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Szakirányú koordinációs felkészítés IV.</w:t>
      </w:r>
    </w:p>
    <w:p w14:paraId="054324FA" w14:textId="77777777" w:rsidR="0065665E" w:rsidRPr="00CC1F32" w:rsidRDefault="0065665E" w:rsidP="00997ADA">
      <w:pPr>
        <w:widowControl w:val="0"/>
        <w:numPr>
          <w:ilvl w:val="2"/>
          <w:numId w:val="145"/>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Szakirányú kondicionális felkészítés IV.</w:t>
      </w:r>
    </w:p>
    <w:p w14:paraId="7BEE3F31" w14:textId="77777777" w:rsidR="0065665E" w:rsidRPr="00CC1F32" w:rsidRDefault="0065665E" w:rsidP="00997ADA">
      <w:pPr>
        <w:widowControl w:val="0"/>
        <w:numPr>
          <w:ilvl w:val="1"/>
          <w:numId w:val="145"/>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7DFB39BA" w14:textId="77777777" w:rsidR="0065665E" w:rsidRPr="00CC1F32" w:rsidRDefault="0065665E" w:rsidP="00997ADA">
      <w:pPr>
        <w:widowControl w:val="0"/>
        <w:numPr>
          <w:ilvl w:val="2"/>
          <w:numId w:val="14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Accident prevention education</w:t>
      </w:r>
    </w:p>
    <w:p w14:paraId="29E28963" w14:textId="77777777" w:rsidR="0065665E" w:rsidRPr="00CC1F32" w:rsidRDefault="0065665E" w:rsidP="00997ADA">
      <w:pPr>
        <w:widowControl w:val="0"/>
        <w:numPr>
          <w:ilvl w:val="2"/>
          <w:numId w:val="145"/>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Special physical training IV.</w:t>
      </w:r>
    </w:p>
    <w:p w14:paraId="72BD5555" w14:textId="77777777" w:rsidR="0065665E" w:rsidRPr="00CC1F32" w:rsidRDefault="0065665E" w:rsidP="00997ADA">
      <w:pPr>
        <w:widowControl w:val="0"/>
        <w:numPr>
          <w:ilvl w:val="2"/>
          <w:numId w:val="145"/>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Special coordination training IV.</w:t>
      </w:r>
    </w:p>
    <w:p w14:paraId="647F8AD3"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4. félév</w:t>
      </w:r>
    </w:p>
    <w:p w14:paraId="0BFD9EB1"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1BBD9E3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70 %-án jelen kell lennie a hallgatónak és aktívan részt venni a foglalkozáson. A hiányzásokat nem kell igazolni, de pótlásra nincs lehetőség.</w:t>
      </w:r>
    </w:p>
    <w:p w14:paraId="546B09AE"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295F3B6B" w14:textId="77777777" w:rsidR="0065665E" w:rsidRPr="00CC1F32" w:rsidRDefault="0065665E" w:rsidP="00A27ABC">
      <w:pPr>
        <w:widowControl w:val="0"/>
        <w:tabs>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6. és a 12. héten a fizikai követelmények meghatározott gyakorlatainak bemutatása. A kondicionális felmérés az alábbi gyakorlatokból áll: 2000 m-es síkfutás, 1 perc alatti felülés, helyből távol ugrás, függés vagy fekvenyomás, fiúk 60 kg-al, lányok 30 kg-al.</w:t>
      </w:r>
    </w:p>
    <w:p w14:paraId="45773E3B"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A9B266B" w14:textId="77777777" w:rsidR="0065665E" w:rsidRPr="00CC1F32" w:rsidRDefault="0065665E" w:rsidP="00997ADA">
      <w:pPr>
        <w:widowControl w:val="0"/>
        <w:numPr>
          <w:ilvl w:val="1"/>
          <w:numId w:val="145"/>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7D1D8732"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Az órák 70%-án való aktív részvétel. </w:t>
      </w:r>
      <w:r w:rsidRPr="00CC1F32">
        <w:rPr>
          <w:rFonts w:ascii="Verdana" w:eastAsia="Times New Roman" w:hAnsi="Verdana" w:cs="Times New Roman"/>
          <w:bCs/>
          <w:i/>
          <w:sz w:val="20"/>
          <w:szCs w:val="20"/>
        </w:rPr>
        <w:t>Amennyiben a hallgató az elfogadható hiányzások mértékét túllépi, a részvétel a tanárral való egyeztetés pótolható.</w:t>
      </w:r>
    </w:p>
    <w:p w14:paraId="70D88F6F" w14:textId="77777777" w:rsidR="0065665E" w:rsidRPr="00CC1F32" w:rsidRDefault="0065665E" w:rsidP="00997ADA">
      <w:pPr>
        <w:widowControl w:val="0"/>
        <w:numPr>
          <w:ilvl w:val="1"/>
          <w:numId w:val="145"/>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3F03825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aláírás megszerzése</w:t>
      </w:r>
    </w:p>
    <w:p w14:paraId="04AC4EE7" w14:textId="77777777" w:rsidR="0065665E" w:rsidRPr="00CC1F32" w:rsidRDefault="0065665E" w:rsidP="00997ADA">
      <w:pPr>
        <w:widowControl w:val="0"/>
        <w:numPr>
          <w:ilvl w:val="1"/>
          <w:numId w:val="145"/>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615B9ABB" w14:textId="77777777" w:rsidR="0065665E" w:rsidRPr="00CC1F32" w:rsidRDefault="0065665E" w:rsidP="00997ADA">
      <w:pPr>
        <w:widowControl w:val="0"/>
        <w:numPr>
          <w:ilvl w:val="0"/>
          <w:numId w:val="145"/>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124BD539" w14:textId="77777777" w:rsidR="0065665E" w:rsidRPr="00CC1F32" w:rsidRDefault="0065665E" w:rsidP="00997ADA">
      <w:pPr>
        <w:widowControl w:val="0"/>
        <w:numPr>
          <w:ilvl w:val="1"/>
          <w:numId w:val="145"/>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023FA4A8" w14:textId="77777777" w:rsidR="0065665E" w:rsidRPr="00CC1F32" w:rsidRDefault="0065665E" w:rsidP="00997ADA">
      <w:pPr>
        <w:widowControl w:val="0"/>
        <w:numPr>
          <w:ilvl w:val="1"/>
          <w:numId w:val="145"/>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5E9C764E"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Kelemen András: A testi kényszer alkalmazásának és a rendőr fizikai konfrontációjának oktatás módszertani alapjai (Police self-defense). 2012. Budapest. NKE RTK nyomdája</w:t>
      </w:r>
    </w:p>
    <w:p w14:paraId="33736DC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6E48055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2020. február 27.</w:t>
      </w:r>
    </w:p>
    <w:p w14:paraId="5C010F4D"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2FB4E832"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p>
    <w:p w14:paraId="4A3C9D3B"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439435DD" w14:textId="77777777" w:rsidTr="0065665E">
        <w:tc>
          <w:tcPr>
            <w:tcW w:w="4855" w:type="dxa"/>
            <w:tcBorders>
              <w:bottom w:val="single" w:sz="4" w:space="0" w:color="auto"/>
            </w:tcBorders>
          </w:tcPr>
          <w:p w14:paraId="1268BCD3"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57209CB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19288C1F"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7F180688" w14:textId="77777777" w:rsidTr="0065665E">
        <w:tc>
          <w:tcPr>
            <w:tcW w:w="4855" w:type="dxa"/>
            <w:tcBorders>
              <w:top w:val="single" w:sz="4" w:space="0" w:color="auto"/>
            </w:tcBorders>
          </w:tcPr>
          <w:p w14:paraId="27E32665"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5044B2A1"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6859E5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7BF7FB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6893C0D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0759A969"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RTKTB15</w:t>
      </w:r>
    </w:p>
    <w:p w14:paraId="15C4E88E"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Testnevelés 5.</w:t>
      </w:r>
    </w:p>
    <w:p w14:paraId="3E1A4709"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Physical Education 5.</w:t>
      </w:r>
    </w:p>
    <w:p w14:paraId="1123E7A2"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2979F0A5" w14:textId="77777777" w:rsidR="0065665E" w:rsidRPr="00CC1F32" w:rsidRDefault="0065665E" w:rsidP="00997ADA">
      <w:pPr>
        <w:pStyle w:val="Listaszerbekezds"/>
        <w:widowControl w:val="0"/>
        <w:numPr>
          <w:ilvl w:val="1"/>
          <w:numId w:val="146"/>
        </w:numPr>
        <w:spacing w:before="120" w:after="120"/>
        <w:ind w:left="993" w:hanging="426"/>
        <w:jc w:val="both"/>
        <w:rPr>
          <w:rFonts w:ascii="Verdana" w:hAnsi="Verdana" w:cs="Times New Roman"/>
          <w:b/>
          <w:bCs/>
        </w:rPr>
      </w:pPr>
      <w:r w:rsidRPr="00CC1F32">
        <w:rPr>
          <w:rFonts w:ascii="Verdana" w:hAnsi="Verdana" w:cs="Times New Roman"/>
          <w:bCs/>
          <w:noProof/>
        </w:rPr>
        <w:t>0</w:t>
      </w:r>
      <w:r w:rsidRPr="00CC1F32">
        <w:rPr>
          <w:rFonts w:ascii="Verdana" w:hAnsi="Verdana" w:cs="Times New Roman"/>
          <w:bCs/>
        </w:rPr>
        <w:t xml:space="preserve"> kredit</w:t>
      </w:r>
    </w:p>
    <w:p w14:paraId="4611A5A9" w14:textId="77777777" w:rsidR="0065665E" w:rsidRPr="00CC1F32" w:rsidRDefault="0065665E" w:rsidP="00997ADA">
      <w:pPr>
        <w:pStyle w:val="Listaszerbekezds"/>
        <w:widowControl w:val="0"/>
        <w:numPr>
          <w:ilvl w:val="1"/>
          <w:numId w:val="146"/>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2E0D1552"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46F7A4DC"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Testnevelési és Küzdősportok Tanszék</w:t>
      </w:r>
    </w:p>
    <w:p w14:paraId="257C5CFF"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r w:rsidRPr="00CC1F32">
        <w:rPr>
          <w:rFonts w:ascii="Verdana" w:eastAsia="Times New Roman" w:hAnsi="Verdana" w:cs="Times New Roman"/>
          <w:bCs/>
          <w:sz w:val="20"/>
          <w:szCs w:val="20"/>
        </w:rPr>
        <w:t xml:space="preserve"> </w:t>
      </w:r>
    </w:p>
    <w:p w14:paraId="2F086AA5"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70F004C5" w14:textId="77777777" w:rsidR="0065665E" w:rsidRPr="00CC1F32" w:rsidRDefault="0065665E" w:rsidP="00997ADA">
      <w:pPr>
        <w:widowControl w:val="0"/>
        <w:numPr>
          <w:ilvl w:val="1"/>
          <w:numId w:val="146"/>
        </w:numPr>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42F3E8AF" w14:textId="77777777" w:rsidR="0065665E" w:rsidRPr="00CC1F32" w:rsidRDefault="0065665E" w:rsidP="00997ADA">
      <w:pPr>
        <w:widowControl w:val="0"/>
        <w:numPr>
          <w:ilvl w:val="2"/>
          <w:numId w:val="14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223269CD" w14:textId="77777777" w:rsidR="0065665E" w:rsidRPr="00CC1F32" w:rsidRDefault="0065665E" w:rsidP="00997ADA">
      <w:pPr>
        <w:widowControl w:val="0"/>
        <w:numPr>
          <w:ilvl w:val="2"/>
          <w:numId w:val="14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0311AA5A" w14:textId="77777777" w:rsidR="0065665E" w:rsidRPr="00CC1F32" w:rsidRDefault="0065665E" w:rsidP="00997ADA">
      <w:pPr>
        <w:widowControl w:val="0"/>
        <w:numPr>
          <w:ilvl w:val="1"/>
          <w:numId w:val="146"/>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57C1001B" w14:textId="77777777" w:rsidR="0065665E" w:rsidRPr="00CC1F32" w:rsidRDefault="0065665E" w:rsidP="00997ADA">
      <w:pPr>
        <w:widowControl w:val="0"/>
        <w:numPr>
          <w:ilvl w:val="1"/>
          <w:numId w:val="146"/>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222DFB9B"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általános és speciális fizikai felkészítése.</w:t>
      </w:r>
    </w:p>
    <w:p w14:paraId="591A34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General and special physical training for students.</w:t>
      </w:r>
      <w:r w:rsidRPr="00CC1F32">
        <w:rPr>
          <w:rFonts w:ascii="Verdana" w:eastAsia="Times New Roman" w:hAnsi="Verdana" w:cs="Times New Roman"/>
          <w:bCs/>
          <w:sz w:val="20"/>
          <w:szCs w:val="20"/>
          <w:lang w:val="en-GB"/>
        </w:rPr>
        <w:t xml:space="preserve"> </w:t>
      </w:r>
    </w:p>
    <w:p w14:paraId="5D4D1478" w14:textId="77777777" w:rsidR="0065665E" w:rsidRPr="00CC1F32" w:rsidRDefault="0065665E" w:rsidP="00997ADA">
      <w:pPr>
        <w:pStyle w:val="Listaszerbekezds"/>
        <w:widowControl w:val="0"/>
        <w:numPr>
          <w:ilvl w:val="0"/>
          <w:numId w:val="146"/>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71172FA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Hallgatók általános és speciális fizikai felkészítése</w:t>
      </w:r>
    </w:p>
    <w:p w14:paraId="218D429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Speciális állóképesség és koordináció</w:t>
      </w:r>
    </w:p>
    <w:p w14:paraId="434051A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w:t>
      </w:r>
    </w:p>
    <w:p w14:paraId="15885ED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w:t>
      </w:r>
    </w:p>
    <w:p w14:paraId="2BAC01C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00CDF43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General and special physical training for students</w:t>
      </w:r>
    </w:p>
    <w:p w14:paraId="781D795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endurance ability, coordination capacity</w:t>
      </w:r>
    </w:p>
    <w:p w14:paraId="1DC4659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cooperation</w:t>
      </w:r>
    </w:p>
    <w:p w14:paraId="1279D0E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w:t>
      </w:r>
    </w:p>
    <w:p w14:paraId="664F3A14"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RTKTB14 Testnevelés 4.</w:t>
      </w:r>
    </w:p>
    <w:p w14:paraId="0873F227"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631D7052" w14:textId="77777777" w:rsidR="0065665E" w:rsidRPr="00CC1F32" w:rsidRDefault="0065665E" w:rsidP="00997ADA">
      <w:pPr>
        <w:widowControl w:val="0"/>
        <w:numPr>
          <w:ilvl w:val="1"/>
          <w:numId w:val="146"/>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7B6AF5CB" w14:textId="77777777" w:rsidR="0065665E" w:rsidRPr="00CC1F32" w:rsidRDefault="0065665E" w:rsidP="00997ADA">
      <w:pPr>
        <w:widowControl w:val="0"/>
        <w:numPr>
          <w:ilvl w:val="2"/>
          <w:numId w:val="14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Biztonsági rendszabályok ismertetése.</w:t>
      </w:r>
    </w:p>
    <w:p w14:paraId="51645E30" w14:textId="77777777" w:rsidR="0065665E" w:rsidRPr="00CC1F32" w:rsidRDefault="0065665E" w:rsidP="00997ADA">
      <w:pPr>
        <w:widowControl w:val="0"/>
        <w:numPr>
          <w:ilvl w:val="2"/>
          <w:numId w:val="14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Szakirányú koordinációs felkészítés V.</w:t>
      </w:r>
    </w:p>
    <w:p w14:paraId="127E3194" w14:textId="77777777" w:rsidR="0065665E" w:rsidRPr="00CC1F32" w:rsidRDefault="0065665E" w:rsidP="00997ADA">
      <w:pPr>
        <w:widowControl w:val="0"/>
        <w:numPr>
          <w:ilvl w:val="2"/>
          <w:numId w:val="146"/>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Szakirányú kondicionális felkészítés V.</w:t>
      </w:r>
    </w:p>
    <w:p w14:paraId="0E40C1F3" w14:textId="77777777" w:rsidR="0065665E" w:rsidRPr="00CC1F32" w:rsidRDefault="0065665E" w:rsidP="00997ADA">
      <w:pPr>
        <w:widowControl w:val="0"/>
        <w:numPr>
          <w:ilvl w:val="1"/>
          <w:numId w:val="146"/>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655D502E" w14:textId="77777777" w:rsidR="0065665E" w:rsidRPr="00CC1F32" w:rsidRDefault="0065665E" w:rsidP="00997ADA">
      <w:pPr>
        <w:widowControl w:val="0"/>
        <w:numPr>
          <w:ilvl w:val="2"/>
          <w:numId w:val="14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Accident prevention education</w:t>
      </w:r>
    </w:p>
    <w:p w14:paraId="47D9EACC" w14:textId="77777777" w:rsidR="0065665E" w:rsidRPr="00CC1F32" w:rsidRDefault="0065665E" w:rsidP="00997ADA">
      <w:pPr>
        <w:widowControl w:val="0"/>
        <w:numPr>
          <w:ilvl w:val="2"/>
          <w:numId w:val="146"/>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Special physical training V.</w:t>
      </w:r>
    </w:p>
    <w:p w14:paraId="0E117824" w14:textId="77777777" w:rsidR="0065665E" w:rsidRPr="00CC1F32" w:rsidRDefault="0065665E" w:rsidP="00997ADA">
      <w:pPr>
        <w:widowControl w:val="0"/>
        <w:numPr>
          <w:ilvl w:val="2"/>
          <w:numId w:val="146"/>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Special coordination training V.</w:t>
      </w:r>
    </w:p>
    <w:p w14:paraId="4F3AC35C"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5. félév</w:t>
      </w:r>
    </w:p>
    <w:p w14:paraId="1C6588CD"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7E3DD4E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70 %-án jelen kell lennie a hallgatónak és aktívan részt venni a foglalkozáson. A hiányzásokat nem kell igazolni, de pótlásra nincs lehetőség.</w:t>
      </w:r>
    </w:p>
    <w:p w14:paraId="251E4145"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14BABE5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6. és a 12. héten a fizikai követelmények meghatározott gyakorlatainak bemutatása. A kondicionális felmérés az alábbi gyakorlatokból áll: 2000 m-es síkfutás, 1 perc alatti felülés, helyből távol ugrás, függés vagy fekvenyomás, fiúk 60 kg-al, lányok 30 kg-al.</w:t>
      </w:r>
    </w:p>
    <w:p w14:paraId="5B2429DA"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156676C6" w14:textId="77777777" w:rsidR="0065665E" w:rsidRPr="00CC1F32" w:rsidRDefault="0065665E" w:rsidP="00997ADA">
      <w:pPr>
        <w:widowControl w:val="0"/>
        <w:numPr>
          <w:ilvl w:val="1"/>
          <w:numId w:val="146"/>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16E756F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Az órák 70%-án való aktív részvétel. </w:t>
      </w:r>
      <w:r w:rsidRPr="00CC1F32">
        <w:rPr>
          <w:rFonts w:ascii="Verdana" w:eastAsia="Times New Roman" w:hAnsi="Verdana" w:cs="Times New Roman"/>
          <w:bCs/>
          <w:i/>
          <w:sz w:val="20"/>
          <w:szCs w:val="20"/>
        </w:rPr>
        <w:t>Amennyiben a hallgató az elfogadható hiányzások mértékét túllépi, a részvétel a tanárral való egyeztetés pótolható.</w:t>
      </w:r>
    </w:p>
    <w:p w14:paraId="43FFC45A" w14:textId="77777777" w:rsidR="0065665E" w:rsidRPr="00CC1F32" w:rsidRDefault="0065665E" w:rsidP="00997ADA">
      <w:pPr>
        <w:widowControl w:val="0"/>
        <w:numPr>
          <w:ilvl w:val="1"/>
          <w:numId w:val="146"/>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461C983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aláírás megszerzése</w:t>
      </w:r>
    </w:p>
    <w:p w14:paraId="520983C6" w14:textId="77777777" w:rsidR="0065665E" w:rsidRPr="00CC1F32" w:rsidRDefault="0065665E" w:rsidP="00997ADA">
      <w:pPr>
        <w:widowControl w:val="0"/>
        <w:numPr>
          <w:ilvl w:val="1"/>
          <w:numId w:val="146"/>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5211296E" w14:textId="77777777" w:rsidR="0065665E" w:rsidRPr="00CC1F32" w:rsidRDefault="0065665E" w:rsidP="00997ADA">
      <w:pPr>
        <w:widowControl w:val="0"/>
        <w:numPr>
          <w:ilvl w:val="0"/>
          <w:numId w:val="146"/>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776F4D61" w14:textId="77777777" w:rsidR="0065665E" w:rsidRPr="00CC1F32" w:rsidRDefault="0065665E" w:rsidP="00997ADA">
      <w:pPr>
        <w:widowControl w:val="0"/>
        <w:numPr>
          <w:ilvl w:val="1"/>
          <w:numId w:val="146"/>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03F87C13" w14:textId="77777777" w:rsidR="0065665E" w:rsidRPr="00CC1F32" w:rsidRDefault="0065665E" w:rsidP="00997ADA">
      <w:pPr>
        <w:widowControl w:val="0"/>
        <w:numPr>
          <w:ilvl w:val="1"/>
          <w:numId w:val="146"/>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6EBCA5DD"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Kelemen András: A testi kényszer alkalmazásának és a rendőr fizikai konfrontációjának oktatás módszertani alapjai (Police self-defense). 2012. Budapest. NKE RTK nyomdája</w:t>
      </w:r>
    </w:p>
    <w:p w14:paraId="5633FBA1"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23494281"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2020. február 27.</w:t>
      </w:r>
    </w:p>
    <w:p w14:paraId="4C8921B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3DFFF17"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p>
    <w:p w14:paraId="0349EE60"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78B6EBC1" w14:textId="77777777" w:rsidTr="0065665E">
        <w:tc>
          <w:tcPr>
            <w:tcW w:w="4855" w:type="dxa"/>
            <w:tcBorders>
              <w:bottom w:val="single" w:sz="4" w:space="0" w:color="auto"/>
            </w:tcBorders>
          </w:tcPr>
          <w:p w14:paraId="464A8442"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33C0B856"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36C9C5A"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3AEF9327" w14:textId="77777777" w:rsidTr="0065665E">
        <w:tc>
          <w:tcPr>
            <w:tcW w:w="4855" w:type="dxa"/>
            <w:tcBorders>
              <w:top w:val="single" w:sz="4" w:space="0" w:color="auto"/>
            </w:tcBorders>
          </w:tcPr>
          <w:p w14:paraId="1C7F3AC2"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57FDF0D4"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40CD260"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13ED16B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98C176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5E6AD6D5"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RTKTB16</w:t>
      </w:r>
    </w:p>
    <w:p w14:paraId="43C0925B"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Testnevelés 6.</w:t>
      </w:r>
    </w:p>
    <w:p w14:paraId="4DBB72E4"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Physical Education 6.</w:t>
      </w:r>
    </w:p>
    <w:p w14:paraId="2B3379C2"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70D2D4A6" w14:textId="77777777" w:rsidR="0065665E" w:rsidRPr="00CC1F32" w:rsidRDefault="0065665E" w:rsidP="00997ADA">
      <w:pPr>
        <w:pStyle w:val="Listaszerbekezds"/>
        <w:widowControl w:val="0"/>
        <w:numPr>
          <w:ilvl w:val="1"/>
          <w:numId w:val="147"/>
        </w:numPr>
        <w:spacing w:before="120" w:after="120"/>
        <w:ind w:left="993" w:hanging="426"/>
        <w:jc w:val="both"/>
        <w:rPr>
          <w:rFonts w:ascii="Verdana" w:hAnsi="Verdana" w:cs="Times New Roman"/>
          <w:b/>
          <w:bCs/>
        </w:rPr>
      </w:pPr>
      <w:r w:rsidRPr="00CC1F32">
        <w:rPr>
          <w:rFonts w:ascii="Verdana" w:hAnsi="Verdana" w:cs="Times New Roman"/>
          <w:bCs/>
          <w:noProof/>
        </w:rPr>
        <w:t>0</w:t>
      </w:r>
      <w:r w:rsidRPr="00CC1F32">
        <w:rPr>
          <w:rFonts w:ascii="Verdana" w:hAnsi="Verdana" w:cs="Times New Roman"/>
          <w:bCs/>
        </w:rPr>
        <w:t xml:space="preserve"> kredit</w:t>
      </w:r>
    </w:p>
    <w:p w14:paraId="6334E7F4" w14:textId="77777777" w:rsidR="0065665E" w:rsidRPr="00CC1F32" w:rsidRDefault="0065665E" w:rsidP="00997ADA">
      <w:pPr>
        <w:pStyle w:val="Listaszerbekezds"/>
        <w:widowControl w:val="0"/>
        <w:numPr>
          <w:ilvl w:val="1"/>
          <w:numId w:val="147"/>
        </w:numPr>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100 % gyakorlat, 0 % elmélet</w:t>
      </w:r>
    </w:p>
    <w:p w14:paraId="7FB35B05"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 katasztrófavédelmi műveleti szakirány, tűzvédelmi és mentésirányítási szakirány.</w:t>
      </w:r>
    </w:p>
    <w:p w14:paraId="1EB7D7CA"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Testnevelési és Küzdősportok Tanszék</w:t>
      </w:r>
    </w:p>
    <w:p w14:paraId="0DDE155C"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r w:rsidRPr="00CC1F32">
        <w:rPr>
          <w:rFonts w:ascii="Verdana" w:eastAsia="Times New Roman" w:hAnsi="Verdana" w:cs="Times New Roman"/>
          <w:bCs/>
          <w:sz w:val="20"/>
          <w:szCs w:val="20"/>
        </w:rPr>
        <w:t xml:space="preserve"> </w:t>
      </w:r>
    </w:p>
    <w:p w14:paraId="1BE62E02"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687FD66B" w14:textId="77777777" w:rsidR="0065665E" w:rsidRPr="00CC1F32" w:rsidRDefault="0065665E" w:rsidP="00997ADA">
      <w:pPr>
        <w:widowControl w:val="0"/>
        <w:numPr>
          <w:ilvl w:val="1"/>
          <w:numId w:val="147"/>
        </w:numPr>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0B51C2F5" w14:textId="77777777" w:rsidR="0065665E" w:rsidRPr="00CC1F32" w:rsidRDefault="0065665E" w:rsidP="00997ADA">
      <w:pPr>
        <w:widowControl w:val="0"/>
        <w:numPr>
          <w:ilvl w:val="2"/>
          <w:numId w:val="14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GY)</w:t>
      </w:r>
    </w:p>
    <w:p w14:paraId="5AB0DCB0" w14:textId="77777777" w:rsidR="0065665E" w:rsidRPr="00CC1F32" w:rsidRDefault="0065665E" w:rsidP="00997ADA">
      <w:pPr>
        <w:widowControl w:val="0"/>
        <w:numPr>
          <w:ilvl w:val="2"/>
          <w:numId w:val="14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4E0F21CE" w14:textId="77777777" w:rsidR="0065665E" w:rsidRPr="00CC1F32" w:rsidRDefault="0065665E" w:rsidP="00997ADA">
      <w:pPr>
        <w:widowControl w:val="0"/>
        <w:numPr>
          <w:ilvl w:val="1"/>
          <w:numId w:val="147"/>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heti óraszám - nappali munkarend: (0 EA + 0 SZ + </w:t>
      </w:r>
      <w:r w:rsidRPr="00CC1F32">
        <w:rPr>
          <w:rFonts w:ascii="Verdana" w:eastAsia="Times New Roman" w:hAnsi="Verdana" w:cs="Times New Roman"/>
          <w:bCs/>
          <w:noProof/>
          <w:sz w:val="20"/>
          <w:szCs w:val="20"/>
        </w:rPr>
        <w:t>2</w:t>
      </w:r>
      <w:r w:rsidRPr="00CC1F32">
        <w:rPr>
          <w:rFonts w:ascii="Verdana" w:eastAsia="Times New Roman" w:hAnsi="Verdana" w:cs="Times New Roman"/>
          <w:bCs/>
          <w:sz w:val="20"/>
          <w:szCs w:val="20"/>
        </w:rPr>
        <w:t xml:space="preserve"> GY)</w:t>
      </w:r>
    </w:p>
    <w:p w14:paraId="3590BBD2" w14:textId="77777777" w:rsidR="0065665E" w:rsidRPr="00CC1F32" w:rsidRDefault="0065665E" w:rsidP="00997ADA">
      <w:pPr>
        <w:widowControl w:val="0"/>
        <w:numPr>
          <w:ilvl w:val="1"/>
          <w:numId w:val="147"/>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0C8234EB"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általános és speciális fizikai felkészítése.</w:t>
      </w:r>
    </w:p>
    <w:p w14:paraId="7A34D5B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General and special physical training for students.</w:t>
      </w:r>
      <w:r w:rsidRPr="00CC1F32">
        <w:rPr>
          <w:rFonts w:ascii="Verdana" w:eastAsia="Times New Roman" w:hAnsi="Verdana" w:cs="Times New Roman"/>
          <w:bCs/>
          <w:sz w:val="20"/>
          <w:szCs w:val="20"/>
          <w:lang w:val="en-GB"/>
        </w:rPr>
        <w:t xml:space="preserve"> </w:t>
      </w:r>
    </w:p>
    <w:p w14:paraId="57F8A09B" w14:textId="77777777" w:rsidR="0065665E" w:rsidRPr="00CC1F32" w:rsidRDefault="0065665E" w:rsidP="00997ADA">
      <w:pPr>
        <w:pStyle w:val="Listaszerbekezds"/>
        <w:widowControl w:val="0"/>
        <w:numPr>
          <w:ilvl w:val="0"/>
          <w:numId w:val="147"/>
        </w:numPr>
        <w:tabs>
          <w:tab w:val="clear" w:pos="900"/>
          <w:tab w:val="num" w:pos="426"/>
        </w:tabs>
        <w:spacing w:before="120" w:after="120"/>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7836385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Hallgatók általános és speciális fizikai felkészítése</w:t>
      </w:r>
    </w:p>
    <w:p w14:paraId="531C603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Speciális állóképesség és koordináció</w:t>
      </w:r>
    </w:p>
    <w:p w14:paraId="02A4B6B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w:t>
      </w:r>
    </w:p>
    <w:p w14:paraId="04033B7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w:t>
      </w:r>
    </w:p>
    <w:p w14:paraId="0B0C1C2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6AA17E5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General and special physical training for students</w:t>
      </w:r>
    </w:p>
    <w:p w14:paraId="5078D3A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endurance ability, coordination capacity</w:t>
      </w:r>
    </w:p>
    <w:p w14:paraId="465CB73C"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cooperation</w:t>
      </w:r>
    </w:p>
    <w:p w14:paraId="6DEE65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w:t>
      </w:r>
    </w:p>
    <w:p w14:paraId="6DB9684B"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RTKTB15 Testnevelés 5.</w:t>
      </w:r>
    </w:p>
    <w:p w14:paraId="7CE30273"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2BE1E3B3" w14:textId="77777777" w:rsidR="0065665E" w:rsidRPr="00CC1F32" w:rsidRDefault="0065665E" w:rsidP="00997ADA">
      <w:pPr>
        <w:widowControl w:val="0"/>
        <w:numPr>
          <w:ilvl w:val="1"/>
          <w:numId w:val="147"/>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13E90F7D" w14:textId="77777777" w:rsidR="0065665E" w:rsidRPr="00CC1F32" w:rsidRDefault="0065665E" w:rsidP="00997ADA">
      <w:pPr>
        <w:widowControl w:val="0"/>
        <w:numPr>
          <w:ilvl w:val="2"/>
          <w:numId w:val="14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Biztonsági rendszabályok ismertetése.</w:t>
      </w:r>
    </w:p>
    <w:p w14:paraId="6F03F07F" w14:textId="77777777" w:rsidR="0065665E" w:rsidRPr="00CC1F32" w:rsidRDefault="0065665E" w:rsidP="00997ADA">
      <w:pPr>
        <w:widowControl w:val="0"/>
        <w:numPr>
          <w:ilvl w:val="2"/>
          <w:numId w:val="14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Szakirányú koordinációs felkészítés VI.</w:t>
      </w:r>
    </w:p>
    <w:p w14:paraId="052E19EC" w14:textId="77777777" w:rsidR="0065665E" w:rsidRPr="00CC1F32" w:rsidRDefault="0065665E" w:rsidP="00997ADA">
      <w:pPr>
        <w:widowControl w:val="0"/>
        <w:numPr>
          <w:ilvl w:val="2"/>
          <w:numId w:val="147"/>
        </w:numPr>
        <w:tabs>
          <w:tab w:val="left" w:pos="709"/>
          <w:tab w:val="left" w:pos="993"/>
        </w:tabs>
        <w:spacing w:before="120" w:after="120" w:line="240" w:lineRule="auto"/>
        <w:ind w:left="1276" w:hanging="850"/>
        <w:jc w:val="both"/>
        <w:rPr>
          <w:rFonts w:ascii="Verdana" w:eastAsia="Times New Roman" w:hAnsi="Verdana" w:cs="Times New Roman"/>
          <w:b/>
          <w:sz w:val="20"/>
          <w:szCs w:val="20"/>
        </w:rPr>
      </w:pPr>
      <w:r w:rsidRPr="00CC1F32">
        <w:rPr>
          <w:rFonts w:ascii="Verdana" w:eastAsia="Times New Roman" w:hAnsi="Verdana" w:cs="Times New Roman"/>
          <w:bCs/>
          <w:noProof/>
          <w:sz w:val="20"/>
          <w:szCs w:val="20"/>
        </w:rPr>
        <w:t>Szakirányú kondicionális felkészítés VI.</w:t>
      </w:r>
    </w:p>
    <w:p w14:paraId="54A527DC" w14:textId="77777777" w:rsidR="0065665E" w:rsidRPr="00CC1F32" w:rsidRDefault="0065665E" w:rsidP="00997ADA">
      <w:pPr>
        <w:widowControl w:val="0"/>
        <w:numPr>
          <w:ilvl w:val="1"/>
          <w:numId w:val="147"/>
        </w:numPr>
        <w:tabs>
          <w:tab w:val="left"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5EF6F471" w14:textId="77777777" w:rsidR="0065665E" w:rsidRPr="00CC1F32" w:rsidRDefault="0065665E" w:rsidP="00997ADA">
      <w:pPr>
        <w:widowControl w:val="0"/>
        <w:numPr>
          <w:ilvl w:val="2"/>
          <w:numId w:val="14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Accident prevention education</w:t>
      </w:r>
    </w:p>
    <w:p w14:paraId="430C84DE" w14:textId="77777777" w:rsidR="0065665E" w:rsidRPr="00CC1F32" w:rsidRDefault="0065665E" w:rsidP="00997ADA">
      <w:pPr>
        <w:widowControl w:val="0"/>
        <w:numPr>
          <w:ilvl w:val="2"/>
          <w:numId w:val="147"/>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Special physical training VI.</w:t>
      </w:r>
    </w:p>
    <w:p w14:paraId="52520F1D" w14:textId="77777777" w:rsidR="0065665E" w:rsidRPr="00CC1F32" w:rsidRDefault="0065665E" w:rsidP="00997ADA">
      <w:pPr>
        <w:widowControl w:val="0"/>
        <w:numPr>
          <w:ilvl w:val="2"/>
          <w:numId w:val="147"/>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Special coordination training VI.</w:t>
      </w:r>
    </w:p>
    <w:p w14:paraId="311ABCE7"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6. félév</w:t>
      </w:r>
    </w:p>
    <w:p w14:paraId="69CDBCF0"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14D626E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tantárgy elfogadásához a tanórák legalább 70 %-án jelen kell lennie a hallgatónak és aktívan részt venni a foglalkozáson. A hiányzásokat nem kell igazolni, de pótlásra nincs lehetőség.</w:t>
      </w:r>
    </w:p>
    <w:p w14:paraId="769FD624"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6CE71BE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6. és a 12. héten a fizikai követelmények meghatározott gyakorlatainak bemutatása. A kondicionális felmérés az alábbi gyakorlatokból áll: 2000 m-es síkfutás, 1 perc alatti felülés, helyből távol ugrás, függés vagy fekvenyomás, fiúk 60 kg-al, lányok 30 kg-al.</w:t>
      </w:r>
    </w:p>
    <w:p w14:paraId="79279F93"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021BF12" w14:textId="77777777" w:rsidR="0065665E" w:rsidRPr="00CC1F32" w:rsidRDefault="0065665E" w:rsidP="00997ADA">
      <w:pPr>
        <w:widowControl w:val="0"/>
        <w:numPr>
          <w:ilvl w:val="1"/>
          <w:numId w:val="147"/>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aláírás megszerzésének feltételei:</w:t>
      </w:r>
    </w:p>
    <w:p w14:paraId="29ABC1F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Az órák 70%-án való aktív részvétel. </w:t>
      </w:r>
      <w:r w:rsidRPr="00CC1F32">
        <w:rPr>
          <w:rFonts w:ascii="Verdana" w:eastAsia="Times New Roman" w:hAnsi="Verdana" w:cs="Times New Roman"/>
          <w:bCs/>
          <w:i/>
          <w:sz w:val="20"/>
          <w:szCs w:val="20"/>
        </w:rPr>
        <w:t>Amennyiben a hallgató az elfogadható hiányzások mértékét túllépi, a részvétel a tanárral való egyeztetés pótolható.</w:t>
      </w:r>
    </w:p>
    <w:p w14:paraId="3D3D3C49" w14:textId="77777777" w:rsidR="0065665E" w:rsidRPr="00CC1F32" w:rsidRDefault="0065665E" w:rsidP="00997ADA">
      <w:pPr>
        <w:widowControl w:val="0"/>
        <w:numPr>
          <w:ilvl w:val="1"/>
          <w:numId w:val="147"/>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Az értékelés:</w:t>
      </w:r>
    </w:p>
    <w:p w14:paraId="713E81AD"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sz w:val="20"/>
          <w:szCs w:val="20"/>
        </w:rPr>
        <w:t>aláírás megszerzése</w:t>
      </w:r>
    </w:p>
    <w:p w14:paraId="0601BCCB" w14:textId="77777777" w:rsidR="0065665E" w:rsidRPr="00CC1F32" w:rsidRDefault="0065665E" w:rsidP="00997ADA">
      <w:pPr>
        <w:widowControl w:val="0"/>
        <w:numPr>
          <w:ilvl w:val="1"/>
          <w:numId w:val="147"/>
        </w:numPr>
        <w:tabs>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0BB45D70" w14:textId="77777777" w:rsidR="0065665E" w:rsidRPr="00CC1F32" w:rsidRDefault="0065665E" w:rsidP="00997ADA">
      <w:pPr>
        <w:widowControl w:val="0"/>
        <w:numPr>
          <w:ilvl w:val="0"/>
          <w:numId w:val="147"/>
        </w:numPr>
        <w:tabs>
          <w:tab w:val="clear" w:pos="90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2171532D" w14:textId="77777777" w:rsidR="0065665E" w:rsidRPr="00CC1F32" w:rsidRDefault="0065665E" w:rsidP="00997ADA">
      <w:pPr>
        <w:widowControl w:val="0"/>
        <w:numPr>
          <w:ilvl w:val="1"/>
          <w:numId w:val="147"/>
        </w:numPr>
        <w:tabs>
          <w:tab w:val="left" w:pos="567"/>
          <w:tab w:val="left" w:pos="851"/>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1390B5C0" w14:textId="77777777" w:rsidR="0065665E" w:rsidRPr="00CC1F32" w:rsidRDefault="0065665E" w:rsidP="00997ADA">
      <w:pPr>
        <w:widowControl w:val="0"/>
        <w:numPr>
          <w:ilvl w:val="1"/>
          <w:numId w:val="147"/>
        </w:numPr>
        <w:tabs>
          <w:tab w:val="num" w:pos="4118"/>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31993668"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rPr>
      </w:pPr>
      <w:r w:rsidRPr="00CC1F32">
        <w:rPr>
          <w:rFonts w:ascii="Verdana" w:eastAsia="Times New Roman" w:hAnsi="Verdana" w:cs="Times New Roman"/>
          <w:noProof/>
          <w:sz w:val="20"/>
          <w:szCs w:val="20"/>
        </w:rPr>
        <w:t>Kelemen András: A testi kényszer alkalmazásának és a rendőr fizikai konfrontációjának oktatás módszertani alapjai (Police self-defense). 2012. Budapest. NKE RTK nyomdája</w:t>
      </w:r>
    </w:p>
    <w:p w14:paraId="5DC8FB56"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025EFDFE"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2020. február 27.</w:t>
      </w:r>
    </w:p>
    <w:p w14:paraId="1142B465"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470F463C"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Freyer Gyula Tamás</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PhD.</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tanszékvezető</w:t>
      </w:r>
    </w:p>
    <w:p w14:paraId="3006377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p w14:paraId="798B0853" w14:textId="54D0CC49" w:rsidR="0065665E" w:rsidRPr="00CC1F32" w:rsidRDefault="0065665E" w:rsidP="0065665E">
      <w:pPr>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3298BB97" w14:textId="77777777" w:rsidTr="0065665E">
        <w:tc>
          <w:tcPr>
            <w:tcW w:w="4855" w:type="dxa"/>
            <w:tcBorders>
              <w:bottom w:val="single" w:sz="4" w:space="0" w:color="auto"/>
            </w:tcBorders>
          </w:tcPr>
          <w:p w14:paraId="65CB6384" w14:textId="77777777" w:rsidR="0065665E" w:rsidRPr="00CC1F32" w:rsidRDefault="0065665E" w:rsidP="0065665E">
            <w:pPr>
              <w:spacing w:after="0" w:line="276"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lastRenderedPageBreak/>
              <w:t>Nemzeti Közszolgálati Egyetem</w:t>
            </w:r>
          </w:p>
        </w:tc>
        <w:tc>
          <w:tcPr>
            <w:tcW w:w="1620" w:type="dxa"/>
          </w:tcPr>
          <w:p w14:paraId="46B5B976" w14:textId="77777777" w:rsidR="0065665E" w:rsidRPr="00CC1F32" w:rsidRDefault="0065665E" w:rsidP="0065665E">
            <w:pPr>
              <w:spacing w:after="0" w:line="276" w:lineRule="auto"/>
              <w:jc w:val="both"/>
              <w:rPr>
                <w:rFonts w:ascii="Verdana" w:eastAsia="Times New Roman" w:hAnsi="Verdana" w:cs="Times New Roman"/>
                <w:sz w:val="20"/>
                <w:szCs w:val="20"/>
                <w:lang w:eastAsia="hu-HU"/>
              </w:rPr>
            </w:pPr>
          </w:p>
        </w:tc>
        <w:tc>
          <w:tcPr>
            <w:tcW w:w="2597" w:type="dxa"/>
          </w:tcPr>
          <w:p w14:paraId="4498BD08" w14:textId="77777777" w:rsidR="0065665E" w:rsidRPr="00CC1F32" w:rsidRDefault="0065665E" w:rsidP="0065665E">
            <w:pPr>
              <w:spacing w:after="0" w:line="276" w:lineRule="auto"/>
              <w:jc w:val="right"/>
              <w:rPr>
                <w:rFonts w:ascii="Verdana" w:eastAsia="Times New Roman" w:hAnsi="Verdana" w:cs="Times New Roman"/>
                <w:sz w:val="20"/>
                <w:szCs w:val="20"/>
                <w:lang w:eastAsia="hu-HU"/>
              </w:rPr>
            </w:pPr>
          </w:p>
        </w:tc>
      </w:tr>
      <w:tr w:rsidR="0065665E" w:rsidRPr="00CC1F32" w14:paraId="64822769" w14:textId="77777777" w:rsidTr="0065665E">
        <w:tc>
          <w:tcPr>
            <w:tcW w:w="4855" w:type="dxa"/>
            <w:tcBorders>
              <w:top w:val="single" w:sz="4" w:space="0" w:color="auto"/>
            </w:tcBorders>
          </w:tcPr>
          <w:p w14:paraId="286167F9" w14:textId="77777777" w:rsidR="0065665E" w:rsidRPr="00CC1F32" w:rsidRDefault="0065665E" w:rsidP="0065665E">
            <w:pPr>
              <w:spacing w:after="0" w:line="276"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sz w:val="20"/>
                <w:szCs w:val="20"/>
                <w:lang w:eastAsia="hu-HU"/>
              </w:rPr>
              <w:t>Hadtudományi és Honvédtisztképző Kar</w:t>
            </w:r>
          </w:p>
        </w:tc>
        <w:tc>
          <w:tcPr>
            <w:tcW w:w="1620" w:type="dxa"/>
          </w:tcPr>
          <w:p w14:paraId="3BDE8650" w14:textId="77777777" w:rsidR="0065665E" w:rsidRPr="00CC1F32" w:rsidRDefault="0065665E" w:rsidP="0065665E">
            <w:pPr>
              <w:spacing w:after="0" w:line="276" w:lineRule="auto"/>
              <w:jc w:val="both"/>
              <w:rPr>
                <w:rFonts w:ascii="Verdana" w:eastAsia="Times New Roman" w:hAnsi="Verdana" w:cs="Times New Roman"/>
                <w:sz w:val="20"/>
                <w:szCs w:val="20"/>
                <w:lang w:eastAsia="hu-HU"/>
              </w:rPr>
            </w:pPr>
          </w:p>
        </w:tc>
        <w:tc>
          <w:tcPr>
            <w:tcW w:w="2597" w:type="dxa"/>
          </w:tcPr>
          <w:p w14:paraId="62D37025" w14:textId="77777777" w:rsidR="0065665E" w:rsidRPr="00CC1F32" w:rsidRDefault="0065665E" w:rsidP="0065665E">
            <w:pPr>
              <w:spacing w:after="0" w:line="276" w:lineRule="auto"/>
              <w:jc w:val="both"/>
              <w:rPr>
                <w:rFonts w:ascii="Verdana" w:eastAsia="Times New Roman" w:hAnsi="Verdana" w:cs="Times New Roman"/>
                <w:sz w:val="20"/>
                <w:szCs w:val="20"/>
                <w:lang w:eastAsia="hu-HU"/>
              </w:rPr>
            </w:pPr>
          </w:p>
        </w:tc>
      </w:tr>
    </w:tbl>
    <w:p w14:paraId="702EDD87" w14:textId="77777777" w:rsidR="0065665E" w:rsidRPr="00CC1F32" w:rsidRDefault="0065665E" w:rsidP="0065665E">
      <w:pPr>
        <w:widowControl w:val="0"/>
        <w:spacing w:before="120" w:after="120" w:line="276" w:lineRule="auto"/>
        <w:ind w:left="426" w:hanging="142"/>
        <w:jc w:val="center"/>
        <w:rPr>
          <w:rFonts w:ascii="Verdana" w:eastAsia="Times New Roman" w:hAnsi="Verdana" w:cs="Times New Roman"/>
          <w:b/>
          <w:bCs/>
          <w:sz w:val="20"/>
          <w:szCs w:val="20"/>
        </w:rPr>
      </w:pPr>
    </w:p>
    <w:p w14:paraId="50F583F2" w14:textId="77777777" w:rsidR="0065665E" w:rsidRPr="00CC1F32" w:rsidRDefault="0065665E" w:rsidP="0065665E">
      <w:pPr>
        <w:widowControl w:val="0"/>
        <w:spacing w:before="120" w:after="120" w:line="276"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75D3B726"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kódja: LFSZE01</w:t>
      </w:r>
    </w:p>
    <w:p w14:paraId="56261DA5"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Ludovika Fesztivál Szabadegyetem</w:t>
      </w:r>
    </w:p>
    <w:p w14:paraId="0F4C3210"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sz w:val="20"/>
          <w:szCs w:val="20"/>
        </w:rPr>
        <w:t xml:space="preserve">Ludovika </w:t>
      </w:r>
      <w:proofErr w:type="spellStart"/>
      <w:r w:rsidRPr="00CC1F32">
        <w:rPr>
          <w:rFonts w:ascii="Verdana" w:eastAsia="Times New Roman" w:hAnsi="Verdana" w:cs="Times New Roman"/>
          <w:bCs/>
          <w:sz w:val="20"/>
          <w:szCs w:val="20"/>
        </w:rPr>
        <w:t>Festival</w:t>
      </w:r>
      <w:proofErr w:type="spellEnd"/>
      <w:r w:rsidRPr="00CC1F32">
        <w:rPr>
          <w:rFonts w:ascii="Verdana" w:eastAsia="Times New Roman" w:hAnsi="Verdana" w:cs="Times New Roman"/>
          <w:bCs/>
          <w:sz w:val="20"/>
          <w:szCs w:val="20"/>
        </w:rPr>
        <w:t xml:space="preserve"> Free University</w:t>
      </w:r>
    </w:p>
    <w:p w14:paraId="79295199"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Kreditérték és képzési karakter: </w:t>
      </w:r>
    </w:p>
    <w:p w14:paraId="412C46DB" w14:textId="77777777" w:rsidR="0065665E" w:rsidRPr="00CC1F32" w:rsidRDefault="0065665E" w:rsidP="00997ADA">
      <w:pPr>
        <w:pStyle w:val="Listaszerbekezds"/>
        <w:widowControl w:val="0"/>
        <w:numPr>
          <w:ilvl w:val="1"/>
          <w:numId w:val="250"/>
        </w:numPr>
        <w:spacing w:before="120" w:after="120" w:line="276" w:lineRule="auto"/>
        <w:ind w:left="993" w:hanging="426"/>
        <w:jc w:val="both"/>
        <w:rPr>
          <w:rFonts w:ascii="Verdana" w:hAnsi="Verdana" w:cs="Times New Roman"/>
          <w:b/>
          <w:bCs/>
        </w:rPr>
      </w:pPr>
      <w:r w:rsidRPr="00CC1F32">
        <w:rPr>
          <w:rFonts w:ascii="Verdana" w:hAnsi="Verdana" w:cs="Times New Roman"/>
          <w:bCs/>
        </w:rPr>
        <w:t>0 kredit</w:t>
      </w:r>
    </w:p>
    <w:p w14:paraId="5AA7052A" w14:textId="77777777" w:rsidR="0065665E" w:rsidRPr="00CC1F32" w:rsidRDefault="0065665E" w:rsidP="00997ADA">
      <w:pPr>
        <w:pStyle w:val="Listaszerbekezds"/>
        <w:widowControl w:val="0"/>
        <w:numPr>
          <w:ilvl w:val="1"/>
          <w:numId w:val="250"/>
        </w:numPr>
        <w:spacing w:before="120" w:after="120" w:line="276" w:lineRule="auto"/>
        <w:ind w:left="993" w:hanging="426"/>
        <w:jc w:val="both"/>
        <w:rPr>
          <w:rFonts w:ascii="Verdana" w:hAnsi="Verdana" w:cs="Times New Roman"/>
          <w:b/>
          <w:bCs/>
        </w:rPr>
      </w:pPr>
      <w:r w:rsidRPr="00CC1F32">
        <w:rPr>
          <w:rFonts w:ascii="Verdana" w:hAnsi="Verdana" w:cs="Times New Roman"/>
          <w:bCs/>
        </w:rPr>
        <w:t>a tantárgy elméleti vagy gyakorlati jellegének mértéke: 0 % gyakorlat, 100 % elmélet</w:t>
      </w:r>
    </w:p>
    <w:p w14:paraId="547E12A5"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Az államtudományi képzési terület valamennyi alapképzési, osztatlan és mesterképzési </w:t>
      </w:r>
      <w:proofErr w:type="spellStart"/>
      <w:r w:rsidRPr="00CC1F32">
        <w:rPr>
          <w:rFonts w:ascii="Verdana" w:eastAsia="Times New Roman" w:hAnsi="Verdana" w:cs="Times New Roman"/>
          <w:bCs/>
          <w:sz w:val="20"/>
          <w:szCs w:val="20"/>
        </w:rPr>
        <w:t>szakán</w:t>
      </w:r>
      <w:proofErr w:type="spellEnd"/>
      <w:r w:rsidRPr="00CC1F32">
        <w:rPr>
          <w:rFonts w:ascii="Verdana" w:eastAsia="Times New Roman" w:hAnsi="Verdana" w:cs="Times New Roman"/>
          <w:bCs/>
          <w:sz w:val="20"/>
          <w:szCs w:val="20"/>
        </w:rPr>
        <w:t>, nappali munkarendben</w:t>
      </w:r>
    </w:p>
    <w:p w14:paraId="039E1D7C"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sz w:val="20"/>
          <w:szCs w:val="20"/>
        </w:rPr>
        <w:t>HHK Elektronikai Hadviselés Tanszék</w:t>
      </w:r>
    </w:p>
    <w:p w14:paraId="63DDD3D8"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Prof. Dr. Kovács László, tudományos </w:t>
      </w:r>
      <w:proofErr w:type="spellStart"/>
      <w:r w:rsidRPr="00CC1F32">
        <w:rPr>
          <w:rFonts w:ascii="Verdana" w:eastAsia="Times New Roman" w:hAnsi="Verdana" w:cs="Times New Roman"/>
          <w:bCs/>
          <w:sz w:val="20"/>
          <w:szCs w:val="20"/>
        </w:rPr>
        <w:t>rektorhelyettes</w:t>
      </w:r>
      <w:proofErr w:type="spellEnd"/>
      <w:r w:rsidRPr="00CC1F32">
        <w:rPr>
          <w:rFonts w:ascii="Verdana" w:eastAsia="Times New Roman" w:hAnsi="Verdana" w:cs="Times New Roman"/>
          <w:bCs/>
          <w:sz w:val="20"/>
          <w:szCs w:val="20"/>
        </w:rPr>
        <w:t xml:space="preserve">, egyetemi tanár </w:t>
      </w:r>
    </w:p>
    <w:p w14:paraId="5014EF57"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4E2ECFB2"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b/>
          <w:bCs/>
          <w:sz w:val="20"/>
          <w:szCs w:val="20"/>
        </w:rPr>
      </w:pPr>
      <w:proofErr w:type="spellStart"/>
      <w:r w:rsidRPr="00CC1F32">
        <w:rPr>
          <w:rFonts w:ascii="Verdana" w:eastAsia="Times New Roman" w:hAnsi="Verdana" w:cs="Times New Roman"/>
          <w:bCs/>
          <w:sz w:val="20"/>
          <w:szCs w:val="20"/>
        </w:rPr>
        <w:t>összóraszám</w:t>
      </w:r>
      <w:proofErr w:type="spellEnd"/>
      <w:r w:rsidRPr="00CC1F32">
        <w:rPr>
          <w:rFonts w:ascii="Verdana" w:eastAsia="Times New Roman" w:hAnsi="Verdana" w:cs="Times New Roman"/>
          <w:bCs/>
          <w:sz w:val="20"/>
          <w:szCs w:val="20"/>
        </w:rPr>
        <w:t>/félév:</w:t>
      </w:r>
    </w:p>
    <w:p w14:paraId="74E2B980" w14:textId="77777777" w:rsidR="0065665E" w:rsidRPr="00CC1F32" w:rsidRDefault="0065665E" w:rsidP="00997ADA">
      <w:pPr>
        <w:widowControl w:val="0"/>
        <w:numPr>
          <w:ilvl w:val="2"/>
          <w:numId w:val="250"/>
        </w:numPr>
        <w:spacing w:before="120" w:after="120" w:line="276"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nappali munkarend: 4 (4 EA + 0 SZ + 0 GY)</w:t>
      </w:r>
    </w:p>
    <w:p w14:paraId="38F35B89" w14:textId="77777777" w:rsidR="0065665E" w:rsidRPr="00CC1F32" w:rsidRDefault="0065665E" w:rsidP="00997ADA">
      <w:pPr>
        <w:widowControl w:val="0"/>
        <w:numPr>
          <w:ilvl w:val="2"/>
          <w:numId w:val="250"/>
        </w:numPr>
        <w:spacing w:before="120" w:after="120" w:line="276"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levelező munkarend: -</w:t>
      </w:r>
    </w:p>
    <w:p w14:paraId="6B0B704E"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1 óra</w:t>
      </w:r>
    </w:p>
    <w:p w14:paraId="30E062DD"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bCs/>
          <w:i/>
          <w:sz w:val="20"/>
          <w:szCs w:val="20"/>
        </w:rPr>
      </w:pPr>
      <w:r w:rsidRPr="00CC1F32">
        <w:rPr>
          <w:rFonts w:ascii="Verdana" w:eastAsia="Times New Roman" w:hAnsi="Verdana" w:cs="Times New Roman"/>
          <w:bCs/>
          <w:sz w:val="20"/>
          <w:szCs w:val="20"/>
        </w:rPr>
        <w:t xml:space="preserve">Az ismeret átadásában alkalmazandó további sajátos módok, jellemzők: </w:t>
      </w:r>
      <w:r w:rsidRPr="00CC1F32">
        <w:rPr>
          <w:rFonts w:ascii="Verdana" w:eastAsia="Times New Roman" w:hAnsi="Verdana" w:cs="Times New Roman"/>
          <w:bCs/>
          <w:i/>
          <w:sz w:val="20"/>
          <w:szCs w:val="20"/>
        </w:rPr>
        <w:t>ha vannak</w:t>
      </w:r>
    </w:p>
    <w:p w14:paraId="2B3D7BF2"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p>
    <w:p w14:paraId="70C8CD93"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Az Egyetem hagyományteremtő céllal indította útjára több mint 10 évvel ezelőtt a Ludovika Fesztivált, amelynek egyik hangsúlyos eleme az Egyetem oktatási, kutatási portfóliójához illeszkedő kétnapos előadássorozat, a Ludovika Fesztivál Szabadegyetem neves nemzetközi szakamberek és véleményformálók közreműködésével. Az érdeklődők (lakosság, egyetemi polgárok) számára nyitott esemény a hallgatók mellett a szélesebb közönségnek is áttekintést kíván adni az Egyetemen folyó és külsős szakmai kutatásokról, az Egyetem tudományos életéről, közérthető módon mutatva be az egyes karok és intézetek specifikus és interdiszciplináris szakterületeit, különös tekintettel a had- és rendészettudomány, a nemzetközi biztonság- és védelempolitika, nemzetközi igazgatás, állam és EU, továbbá a geopolitika és fenntartható fejlődés témakörökben. </w:t>
      </w:r>
    </w:p>
    <w:p w14:paraId="6283785C"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p>
    <w:p w14:paraId="68AD5A47"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The Ludovika University of Public Service launched the Ludovika Festival program more than 10 years ago. The main core of the event is the two-day-long Free University lecture series based on the research and training portfolio of </w:t>
      </w:r>
      <w:proofErr w:type="gramStart"/>
      <w:r w:rsidRPr="00CC1F32">
        <w:rPr>
          <w:rFonts w:ascii="Verdana" w:eastAsia="Times New Roman" w:hAnsi="Verdana" w:cs="Times New Roman"/>
          <w:bCs/>
          <w:sz w:val="20"/>
          <w:szCs w:val="20"/>
          <w:lang w:val="en-GB"/>
        </w:rPr>
        <w:t>University</w:t>
      </w:r>
      <w:proofErr w:type="gramEnd"/>
      <w:r w:rsidRPr="00CC1F32">
        <w:rPr>
          <w:rFonts w:ascii="Verdana" w:eastAsia="Times New Roman" w:hAnsi="Verdana" w:cs="Times New Roman"/>
          <w:bCs/>
          <w:sz w:val="20"/>
          <w:szCs w:val="20"/>
          <w:lang w:val="en-GB"/>
        </w:rPr>
        <w:t xml:space="preserve"> with internationally renowned experts and influencers. The aim of the program is to introduce a summary to </w:t>
      </w:r>
      <w:r w:rsidRPr="00CC1F32">
        <w:rPr>
          <w:rFonts w:ascii="Verdana" w:eastAsia="Times New Roman" w:hAnsi="Verdana" w:cs="Times New Roman"/>
          <w:bCs/>
          <w:sz w:val="20"/>
          <w:szCs w:val="20"/>
          <w:lang w:val="en-GB"/>
        </w:rPr>
        <w:lastRenderedPageBreak/>
        <w:t xml:space="preserve">the students and the public about the University's internal and external professional research, the scientific life of the University, the specific and interdisciplinary areas of the University's faculties and institutes such as the field of law enforcement, military science, international security and defence policy, international public relations, state, EU, geopolitics and sustainability. </w:t>
      </w:r>
    </w:p>
    <w:p w14:paraId="5D6D5578"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lang w:val="en-GB"/>
        </w:rPr>
      </w:pPr>
    </w:p>
    <w:p w14:paraId="4674CA37" w14:textId="77777777" w:rsidR="0065665E" w:rsidRPr="00CC1F32" w:rsidRDefault="0065665E" w:rsidP="00997ADA">
      <w:pPr>
        <w:pStyle w:val="Listaszerbekezds"/>
        <w:widowControl w:val="0"/>
        <w:numPr>
          <w:ilvl w:val="0"/>
          <w:numId w:val="250"/>
        </w:numPr>
        <w:tabs>
          <w:tab w:val="clear" w:pos="720"/>
          <w:tab w:val="num" w:pos="426"/>
        </w:tabs>
        <w:spacing w:before="120" w:after="120" w:line="276" w:lineRule="auto"/>
        <w:ind w:left="426" w:hanging="284"/>
        <w:jc w:val="both"/>
        <w:rPr>
          <w:rFonts w:ascii="Verdana" w:hAnsi="Verdana" w:cs="Times New Roman"/>
          <w:bCs/>
        </w:rPr>
      </w:pPr>
      <w:r w:rsidRPr="00CC1F32">
        <w:rPr>
          <w:rFonts w:ascii="Verdana" w:hAnsi="Verdana" w:cs="Times New Roman"/>
          <w:b/>
          <w:bCs/>
        </w:rPr>
        <w:t xml:space="preserve">Elérendő kompetenciák (magyarul): </w:t>
      </w:r>
    </w:p>
    <w:p w14:paraId="097E6FDC" w14:textId="77777777" w:rsidR="0065665E" w:rsidRPr="00CC1F32" w:rsidRDefault="0065665E" w:rsidP="0065665E">
      <w:pPr>
        <w:widowControl w:val="0"/>
        <w:spacing w:before="120" w:after="120" w:line="276" w:lineRule="auto"/>
        <w:jc w:val="both"/>
        <w:rPr>
          <w:rFonts w:ascii="Verdana" w:hAnsi="Verdana" w:cs="Times New Roman"/>
          <w:sz w:val="20"/>
          <w:szCs w:val="20"/>
        </w:rPr>
      </w:pPr>
      <w:r w:rsidRPr="00CC1F32">
        <w:rPr>
          <w:rFonts w:ascii="Verdana" w:eastAsia="Times New Roman" w:hAnsi="Verdana" w:cs="Times New Roman"/>
          <w:b/>
          <w:bCs/>
          <w:sz w:val="20"/>
          <w:szCs w:val="20"/>
        </w:rPr>
        <w:t xml:space="preserve">Tudása: </w:t>
      </w:r>
    </w:p>
    <w:p w14:paraId="5295F029" w14:textId="77777777" w:rsidR="0065665E" w:rsidRPr="00CC1F32" w:rsidRDefault="0065665E" w:rsidP="00997ADA">
      <w:pPr>
        <w:pStyle w:val="Listaszerbekezds"/>
        <w:widowControl w:val="0"/>
        <w:numPr>
          <w:ilvl w:val="0"/>
          <w:numId w:val="235"/>
        </w:numPr>
        <w:spacing w:before="120" w:after="120" w:line="276" w:lineRule="auto"/>
        <w:jc w:val="both"/>
        <w:rPr>
          <w:rFonts w:ascii="Verdana" w:hAnsi="Verdana" w:cs="Times New Roman"/>
        </w:rPr>
      </w:pPr>
      <w:r w:rsidRPr="00CC1F32">
        <w:rPr>
          <w:rFonts w:ascii="Verdana" w:hAnsi="Verdana" w:cs="Times New Roman"/>
        </w:rPr>
        <w:t xml:space="preserve">A hallgató a tantárgy elvégzésével megfelelő ismeretekkel rendelkezik a hadtudományi, a rendészettudományi, a nemzetközi igazgatási, az állam- és társadalomelméleti-, államtudományi kutatásokról, a nemzetbiztonsági munka sajátosságairól.  </w:t>
      </w:r>
    </w:p>
    <w:p w14:paraId="5D2B394C" w14:textId="77777777" w:rsidR="0065665E" w:rsidRPr="00CC1F32" w:rsidRDefault="0065665E" w:rsidP="00997ADA">
      <w:pPr>
        <w:pStyle w:val="Listaszerbekezds"/>
        <w:widowControl w:val="0"/>
        <w:numPr>
          <w:ilvl w:val="0"/>
          <w:numId w:val="235"/>
        </w:numPr>
        <w:spacing w:before="120" w:after="120" w:line="276" w:lineRule="auto"/>
        <w:jc w:val="both"/>
        <w:rPr>
          <w:rFonts w:ascii="Verdana" w:hAnsi="Verdana" w:cs="Times New Roman"/>
        </w:rPr>
      </w:pPr>
      <w:r w:rsidRPr="00CC1F32">
        <w:rPr>
          <w:rFonts w:ascii="Verdana" w:hAnsi="Verdana" w:cs="Times New Roman"/>
        </w:rPr>
        <w:t>Átfogóan ismeri a közszolgálat – hivatásrendjétől eltérő – további területeinek alapvető tudásanyagát, általános műveltsége erőteljesen bővül, megérti a különböző hátterű jelenségek kapcsolatát, különös tekintettel a nemzetközi, geopolitikai összefüggésekre.</w:t>
      </w:r>
    </w:p>
    <w:p w14:paraId="5E4201BB" w14:textId="77777777" w:rsidR="0065665E" w:rsidRPr="00CC1F32" w:rsidRDefault="0065665E" w:rsidP="0065665E">
      <w:pPr>
        <w:widowControl w:val="0"/>
        <w:spacing w:before="120" w:after="120" w:line="276" w:lineRule="auto"/>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Képességei:</w:t>
      </w:r>
    </w:p>
    <w:p w14:paraId="25495D12" w14:textId="77777777" w:rsidR="0065665E" w:rsidRPr="00CC1F32" w:rsidRDefault="0065665E" w:rsidP="00997ADA">
      <w:pPr>
        <w:pStyle w:val="Listaszerbekezds"/>
        <w:widowControl w:val="0"/>
        <w:numPr>
          <w:ilvl w:val="0"/>
          <w:numId w:val="235"/>
        </w:numPr>
        <w:spacing w:before="120" w:after="120" w:line="276" w:lineRule="auto"/>
        <w:jc w:val="both"/>
        <w:rPr>
          <w:rFonts w:ascii="Verdana" w:hAnsi="Verdana" w:cs="Times New Roman"/>
        </w:rPr>
      </w:pPr>
      <w:r w:rsidRPr="00CC1F32">
        <w:rPr>
          <w:rFonts w:ascii="Verdana" w:hAnsi="Verdana" w:cs="Times New Roman"/>
        </w:rPr>
        <w:t xml:space="preserve">Fejlődik a kritikai készsége, lojalitása és felelősségérzete a társadalom és a nemzet iránt. A nemzetközi előadóknak is köszönhetően új szemlélettel és megközelítésekkel találkozik. </w:t>
      </w:r>
    </w:p>
    <w:p w14:paraId="0A8431DE" w14:textId="77777777" w:rsidR="0065665E" w:rsidRPr="00CC1F32" w:rsidRDefault="0065665E" w:rsidP="00997ADA">
      <w:pPr>
        <w:pStyle w:val="Listaszerbekezds"/>
        <w:widowControl w:val="0"/>
        <w:numPr>
          <w:ilvl w:val="0"/>
          <w:numId w:val="235"/>
        </w:numPr>
        <w:spacing w:before="120" w:after="120" w:line="276" w:lineRule="auto"/>
        <w:jc w:val="both"/>
        <w:rPr>
          <w:rFonts w:ascii="Verdana" w:hAnsi="Verdana" w:cs="Times New Roman"/>
          <w:bCs/>
        </w:rPr>
      </w:pPr>
      <w:r w:rsidRPr="00CC1F32">
        <w:rPr>
          <w:rFonts w:ascii="Verdana" w:hAnsi="Verdana" w:cs="Times New Roman"/>
        </w:rPr>
        <w:t>A megszerzett ismereteket alkalmazott tudásként kezeli. Képessé válik komplex problémák megértésére, geopolitikai összefüggések észrevételére, következtetések megfogalmazására, amelyet hivatásába beépíthet.</w:t>
      </w:r>
    </w:p>
    <w:p w14:paraId="0C79B937"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p>
    <w:p w14:paraId="34C322DC"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bCs/>
        </w:rPr>
      </w:pPr>
      <w:r w:rsidRPr="00CC1F32">
        <w:rPr>
          <w:rFonts w:ascii="Verdana" w:hAnsi="Verdana" w:cs="Times New Roman"/>
        </w:rPr>
        <w:t xml:space="preserve">A kurzus elvégzése után határozottabb és szélesebb látókörű világszemlélettel fog rendelkezni, közös közszolgálati érték- és fogalomkészlettel bír és nyitott a teljes hazai és nemzetközi közszolgálat egészére, közszolgálati gondolkozása, értékrendje erősödik. </w:t>
      </w:r>
    </w:p>
    <w:p w14:paraId="3D1D2E62"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bCs/>
        </w:rPr>
      </w:pPr>
      <w:r w:rsidRPr="00CC1F32">
        <w:rPr>
          <w:rFonts w:ascii="Verdana" w:hAnsi="Verdana" w:cs="Times New Roman"/>
        </w:rPr>
        <w:t xml:space="preserve">Közszolgálati elkötelezettség, ambíció és kíváncsiság jellemzi. </w:t>
      </w:r>
    </w:p>
    <w:p w14:paraId="238944FD"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bCs/>
        </w:rPr>
      </w:pPr>
      <w:r w:rsidRPr="00CC1F32">
        <w:rPr>
          <w:rFonts w:ascii="Verdana" w:hAnsi="Verdana" w:cs="Times New Roman"/>
        </w:rPr>
        <w:t>Érdeklődése megnő a szakterületével kapcsolatos újító és megőrző feladatok ellátására, a szakmai kihívások komplex szemléletű kezelésére.</w:t>
      </w:r>
    </w:p>
    <w:p w14:paraId="64285A27" w14:textId="77777777" w:rsidR="0065665E" w:rsidRPr="00CC1F32" w:rsidRDefault="0065665E" w:rsidP="0065665E">
      <w:pPr>
        <w:widowControl w:val="0"/>
        <w:spacing w:before="120" w:after="120" w:line="276" w:lineRule="auto"/>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Autonómiája és felelőssége: </w:t>
      </w:r>
    </w:p>
    <w:p w14:paraId="7B176581"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bCs/>
        </w:rPr>
      </w:pPr>
      <w:r w:rsidRPr="00CC1F32">
        <w:rPr>
          <w:rFonts w:ascii="Verdana" w:hAnsi="Verdana" w:cs="Times New Roman"/>
        </w:rPr>
        <w:t xml:space="preserve">Nagyra értékeli a hivatástudatot és felismeri az egyéni hozzájárulás jelentőségét a közösség, a társadalom és a nemzet életében. </w:t>
      </w:r>
    </w:p>
    <w:p w14:paraId="4B9DEFD0"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bCs/>
        </w:rPr>
      </w:pPr>
      <w:r w:rsidRPr="00CC1F32">
        <w:rPr>
          <w:rFonts w:ascii="Verdana" w:hAnsi="Verdana" w:cs="Times New Roman"/>
        </w:rPr>
        <w:t xml:space="preserve">Munkáját folyamatos tanulásnak tekinti, saját hibáiból tanul, képes tanácsot kérni és másokat meghallgatni. </w:t>
      </w:r>
    </w:p>
    <w:p w14:paraId="0505D269"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bCs/>
        </w:rPr>
      </w:pPr>
      <w:r w:rsidRPr="00CC1F32">
        <w:rPr>
          <w:rFonts w:ascii="Verdana" w:hAnsi="Verdana" w:cs="Times New Roman"/>
        </w:rPr>
        <w:t xml:space="preserve">Önállóan végzi a problémák végig gondolását és a rendelkezésre álló adatok objektív értékelését, elemzését. </w:t>
      </w:r>
    </w:p>
    <w:p w14:paraId="4B65C36F"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bCs/>
        </w:rPr>
      </w:pPr>
      <w:r w:rsidRPr="00CC1F32">
        <w:rPr>
          <w:rFonts w:ascii="Verdana" w:hAnsi="Verdana" w:cs="Times New Roman"/>
        </w:rPr>
        <w:t>A szakterületéhez kapcsolódóan megfelelő áttekintő-, rendszerező-, valamint rendszerszemléletű képességgel rendelkezik.</w:t>
      </w:r>
    </w:p>
    <w:p w14:paraId="1A07697F" w14:textId="77777777" w:rsidR="0065665E" w:rsidRPr="00CC1F32" w:rsidRDefault="0065665E" w:rsidP="0065665E">
      <w:pPr>
        <w:widowControl w:val="0"/>
        <w:spacing w:before="120" w:after="120" w:line="276" w:lineRule="auto"/>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 xml:space="preserve">Competences – English): </w:t>
      </w:r>
    </w:p>
    <w:p w14:paraId="2966DD64" w14:textId="77777777" w:rsidR="0065665E" w:rsidRPr="00CC1F32" w:rsidRDefault="0065665E" w:rsidP="0065665E">
      <w:pPr>
        <w:widowControl w:val="0"/>
        <w:spacing w:before="120" w:after="120" w:line="276" w:lineRule="auto"/>
        <w:ind w:left="426"/>
        <w:jc w:val="both"/>
        <w:rPr>
          <w:rFonts w:ascii="Verdana" w:hAnsi="Verdana"/>
          <w:sz w:val="20"/>
          <w:szCs w:val="20"/>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w:t>
      </w:r>
      <w:r w:rsidRPr="00CC1F32">
        <w:rPr>
          <w:rFonts w:ascii="Verdana" w:hAnsi="Verdana"/>
          <w:sz w:val="20"/>
          <w:szCs w:val="20"/>
        </w:rPr>
        <w:t xml:space="preserve"> </w:t>
      </w:r>
    </w:p>
    <w:p w14:paraId="6A481E44"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lang w:val="en-GB"/>
        </w:rPr>
        <w:t xml:space="preserve">By completing the course, the students will have sufficient knowledge of military, law enforcement, public administration, national security work, social theory, and </w:t>
      </w:r>
      <w:r w:rsidRPr="00CC1F32">
        <w:rPr>
          <w:rFonts w:ascii="Verdana" w:hAnsi="Verdana" w:cs="Times New Roman"/>
          <w:lang w:val="en-GB"/>
        </w:rPr>
        <w:lastRenderedPageBreak/>
        <w:t xml:space="preserve">state science research. </w:t>
      </w:r>
    </w:p>
    <w:p w14:paraId="6BBE07D8"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lang w:val="en-GB"/>
        </w:rPr>
        <w:t xml:space="preserve">In general, they know the basic knowledge of the public service - in their own, and different professional rules too. </w:t>
      </w:r>
    </w:p>
    <w:p w14:paraId="743FCDF2"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lang w:val="en-GB"/>
        </w:rPr>
        <w:t>His overall knowledge is expected to be broadened, so that he will be able to understand the complicated connections between different phenomena with particular regards to international and geopolitical contexts.</w:t>
      </w:r>
    </w:p>
    <w:p w14:paraId="4ECCAD15" w14:textId="77777777" w:rsidR="0065665E" w:rsidRPr="00CC1F32" w:rsidRDefault="0065665E" w:rsidP="0065665E">
      <w:pPr>
        <w:widowControl w:val="0"/>
        <w:spacing w:before="120" w:after="120" w:line="276"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Capabilities</w:t>
      </w:r>
      <w:r w:rsidRPr="00CC1F32">
        <w:rPr>
          <w:rFonts w:ascii="Verdana" w:eastAsia="Times New Roman" w:hAnsi="Verdana" w:cs="Times New Roman"/>
          <w:sz w:val="20"/>
          <w:szCs w:val="20"/>
          <w:lang w:val="en-GB"/>
        </w:rPr>
        <w:t xml:space="preserve">: </w:t>
      </w:r>
    </w:p>
    <w:p w14:paraId="1D18D553"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 xml:space="preserve">They will </w:t>
      </w:r>
      <w:r w:rsidRPr="00CC1F32">
        <w:rPr>
          <w:rFonts w:ascii="Verdana" w:hAnsi="Verdana" w:cs="Times New Roman"/>
          <w:lang w:val="en-GB"/>
        </w:rPr>
        <w:t>improve</w:t>
      </w:r>
      <w:r w:rsidRPr="00CC1F32">
        <w:rPr>
          <w:rFonts w:ascii="Verdana" w:hAnsi="Verdana" w:cs="Times New Roman"/>
          <w:bCs/>
          <w:lang w:val="en-GB"/>
        </w:rPr>
        <w:t xml:space="preserve"> skills in critical thinking, loyalty, and sense of responsibility towards the society and the nation. Due to the wide range of international lecturers, they will obtain a system-wide perspective and holistic approach. </w:t>
      </w:r>
    </w:p>
    <w:p w14:paraId="5CBC8AB2"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 xml:space="preserve">They will be able to use the learned thoughts as part of their practical knowledge. </w:t>
      </w:r>
    </w:p>
    <w:p w14:paraId="4821BBAF"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They will be able to interpret complex issues, notice geopolitical correlations and draw conclusions.</w:t>
      </w:r>
    </w:p>
    <w:p w14:paraId="512A0D6D"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p>
    <w:p w14:paraId="5551FB2B"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 xml:space="preserve">After completing the course, students’ world view becomes more well-defined. </w:t>
      </w:r>
    </w:p>
    <w:p w14:paraId="451D8207"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They will boast a set of values closely associated with national and international public service.</w:t>
      </w:r>
    </w:p>
    <w:p w14:paraId="1812257B"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 xml:space="preserve">They are characterized by critical thinking, public service commitment, ambition, and curiosity. </w:t>
      </w:r>
    </w:p>
    <w:p w14:paraId="0B34987C"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Their interest in developing their own profession increases and they are willing to learn and acknowledge innovations in their fields.</w:t>
      </w:r>
    </w:p>
    <w:p w14:paraId="7BCA7462" w14:textId="77777777" w:rsidR="0065665E" w:rsidRPr="00CC1F32" w:rsidRDefault="0065665E" w:rsidP="0065665E">
      <w:pPr>
        <w:widowControl w:val="0"/>
        <w:spacing w:before="120" w:after="120" w:line="276" w:lineRule="auto"/>
        <w:ind w:left="426"/>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Autonomy and responsibility: </w:t>
      </w:r>
    </w:p>
    <w:p w14:paraId="20DFBB4E"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They will be able to value professionalism and recognise the importance of individual contribution in the life of a community, society and the nation.</w:t>
      </w:r>
    </w:p>
    <w:p w14:paraId="422161CC"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 xml:space="preserve">Consider their own work a constant learning act, learns from their own mistakes, able to ask for advice and listens to others. </w:t>
      </w:r>
    </w:p>
    <w:p w14:paraId="15B1AD5F"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 xml:space="preserve">They will be able to think about problems independently and they can study information in an objective way. </w:t>
      </w:r>
    </w:p>
    <w:p w14:paraId="5C54DC51" w14:textId="77777777" w:rsidR="0065665E" w:rsidRPr="00CC1F32" w:rsidRDefault="0065665E" w:rsidP="00997ADA">
      <w:pPr>
        <w:pStyle w:val="Listaszerbekezds"/>
        <w:widowControl w:val="0"/>
        <w:numPr>
          <w:ilvl w:val="0"/>
          <w:numId w:val="234"/>
        </w:numPr>
        <w:spacing w:before="120" w:after="120" w:line="276" w:lineRule="auto"/>
        <w:jc w:val="both"/>
        <w:rPr>
          <w:rFonts w:ascii="Verdana" w:hAnsi="Verdana" w:cs="Times New Roman"/>
          <w:lang w:val="en-GB"/>
        </w:rPr>
      </w:pPr>
      <w:r w:rsidRPr="00CC1F32">
        <w:rPr>
          <w:rFonts w:ascii="Verdana" w:hAnsi="Verdana" w:cs="Times New Roman"/>
          <w:bCs/>
          <w:lang w:val="en-GB"/>
        </w:rPr>
        <w:t>They have a systematic and systemic overview ability in relation to their field.</w:t>
      </w:r>
    </w:p>
    <w:p w14:paraId="3E950237"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sz w:val="20"/>
          <w:szCs w:val="20"/>
        </w:rPr>
        <w:t>-</w:t>
      </w:r>
    </w:p>
    <w:p w14:paraId="7582DC4E"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384AA4DB" w14:textId="77777777" w:rsidR="0065665E" w:rsidRPr="00CC1F32" w:rsidRDefault="0065665E" w:rsidP="0065665E">
      <w:pPr>
        <w:widowControl w:val="0"/>
        <w:spacing w:before="120" w:after="120" w:line="276" w:lineRule="auto"/>
        <w:jc w:val="both"/>
        <w:rPr>
          <w:rFonts w:ascii="Verdana" w:eastAsia="Times New Roman" w:hAnsi="Verdana" w:cs="Times New Roman"/>
          <w:b/>
          <w:bCs/>
          <w:sz w:val="20"/>
          <w:szCs w:val="20"/>
          <w:lang w:val="en-GB"/>
        </w:rPr>
      </w:pPr>
      <w:r w:rsidRPr="00CC1F32">
        <w:rPr>
          <w:rFonts w:ascii="Verdana" w:eastAsia="Times New Roman" w:hAnsi="Verdana" w:cs="Times New Roman"/>
          <w:bCs/>
          <w:sz w:val="20"/>
          <w:szCs w:val="20"/>
        </w:rPr>
        <w:t xml:space="preserve">A Ludovika Fesztivál Szabadegyetem előadásainak témái </w:t>
      </w:r>
      <w:proofErr w:type="spellStart"/>
      <w:r w:rsidRPr="00CC1F32">
        <w:rPr>
          <w:rFonts w:ascii="Verdana" w:eastAsia="Times New Roman" w:hAnsi="Verdana" w:cs="Times New Roman"/>
          <w:bCs/>
          <w:sz w:val="20"/>
          <w:szCs w:val="20"/>
        </w:rPr>
        <w:t>szerteágazóak</w:t>
      </w:r>
      <w:proofErr w:type="spellEnd"/>
      <w:r w:rsidRPr="00CC1F32">
        <w:rPr>
          <w:rFonts w:ascii="Verdana" w:eastAsia="Times New Roman" w:hAnsi="Verdana" w:cs="Times New Roman"/>
          <w:bCs/>
          <w:sz w:val="20"/>
          <w:szCs w:val="20"/>
        </w:rPr>
        <w:t>, évről évre változóak, a témák jelentős mértékben reagálnak az aktuális hazai és nemzetközi társadalmi, gazdasági, külpolitikai eseményekre, geopolitikai trendekre az alábbi főbb témakörökből választva</w:t>
      </w:r>
      <w:r w:rsidRPr="00CC1F32">
        <w:rPr>
          <w:rFonts w:ascii="Verdana" w:eastAsia="Times New Roman" w:hAnsi="Verdana" w:cs="Times New Roman"/>
          <w:bCs/>
          <w:sz w:val="20"/>
          <w:szCs w:val="20"/>
          <w:lang w:val="en-GB"/>
        </w:rPr>
        <w:t xml:space="preserve"> </w:t>
      </w:r>
      <w:r w:rsidRPr="00CC1F32">
        <w:rPr>
          <w:rFonts w:ascii="Verdana" w:eastAsia="Times New Roman" w:hAnsi="Verdana" w:cs="Times New Roman"/>
          <w:bCs/>
          <w:i/>
          <w:sz w:val="20"/>
          <w:szCs w:val="20"/>
          <w:lang w:val="en-GB"/>
        </w:rPr>
        <w:t>(The lecture topics of the Ludovika Festival Free University are varied year by year. To update our students’ knowledge in a most up to date fashion, the chosen topics largely react to current homeland and international issues regarding society, foreign policy and geopolitical trends choosing from the following main topics):</w:t>
      </w:r>
    </w:p>
    <w:p w14:paraId="22A33D9A" w14:textId="77777777" w:rsidR="0065665E" w:rsidRPr="00CC1F32" w:rsidRDefault="0065665E" w:rsidP="0065665E">
      <w:pPr>
        <w:widowControl w:val="0"/>
        <w:spacing w:before="120" w:after="120" w:line="276" w:lineRule="auto"/>
        <w:ind w:left="426"/>
        <w:jc w:val="both"/>
        <w:rPr>
          <w:rFonts w:ascii="Verdana" w:eastAsia="Times New Roman" w:hAnsi="Verdana" w:cs="Times New Roman"/>
          <w:b/>
          <w:bCs/>
          <w:sz w:val="20"/>
          <w:szCs w:val="20"/>
        </w:rPr>
      </w:pPr>
    </w:p>
    <w:p w14:paraId="6B7F00D4"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CC1F32">
        <w:rPr>
          <w:rFonts w:ascii="Verdana" w:eastAsia="Times New Roman" w:hAnsi="Verdana" w:cs="Times New Roman"/>
          <w:sz w:val="20"/>
          <w:szCs w:val="20"/>
        </w:rPr>
        <w:t>Hazai és nemzetközi hadtudományi kutatások eredményeinek bemutatása, hivatásrendi ismeretek nyújtása</w:t>
      </w:r>
      <w:r w:rsidRPr="00CC1F32">
        <w:rPr>
          <w:rFonts w:ascii="Verdana" w:eastAsia="Times New Roman" w:hAnsi="Verdana" w:cs="Times New Roman"/>
          <w:i/>
          <w:iCs/>
          <w:sz w:val="20"/>
          <w:szCs w:val="20"/>
          <w:lang w:val="en-GB"/>
        </w:rPr>
        <w:t xml:space="preserve"> (Presentation of the Hungarian and international </w:t>
      </w:r>
      <w:r w:rsidRPr="00CC1F32">
        <w:rPr>
          <w:rFonts w:ascii="Verdana" w:eastAsia="Times New Roman" w:hAnsi="Verdana" w:cs="Times New Roman"/>
          <w:bCs/>
          <w:i/>
          <w:iCs/>
          <w:sz w:val="20"/>
          <w:szCs w:val="20"/>
          <w:lang w:val="en-GB"/>
        </w:rPr>
        <w:t>military researches, expound professional rules for army officers.)</w:t>
      </w:r>
    </w:p>
    <w:p w14:paraId="024FB497"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CC1F32">
        <w:rPr>
          <w:rFonts w:ascii="Verdana" w:eastAsia="Times New Roman" w:hAnsi="Verdana" w:cs="Times New Roman"/>
          <w:sz w:val="20"/>
          <w:szCs w:val="20"/>
        </w:rPr>
        <w:t xml:space="preserve">Hazai és nemzetközi </w:t>
      </w:r>
      <w:r w:rsidRPr="00CC1F32">
        <w:rPr>
          <w:rFonts w:ascii="Verdana" w:eastAsia="Times New Roman" w:hAnsi="Verdana" w:cs="Times New Roman"/>
          <w:bCs/>
          <w:sz w:val="20"/>
          <w:szCs w:val="20"/>
        </w:rPr>
        <w:t xml:space="preserve">rendészettudományi kutatások eredményeinek bemutatása, hivatásrendi ismeretek nyújtása. </w:t>
      </w:r>
      <w:r w:rsidRPr="00CC1F32">
        <w:rPr>
          <w:rFonts w:ascii="Verdana" w:eastAsia="Times New Roman" w:hAnsi="Verdana" w:cs="Times New Roman"/>
          <w:bCs/>
          <w:i/>
          <w:sz w:val="20"/>
          <w:szCs w:val="20"/>
        </w:rPr>
        <w:t>(</w:t>
      </w:r>
      <w:r w:rsidRPr="00CC1F32">
        <w:rPr>
          <w:rFonts w:ascii="Verdana" w:eastAsia="Times New Roman" w:hAnsi="Verdana" w:cs="Times New Roman"/>
          <w:bCs/>
          <w:i/>
          <w:sz w:val="20"/>
          <w:szCs w:val="20"/>
          <w:lang w:val="en-GB"/>
        </w:rPr>
        <w:t xml:space="preserve">Presentation of the Hungarian and international </w:t>
      </w:r>
      <w:r w:rsidRPr="00CC1F32">
        <w:rPr>
          <w:rFonts w:ascii="Verdana" w:eastAsia="Times New Roman" w:hAnsi="Verdana" w:cs="Times New Roman"/>
          <w:bCs/>
          <w:i/>
          <w:sz w:val="20"/>
          <w:szCs w:val="20"/>
          <w:lang w:val="en-GB"/>
        </w:rPr>
        <w:lastRenderedPageBreak/>
        <w:t>results of law enforcement researches, expound professional rules for police officers.)</w:t>
      </w:r>
    </w:p>
    <w:p w14:paraId="46CFA3CD"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CC1F32">
        <w:rPr>
          <w:rFonts w:ascii="Verdana" w:eastAsia="Times New Roman" w:hAnsi="Verdana" w:cs="Times New Roman"/>
          <w:bCs/>
          <w:sz w:val="20"/>
          <w:szCs w:val="20"/>
        </w:rPr>
        <w:t>Közigazgatás-tudományi kutatások eredményeinek a bemutatása, különös tekintettel a nemzetközi igazgatásra, az állammal és az EU-val kapcsolatos ismeretekre</w:t>
      </w:r>
      <w:r w:rsidRPr="00CC1F32">
        <w:rPr>
          <w:rFonts w:ascii="Verdana" w:eastAsia="Times New Roman" w:hAnsi="Verdana" w:cs="Times New Roman"/>
          <w:bCs/>
          <w:i/>
          <w:sz w:val="20"/>
          <w:szCs w:val="20"/>
        </w:rPr>
        <w:t>. (</w:t>
      </w:r>
      <w:r w:rsidRPr="00CC1F32">
        <w:rPr>
          <w:rFonts w:ascii="Verdana" w:eastAsia="Times New Roman" w:hAnsi="Verdana" w:cs="Times New Roman"/>
          <w:bCs/>
          <w:i/>
          <w:sz w:val="20"/>
          <w:szCs w:val="20"/>
          <w:lang w:val="en-GB"/>
        </w:rPr>
        <w:t>Presentation of the results of public administration researches special regards to international public relations, state and EU.)</w:t>
      </w:r>
    </w:p>
    <w:p w14:paraId="26CBC9FE"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CC1F32">
        <w:rPr>
          <w:rFonts w:ascii="Verdana" w:eastAsia="Times New Roman" w:hAnsi="Verdana" w:cs="Times New Roman"/>
          <w:bCs/>
          <w:sz w:val="20"/>
          <w:szCs w:val="20"/>
        </w:rPr>
        <w:t xml:space="preserve">Nemzetbiztonsági munka sajátosságainak bemutatása. </w:t>
      </w:r>
      <w:r w:rsidRPr="00CC1F32">
        <w:rPr>
          <w:rFonts w:ascii="Verdana" w:eastAsia="Times New Roman" w:hAnsi="Verdana" w:cs="Times New Roman"/>
          <w:bCs/>
          <w:i/>
          <w:sz w:val="20"/>
          <w:szCs w:val="20"/>
          <w:lang w:val="en-GB"/>
        </w:rPr>
        <w:t>(Presentation of the specialities of national security work.)</w:t>
      </w:r>
    </w:p>
    <w:p w14:paraId="7310C992"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CC1F32">
        <w:rPr>
          <w:rFonts w:ascii="Verdana" w:eastAsia="Times New Roman" w:hAnsi="Verdana" w:cs="Times New Roman"/>
          <w:bCs/>
          <w:sz w:val="20"/>
          <w:szCs w:val="20"/>
        </w:rPr>
        <w:t xml:space="preserve">Állam- és társadalomelméleti-, államtudományi kutatások eredményeinek a bemutatása. </w:t>
      </w:r>
      <w:r w:rsidRPr="00CC1F32">
        <w:rPr>
          <w:rFonts w:ascii="Verdana" w:eastAsia="Times New Roman" w:hAnsi="Verdana" w:cs="Times New Roman"/>
          <w:bCs/>
          <w:i/>
          <w:sz w:val="20"/>
          <w:szCs w:val="20"/>
          <w:lang w:val="en-GB"/>
        </w:rPr>
        <w:t>(Presentation of the results of state, social theory and political science research.)</w:t>
      </w:r>
    </w:p>
    <w:p w14:paraId="6611DDFF"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Cs/>
          <w:sz w:val="20"/>
          <w:szCs w:val="20"/>
          <w:lang w:val="en-GB"/>
        </w:rPr>
      </w:pPr>
      <w:r w:rsidRPr="00CC1F32">
        <w:rPr>
          <w:rFonts w:ascii="Verdana" w:eastAsia="Times New Roman" w:hAnsi="Verdana" w:cs="Times New Roman"/>
          <w:bCs/>
          <w:iCs/>
          <w:sz w:val="20"/>
          <w:szCs w:val="20"/>
        </w:rPr>
        <w:t>A fenntartható fejlődéssel, vízdiplomáciával és víztudománnyal kapcsolatos kutatások eredményeinek bemutatása. (</w:t>
      </w:r>
      <w:r w:rsidRPr="00CC1F32">
        <w:rPr>
          <w:rFonts w:ascii="Verdana" w:eastAsia="Times New Roman" w:hAnsi="Verdana" w:cs="Times New Roman"/>
          <w:bCs/>
          <w:i/>
          <w:sz w:val="20"/>
          <w:szCs w:val="20"/>
          <w:lang w:val="en-GB"/>
        </w:rPr>
        <w:t>Presentation of the results of sustainability, water diplomacy and water sciences research.)</w:t>
      </w:r>
    </w:p>
    <w:p w14:paraId="567E787F"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Cs/>
          <w:sz w:val="20"/>
          <w:szCs w:val="20"/>
          <w:lang w:val="en-GB"/>
        </w:rPr>
      </w:pPr>
      <w:r w:rsidRPr="00CC1F32">
        <w:rPr>
          <w:rFonts w:ascii="Verdana" w:eastAsia="Times New Roman" w:hAnsi="Verdana" w:cs="Times New Roman"/>
          <w:bCs/>
          <w:iCs/>
          <w:sz w:val="20"/>
          <w:szCs w:val="20"/>
        </w:rPr>
        <w:t>Nemzetközi biztonság- védelempolitikai ismeretek nyújtása, különös tekintettel a geopolitikaii összefüggésekre. (</w:t>
      </w:r>
      <w:r w:rsidRPr="00CC1F32">
        <w:rPr>
          <w:rFonts w:ascii="Verdana" w:eastAsia="Times New Roman" w:hAnsi="Verdana" w:cs="Times New Roman"/>
          <w:bCs/>
          <w:i/>
          <w:sz w:val="20"/>
          <w:szCs w:val="20"/>
          <w:lang w:val="en-GB"/>
        </w:rPr>
        <w:t>Presentation of the results of international security and defence policy with special regards to geopolitical contexts.)</w:t>
      </w:r>
    </w:p>
    <w:p w14:paraId="4CE17973"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i/>
          <w:iCs/>
          <w:sz w:val="20"/>
          <w:szCs w:val="20"/>
          <w:lang w:val="en-GB"/>
        </w:rPr>
      </w:pPr>
      <w:r w:rsidRPr="00CC1F32">
        <w:rPr>
          <w:rFonts w:ascii="Verdana" w:eastAsia="Times New Roman" w:hAnsi="Verdana" w:cs="Times New Roman"/>
          <w:bCs/>
          <w:sz w:val="20"/>
          <w:szCs w:val="20"/>
        </w:rPr>
        <w:t xml:space="preserve">A Ludovika Fesztivál Szabadegyetemen az intézmény hallgatói, oktatói, kutatói és külsős szakemberek személyesen is találkozhatnak és közvetlenül megoszthatják legújabb kutatási eredményeiket </w:t>
      </w:r>
      <w:r w:rsidRPr="00CC1F32">
        <w:rPr>
          <w:rFonts w:ascii="Verdana" w:eastAsia="Times New Roman" w:hAnsi="Verdana" w:cs="Times New Roman"/>
          <w:bCs/>
          <w:i/>
          <w:sz w:val="20"/>
          <w:szCs w:val="20"/>
        </w:rPr>
        <w:t>(</w:t>
      </w:r>
      <w:r w:rsidRPr="00CC1F32">
        <w:rPr>
          <w:rFonts w:ascii="Verdana" w:eastAsia="Times New Roman" w:hAnsi="Verdana" w:cs="Times New Roman"/>
          <w:bCs/>
          <w:i/>
          <w:sz w:val="20"/>
          <w:szCs w:val="20"/>
          <w:lang w:val="en-GB"/>
        </w:rPr>
        <w:t>With the help of „Ludovika Festival Free University” students, professors, researchers of the university and other experts can meet personally and share their latest research results directly.)</w:t>
      </w:r>
    </w:p>
    <w:p w14:paraId="00FD1E67"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meghirdetésének gyakorisága/a tantervben történő félévi elhelyezkedése:</w:t>
      </w:r>
      <w:r w:rsidRPr="00CC1F32">
        <w:rPr>
          <w:rFonts w:ascii="Verdana" w:eastAsia="Times New Roman" w:hAnsi="Verdana" w:cs="Times New Roman"/>
          <w:bCs/>
          <w:sz w:val="20"/>
          <w:szCs w:val="20"/>
        </w:rPr>
        <w:t xml:space="preserve"> minden tavaszi félévben </w:t>
      </w:r>
    </w:p>
    <w:p w14:paraId="0983FEEF"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r w:rsidRPr="00CC1F32">
        <w:rPr>
          <w:rFonts w:ascii="Verdana" w:eastAsia="Times New Roman" w:hAnsi="Verdana" w:cs="Times New Roman"/>
          <w:bCs/>
          <w:sz w:val="20"/>
          <w:szCs w:val="20"/>
        </w:rPr>
        <w:t xml:space="preserve"> a részvétel kötelező, igazolt távollét esetén a tantárgy a következő tavaszi félévben </w:t>
      </w:r>
      <w:proofErr w:type="spellStart"/>
      <w:r w:rsidRPr="00CC1F32">
        <w:rPr>
          <w:rFonts w:ascii="Verdana" w:eastAsia="Times New Roman" w:hAnsi="Verdana" w:cs="Times New Roman"/>
          <w:bCs/>
          <w:sz w:val="20"/>
          <w:szCs w:val="20"/>
        </w:rPr>
        <w:t>pótolandó</w:t>
      </w:r>
      <w:proofErr w:type="spellEnd"/>
      <w:r w:rsidRPr="00CC1F32">
        <w:rPr>
          <w:rFonts w:ascii="Verdana" w:eastAsia="Times New Roman" w:hAnsi="Verdana" w:cs="Times New Roman"/>
          <w:bCs/>
          <w:sz w:val="20"/>
          <w:szCs w:val="20"/>
        </w:rPr>
        <w:t>.</w:t>
      </w:r>
    </w:p>
    <w:p w14:paraId="27D7BC11"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1A56A1B8" w14:textId="77777777" w:rsidR="0065665E" w:rsidRPr="00CC1F32" w:rsidRDefault="0065665E" w:rsidP="0065665E">
      <w:pPr>
        <w:widowControl w:val="0"/>
        <w:spacing w:before="120" w:after="120" w:line="276" w:lineRule="auto"/>
        <w:ind w:left="426"/>
        <w:jc w:val="both"/>
        <w:rPr>
          <w:rFonts w:ascii="Verdana" w:eastAsia="Times New Roman" w:hAnsi="Verdana" w:cs="Times New Roman"/>
          <w:bCs/>
          <w:sz w:val="20"/>
          <w:szCs w:val="20"/>
        </w:rPr>
      </w:pPr>
      <w:r w:rsidRPr="00CC1F32">
        <w:rPr>
          <w:rFonts w:ascii="Verdana" w:eastAsia="Times New Roman" w:hAnsi="Verdana" w:cs="Times New Roman"/>
          <w:sz w:val="20"/>
          <w:szCs w:val="20"/>
        </w:rPr>
        <w:t xml:space="preserve">A Ludovika Fesztivál Szabadegyetem előadásain kötelező a részvétel, az előadásokra a </w:t>
      </w:r>
      <w:proofErr w:type="spellStart"/>
      <w:r w:rsidRPr="00CC1F32">
        <w:rPr>
          <w:rFonts w:ascii="Verdana" w:eastAsia="Times New Roman" w:hAnsi="Verdana" w:cs="Times New Roman"/>
          <w:sz w:val="20"/>
          <w:szCs w:val="20"/>
        </w:rPr>
        <w:t>LudEvent</w:t>
      </w:r>
      <w:proofErr w:type="spellEnd"/>
      <w:r w:rsidRPr="00CC1F32">
        <w:rPr>
          <w:rFonts w:ascii="Verdana" w:eastAsia="Times New Roman" w:hAnsi="Verdana" w:cs="Times New Roman"/>
          <w:sz w:val="20"/>
          <w:szCs w:val="20"/>
        </w:rPr>
        <w:t xml:space="preserve"> felületén kötelező a regisztráció </w:t>
      </w:r>
    </w:p>
    <w:p w14:paraId="0886E142" w14:textId="77777777" w:rsidR="0065665E" w:rsidRPr="00CC1F32" w:rsidRDefault="0065665E" w:rsidP="00997ADA">
      <w:pPr>
        <w:widowControl w:val="0"/>
        <w:numPr>
          <w:ilvl w:val="0"/>
          <w:numId w:val="250"/>
        </w:numPr>
        <w:tabs>
          <w:tab w:val="clear" w:pos="720"/>
          <w:tab w:val="num" w:pos="426"/>
        </w:tabs>
        <w:spacing w:before="120" w:after="120" w:line="276"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397C4ECC"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aláírás megszerzésének feltételei: </w:t>
      </w:r>
      <w:r w:rsidRPr="00CC1F32">
        <w:rPr>
          <w:rFonts w:ascii="Verdana" w:eastAsia="Times New Roman" w:hAnsi="Verdana" w:cs="Times New Roman"/>
          <w:bCs/>
          <w:sz w:val="20"/>
          <w:szCs w:val="20"/>
        </w:rPr>
        <w:t>személyes részvétel legalább három előadáson a Ludovika Fesztivál Szabadegyetem keretében.</w:t>
      </w:r>
    </w:p>
    <w:p w14:paraId="70E7B193"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w:t>
      </w:r>
      <w:r w:rsidRPr="00CC1F32">
        <w:rPr>
          <w:rFonts w:ascii="Verdana" w:eastAsia="Times New Roman" w:hAnsi="Verdana" w:cs="Times New Roman"/>
          <w:bCs/>
          <w:sz w:val="20"/>
          <w:szCs w:val="20"/>
        </w:rPr>
        <w:t xml:space="preserve">Aláírás </w:t>
      </w:r>
    </w:p>
    <w:p w14:paraId="03944540" w14:textId="77777777" w:rsidR="0065665E" w:rsidRPr="00CC1F32" w:rsidRDefault="0065665E" w:rsidP="00997ADA">
      <w:pPr>
        <w:widowControl w:val="0"/>
        <w:numPr>
          <w:ilvl w:val="1"/>
          <w:numId w:val="250"/>
        </w:numPr>
        <w:tabs>
          <w:tab w:val="left" w:pos="851"/>
          <w:tab w:val="left" w:pos="993"/>
        </w:tabs>
        <w:spacing w:before="120" w:after="120" w:line="276" w:lineRule="auto"/>
        <w:ind w:left="426" w:hanging="142"/>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kreditek megszerzésének feltételei: </w:t>
      </w:r>
      <w:r w:rsidRPr="00CC1F32">
        <w:rPr>
          <w:rFonts w:ascii="Verdana" w:eastAsia="Times New Roman" w:hAnsi="Verdana" w:cs="Times New Roman"/>
          <w:bCs/>
          <w:sz w:val="20"/>
          <w:szCs w:val="20"/>
        </w:rPr>
        <w:t xml:space="preserve">személyes részvétel legalább három előadáson a Ludovika Fesztivál Szabadegyetem keretében, melyet </w:t>
      </w:r>
      <w:proofErr w:type="spellStart"/>
      <w:r w:rsidRPr="00CC1F32">
        <w:rPr>
          <w:rFonts w:ascii="Verdana" w:eastAsia="Times New Roman" w:hAnsi="Verdana" w:cs="Times New Roman"/>
          <w:bCs/>
          <w:sz w:val="20"/>
          <w:szCs w:val="20"/>
        </w:rPr>
        <w:t>LudEventes</w:t>
      </w:r>
      <w:proofErr w:type="spellEnd"/>
      <w:r w:rsidRPr="00CC1F32">
        <w:rPr>
          <w:rFonts w:ascii="Verdana" w:eastAsia="Times New Roman" w:hAnsi="Verdana" w:cs="Times New Roman"/>
          <w:bCs/>
          <w:sz w:val="20"/>
          <w:szCs w:val="20"/>
        </w:rPr>
        <w:t xml:space="preserve"> regisztrációval kell igazolni.</w:t>
      </w:r>
    </w:p>
    <w:p w14:paraId="6A314AA4"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rPr>
      </w:pPr>
    </w:p>
    <w:p w14:paraId="00095DBC"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szeptember 12.</w:t>
      </w:r>
    </w:p>
    <w:p w14:paraId="025D94D9" w14:textId="77777777" w:rsidR="0065665E" w:rsidRPr="00CC1F32" w:rsidRDefault="0065665E" w:rsidP="0065665E">
      <w:pPr>
        <w:widowControl w:val="0"/>
        <w:spacing w:before="120" w:after="120" w:line="276" w:lineRule="auto"/>
        <w:jc w:val="both"/>
        <w:rPr>
          <w:rFonts w:ascii="Verdana" w:eastAsia="Times New Roman" w:hAnsi="Verdana" w:cs="Times New Roman"/>
          <w:bCs/>
          <w:sz w:val="20"/>
          <w:szCs w:val="20"/>
        </w:rPr>
      </w:pPr>
    </w:p>
    <w:p w14:paraId="5B23E801" w14:textId="77777777" w:rsidR="0065665E" w:rsidRPr="00CC1F32" w:rsidRDefault="0065665E" w:rsidP="0065665E">
      <w:pPr>
        <w:widowControl w:val="0"/>
        <w:spacing w:after="0" w:line="276" w:lineRule="auto"/>
        <w:ind w:left="5103"/>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Prof. Dr. Kovács László</w:t>
      </w:r>
    </w:p>
    <w:p w14:paraId="0B884514" w14:textId="5DFB0564" w:rsidR="0065665E" w:rsidRDefault="0065665E" w:rsidP="0065665E">
      <w:pPr>
        <w:widowControl w:val="0"/>
        <w:spacing w:after="0" w:line="240" w:lineRule="auto"/>
        <w:ind w:left="5103"/>
        <w:jc w:val="center"/>
        <w:rPr>
          <w:rFonts w:ascii="Verdana" w:eastAsia="Times New Roman" w:hAnsi="Verdana" w:cs="Times New Roman"/>
          <w:bCs/>
          <w:sz w:val="20"/>
          <w:szCs w:val="20"/>
        </w:rPr>
      </w:pPr>
      <w:r w:rsidRPr="00CC1F32">
        <w:rPr>
          <w:rFonts w:ascii="Verdana" w:eastAsia="Times New Roman" w:hAnsi="Verdana" w:cs="Times New Roman"/>
          <w:bCs/>
          <w:sz w:val="20"/>
          <w:szCs w:val="20"/>
        </w:rPr>
        <w:t>egyetemi tanár</w:t>
      </w:r>
    </w:p>
    <w:p w14:paraId="020AA466" w14:textId="6EE8D457" w:rsidR="00D93E05" w:rsidRDefault="00D93E05">
      <w:pPr>
        <w:rPr>
          <w:rFonts w:ascii="Verdana" w:eastAsia="Times New Roman" w:hAnsi="Verdana" w:cs="Times New Roman"/>
          <w:bCs/>
          <w:sz w:val="20"/>
          <w:szCs w:val="20"/>
        </w:rPr>
      </w:pPr>
      <w:r>
        <w:rPr>
          <w:rFonts w:ascii="Verdana" w:eastAsia="Times New Roman" w:hAnsi="Verdana" w:cs="Times New Roman"/>
          <w:bCs/>
          <w:sz w:val="20"/>
          <w:szCs w:val="20"/>
        </w:rPr>
        <w:br w:type="page"/>
      </w:r>
    </w:p>
    <w:tbl>
      <w:tblPr>
        <w:tblW w:w="9072" w:type="dxa"/>
        <w:tblInd w:w="113" w:type="dxa"/>
        <w:tblLook w:val="01E0" w:firstRow="1" w:lastRow="1" w:firstColumn="1" w:lastColumn="1" w:noHBand="0" w:noVBand="0"/>
      </w:tblPr>
      <w:tblGrid>
        <w:gridCol w:w="4855"/>
        <w:gridCol w:w="1620"/>
        <w:gridCol w:w="2597"/>
      </w:tblGrid>
      <w:tr w:rsidR="00D93E05" w:rsidRPr="007F0862" w14:paraId="4548CC50" w14:textId="77777777" w:rsidTr="00F74EC2">
        <w:tc>
          <w:tcPr>
            <w:tcW w:w="4855" w:type="dxa"/>
            <w:tcBorders>
              <w:top w:val="nil"/>
              <w:left w:val="nil"/>
              <w:bottom w:val="single" w:sz="4" w:space="0" w:color="auto"/>
              <w:right w:val="nil"/>
            </w:tcBorders>
            <w:hideMark/>
          </w:tcPr>
          <w:p w14:paraId="1A2AEA43" w14:textId="77777777" w:rsidR="00D93E05" w:rsidRPr="007F0862" w:rsidRDefault="00D93E05" w:rsidP="00F74EC2">
            <w:pPr>
              <w:spacing w:after="0" w:line="240" w:lineRule="auto"/>
              <w:jc w:val="center"/>
              <w:rPr>
                <w:rFonts w:ascii="Verdana" w:eastAsia="Times New Roman" w:hAnsi="Verdana" w:cs="Times New Roman"/>
                <w:b/>
                <w:smallCaps/>
                <w:sz w:val="20"/>
                <w:szCs w:val="20"/>
                <w:lang w:eastAsia="hu-HU"/>
              </w:rPr>
            </w:pPr>
            <w:r w:rsidRPr="007F0862">
              <w:rPr>
                <w:rFonts w:ascii="Verdana" w:eastAsia="Times New Roman" w:hAnsi="Verdana" w:cs="Times New Roman"/>
                <w:b/>
                <w:smallCaps/>
                <w:sz w:val="20"/>
                <w:szCs w:val="20"/>
                <w:lang w:eastAsia="hu-HU"/>
              </w:rPr>
              <w:lastRenderedPageBreak/>
              <w:t>Nemzeti Közszolgálati Egyetem</w:t>
            </w:r>
          </w:p>
        </w:tc>
        <w:tc>
          <w:tcPr>
            <w:tcW w:w="1620" w:type="dxa"/>
          </w:tcPr>
          <w:p w14:paraId="7B69C1AF"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2338635E" w14:textId="77777777" w:rsidR="00D93E05" w:rsidRPr="007F0862" w:rsidRDefault="00D93E05" w:rsidP="00F74EC2">
            <w:pPr>
              <w:spacing w:after="0" w:line="240" w:lineRule="auto"/>
              <w:jc w:val="right"/>
              <w:rPr>
                <w:rFonts w:ascii="Verdana" w:eastAsia="Times New Roman" w:hAnsi="Verdana" w:cs="Times New Roman"/>
                <w:sz w:val="20"/>
                <w:szCs w:val="20"/>
                <w:lang w:eastAsia="hu-HU"/>
              </w:rPr>
            </w:pPr>
          </w:p>
        </w:tc>
      </w:tr>
      <w:tr w:rsidR="00D93E05" w:rsidRPr="007F0862" w14:paraId="643D2EE2" w14:textId="77777777" w:rsidTr="00F74EC2">
        <w:tc>
          <w:tcPr>
            <w:tcW w:w="4855" w:type="dxa"/>
            <w:tcBorders>
              <w:top w:val="single" w:sz="4" w:space="0" w:color="auto"/>
              <w:left w:val="nil"/>
              <w:bottom w:val="nil"/>
              <w:right w:val="nil"/>
            </w:tcBorders>
            <w:hideMark/>
          </w:tcPr>
          <w:p w14:paraId="14D2F7A0" w14:textId="77777777" w:rsidR="00D93E05" w:rsidRPr="007F0862" w:rsidRDefault="00D93E05" w:rsidP="00F74EC2">
            <w:pPr>
              <w:spacing w:after="0" w:line="240" w:lineRule="auto"/>
              <w:jc w:val="center"/>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Rendészettudományi Kar</w:t>
            </w:r>
          </w:p>
        </w:tc>
        <w:tc>
          <w:tcPr>
            <w:tcW w:w="1620" w:type="dxa"/>
          </w:tcPr>
          <w:p w14:paraId="7C727170"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4D76DE5B"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r>
    </w:tbl>
    <w:p w14:paraId="1A3C8E89"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p>
    <w:p w14:paraId="2034EFF8"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r w:rsidRPr="007F0862">
        <w:rPr>
          <w:rFonts w:ascii="Verdana" w:eastAsia="Times New Roman" w:hAnsi="Verdana" w:cs="Times New Roman"/>
          <w:b/>
          <w:bCs/>
          <w:sz w:val="20"/>
          <w:szCs w:val="20"/>
        </w:rPr>
        <w:t>TANTÁRGYI PROGRAM</w:t>
      </w:r>
    </w:p>
    <w:p w14:paraId="29E6BA89" w14:textId="77777777" w:rsidR="00D93E05" w:rsidRPr="00361F6B" w:rsidRDefault="00D93E05" w:rsidP="00D93E05">
      <w:pPr>
        <w:widowControl w:val="0"/>
        <w:numPr>
          <w:ilvl w:val="0"/>
          <w:numId w:val="253"/>
        </w:numPr>
        <w:tabs>
          <w:tab w:val="num" w:pos="567"/>
        </w:tabs>
        <w:spacing w:before="120" w:after="120" w:line="240" w:lineRule="auto"/>
        <w:ind w:hanging="436"/>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 kódja:</w:t>
      </w:r>
      <w:r w:rsidRPr="00361F6B">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RRVTB11</w:t>
      </w:r>
    </w:p>
    <w:p w14:paraId="138EF183" w14:textId="77777777" w:rsidR="00D93E05" w:rsidRPr="007F0862" w:rsidRDefault="00D93E05" w:rsidP="00D93E05">
      <w:pPr>
        <w:widowControl w:val="0"/>
        <w:numPr>
          <w:ilvl w:val="0"/>
          <w:numId w:val="253"/>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7F0862">
        <w:rPr>
          <w:rFonts w:ascii="Verdana" w:eastAsia="Times New Roman" w:hAnsi="Verdana" w:cs="Times New Roman"/>
          <w:b/>
          <w:bCs/>
          <w:sz w:val="20"/>
          <w:szCs w:val="20"/>
        </w:rPr>
        <w:t>A tantárgy megnevezése (magyarul):</w:t>
      </w:r>
      <w:r w:rsidRPr="007F0862">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Tanulócsoport vezetői foglalkozás 1.</w:t>
      </w:r>
    </w:p>
    <w:p w14:paraId="6DD3FCF6" w14:textId="5465AA1E" w:rsidR="00D93E05" w:rsidRPr="00767E5B" w:rsidRDefault="00D93E05" w:rsidP="00D93E05">
      <w:pPr>
        <w:widowControl w:val="0"/>
        <w:numPr>
          <w:ilvl w:val="0"/>
          <w:numId w:val="253"/>
        </w:numPr>
        <w:tabs>
          <w:tab w:val="clear" w:pos="720"/>
          <w:tab w:val="num" w:pos="426"/>
        </w:tabs>
        <w:spacing w:before="120" w:after="120" w:line="240" w:lineRule="auto"/>
        <w:ind w:hanging="436"/>
        <w:jc w:val="both"/>
        <w:rPr>
          <w:rFonts w:ascii="Verdana" w:eastAsia="Times New Roman" w:hAnsi="Verdana" w:cs="Times New Roman"/>
          <w:bCs/>
          <w:sz w:val="20"/>
          <w:szCs w:val="20"/>
          <w:lang w:val="en-GB"/>
        </w:rPr>
      </w:pPr>
      <w:r w:rsidRPr="007F0862">
        <w:rPr>
          <w:rFonts w:ascii="Verdana" w:eastAsia="Times New Roman" w:hAnsi="Verdana" w:cs="Times New Roman"/>
          <w:b/>
          <w:bCs/>
          <w:sz w:val="20"/>
          <w:szCs w:val="20"/>
        </w:rPr>
        <w:t xml:space="preserve">A tantárgy megnevezése (angolul): </w:t>
      </w:r>
      <w:r w:rsidRPr="00767E5B">
        <w:rPr>
          <w:rFonts w:ascii="Verdana" w:eastAsia="Times New Roman" w:hAnsi="Verdana" w:cs="Times New Roman"/>
          <w:bCs/>
          <w:sz w:val="20"/>
          <w:szCs w:val="20"/>
          <w:lang w:val="en-US"/>
        </w:rPr>
        <w:t>Student Group Leader Session</w:t>
      </w:r>
      <w:r w:rsidRPr="00767E5B">
        <w:rPr>
          <w:rFonts w:ascii="Verdana" w:eastAsia="Times New Roman" w:hAnsi="Verdana" w:cs="Times New Roman"/>
          <w:bCs/>
          <w:sz w:val="20"/>
          <w:szCs w:val="20"/>
        </w:rPr>
        <w:t xml:space="preserve"> </w:t>
      </w:r>
      <w:r>
        <w:rPr>
          <w:rFonts w:ascii="Verdana" w:eastAsia="Times New Roman" w:hAnsi="Verdana" w:cs="Times New Roman"/>
          <w:bCs/>
          <w:sz w:val="20"/>
          <w:szCs w:val="20"/>
        </w:rPr>
        <w:t>1.</w:t>
      </w:r>
    </w:p>
    <w:p w14:paraId="789C696B" w14:textId="77777777" w:rsidR="00D93E05" w:rsidRPr="007F0862" w:rsidRDefault="00D93E05" w:rsidP="00D93E05">
      <w:pPr>
        <w:widowControl w:val="0"/>
        <w:numPr>
          <w:ilvl w:val="0"/>
          <w:numId w:val="253"/>
        </w:numPr>
        <w:tabs>
          <w:tab w:val="num" w:pos="567"/>
        </w:tabs>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Kreditérték és képzési karakter: </w:t>
      </w:r>
    </w:p>
    <w:p w14:paraId="2385180C" w14:textId="77777777" w:rsidR="00D93E05" w:rsidRPr="007F0862" w:rsidRDefault="00D93E05" w:rsidP="00D93E05">
      <w:pPr>
        <w:pStyle w:val="Listaszerbekezds"/>
        <w:widowControl w:val="0"/>
        <w:numPr>
          <w:ilvl w:val="1"/>
          <w:numId w:val="253"/>
        </w:numPr>
        <w:tabs>
          <w:tab w:val="clear" w:pos="3977"/>
        </w:tabs>
        <w:spacing w:before="120" w:after="120"/>
        <w:ind w:left="993" w:hanging="426"/>
        <w:jc w:val="both"/>
        <w:rPr>
          <w:rFonts w:ascii="Verdana" w:hAnsi="Verdana" w:cs="Times New Roman"/>
          <w:b/>
          <w:bCs/>
        </w:rPr>
      </w:pPr>
      <w:r>
        <w:rPr>
          <w:rFonts w:ascii="Verdana" w:hAnsi="Verdana" w:cs="Times New Roman"/>
          <w:bCs/>
        </w:rPr>
        <w:t>0</w:t>
      </w:r>
      <w:r w:rsidRPr="007F0862">
        <w:rPr>
          <w:rFonts w:ascii="Verdana" w:hAnsi="Verdana" w:cs="Times New Roman"/>
          <w:bCs/>
        </w:rPr>
        <w:t xml:space="preserve"> kredit</w:t>
      </w:r>
    </w:p>
    <w:p w14:paraId="43F846AC" w14:textId="77777777" w:rsidR="00D93E05" w:rsidRPr="007F0862" w:rsidRDefault="00D93E05" w:rsidP="00D93E05">
      <w:pPr>
        <w:pStyle w:val="Listaszerbekezds"/>
        <w:widowControl w:val="0"/>
        <w:numPr>
          <w:ilvl w:val="1"/>
          <w:numId w:val="253"/>
        </w:numPr>
        <w:tabs>
          <w:tab w:val="clear" w:pos="3977"/>
        </w:tabs>
        <w:spacing w:before="120" w:after="120"/>
        <w:ind w:left="993" w:hanging="426"/>
        <w:jc w:val="both"/>
        <w:rPr>
          <w:rFonts w:ascii="Verdana" w:hAnsi="Verdana" w:cs="Times New Roman"/>
          <w:b/>
          <w:bCs/>
        </w:rPr>
      </w:pPr>
      <w:r w:rsidRPr="007F0862">
        <w:rPr>
          <w:rFonts w:ascii="Verdana" w:hAnsi="Verdana" w:cs="Times New Roman"/>
          <w:bCs/>
        </w:rPr>
        <w:t xml:space="preserve">a tantárgy elméleti vagy gyakorlati jellegének mértéke </w:t>
      </w:r>
      <w:r>
        <w:rPr>
          <w:rFonts w:ascii="Verdana" w:hAnsi="Verdana" w:cs="Times New Roman"/>
          <w:bCs/>
        </w:rPr>
        <w:t>100</w:t>
      </w:r>
      <w:r w:rsidRPr="007F0862">
        <w:rPr>
          <w:rFonts w:ascii="Verdana" w:hAnsi="Verdana" w:cs="Times New Roman"/>
          <w:b/>
          <w:bCs/>
        </w:rPr>
        <w:t xml:space="preserve"> </w:t>
      </w:r>
      <w:r w:rsidRPr="007F0862">
        <w:rPr>
          <w:rFonts w:ascii="Verdana" w:hAnsi="Verdana" w:cs="Times New Roman"/>
          <w:bCs/>
        </w:rPr>
        <w:t>% gyakorlat, 0% elmélet.</w:t>
      </w:r>
    </w:p>
    <w:p w14:paraId="26BC04CF" w14:textId="77777777" w:rsidR="00D93E05" w:rsidRPr="007F0862" w:rsidRDefault="00D93E05" w:rsidP="00D93E05">
      <w:pPr>
        <w:widowControl w:val="0"/>
        <w:numPr>
          <w:ilvl w:val="0"/>
          <w:numId w:val="253"/>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szak(ok), szakirányok/specializációk megnevezése (ahol oktatják):</w:t>
      </w:r>
      <w:r w:rsidRPr="007F0862">
        <w:rPr>
          <w:rFonts w:ascii="Verdana" w:eastAsia="Times New Roman" w:hAnsi="Verdana" w:cs="Times New Roman"/>
          <w:bCs/>
          <w:sz w:val="20"/>
          <w:szCs w:val="20"/>
        </w:rPr>
        <w:t xml:space="preserve"> A Rendész</w:t>
      </w:r>
      <w:r>
        <w:rPr>
          <w:rFonts w:ascii="Verdana" w:eastAsia="Times New Roman" w:hAnsi="Verdana" w:cs="Times New Roman"/>
          <w:bCs/>
          <w:sz w:val="20"/>
          <w:szCs w:val="20"/>
        </w:rPr>
        <w:t>ettudományi Kar bűnügyi és rendészeti alapképzési szak, bűnügyi igazgatási és rendészeti igazgatási alapképzési szak</w:t>
      </w:r>
      <w:r w:rsidRPr="007F0862">
        <w:rPr>
          <w:rFonts w:ascii="Verdana" w:eastAsia="Times New Roman" w:hAnsi="Verdana" w:cs="Times New Roman"/>
          <w:bCs/>
          <w:sz w:val="20"/>
          <w:szCs w:val="20"/>
        </w:rPr>
        <w:t xml:space="preserve"> minden szakiránya</w:t>
      </w:r>
      <w:r>
        <w:rPr>
          <w:rFonts w:ascii="Verdana" w:eastAsia="Times New Roman" w:hAnsi="Verdana" w:cs="Times New Roman"/>
          <w:bCs/>
          <w:sz w:val="20"/>
          <w:szCs w:val="20"/>
        </w:rPr>
        <w:t>, pénzügyi rendészeti alapképzési szak minden szakiránya, büntetés-végrehajtási alapképzési szak, magánbiztonsági alapképzési szak, katasztrófavédelem alapképzési szak minden szakiránya</w:t>
      </w:r>
      <w:r w:rsidRPr="007F0862">
        <w:rPr>
          <w:rFonts w:ascii="Verdana" w:eastAsia="Times New Roman" w:hAnsi="Verdana" w:cs="Times New Roman"/>
          <w:bCs/>
          <w:sz w:val="20"/>
          <w:szCs w:val="20"/>
        </w:rPr>
        <w:t>.</w:t>
      </w:r>
    </w:p>
    <w:p w14:paraId="16114840" w14:textId="77777777" w:rsidR="00D93E05" w:rsidRPr="007F0862" w:rsidRDefault="00D93E05" w:rsidP="00D93E05">
      <w:pPr>
        <w:widowControl w:val="0"/>
        <w:numPr>
          <w:ilvl w:val="0"/>
          <w:numId w:val="253"/>
        </w:numPr>
        <w:tabs>
          <w:tab w:val="num" w:pos="567"/>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Az oktatásért felelős oktatási szervezeti egység megnevezése:</w:t>
      </w:r>
      <w:r>
        <w:rPr>
          <w:rFonts w:ascii="Verdana" w:eastAsia="Times New Roman" w:hAnsi="Verdana" w:cs="Times New Roman"/>
          <w:bCs/>
          <w:sz w:val="20"/>
          <w:szCs w:val="20"/>
        </w:rPr>
        <w:t xml:space="preserve"> Rendészeti Vezetéstudományi Tanszék</w:t>
      </w:r>
    </w:p>
    <w:p w14:paraId="300D8AEE" w14:textId="77777777" w:rsidR="00D93E05" w:rsidRPr="00361F6B" w:rsidRDefault="00D93E05" w:rsidP="00D93E05">
      <w:pPr>
        <w:widowControl w:val="0"/>
        <w:numPr>
          <w:ilvl w:val="0"/>
          <w:numId w:val="253"/>
        </w:numPr>
        <w:tabs>
          <w:tab w:val="num" w:pos="567"/>
        </w:tabs>
        <w:spacing w:before="120" w:after="120" w:line="240" w:lineRule="auto"/>
        <w:ind w:left="426" w:hanging="142"/>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tantárgyfelelős oktató neve, beosztása, tudományos fokozata:</w:t>
      </w:r>
      <w:r w:rsidRPr="00361F6B">
        <w:rPr>
          <w:rFonts w:ascii="Verdana" w:eastAsia="Times New Roman" w:hAnsi="Verdana" w:cs="Times New Roman"/>
          <w:bCs/>
          <w:sz w:val="20"/>
          <w:szCs w:val="20"/>
        </w:rPr>
        <w:t xml:space="preserve"> Dr. Kovács István, </w:t>
      </w:r>
      <w:proofErr w:type="spellStart"/>
      <w:r w:rsidRPr="00361F6B">
        <w:rPr>
          <w:rFonts w:ascii="Verdana" w:eastAsia="Times New Roman" w:hAnsi="Verdana" w:cs="Times New Roman"/>
          <w:bCs/>
          <w:sz w:val="20"/>
          <w:szCs w:val="20"/>
        </w:rPr>
        <w:t>Ph.D</w:t>
      </w:r>
      <w:proofErr w:type="spellEnd"/>
      <w:r w:rsidRPr="00361F6B">
        <w:rPr>
          <w:rFonts w:ascii="Verdana" w:eastAsia="Times New Roman" w:hAnsi="Verdana" w:cs="Times New Roman"/>
          <w:bCs/>
          <w:sz w:val="20"/>
          <w:szCs w:val="20"/>
        </w:rPr>
        <w:t>., adjunktus</w:t>
      </w:r>
    </w:p>
    <w:p w14:paraId="12979179" w14:textId="77777777" w:rsidR="00D93E05" w:rsidRPr="007F0862" w:rsidRDefault="00D93E05" w:rsidP="00D93E05">
      <w:pPr>
        <w:widowControl w:val="0"/>
        <w:numPr>
          <w:ilvl w:val="0"/>
          <w:numId w:val="253"/>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 száma és típusa</w:t>
      </w:r>
    </w:p>
    <w:p w14:paraId="5BB48D99" w14:textId="77777777" w:rsidR="00D93E05" w:rsidRPr="007F0862" w:rsidRDefault="00D93E05" w:rsidP="00D93E05">
      <w:pPr>
        <w:widowControl w:val="0"/>
        <w:numPr>
          <w:ilvl w:val="1"/>
          <w:numId w:val="253"/>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proofErr w:type="spellStart"/>
      <w:r w:rsidRPr="007F0862">
        <w:rPr>
          <w:rFonts w:ascii="Verdana" w:eastAsia="Times New Roman" w:hAnsi="Verdana" w:cs="Times New Roman"/>
          <w:bCs/>
          <w:sz w:val="20"/>
          <w:szCs w:val="20"/>
        </w:rPr>
        <w:t>össz</w:t>
      </w:r>
      <w:proofErr w:type="spellEnd"/>
      <w:r w:rsidRPr="007F0862">
        <w:rPr>
          <w:rFonts w:ascii="Verdana" w:eastAsia="Times New Roman" w:hAnsi="Verdana" w:cs="Times New Roman"/>
          <w:bCs/>
          <w:sz w:val="20"/>
          <w:szCs w:val="20"/>
        </w:rPr>
        <w:t xml:space="preserve"> óraszám/félév:</w:t>
      </w:r>
    </w:p>
    <w:p w14:paraId="38A8FABA" w14:textId="77777777" w:rsidR="00D93E05" w:rsidRPr="007F0862" w:rsidRDefault="00D93E05" w:rsidP="00D93E05">
      <w:pPr>
        <w:widowControl w:val="0"/>
        <w:numPr>
          <w:ilvl w:val="2"/>
          <w:numId w:val="253"/>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nappali munkarend: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 xml:space="preserve">0 </w:t>
      </w:r>
      <w:r w:rsidRPr="007F0862">
        <w:rPr>
          <w:rFonts w:ascii="Verdana" w:eastAsia="Times New Roman" w:hAnsi="Verdana" w:cs="Times New Roman"/>
          <w:bCs/>
          <w:sz w:val="20"/>
          <w:szCs w:val="20"/>
        </w:rPr>
        <w:t xml:space="preserve">EA + 0 SZ +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GY)</w:t>
      </w:r>
    </w:p>
    <w:p w14:paraId="45A78ABC" w14:textId="77777777" w:rsidR="00D93E05" w:rsidRPr="007F0862" w:rsidRDefault="00D93E05" w:rsidP="00D93E05">
      <w:pPr>
        <w:widowControl w:val="0"/>
        <w:numPr>
          <w:ilvl w:val="2"/>
          <w:numId w:val="253"/>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levelező munkarend: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EA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SZ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GY)</w:t>
      </w:r>
    </w:p>
    <w:p w14:paraId="47822DFB" w14:textId="77777777" w:rsidR="00D93E05" w:rsidRPr="007F0862" w:rsidRDefault="00D93E05" w:rsidP="00D93E05">
      <w:pPr>
        <w:widowControl w:val="0"/>
        <w:numPr>
          <w:ilvl w:val="1"/>
          <w:numId w:val="253"/>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heti óraszám - nappali munkarend: </w:t>
      </w:r>
    </w:p>
    <w:p w14:paraId="682ACE4C" w14:textId="77777777" w:rsidR="00D93E05" w:rsidRPr="007F0862" w:rsidRDefault="00D93E05" w:rsidP="00D93E05">
      <w:pPr>
        <w:widowControl w:val="0"/>
        <w:numPr>
          <w:ilvl w:val="1"/>
          <w:numId w:val="253"/>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hAnsi="Verdana" w:cs="Times New Roman"/>
          <w:sz w:val="20"/>
          <w:szCs w:val="20"/>
        </w:rPr>
        <w:t xml:space="preserve">Az ismeret átadásában alkalmazandó további sajátos módok, jellemzők: </w:t>
      </w:r>
      <w:r>
        <w:rPr>
          <w:rFonts w:ascii="Verdana" w:hAnsi="Verdana" w:cs="Times New Roman"/>
          <w:sz w:val="20"/>
          <w:szCs w:val="20"/>
        </w:rPr>
        <w:t>-.</w:t>
      </w:r>
      <w:r w:rsidRPr="007F0862">
        <w:rPr>
          <w:rFonts w:ascii="Verdana" w:hAnsi="Verdana" w:cs="Times New Roman"/>
          <w:sz w:val="20"/>
          <w:szCs w:val="20"/>
        </w:rPr>
        <w:t xml:space="preserve"> </w:t>
      </w:r>
    </w:p>
    <w:p w14:paraId="4D392AD3" w14:textId="77777777" w:rsidR="00D93E05" w:rsidRDefault="00D93E05" w:rsidP="00D93E05">
      <w:pPr>
        <w:widowControl w:val="0"/>
        <w:numPr>
          <w:ilvl w:val="0"/>
          <w:numId w:val="253"/>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tantárgy szakmai tartalma (magyarul):</w:t>
      </w:r>
      <w:r w:rsidRPr="007F0862">
        <w:rPr>
          <w:rFonts w:ascii="Verdana" w:eastAsia="Times New Roman" w:hAnsi="Verdana" w:cs="Times New Roman"/>
          <w:bCs/>
          <w:sz w:val="20"/>
          <w:szCs w:val="20"/>
        </w:rPr>
        <w:t xml:space="preserve"> </w:t>
      </w:r>
    </w:p>
    <w:p w14:paraId="252CCC1A" w14:textId="77777777" w:rsidR="00D93E05" w:rsidRPr="007F0862"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t xml:space="preserve">A tanulócsoport vezetője a tanulócsoport vonatkozásában a hallgatók képességeinek, készségének, tudásának, </w:t>
      </w:r>
      <w:r w:rsidRPr="00037BED">
        <w:rPr>
          <w:rFonts w:ascii="Verdana" w:eastAsia="Times New Roman" w:hAnsi="Verdana" w:cs="Times New Roman"/>
          <w:sz w:val="20"/>
          <w:szCs w:val="20"/>
        </w:rPr>
        <w:t xml:space="preserve">személyiségének, adottságának </w:t>
      </w:r>
      <w:proofErr w:type="gramStart"/>
      <w:r w:rsidRPr="00037BED">
        <w:rPr>
          <w:rFonts w:ascii="Verdana" w:eastAsia="Times New Roman" w:hAnsi="Verdana" w:cs="Times New Roman"/>
          <w:sz w:val="20"/>
          <w:szCs w:val="20"/>
        </w:rPr>
        <w:t>figyelembe vételével</w:t>
      </w:r>
      <w:proofErr w:type="gramEnd"/>
      <w:r w:rsidRPr="00037BED">
        <w:rPr>
          <w:rFonts w:ascii="Verdana" w:eastAsia="Times New Roman" w:hAnsi="Verdana" w:cs="Times New Roman"/>
          <w:sz w:val="20"/>
          <w:szCs w:val="20"/>
        </w:rPr>
        <w:t xml:space="preserve"> a nevelési és képzési folyamatban segíti a hallgatók tehetséggondozását, rendészeti szocializálását, személyiségfejlesztését</w:t>
      </w:r>
      <w:r w:rsidRPr="00037BED">
        <w:rPr>
          <w:rFonts w:ascii="Verdana" w:eastAsia="Times New Roman" w:hAnsi="Verdana" w:cs="Times New Roman"/>
          <w:bCs/>
          <w:sz w:val="20"/>
          <w:szCs w:val="20"/>
        </w:rPr>
        <w:t>.</w:t>
      </w:r>
    </w:p>
    <w:p w14:paraId="429EC70E" w14:textId="77777777" w:rsidR="00D93E05" w:rsidRDefault="00D93E05" w:rsidP="007976B4">
      <w:pPr>
        <w:widowControl w:val="0"/>
        <w:spacing w:before="120" w:after="120" w:line="240" w:lineRule="auto"/>
        <w:ind w:left="426"/>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A tantárgy szakmai tartalma (angolul) (</w:t>
      </w:r>
      <w:r w:rsidRPr="007F0862">
        <w:rPr>
          <w:rFonts w:ascii="Verdana" w:eastAsia="Times New Roman" w:hAnsi="Verdana" w:cs="Times New Roman"/>
          <w:b/>
          <w:bCs/>
          <w:sz w:val="20"/>
          <w:szCs w:val="20"/>
          <w:lang w:val="en-US"/>
        </w:rPr>
        <w:t>Course description</w:t>
      </w:r>
      <w:r w:rsidRPr="007F0862">
        <w:rPr>
          <w:rFonts w:ascii="Verdana" w:eastAsia="Times New Roman" w:hAnsi="Verdana" w:cs="Times New Roman"/>
          <w:b/>
          <w:bCs/>
          <w:sz w:val="20"/>
          <w:szCs w:val="20"/>
        </w:rPr>
        <w:t xml:space="preserve">): </w:t>
      </w:r>
    </w:p>
    <w:p w14:paraId="6047341C" w14:textId="77777777" w:rsidR="00D93E05" w:rsidRPr="00B12B1D" w:rsidRDefault="00D93E05" w:rsidP="007976B4">
      <w:pPr>
        <w:widowControl w:val="0"/>
        <w:spacing w:before="120" w:after="120" w:line="240" w:lineRule="auto"/>
        <w:ind w:left="426"/>
        <w:jc w:val="both"/>
        <w:rPr>
          <w:rFonts w:ascii="Verdana" w:eastAsia="Times New Roman" w:hAnsi="Verdana" w:cs="Times New Roman"/>
          <w:bCs/>
          <w:sz w:val="20"/>
          <w:szCs w:val="20"/>
          <w:lang w:val="en-US"/>
        </w:rPr>
      </w:pPr>
      <w:r w:rsidRPr="00B12B1D">
        <w:rPr>
          <w:rFonts w:ascii="Verdana" w:eastAsia="Times New Roman" w:hAnsi="Verdana" w:cs="Times New Roman"/>
          <w:bCs/>
          <w:sz w:val="20"/>
          <w:szCs w:val="20"/>
          <w:lang w:val="en-US"/>
        </w:rPr>
        <w:t xml:space="preserve">The leader of the student group helps the students' talent management, law enforcement socialization, and personality development. </w:t>
      </w:r>
    </w:p>
    <w:p w14:paraId="26A6EFB7" w14:textId="77777777" w:rsidR="00D93E05" w:rsidRPr="007F0862" w:rsidRDefault="00D93E05" w:rsidP="00D93E05">
      <w:pPr>
        <w:pStyle w:val="Listaszerbekezds"/>
        <w:widowControl w:val="0"/>
        <w:numPr>
          <w:ilvl w:val="0"/>
          <w:numId w:val="253"/>
        </w:numPr>
        <w:spacing w:before="120" w:after="120"/>
        <w:jc w:val="both"/>
        <w:rPr>
          <w:rFonts w:ascii="Verdana" w:hAnsi="Verdana" w:cs="Times New Roman"/>
          <w:bCs/>
        </w:rPr>
      </w:pPr>
      <w:r w:rsidRPr="007F0862">
        <w:rPr>
          <w:rFonts w:ascii="Verdana" w:hAnsi="Verdana" w:cs="Times New Roman"/>
          <w:b/>
          <w:bCs/>
        </w:rPr>
        <w:t xml:space="preserve">Elérendő szakmai kompetenciák (magyarul): </w:t>
      </w:r>
    </w:p>
    <w:p w14:paraId="6D46F547"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Tudása:</w:t>
      </w:r>
    </w:p>
    <w:p w14:paraId="563C8EAA" w14:textId="77777777" w:rsidR="00D93E05" w:rsidRPr="00F1343B" w:rsidRDefault="00D93E05" w:rsidP="002E4EB5">
      <w:pPr>
        <w:pStyle w:val="Listaszerbekezds"/>
        <w:widowControl w:val="0"/>
        <w:autoSpaceDE w:val="0"/>
        <w:autoSpaceDN w:val="0"/>
        <w:adjustRightInd w:val="0"/>
        <w:jc w:val="both"/>
        <w:rPr>
          <w:rFonts w:ascii="Verdana" w:hAnsi="Verdana" w:cs="Times New Roman"/>
          <w:i/>
          <w:lang w:eastAsia="ar-SA"/>
        </w:rPr>
      </w:pPr>
    </w:p>
    <w:p w14:paraId="6C3A02EC"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Birtokában van a különböző közszolgálati szervekkel szemben támasztott hivatásetikai feltételrendszer által megkövetelt kritériumoknak.</w:t>
      </w:r>
    </w:p>
    <w:p w14:paraId="088EF88C"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Ismeri a külső és belső biztonság legfontosabb összefüggéseit, elméleteit és az ezeket felépítő fogalomrendszert.</w:t>
      </w:r>
    </w:p>
    <w:p w14:paraId="6FE1BA0B"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41AB3820"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Képességei:</w:t>
      </w:r>
    </w:p>
    <w:p w14:paraId="6094EE7A" w14:textId="77777777" w:rsidR="00D93E05" w:rsidRDefault="00D93E05" w:rsidP="002E4EB5">
      <w:pPr>
        <w:pStyle w:val="Listaszerbekezds"/>
        <w:widowControl w:val="0"/>
        <w:autoSpaceDE w:val="0"/>
        <w:autoSpaceDN w:val="0"/>
        <w:adjustRightInd w:val="0"/>
        <w:jc w:val="both"/>
        <w:rPr>
          <w:rFonts w:ascii="Verdana" w:hAnsi="Verdana" w:cs="Times New Roman"/>
          <w:lang w:eastAsia="ar-SA"/>
        </w:rPr>
      </w:pPr>
    </w:p>
    <w:p w14:paraId="4C8DA9C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lastRenderedPageBreak/>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71B6B02C"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munkaköréhez és feladataihoz kapcsolódó jogszabályi háttér értelmezésére és gyakorlati alkalmazására.</w:t>
      </w:r>
    </w:p>
    <w:p w14:paraId="08917E60"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csoportmunkára.</w:t>
      </w:r>
    </w:p>
    <w:p w14:paraId="50A9DC0D"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beosztott vezetőként az állomány munkájának irányítására.</w:t>
      </w:r>
    </w:p>
    <w:p w14:paraId="1F6BBAE3"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alaki szabályokat.</w:t>
      </w:r>
    </w:p>
    <w:p w14:paraId="02ED59FB"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területen rendszeresített fegyverek, anyagi-technikai eszközök használatának szabályait.</w:t>
      </w:r>
    </w:p>
    <w:p w14:paraId="66A1988B"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el tudja látni a hivatásos szolgálati jogviszonyból adódó kötelezettségeket és feladatokat.</w:t>
      </w:r>
    </w:p>
    <w:p w14:paraId="60660CB3" w14:textId="77777777" w:rsidR="00D93E05" w:rsidRPr="00F1343B"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460217B4"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i/>
          <w:sz w:val="20"/>
          <w:szCs w:val="20"/>
          <w:lang w:eastAsia="hu-HU"/>
        </w:rPr>
      </w:pPr>
    </w:p>
    <w:p w14:paraId="595424B6"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Attitűdje:</w:t>
      </w:r>
    </w:p>
    <w:p w14:paraId="0C114F89"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b/>
          <w:sz w:val="20"/>
          <w:szCs w:val="20"/>
          <w:lang w:eastAsia="ar-SA"/>
        </w:rPr>
      </w:pPr>
    </w:p>
    <w:p w14:paraId="0F24E016"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Elkötelezett a közszolgálat iránt, felismeri a közszolgálati hivatásrenddel járó felelősséget, és hitelesen képviseli annak szellemiségét.</w:t>
      </w:r>
    </w:p>
    <w:p w14:paraId="14B57101"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Elfogadja szakterülete etikai normáit és szabályait, és ezeket a szakmai feladatok ellátásában, az emberi kapcsolatokban és a kommunikációban egyaránt képes betartani. </w:t>
      </w:r>
    </w:p>
    <w:p w14:paraId="0FBCF202"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Érzékeny és nyitott a társadalmi problémákra, szemléletét áthatja a szakmai és emberi szolidaritás. Elkötelezett az esélyegyenlőség mellett. Toleráns különböző társadalmi és kulturális csoportokkal és közösségekkel szemben.</w:t>
      </w:r>
    </w:p>
    <w:p w14:paraId="5E9CE482"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Mások véleményét tiszteletben tartja, ugyanakkor álláspontját hitelesen képviseli.</w:t>
      </w:r>
    </w:p>
    <w:p w14:paraId="43F7286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7BD56402"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Rendelkezik a szervezeti hierarchiának megfelelő engedelmesség képességével és parancsadási készséggel.</w:t>
      </w:r>
    </w:p>
    <w:p w14:paraId="446A9F35"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Munkája során fegyelmezett magatartás és az alakiság szabályainak betartása jellemzi.</w:t>
      </w:r>
    </w:p>
    <w:p w14:paraId="496A7F1B"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p>
    <w:p w14:paraId="159B1A42"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Autonómiája és felelőssége:</w:t>
      </w:r>
    </w:p>
    <w:p w14:paraId="7A4B1B95"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2E6E198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közszolgálat egésze iránt, és kialakult benne az a magával szembeni igényesség, amely biztosítja, hogy saját szakterületén méltó részt vállaljon annak működtetésében.</w:t>
      </w:r>
    </w:p>
    <w:p w14:paraId="50D5B67E"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Vállalja a közszolgálati hivatásrenddel, a köz érdekében végzett munkával járó felelősséget. </w:t>
      </w:r>
    </w:p>
    <w:p w14:paraId="31C6DBF0"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vállal a munkájával és a magatartásával kapcsolatos szakmai, jogi és etikai normák és szabályok betartása terén.</w:t>
      </w:r>
    </w:p>
    <w:p w14:paraId="34F049B3"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munkája ellátása során tudomására jutott adatok, információk kezelése és azok megosztása tekintetében.</w:t>
      </w:r>
    </w:p>
    <w:p w14:paraId="014824C2" w14:textId="77777777" w:rsidR="00D93E05" w:rsidRDefault="00D93E05" w:rsidP="002E4EB5">
      <w:pPr>
        <w:widowControl w:val="0"/>
        <w:spacing w:before="120" w:after="120" w:line="240" w:lineRule="auto"/>
        <w:ind w:firstLine="360"/>
        <w:jc w:val="both"/>
        <w:rPr>
          <w:rFonts w:ascii="Verdana" w:eastAsia="Times New Roman" w:hAnsi="Verdana" w:cs="Times New Roman"/>
          <w:b/>
          <w:bCs/>
          <w:sz w:val="20"/>
          <w:szCs w:val="20"/>
        </w:rPr>
      </w:pPr>
    </w:p>
    <w:p w14:paraId="47B6D9F4" w14:textId="77777777" w:rsidR="00D93E05" w:rsidRPr="007F0862" w:rsidRDefault="00D93E05" w:rsidP="00AF0272">
      <w:pPr>
        <w:widowControl w:val="0"/>
        <w:spacing w:before="120" w:after="120" w:line="240" w:lineRule="auto"/>
        <w:ind w:firstLine="360"/>
        <w:jc w:val="both"/>
        <w:rPr>
          <w:rFonts w:ascii="Verdana" w:eastAsia="Times New Roman" w:hAnsi="Verdana" w:cs="Times New Roman"/>
          <w:b/>
          <w:bCs/>
          <w:sz w:val="20"/>
          <w:szCs w:val="20"/>
          <w:lang w:val="en-US"/>
        </w:rPr>
      </w:pPr>
      <w:r w:rsidRPr="007F0862">
        <w:rPr>
          <w:rFonts w:ascii="Verdana" w:eastAsia="Times New Roman" w:hAnsi="Verdana" w:cs="Times New Roman"/>
          <w:b/>
          <w:bCs/>
          <w:sz w:val="20"/>
          <w:szCs w:val="20"/>
        </w:rPr>
        <w:t>Elérendő szakmai kompetenciák (angolul) (</w:t>
      </w:r>
      <w:r w:rsidRPr="007F0862">
        <w:rPr>
          <w:rFonts w:ascii="Verdana" w:eastAsia="Times New Roman" w:hAnsi="Verdana" w:cs="Times New Roman"/>
          <w:b/>
          <w:bCs/>
          <w:sz w:val="20"/>
          <w:szCs w:val="20"/>
          <w:lang w:val="en-US"/>
        </w:rPr>
        <w:t xml:space="preserve">Competences – English): </w:t>
      </w:r>
    </w:p>
    <w:p w14:paraId="4CD43750" w14:textId="77777777" w:rsidR="00D93E05" w:rsidRPr="007F0862" w:rsidRDefault="00D93E05" w:rsidP="00AF0272">
      <w:pPr>
        <w:widowControl w:val="0"/>
        <w:spacing w:before="120" w:after="120" w:line="240" w:lineRule="auto"/>
        <w:ind w:left="426"/>
        <w:jc w:val="both"/>
        <w:rPr>
          <w:rFonts w:ascii="Verdana" w:eastAsia="Times New Roman" w:hAnsi="Verdana" w:cs="Times New Roman"/>
          <w:sz w:val="20"/>
          <w:szCs w:val="20"/>
          <w:lang w:val="en-GB"/>
        </w:rPr>
      </w:pPr>
      <w:r w:rsidRPr="007F0862">
        <w:rPr>
          <w:rFonts w:ascii="Verdana" w:eastAsia="Times New Roman" w:hAnsi="Verdana" w:cs="Times New Roman"/>
          <w:b/>
          <w:sz w:val="20"/>
          <w:szCs w:val="20"/>
          <w:lang w:val="en-GB"/>
        </w:rPr>
        <w:t>Knowledge:</w:t>
      </w:r>
    </w:p>
    <w:p w14:paraId="045ADCEC" w14:textId="77777777" w:rsidR="00D93E05" w:rsidRPr="00F1343B"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2CD9E995" w14:textId="77777777" w:rsidR="00D93E05" w:rsidRPr="00037BED" w:rsidRDefault="00D93E05" w:rsidP="00AF0272">
      <w:pPr>
        <w:widowControl w:val="0"/>
        <w:autoSpaceDE w:val="0"/>
        <w:autoSpaceDN w:val="0"/>
        <w:adjustRightInd w:val="0"/>
        <w:spacing w:after="0" w:line="240" w:lineRule="auto"/>
        <w:ind w:left="709" w:hanging="283"/>
        <w:jc w:val="both"/>
        <w:rPr>
          <w:rFonts w:ascii="Verdana" w:eastAsia="Times New Roman" w:hAnsi="Verdana" w:cs="Times New Roman"/>
          <w:color w:val="000000" w:themeColor="text1"/>
          <w:sz w:val="20"/>
          <w:szCs w:val="20"/>
          <w:lang w:val="en-US"/>
        </w:rPr>
      </w:pPr>
      <w:r w:rsidRPr="007C4E9B">
        <w:rPr>
          <w:rFonts w:ascii="Verdana" w:eastAsia="Times New Roman" w:hAnsi="Verdana" w:cs="Times New Roman"/>
          <w:color w:val="000000" w:themeColor="text1"/>
          <w:sz w:val="20"/>
          <w:szCs w:val="20"/>
          <w:lang w:val="en-GB"/>
        </w:rPr>
        <w:t>-</w:t>
      </w:r>
      <w:r w:rsidRPr="007C4E9B">
        <w:rPr>
          <w:rFonts w:ascii="Verdana" w:eastAsia="Times New Roman" w:hAnsi="Verdana" w:cs="Times New Roman"/>
          <w:color w:val="000000" w:themeColor="text1"/>
          <w:sz w:val="20"/>
          <w:szCs w:val="20"/>
          <w:lang w:val="en-GB"/>
        </w:rPr>
        <w:tab/>
        <w:t xml:space="preserve">The student is aware of the criteria required by the system of professional ethics </w:t>
      </w:r>
      <w:r w:rsidRPr="00037BED">
        <w:rPr>
          <w:rFonts w:ascii="Verdana" w:eastAsia="Times New Roman" w:hAnsi="Verdana" w:cs="Times New Roman"/>
          <w:color w:val="000000" w:themeColor="text1"/>
          <w:sz w:val="20"/>
          <w:szCs w:val="20"/>
          <w:lang w:val="en-US"/>
        </w:rPr>
        <w:lastRenderedPageBreak/>
        <w:t>applied to the various public service bodies.</w:t>
      </w:r>
    </w:p>
    <w:p w14:paraId="3EE2B42C" w14:textId="77777777" w:rsidR="00D93E05" w:rsidRPr="00037BED" w:rsidRDefault="00D93E05" w:rsidP="00AF0272">
      <w:pPr>
        <w:widowControl w:val="0"/>
        <w:spacing w:before="120" w:after="120" w:line="240" w:lineRule="auto"/>
        <w:ind w:left="426"/>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Skills:</w:t>
      </w:r>
    </w:p>
    <w:p w14:paraId="1A26DAEC"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5FA94887"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7C50571B"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The student is able to interpret and apply in practice the legal background related to his/her job and tasks.</w:t>
      </w:r>
    </w:p>
    <w:p w14:paraId="312A8E83"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is able to work in teams.</w:t>
      </w:r>
    </w:p>
    <w:p w14:paraId="48A9FA0D"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able to manage the work of staff as a subordinate leader.</w:t>
      </w:r>
    </w:p>
    <w:p w14:paraId="3BEAA2FC"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apply law enforcement formalities.</w:t>
      </w:r>
    </w:p>
    <w:p w14:paraId="337B645B"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confident in applying the rules concerning the use of regulation weapons and material and technical tools used in law enforcement.</w:t>
      </w:r>
    </w:p>
    <w:p w14:paraId="1FC5C37D"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carry out the duties and responsibilities arising from his/her professional service status.</w:t>
      </w:r>
    </w:p>
    <w:p w14:paraId="00E95061" w14:textId="77777777" w:rsidR="00D93E05" w:rsidRPr="00037BED" w:rsidRDefault="00D93E05" w:rsidP="00AF0272">
      <w:pPr>
        <w:widowControl w:val="0"/>
        <w:autoSpaceDE w:val="0"/>
        <w:autoSpaceDN w:val="0"/>
        <w:adjustRightInd w:val="0"/>
        <w:spacing w:after="0" w:line="240" w:lineRule="auto"/>
        <w:jc w:val="both"/>
        <w:rPr>
          <w:rFonts w:ascii="Verdana" w:eastAsia="Times New Roman" w:hAnsi="Verdana" w:cs="Times New Roman"/>
          <w:sz w:val="20"/>
          <w:szCs w:val="20"/>
          <w:lang w:val="en-US" w:eastAsia="ar-SA"/>
        </w:rPr>
      </w:pPr>
    </w:p>
    <w:p w14:paraId="11BD5509"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Attitude:</w:t>
      </w:r>
    </w:p>
    <w:p w14:paraId="2773EBCD"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2529D8ED"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The student is committed to public service, recognizes the responsibility associated with the professions of public service and authentically represents its spirit.</w:t>
      </w:r>
    </w:p>
    <w:p w14:paraId="5173B5D4"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accepts the ethical standards and rules of his/her professional field and he/she is able to comply with them in the performance of his/her professional duties, in human relations and in communication.</w:t>
      </w:r>
    </w:p>
    <w:p w14:paraId="5F137146"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07ED7821"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respects other people’s opinions but at the same time represents his/her own point of views authentically.</w:t>
      </w:r>
    </w:p>
    <w:p w14:paraId="3C263A78"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 xml:space="preserve">During the performance of his/her duties he/she strives to demonstrate appropriate self-control, </w:t>
      </w:r>
      <w:proofErr w:type="spellStart"/>
      <w:r w:rsidRPr="00037BED">
        <w:rPr>
          <w:rFonts w:ascii="Verdana" w:eastAsia="Times New Roman" w:hAnsi="Verdana" w:cs="Times New Roman"/>
          <w:sz w:val="20"/>
          <w:szCs w:val="20"/>
          <w:lang w:val="en-US" w:eastAsia="ar-SA"/>
        </w:rPr>
        <w:t>behaviru</w:t>
      </w:r>
      <w:proofErr w:type="spellEnd"/>
      <w:r w:rsidRPr="00037BED">
        <w:rPr>
          <w:rFonts w:ascii="Verdana" w:eastAsia="Times New Roman" w:hAnsi="Verdana" w:cs="Times New Roman"/>
          <w:sz w:val="20"/>
          <w:szCs w:val="20"/>
          <w:lang w:val="en-US" w:eastAsia="ar-SA"/>
        </w:rPr>
        <w:t xml:space="preserve"> free from prejudice, tolerance and empathy, equal treatment, helpfulness and respect for basic human and civil rights.</w:t>
      </w:r>
    </w:p>
    <w:p w14:paraId="219DD514"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w:t>
      </w:r>
      <w:r w:rsidRPr="00037BED">
        <w:rPr>
          <w:rFonts w:ascii="Verdana" w:eastAsia="Times New Roman" w:hAnsi="Verdana" w:cs="Times New Roman"/>
          <w:bCs/>
          <w:sz w:val="20"/>
          <w:szCs w:val="20"/>
          <w:lang w:val="en-US"/>
        </w:rPr>
        <w:tab/>
        <w:t xml:space="preserve">The student has the ability to obey and to give orders in accordance with </w:t>
      </w:r>
      <w:proofErr w:type="gramStart"/>
      <w:r w:rsidRPr="00037BED">
        <w:rPr>
          <w:rFonts w:ascii="Verdana" w:eastAsia="Times New Roman" w:hAnsi="Verdana" w:cs="Times New Roman"/>
          <w:bCs/>
          <w:sz w:val="20"/>
          <w:szCs w:val="20"/>
          <w:lang w:val="en-US"/>
        </w:rPr>
        <w:t xml:space="preserve">the  </w:t>
      </w:r>
      <w:proofErr w:type="spellStart"/>
      <w:r w:rsidRPr="00037BED">
        <w:rPr>
          <w:rFonts w:ascii="Verdana" w:eastAsia="Times New Roman" w:hAnsi="Verdana" w:cs="Times New Roman"/>
          <w:bCs/>
          <w:sz w:val="20"/>
          <w:szCs w:val="20"/>
          <w:lang w:val="en-US"/>
        </w:rPr>
        <w:t>organisational</w:t>
      </w:r>
      <w:proofErr w:type="spellEnd"/>
      <w:proofErr w:type="gramEnd"/>
      <w:r w:rsidRPr="00037BED">
        <w:rPr>
          <w:rFonts w:ascii="Verdana" w:eastAsia="Times New Roman" w:hAnsi="Verdana" w:cs="Times New Roman"/>
          <w:bCs/>
          <w:sz w:val="20"/>
          <w:szCs w:val="20"/>
          <w:lang w:val="en-US"/>
        </w:rPr>
        <w:t xml:space="preserve"> hierarchy.</w:t>
      </w:r>
    </w:p>
    <w:p w14:paraId="3F041EAE"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 xml:space="preserve">-   The student is disciplined in his/her work and observes the rules of formality. </w:t>
      </w:r>
    </w:p>
    <w:p w14:paraId="1C19DED1"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US"/>
        </w:rPr>
      </w:pPr>
    </w:p>
    <w:p w14:paraId="2785B718" w14:textId="77777777" w:rsidR="00D93E05" w:rsidRPr="00037BED" w:rsidRDefault="00D93E05" w:rsidP="00AF0272">
      <w:pPr>
        <w:widowControl w:val="0"/>
        <w:spacing w:before="120" w:after="120" w:line="240" w:lineRule="auto"/>
        <w:ind w:left="426"/>
        <w:jc w:val="both"/>
        <w:rPr>
          <w:rFonts w:ascii="Verdana" w:eastAsia="Times New Roman" w:hAnsi="Verdana" w:cs="Times New Roman"/>
          <w:sz w:val="20"/>
          <w:szCs w:val="20"/>
          <w:lang w:val="en-US"/>
        </w:rPr>
      </w:pPr>
      <w:r w:rsidRPr="00037BED">
        <w:rPr>
          <w:rFonts w:ascii="Verdana" w:eastAsia="Times New Roman" w:hAnsi="Verdana" w:cs="Times New Roman"/>
          <w:b/>
          <w:sz w:val="20"/>
          <w:szCs w:val="20"/>
          <w:lang w:val="en-US"/>
        </w:rPr>
        <w:t>Autonomy and responsibility:</w:t>
      </w:r>
    </w:p>
    <w:p w14:paraId="4FCDCBEA"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2514B2B1"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assumes the responsibility associated with the public service profession and the work towards the public interest.</w:t>
      </w:r>
    </w:p>
    <w:p w14:paraId="2617EC3F"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responsibilities for compliance with professional, legal, ethical standards and rules in relation to his/her work and conduct.</w:t>
      </w:r>
    </w:p>
    <w:p w14:paraId="7ECEEC59"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responsibility for handling and sharing the data and information he/she receives during his/her work.</w:t>
      </w:r>
    </w:p>
    <w:p w14:paraId="634E0CC3" w14:textId="77777777" w:rsidR="00D93E05" w:rsidRPr="007F0862" w:rsidRDefault="00D93E05" w:rsidP="002E4EB5">
      <w:pPr>
        <w:widowControl w:val="0"/>
        <w:spacing w:before="120" w:after="120" w:line="240" w:lineRule="auto"/>
        <w:ind w:left="426"/>
        <w:jc w:val="both"/>
        <w:rPr>
          <w:rFonts w:ascii="Verdana" w:eastAsia="Times New Roman" w:hAnsi="Verdana" w:cs="Times New Roman"/>
          <w:sz w:val="20"/>
          <w:szCs w:val="20"/>
          <w:lang w:val="en-GB"/>
        </w:rPr>
      </w:pPr>
    </w:p>
    <w:p w14:paraId="444C8D8D" w14:textId="77777777" w:rsidR="00D93E05" w:rsidRPr="002E4EB5" w:rsidRDefault="00D93E05" w:rsidP="00D93E05">
      <w:pPr>
        <w:widowControl w:val="0"/>
        <w:numPr>
          <w:ilvl w:val="0"/>
          <w:numId w:val="253"/>
        </w:numPr>
        <w:tabs>
          <w:tab w:val="num" w:pos="567"/>
        </w:tabs>
        <w:spacing w:before="120" w:after="120" w:line="240" w:lineRule="auto"/>
        <w:ind w:left="426" w:hanging="142"/>
        <w:jc w:val="both"/>
        <w:rPr>
          <w:rFonts w:ascii="Verdana" w:eastAsia="Times New Roman" w:hAnsi="Verdana" w:cs="Times New Roman"/>
          <w:bCs/>
          <w:i/>
          <w:sz w:val="20"/>
          <w:szCs w:val="20"/>
        </w:rPr>
      </w:pPr>
      <w:r w:rsidRPr="007F0862">
        <w:rPr>
          <w:rFonts w:ascii="Verdana" w:eastAsia="Times New Roman" w:hAnsi="Verdana" w:cs="Times New Roman"/>
          <w:b/>
          <w:bCs/>
          <w:sz w:val="20"/>
          <w:szCs w:val="20"/>
        </w:rPr>
        <w:t xml:space="preserve">Előtanulmányi követelmények: </w:t>
      </w:r>
      <w:r w:rsidRPr="007F0862">
        <w:rPr>
          <w:rFonts w:ascii="Verdana" w:eastAsia="Times New Roman" w:hAnsi="Verdana" w:cs="Times New Roman"/>
          <w:bCs/>
          <w:sz w:val="20"/>
          <w:szCs w:val="20"/>
        </w:rPr>
        <w:t>-</w:t>
      </w:r>
    </w:p>
    <w:p w14:paraId="47DF259A" w14:textId="77777777" w:rsidR="00D93E05" w:rsidRPr="007F0862" w:rsidRDefault="00D93E05" w:rsidP="00D93E05">
      <w:pPr>
        <w:widowControl w:val="0"/>
        <w:numPr>
          <w:ilvl w:val="0"/>
          <w:numId w:val="253"/>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 tantárgy tananyagának leírása, tematika. </w:t>
      </w:r>
      <w:r w:rsidRPr="00037BED">
        <w:rPr>
          <w:rFonts w:ascii="Verdana" w:eastAsia="Times New Roman" w:hAnsi="Verdana" w:cs="Times New Roman"/>
          <w:b/>
          <w:bCs/>
          <w:sz w:val="20"/>
          <w:szCs w:val="20"/>
          <w:lang w:val="en-US"/>
        </w:rPr>
        <w:t>Description of the subject</w:t>
      </w:r>
      <w:r w:rsidRPr="007F0862">
        <w:rPr>
          <w:rFonts w:ascii="Verdana" w:eastAsia="Times New Roman" w:hAnsi="Verdana" w:cs="Times New Roman"/>
          <w:b/>
          <w:bCs/>
          <w:sz w:val="20"/>
          <w:szCs w:val="20"/>
        </w:rPr>
        <w:t>, curriculum (magyarul, angolul - English):</w:t>
      </w:r>
    </w:p>
    <w:p w14:paraId="56B25471" w14:textId="77777777" w:rsidR="00D93E05"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lastRenderedPageBreak/>
        <w:t xml:space="preserve">A tanulócsoport vezetője </w:t>
      </w:r>
      <w:r>
        <w:rPr>
          <w:rFonts w:ascii="Verdana" w:eastAsia="Times New Roman" w:hAnsi="Verdana" w:cs="Times New Roman"/>
          <w:sz w:val="20"/>
          <w:szCs w:val="20"/>
        </w:rPr>
        <w:t>havi rendszerességgel találkozik a tanulócsoporttal és a vonatkozó normában meghatározottak teljesítése mellett elvégzi a szükséges dokumentációs feladatokat.</w:t>
      </w:r>
      <w:r w:rsidRPr="00B83E95">
        <w:rPr>
          <w:rFonts w:ascii="Verdana" w:eastAsia="Times New Roman" w:hAnsi="Verdana" w:cs="Times New Roman"/>
          <w:sz w:val="20"/>
          <w:szCs w:val="20"/>
          <w:lang w:val="en-GB"/>
        </w:rPr>
        <w:t xml:space="preserve"> </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The head of the study group meets with the study group every month</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they discuss the current events</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carry out the necessary documentation tasks</w:t>
      </w:r>
      <w:r w:rsidRPr="00B12B1D">
        <w:rPr>
          <w:rFonts w:ascii="Verdana" w:eastAsia="Times New Roman" w:hAnsi="Verdana" w:cs="Times New Roman"/>
          <w:sz w:val="20"/>
          <w:szCs w:val="20"/>
          <w:lang w:val="en-GB"/>
        </w:rPr>
        <w:t>.</w:t>
      </w:r>
      <w:r>
        <w:rPr>
          <w:rFonts w:ascii="Verdana" w:eastAsia="Times New Roman" w:hAnsi="Verdana" w:cs="Times New Roman"/>
          <w:sz w:val="20"/>
          <w:szCs w:val="20"/>
          <w:lang w:val="en-GB"/>
        </w:rPr>
        <w:t>)</w:t>
      </w:r>
    </w:p>
    <w:p w14:paraId="125E688B" w14:textId="77777777" w:rsidR="00D93E05" w:rsidRPr="007976B4" w:rsidRDefault="00D93E05" w:rsidP="00D93E05">
      <w:pPr>
        <w:pStyle w:val="Listaszerbekezds"/>
        <w:widowControl w:val="0"/>
        <w:numPr>
          <w:ilvl w:val="0"/>
          <w:numId w:val="253"/>
        </w:numPr>
        <w:tabs>
          <w:tab w:val="clear" w:pos="720"/>
          <w:tab w:val="num" w:pos="426"/>
        </w:tabs>
        <w:spacing w:before="120" w:after="120"/>
        <w:jc w:val="both"/>
        <w:rPr>
          <w:rFonts w:ascii="Verdana" w:hAnsi="Verdana" w:cs="Times New Roman"/>
          <w:bCs/>
        </w:rPr>
      </w:pPr>
      <w:r w:rsidRPr="007976B4">
        <w:rPr>
          <w:rFonts w:ascii="Verdana" w:hAnsi="Verdana" w:cs="Times New Roman"/>
          <w:bCs/>
        </w:rPr>
        <w:t xml:space="preserve"> </w:t>
      </w:r>
      <w:r w:rsidRPr="007976B4">
        <w:rPr>
          <w:rFonts w:ascii="Verdana" w:hAnsi="Verdana" w:cs="Times New Roman"/>
          <w:b/>
          <w:bCs/>
        </w:rPr>
        <w:t xml:space="preserve">A tantárgy meghirdetésének gyakorisága/a tantervben történő félévi elhelyezkedése: </w:t>
      </w:r>
      <w:r>
        <w:rPr>
          <w:rFonts w:ascii="Verdana" w:hAnsi="Verdana" w:cs="Times New Roman"/>
          <w:bCs/>
        </w:rPr>
        <w:t>1. félév – őszi félév</w:t>
      </w:r>
    </w:p>
    <w:p w14:paraId="4ADD48C7" w14:textId="77777777" w:rsidR="00D93E05" w:rsidRPr="007F0862" w:rsidRDefault="00D93E05" w:rsidP="00D93E05">
      <w:pPr>
        <w:widowControl w:val="0"/>
        <w:numPr>
          <w:ilvl w:val="0"/>
          <w:numId w:val="253"/>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tanórákon való részvétel követelményei, az elfogadható hiányzások mértéke, a távolmaradás pótlásának lehetősége:</w:t>
      </w:r>
    </w:p>
    <w:p w14:paraId="263DE18C"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foglalkozáson való részvétel kötelező, a hiányzás a tanulócsoport vezető által meghatározott időpontban és helyszínen külön feladat végrehajtásával pótolható.</w:t>
      </w:r>
    </w:p>
    <w:p w14:paraId="2F0276E0" w14:textId="77777777" w:rsidR="00D93E05" w:rsidRPr="007F0862" w:rsidRDefault="00D93E05" w:rsidP="00D93E05">
      <w:pPr>
        <w:widowControl w:val="0"/>
        <w:numPr>
          <w:ilvl w:val="0"/>
          <w:numId w:val="253"/>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sz w:val="20"/>
          <w:szCs w:val="20"/>
        </w:rPr>
        <w:t>Félévközi feladatok, ismeretek ellenőrzésének rendje:</w:t>
      </w:r>
    </w:p>
    <w:p w14:paraId="0C974000"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tantárgy jellegére tekintettel ismeretellenőrzésre nem kerül sor.</w:t>
      </w:r>
    </w:p>
    <w:p w14:paraId="217F0490" w14:textId="77777777" w:rsidR="00D93E05" w:rsidRPr="007F0862" w:rsidRDefault="00D93E05" w:rsidP="00D93E05">
      <w:pPr>
        <w:widowControl w:val="0"/>
        <w:numPr>
          <w:ilvl w:val="0"/>
          <w:numId w:val="253"/>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Az értékelés, az aláírás és a kreditek megszerzésének pontos feltételei: </w:t>
      </w:r>
    </w:p>
    <w:p w14:paraId="20DEC382" w14:textId="77777777" w:rsidR="00D93E05" w:rsidRPr="007F0862" w:rsidRDefault="00D93E05" w:rsidP="00D93E05">
      <w:pPr>
        <w:widowControl w:val="0"/>
        <w:numPr>
          <w:ilvl w:val="1"/>
          <w:numId w:val="253"/>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Az aláírás megszerzésének feltételei:</w:t>
      </w:r>
    </w:p>
    <w:p w14:paraId="1CFF18BD" w14:textId="77777777" w:rsidR="00D93E05" w:rsidRDefault="00D93E05" w:rsidP="007976B4">
      <w:pPr>
        <w:widowControl w:val="0"/>
        <w:tabs>
          <w:tab w:val="left" w:pos="993"/>
        </w:tabs>
        <w:spacing w:before="120" w:after="120" w:line="240" w:lineRule="auto"/>
        <w:ind w:left="426"/>
        <w:jc w:val="both"/>
        <w:rPr>
          <w:rFonts w:ascii="Verdana" w:eastAsia="Times New Roman" w:hAnsi="Verdana" w:cs="Times New Roman"/>
          <w:iCs/>
          <w:sz w:val="20"/>
          <w:szCs w:val="20"/>
        </w:rPr>
      </w:pPr>
      <w:r>
        <w:rPr>
          <w:rFonts w:ascii="Verdana" w:eastAsia="Times New Roman" w:hAnsi="Verdana" w:cs="Times New Roman"/>
          <w:bCs/>
          <w:sz w:val="20"/>
          <w:szCs w:val="20"/>
        </w:rPr>
        <w:t>A</w:t>
      </w:r>
      <w:r w:rsidRPr="003D25FD">
        <w:rPr>
          <w:rFonts w:ascii="Verdana" w:eastAsia="Times New Roman" w:hAnsi="Verdana" w:cs="Times New Roman"/>
          <w:bCs/>
          <w:sz w:val="20"/>
          <w:szCs w:val="20"/>
        </w:rPr>
        <w:t xml:space="preserve"> tantárgy jellegére tekintettel </w:t>
      </w:r>
      <w:r>
        <w:rPr>
          <w:rFonts w:ascii="Verdana" w:eastAsia="Times New Roman" w:hAnsi="Verdana" w:cs="Times New Roman"/>
          <w:bCs/>
          <w:sz w:val="20"/>
          <w:szCs w:val="20"/>
        </w:rPr>
        <w:t>az aláírás megszerzésének a foglalkozásokon való megjelenésen, és a hiányzás pótlása érdekében meghatározott feladatok teljesítésén túl, további feltétele nincs.</w:t>
      </w:r>
    </w:p>
    <w:p w14:paraId="0164BB38" w14:textId="77777777" w:rsidR="00D93E05" w:rsidRPr="007C4E9B" w:rsidRDefault="00D93E05" w:rsidP="00D93E05">
      <w:pPr>
        <w:pStyle w:val="Listaszerbekezds"/>
        <w:widowControl w:val="0"/>
        <w:numPr>
          <w:ilvl w:val="1"/>
          <w:numId w:val="253"/>
        </w:numPr>
        <w:tabs>
          <w:tab w:val="clear" w:pos="3977"/>
          <w:tab w:val="left" w:pos="993"/>
          <w:tab w:val="num" w:pos="1276"/>
        </w:tabs>
        <w:spacing w:before="120" w:after="120"/>
        <w:ind w:hanging="3551"/>
        <w:jc w:val="both"/>
        <w:rPr>
          <w:rFonts w:ascii="Verdana" w:hAnsi="Verdana" w:cs="Times New Roman"/>
        </w:rPr>
      </w:pPr>
      <w:r w:rsidRPr="007C4E9B">
        <w:rPr>
          <w:rFonts w:ascii="Verdana" w:hAnsi="Verdana" w:cs="Times New Roman"/>
          <w:b/>
        </w:rPr>
        <w:t>Az értékelés:</w:t>
      </w:r>
    </w:p>
    <w:p w14:paraId="106EFB6F" w14:textId="77777777" w:rsidR="00D93E05" w:rsidRPr="007F0862" w:rsidRDefault="00D93E05" w:rsidP="002E4EB5">
      <w:pPr>
        <w:spacing w:line="276" w:lineRule="auto"/>
        <w:ind w:left="426"/>
        <w:jc w:val="both"/>
        <w:rPr>
          <w:rFonts w:ascii="Verdana" w:hAnsi="Verdana"/>
          <w:sz w:val="20"/>
          <w:szCs w:val="20"/>
        </w:rPr>
      </w:pPr>
      <w:r>
        <w:rPr>
          <w:rFonts w:ascii="Verdana" w:hAnsi="Verdana"/>
          <w:sz w:val="20"/>
          <w:szCs w:val="20"/>
        </w:rPr>
        <w:t>Aláírás megszerzése.</w:t>
      </w:r>
    </w:p>
    <w:p w14:paraId="0CB08BA0" w14:textId="77777777" w:rsidR="00D93E05" w:rsidRPr="007F0862" w:rsidRDefault="00D93E05" w:rsidP="00D93E05">
      <w:pPr>
        <w:widowControl w:val="0"/>
        <w:numPr>
          <w:ilvl w:val="1"/>
          <w:numId w:val="253"/>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 kreditek megszerzésének feltételei:</w:t>
      </w:r>
      <w:r w:rsidRPr="007F0862">
        <w:rPr>
          <w:rFonts w:ascii="Verdana" w:eastAsia="Times New Roman" w:hAnsi="Verdana" w:cs="Times New Roman"/>
          <w:sz w:val="20"/>
          <w:szCs w:val="20"/>
        </w:rPr>
        <w:t xml:space="preserve"> </w:t>
      </w:r>
    </w:p>
    <w:p w14:paraId="6BE91DE0" w14:textId="77777777" w:rsidR="00D93E05" w:rsidRPr="007F0862" w:rsidRDefault="00D93E05" w:rsidP="002E4EB5">
      <w:pPr>
        <w:widowControl w:val="0"/>
        <w:tabs>
          <w:tab w:val="left" w:pos="993"/>
        </w:tabs>
        <w:spacing w:before="120" w:after="120" w:line="240" w:lineRule="auto"/>
        <w:ind w:left="426"/>
        <w:jc w:val="both"/>
        <w:rPr>
          <w:rFonts w:ascii="Verdana" w:eastAsia="Times New Roman" w:hAnsi="Verdana" w:cs="Times New Roman"/>
          <w:sz w:val="20"/>
          <w:szCs w:val="20"/>
        </w:rPr>
      </w:pPr>
      <w:r>
        <w:rPr>
          <w:rFonts w:ascii="Verdana" w:eastAsia="Times New Roman" w:hAnsi="Verdana" w:cs="Times New Roman"/>
          <w:sz w:val="20"/>
          <w:szCs w:val="20"/>
        </w:rPr>
        <w:t>A tárgy 0 kredites, kritériumtárgy</w:t>
      </w:r>
      <w:r w:rsidRPr="007F0862">
        <w:rPr>
          <w:rFonts w:ascii="Verdana" w:eastAsia="Times New Roman" w:hAnsi="Verdana" w:cs="Times New Roman"/>
          <w:sz w:val="20"/>
          <w:szCs w:val="20"/>
        </w:rPr>
        <w:t xml:space="preserve">. </w:t>
      </w:r>
    </w:p>
    <w:p w14:paraId="692C0B07" w14:textId="77777777" w:rsidR="00D93E05" w:rsidRPr="007F0862" w:rsidRDefault="00D93E05" w:rsidP="00D93E05">
      <w:pPr>
        <w:widowControl w:val="0"/>
        <w:numPr>
          <w:ilvl w:val="0"/>
          <w:numId w:val="253"/>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Irodalomjegyzék:</w:t>
      </w:r>
    </w:p>
    <w:p w14:paraId="59AFFC4F" w14:textId="77777777" w:rsidR="00D93E05" w:rsidRPr="007F0862" w:rsidRDefault="00D93E05" w:rsidP="00D93E05">
      <w:pPr>
        <w:widowControl w:val="0"/>
        <w:numPr>
          <w:ilvl w:val="1"/>
          <w:numId w:val="253"/>
        </w:numPr>
        <w:tabs>
          <w:tab w:val="num" w:pos="567"/>
          <w:tab w:val="num" w:pos="2069"/>
        </w:tabs>
        <w:spacing w:before="120" w:after="120" w:line="240" w:lineRule="auto"/>
        <w:ind w:left="993" w:hanging="709"/>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Kötelező irodalom:</w:t>
      </w:r>
      <w:r>
        <w:rPr>
          <w:rFonts w:ascii="Verdana" w:eastAsia="Times New Roman" w:hAnsi="Verdana" w:cs="Times New Roman"/>
          <w:b/>
          <w:bCs/>
          <w:sz w:val="20"/>
          <w:szCs w:val="20"/>
        </w:rPr>
        <w:t xml:space="preserve"> </w:t>
      </w:r>
      <w:r w:rsidRPr="003D25FD">
        <w:rPr>
          <w:rFonts w:ascii="Verdana" w:eastAsia="Times New Roman" w:hAnsi="Verdana" w:cs="Times New Roman"/>
          <w:bCs/>
          <w:sz w:val="20"/>
          <w:szCs w:val="20"/>
        </w:rPr>
        <w:t>a tantárgy jellegére tekintettel kötelező irodalom nem határozható meg</w:t>
      </w:r>
    </w:p>
    <w:p w14:paraId="4F6F4AB3" w14:textId="77777777" w:rsidR="00D93E05" w:rsidRPr="007F0862" w:rsidRDefault="00D93E05" w:rsidP="00D93E05">
      <w:pPr>
        <w:widowControl w:val="0"/>
        <w:numPr>
          <w:ilvl w:val="1"/>
          <w:numId w:val="253"/>
        </w:numPr>
        <w:tabs>
          <w:tab w:val="num" w:pos="567"/>
          <w:tab w:val="num" w:pos="2069"/>
        </w:tabs>
        <w:spacing w:before="120" w:after="120" w:line="240" w:lineRule="auto"/>
        <w:ind w:left="993" w:hanging="709"/>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Ajánlott irodalom: </w:t>
      </w:r>
      <w:r w:rsidRPr="003D25FD">
        <w:rPr>
          <w:rFonts w:ascii="Verdana" w:eastAsia="Times New Roman" w:hAnsi="Verdana" w:cs="Times New Roman"/>
          <w:bCs/>
          <w:sz w:val="20"/>
          <w:szCs w:val="20"/>
        </w:rPr>
        <w:t xml:space="preserve">a tantárgy jellegére tekintettel </w:t>
      </w:r>
      <w:r>
        <w:rPr>
          <w:rFonts w:ascii="Verdana" w:eastAsia="Times New Roman" w:hAnsi="Verdana" w:cs="Times New Roman"/>
          <w:bCs/>
          <w:sz w:val="20"/>
          <w:szCs w:val="20"/>
        </w:rPr>
        <w:t>ajánlott</w:t>
      </w:r>
      <w:r w:rsidRPr="003D25FD">
        <w:rPr>
          <w:rFonts w:ascii="Verdana" w:eastAsia="Times New Roman" w:hAnsi="Verdana" w:cs="Times New Roman"/>
          <w:bCs/>
          <w:sz w:val="20"/>
          <w:szCs w:val="20"/>
        </w:rPr>
        <w:t xml:space="preserve"> irodalom nem határozható meg</w:t>
      </w:r>
    </w:p>
    <w:p w14:paraId="7B91935C" w14:textId="77777777" w:rsidR="00D93E05" w:rsidRPr="00361F6B" w:rsidRDefault="00D93E05" w:rsidP="002E4EB5">
      <w:pPr>
        <w:pStyle w:val="Listaszerbekezds"/>
        <w:widowControl w:val="0"/>
        <w:jc w:val="both"/>
        <w:rPr>
          <w:rFonts w:ascii="Verdana" w:hAnsi="Verdana" w:cs="Times New Roman"/>
        </w:rPr>
      </w:pPr>
    </w:p>
    <w:p w14:paraId="1ACF2490" w14:textId="77777777" w:rsidR="00D93E05" w:rsidRPr="00361F6B" w:rsidRDefault="00D93E05" w:rsidP="002E4EB5">
      <w:pPr>
        <w:widowControl w:val="0"/>
        <w:spacing w:before="120" w:after="120" w:line="240" w:lineRule="auto"/>
        <w:jc w:val="both"/>
        <w:rPr>
          <w:rFonts w:ascii="Verdana" w:eastAsia="Times New Roman" w:hAnsi="Verdana" w:cs="Times New Roman"/>
          <w:bCs/>
          <w:sz w:val="20"/>
          <w:szCs w:val="20"/>
        </w:rPr>
      </w:pPr>
      <w:r w:rsidRPr="00361F6B">
        <w:rPr>
          <w:rFonts w:ascii="Verdana" w:eastAsia="Times New Roman" w:hAnsi="Verdana" w:cs="Times New Roman"/>
          <w:bCs/>
          <w:sz w:val="20"/>
          <w:szCs w:val="20"/>
        </w:rPr>
        <w:t>Budapest, 2025.</w:t>
      </w:r>
    </w:p>
    <w:p w14:paraId="17BA70C5" w14:textId="77777777" w:rsidR="00D93E05" w:rsidRPr="00361F6B" w:rsidRDefault="00D93E05" w:rsidP="007C4E9B">
      <w:pPr>
        <w:widowControl w:val="0"/>
        <w:spacing w:after="0" w:line="240" w:lineRule="auto"/>
        <w:ind w:left="5664" w:firstLine="708"/>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 xml:space="preserve">       </w:t>
      </w:r>
    </w:p>
    <w:p w14:paraId="668501D7" w14:textId="77777777" w:rsidR="00D93E05" w:rsidRPr="00361F6B" w:rsidRDefault="00D93E05" w:rsidP="00163EC5">
      <w:pPr>
        <w:widowControl w:val="0"/>
        <w:spacing w:after="0" w:line="240" w:lineRule="auto"/>
        <w:ind w:left="5954"/>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 xml:space="preserve">Dr. Kovács István, </w:t>
      </w:r>
      <w:proofErr w:type="spellStart"/>
      <w:r w:rsidRPr="00361F6B">
        <w:rPr>
          <w:rFonts w:ascii="Verdana" w:eastAsia="Times New Roman" w:hAnsi="Verdana" w:cs="Times New Roman"/>
          <w:bCs/>
          <w:sz w:val="20"/>
          <w:szCs w:val="20"/>
        </w:rPr>
        <w:t>sk</w:t>
      </w:r>
      <w:proofErr w:type="spellEnd"/>
      <w:r w:rsidRPr="00361F6B">
        <w:rPr>
          <w:rFonts w:ascii="Verdana" w:eastAsia="Times New Roman" w:hAnsi="Verdana" w:cs="Times New Roman"/>
          <w:bCs/>
          <w:sz w:val="20"/>
          <w:szCs w:val="20"/>
        </w:rPr>
        <w:t>.</w:t>
      </w:r>
    </w:p>
    <w:p w14:paraId="17A491DD" w14:textId="4C919C4A" w:rsidR="00D93E05" w:rsidRDefault="00D93E05" w:rsidP="00163EC5">
      <w:pPr>
        <w:ind w:left="5954"/>
        <w:jc w:val="center"/>
      </w:pPr>
      <w:r w:rsidRPr="00361F6B">
        <w:t>tantárgyfelelős</w:t>
      </w:r>
    </w:p>
    <w:p w14:paraId="09259A67" w14:textId="4830BFF0" w:rsidR="00D93E05" w:rsidRDefault="00D93E05">
      <w:r>
        <w:br w:type="page"/>
      </w:r>
    </w:p>
    <w:p w14:paraId="11402738" w14:textId="77777777" w:rsidR="00D93E05" w:rsidRPr="00361F6B" w:rsidRDefault="00D93E05" w:rsidP="00163EC5">
      <w:pPr>
        <w:ind w:left="5954"/>
        <w:jc w:val="center"/>
      </w:pPr>
    </w:p>
    <w:tbl>
      <w:tblPr>
        <w:tblW w:w="9072" w:type="dxa"/>
        <w:tblInd w:w="113" w:type="dxa"/>
        <w:tblLook w:val="01E0" w:firstRow="1" w:lastRow="1" w:firstColumn="1" w:lastColumn="1" w:noHBand="0" w:noVBand="0"/>
      </w:tblPr>
      <w:tblGrid>
        <w:gridCol w:w="4855"/>
        <w:gridCol w:w="1620"/>
        <w:gridCol w:w="2597"/>
      </w:tblGrid>
      <w:tr w:rsidR="00D93E05" w:rsidRPr="007F0862" w14:paraId="5553F74A" w14:textId="77777777" w:rsidTr="00F74EC2">
        <w:tc>
          <w:tcPr>
            <w:tcW w:w="4855" w:type="dxa"/>
            <w:tcBorders>
              <w:top w:val="nil"/>
              <w:left w:val="nil"/>
              <w:bottom w:val="single" w:sz="4" w:space="0" w:color="auto"/>
              <w:right w:val="nil"/>
            </w:tcBorders>
            <w:hideMark/>
          </w:tcPr>
          <w:p w14:paraId="627CCF8B" w14:textId="77777777" w:rsidR="00D93E05" w:rsidRPr="007F0862" w:rsidRDefault="00D93E05" w:rsidP="00F74EC2">
            <w:pPr>
              <w:spacing w:after="0" w:line="240" w:lineRule="auto"/>
              <w:jc w:val="center"/>
              <w:rPr>
                <w:rFonts w:ascii="Verdana" w:eastAsia="Times New Roman" w:hAnsi="Verdana" w:cs="Times New Roman"/>
                <w:b/>
                <w:smallCaps/>
                <w:sz w:val="20"/>
                <w:szCs w:val="20"/>
                <w:lang w:eastAsia="hu-HU"/>
              </w:rPr>
            </w:pPr>
            <w:r w:rsidRPr="007F0862">
              <w:rPr>
                <w:rFonts w:ascii="Verdana" w:eastAsia="Times New Roman" w:hAnsi="Verdana" w:cs="Times New Roman"/>
                <w:b/>
                <w:smallCaps/>
                <w:sz w:val="20"/>
                <w:szCs w:val="20"/>
                <w:lang w:eastAsia="hu-HU"/>
              </w:rPr>
              <w:t>Nemzeti Közszolgálati Egyetem</w:t>
            </w:r>
          </w:p>
        </w:tc>
        <w:tc>
          <w:tcPr>
            <w:tcW w:w="1620" w:type="dxa"/>
          </w:tcPr>
          <w:p w14:paraId="6933024D"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64EC3902" w14:textId="77777777" w:rsidR="00D93E05" w:rsidRPr="007F0862" w:rsidRDefault="00D93E05" w:rsidP="00F74EC2">
            <w:pPr>
              <w:spacing w:after="0" w:line="240" w:lineRule="auto"/>
              <w:jc w:val="right"/>
              <w:rPr>
                <w:rFonts w:ascii="Verdana" w:eastAsia="Times New Roman" w:hAnsi="Verdana" w:cs="Times New Roman"/>
                <w:sz w:val="20"/>
                <w:szCs w:val="20"/>
                <w:lang w:eastAsia="hu-HU"/>
              </w:rPr>
            </w:pPr>
          </w:p>
        </w:tc>
      </w:tr>
      <w:tr w:rsidR="00D93E05" w:rsidRPr="007F0862" w14:paraId="6E392D9A" w14:textId="77777777" w:rsidTr="00F74EC2">
        <w:tc>
          <w:tcPr>
            <w:tcW w:w="4855" w:type="dxa"/>
            <w:tcBorders>
              <w:top w:val="single" w:sz="4" w:space="0" w:color="auto"/>
              <w:left w:val="nil"/>
              <w:bottom w:val="nil"/>
              <w:right w:val="nil"/>
            </w:tcBorders>
            <w:hideMark/>
          </w:tcPr>
          <w:p w14:paraId="1142AB80" w14:textId="77777777" w:rsidR="00D93E05" w:rsidRPr="007F0862" w:rsidRDefault="00D93E05" w:rsidP="00F74EC2">
            <w:pPr>
              <w:spacing w:after="0" w:line="240" w:lineRule="auto"/>
              <w:jc w:val="center"/>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Rendészettudományi Kar</w:t>
            </w:r>
          </w:p>
        </w:tc>
        <w:tc>
          <w:tcPr>
            <w:tcW w:w="1620" w:type="dxa"/>
          </w:tcPr>
          <w:p w14:paraId="45BA0A44"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0D28B876"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r>
    </w:tbl>
    <w:p w14:paraId="229769A1"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p>
    <w:p w14:paraId="25BC028F"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r w:rsidRPr="007F0862">
        <w:rPr>
          <w:rFonts w:ascii="Verdana" w:eastAsia="Times New Roman" w:hAnsi="Verdana" w:cs="Times New Roman"/>
          <w:b/>
          <w:bCs/>
          <w:sz w:val="20"/>
          <w:szCs w:val="20"/>
        </w:rPr>
        <w:t>TANTÁRGYI PROGRAM</w:t>
      </w:r>
    </w:p>
    <w:p w14:paraId="38BADCD9" w14:textId="77777777" w:rsidR="00D93E05" w:rsidRPr="00361F6B" w:rsidRDefault="00D93E05" w:rsidP="00D93E05">
      <w:pPr>
        <w:widowControl w:val="0"/>
        <w:numPr>
          <w:ilvl w:val="0"/>
          <w:numId w:val="254"/>
        </w:numPr>
        <w:tabs>
          <w:tab w:val="num" w:pos="426"/>
        </w:tabs>
        <w:spacing w:before="120" w:after="120" w:line="240" w:lineRule="auto"/>
        <w:ind w:hanging="436"/>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 kódja:</w:t>
      </w:r>
      <w:r>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RRVTB12</w:t>
      </w:r>
    </w:p>
    <w:p w14:paraId="73B753CF" w14:textId="77777777" w:rsidR="00D93E05" w:rsidRPr="007F0862" w:rsidRDefault="00D93E05" w:rsidP="00D93E05">
      <w:pPr>
        <w:widowControl w:val="0"/>
        <w:numPr>
          <w:ilvl w:val="0"/>
          <w:numId w:val="254"/>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7F0862">
        <w:rPr>
          <w:rFonts w:ascii="Verdana" w:eastAsia="Times New Roman" w:hAnsi="Verdana" w:cs="Times New Roman"/>
          <w:b/>
          <w:bCs/>
          <w:sz w:val="20"/>
          <w:szCs w:val="20"/>
        </w:rPr>
        <w:t>A tantárgy megnevezése (magyarul):</w:t>
      </w:r>
      <w:r w:rsidRPr="007F0862">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Tanulócsoport vezetői foglalkozás 2.</w:t>
      </w:r>
    </w:p>
    <w:p w14:paraId="5B172A61" w14:textId="77777777" w:rsidR="00D93E05" w:rsidRPr="00767E5B" w:rsidRDefault="00D93E05" w:rsidP="00D93E05">
      <w:pPr>
        <w:widowControl w:val="0"/>
        <w:numPr>
          <w:ilvl w:val="0"/>
          <w:numId w:val="254"/>
        </w:numPr>
        <w:tabs>
          <w:tab w:val="clear" w:pos="720"/>
          <w:tab w:val="num" w:pos="426"/>
        </w:tabs>
        <w:spacing w:before="120" w:after="120" w:line="240" w:lineRule="auto"/>
        <w:ind w:hanging="436"/>
        <w:jc w:val="both"/>
        <w:rPr>
          <w:rFonts w:ascii="Verdana" w:eastAsia="Times New Roman" w:hAnsi="Verdana" w:cs="Times New Roman"/>
          <w:bCs/>
          <w:sz w:val="20"/>
          <w:szCs w:val="20"/>
          <w:lang w:val="en-GB"/>
        </w:rPr>
      </w:pPr>
      <w:r w:rsidRPr="007F0862">
        <w:rPr>
          <w:rFonts w:ascii="Verdana" w:eastAsia="Times New Roman" w:hAnsi="Verdana" w:cs="Times New Roman"/>
          <w:b/>
          <w:bCs/>
          <w:sz w:val="20"/>
          <w:szCs w:val="20"/>
        </w:rPr>
        <w:t xml:space="preserve">A tantárgy megnevezése (angolul): </w:t>
      </w:r>
      <w:r w:rsidRPr="00767E5B">
        <w:rPr>
          <w:rFonts w:ascii="Verdana" w:eastAsia="Times New Roman" w:hAnsi="Verdana" w:cs="Times New Roman"/>
          <w:bCs/>
          <w:sz w:val="20"/>
          <w:szCs w:val="20"/>
          <w:lang w:val="en-US"/>
        </w:rPr>
        <w:t>Student Group Leader Session</w:t>
      </w:r>
      <w:r w:rsidRPr="00767E5B">
        <w:rPr>
          <w:rFonts w:ascii="Verdana" w:eastAsia="Times New Roman" w:hAnsi="Verdana" w:cs="Times New Roman"/>
          <w:bCs/>
          <w:sz w:val="20"/>
          <w:szCs w:val="20"/>
        </w:rPr>
        <w:t xml:space="preserve"> </w:t>
      </w:r>
      <w:r>
        <w:rPr>
          <w:rFonts w:ascii="Verdana" w:eastAsia="Times New Roman" w:hAnsi="Verdana" w:cs="Times New Roman"/>
          <w:bCs/>
          <w:sz w:val="20"/>
          <w:szCs w:val="20"/>
        </w:rPr>
        <w:t>2.</w:t>
      </w:r>
    </w:p>
    <w:p w14:paraId="22C1A095" w14:textId="77777777" w:rsidR="00D93E05" w:rsidRPr="007F0862" w:rsidRDefault="00D93E05" w:rsidP="00D93E05">
      <w:pPr>
        <w:widowControl w:val="0"/>
        <w:numPr>
          <w:ilvl w:val="0"/>
          <w:numId w:val="254"/>
        </w:numPr>
        <w:tabs>
          <w:tab w:val="num" w:pos="567"/>
        </w:tabs>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Kreditérték és képzési karakter: </w:t>
      </w:r>
    </w:p>
    <w:p w14:paraId="793A49B2" w14:textId="77777777" w:rsidR="00D93E05" w:rsidRPr="007F0862" w:rsidRDefault="00D93E05" w:rsidP="00D93E05">
      <w:pPr>
        <w:pStyle w:val="Listaszerbekezds"/>
        <w:widowControl w:val="0"/>
        <w:numPr>
          <w:ilvl w:val="1"/>
          <w:numId w:val="254"/>
        </w:numPr>
        <w:tabs>
          <w:tab w:val="clear" w:pos="3977"/>
        </w:tabs>
        <w:spacing w:before="120" w:after="120"/>
        <w:ind w:left="993" w:hanging="426"/>
        <w:jc w:val="both"/>
        <w:rPr>
          <w:rFonts w:ascii="Verdana" w:hAnsi="Verdana" w:cs="Times New Roman"/>
          <w:b/>
          <w:bCs/>
        </w:rPr>
      </w:pPr>
      <w:r>
        <w:rPr>
          <w:rFonts w:ascii="Verdana" w:hAnsi="Verdana" w:cs="Times New Roman"/>
          <w:bCs/>
        </w:rPr>
        <w:t>0</w:t>
      </w:r>
      <w:r w:rsidRPr="007F0862">
        <w:rPr>
          <w:rFonts w:ascii="Verdana" w:hAnsi="Verdana" w:cs="Times New Roman"/>
          <w:bCs/>
        </w:rPr>
        <w:t xml:space="preserve"> kredit</w:t>
      </w:r>
    </w:p>
    <w:p w14:paraId="4C2A1C23" w14:textId="77777777" w:rsidR="00D93E05" w:rsidRPr="007F0862" w:rsidRDefault="00D93E05" w:rsidP="00D93E05">
      <w:pPr>
        <w:pStyle w:val="Listaszerbekezds"/>
        <w:widowControl w:val="0"/>
        <w:numPr>
          <w:ilvl w:val="1"/>
          <w:numId w:val="254"/>
        </w:numPr>
        <w:tabs>
          <w:tab w:val="clear" w:pos="3977"/>
        </w:tabs>
        <w:spacing w:before="120" w:after="120"/>
        <w:ind w:left="993" w:hanging="426"/>
        <w:jc w:val="both"/>
        <w:rPr>
          <w:rFonts w:ascii="Verdana" w:hAnsi="Verdana" w:cs="Times New Roman"/>
          <w:b/>
          <w:bCs/>
        </w:rPr>
      </w:pPr>
      <w:r w:rsidRPr="007F0862">
        <w:rPr>
          <w:rFonts w:ascii="Verdana" w:hAnsi="Verdana" w:cs="Times New Roman"/>
          <w:bCs/>
        </w:rPr>
        <w:t xml:space="preserve">a tantárgy elméleti vagy gyakorlati jellegének mértéke </w:t>
      </w:r>
      <w:r>
        <w:rPr>
          <w:rFonts w:ascii="Verdana" w:hAnsi="Verdana" w:cs="Times New Roman"/>
          <w:bCs/>
        </w:rPr>
        <w:t>100</w:t>
      </w:r>
      <w:r w:rsidRPr="007F0862">
        <w:rPr>
          <w:rFonts w:ascii="Verdana" w:hAnsi="Verdana" w:cs="Times New Roman"/>
          <w:b/>
          <w:bCs/>
        </w:rPr>
        <w:t xml:space="preserve"> </w:t>
      </w:r>
      <w:r w:rsidRPr="007F0862">
        <w:rPr>
          <w:rFonts w:ascii="Verdana" w:hAnsi="Verdana" w:cs="Times New Roman"/>
          <w:bCs/>
        </w:rPr>
        <w:t>% gyakorlat, 0% elmélet.</w:t>
      </w:r>
    </w:p>
    <w:p w14:paraId="068648E7" w14:textId="77777777" w:rsidR="00D93E05" w:rsidRPr="007F0862" w:rsidRDefault="00D93E05" w:rsidP="00D93E05">
      <w:pPr>
        <w:widowControl w:val="0"/>
        <w:numPr>
          <w:ilvl w:val="0"/>
          <w:numId w:val="254"/>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szak(ok), szakirányok/specializációk megnevezése (ahol oktatják):</w:t>
      </w:r>
      <w:r w:rsidRPr="007F0862">
        <w:rPr>
          <w:rFonts w:ascii="Verdana" w:eastAsia="Times New Roman" w:hAnsi="Verdana" w:cs="Times New Roman"/>
          <w:bCs/>
          <w:sz w:val="20"/>
          <w:szCs w:val="20"/>
        </w:rPr>
        <w:t xml:space="preserve"> A Rendész</w:t>
      </w:r>
      <w:r>
        <w:rPr>
          <w:rFonts w:ascii="Verdana" w:eastAsia="Times New Roman" w:hAnsi="Verdana" w:cs="Times New Roman"/>
          <w:bCs/>
          <w:sz w:val="20"/>
          <w:szCs w:val="20"/>
        </w:rPr>
        <w:t>ettudományi Kar bűnügyi és rendészeti alapképzési szak, bűnügyi igazgatási és rendészeti igazgatási alapképzési szak</w:t>
      </w:r>
      <w:r w:rsidRPr="007F0862">
        <w:rPr>
          <w:rFonts w:ascii="Verdana" w:eastAsia="Times New Roman" w:hAnsi="Verdana" w:cs="Times New Roman"/>
          <w:bCs/>
          <w:sz w:val="20"/>
          <w:szCs w:val="20"/>
        </w:rPr>
        <w:t xml:space="preserve"> minden szakiránya</w:t>
      </w:r>
      <w:r>
        <w:rPr>
          <w:rFonts w:ascii="Verdana" w:eastAsia="Times New Roman" w:hAnsi="Verdana" w:cs="Times New Roman"/>
          <w:bCs/>
          <w:sz w:val="20"/>
          <w:szCs w:val="20"/>
        </w:rPr>
        <w:t>, pénzügyi rendészeti alapképzési szak minden szakiránya, büntetés-végrehajtási alapképzési szak, magánbiztonsági alapképzési szak, katasztrófavédelem alapképzési szak minden szakiránya</w:t>
      </w:r>
      <w:r w:rsidRPr="007F0862">
        <w:rPr>
          <w:rFonts w:ascii="Verdana" w:eastAsia="Times New Roman" w:hAnsi="Verdana" w:cs="Times New Roman"/>
          <w:bCs/>
          <w:sz w:val="20"/>
          <w:szCs w:val="20"/>
        </w:rPr>
        <w:t>.</w:t>
      </w:r>
    </w:p>
    <w:p w14:paraId="68A785C1" w14:textId="77777777" w:rsidR="00D93E05" w:rsidRPr="007F0862" w:rsidRDefault="00D93E05" w:rsidP="00D93E05">
      <w:pPr>
        <w:widowControl w:val="0"/>
        <w:numPr>
          <w:ilvl w:val="0"/>
          <w:numId w:val="254"/>
        </w:numPr>
        <w:tabs>
          <w:tab w:val="num" w:pos="567"/>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Az oktatásért felelős oktatási szervezeti egység megnevezése:</w:t>
      </w:r>
      <w:r>
        <w:rPr>
          <w:rFonts w:ascii="Verdana" w:eastAsia="Times New Roman" w:hAnsi="Verdana" w:cs="Times New Roman"/>
          <w:bCs/>
          <w:sz w:val="20"/>
          <w:szCs w:val="20"/>
        </w:rPr>
        <w:t xml:space="preserve"> Rendészeti Vezetéstudományi Tanszék</w:t>
      </w:r>
    </w:p>
    <w:p w14:paraId="7DC33405" w14:textId="77777777" w:rsidR="00D93E05" w:rsidRPr="00361F6B" w:rsidRDefault="00D93E05" w:rsidP="00D93E05">
      <w:pPr>
        <w:widowControl w:val="0"/>
        <w:numPr>
          <w:ilvl w:val="0"/>
          <w:numId w:val="254"/>
        </w:numPr>
        <w:tabs>
          <w:tab w:val="num" w:pos="567"/>
        </w:tabs>
        <w:spacing w:before="120" w:after="120" w:line="240" w:lineRule="auto"/>
        <w:ind w:left="426" w:hanging="142"/>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tantárgyfelelős oktató neve, beosztása, tudományos fokozata:</w:t>
      </w:r>
      <w:r w:rsidRPr="00361F6B">
        <w:rPr>
          <w:rFonts w:ascii="Verdana" w:eastAsia="Times New Roman" w:hAnsi="Verdana" w:cs="Times New Roman"/>
          <w:bCs/>
          <w:sz w:val="20"/>
          <w:szCs w:val="20"/>
        </w:rPr>
        <w:t xml:space="preserve"> Dr. Kovács István, </w:t>
      </w:r>
      <w:proofErr w:type="spellStart"/>
      <w:r w:rsidRPr="00361F6B">
        <w:rPr>
          <w:rFonts w:ascii="Verdana" w:eastAsia="Times New Roman" w:hAnsi="Verdana" w:cs="Times New Roman"/>
          <w:bCs/>
          <w:sz w:val="20"/>
          <w:szCs w:val="20"/>
        </w:rPr>
        <w:t>Ph.D</w:t>
      </w:r>
      <w:proofErr w:type="spellEnd"/>
      <w:r w:rsidRPr="00361F6B">
        <w:rPr>
          <w:rFonts w:ascii="Verdana" w:eastAsia="Times New Roman" w:hAnsi="Verdana" w:cs="Times New Roman"/>
          <w:bCs/>
          <w:sz w:val="20"/>
          <w:szCs w:val="20"/>
        </w:rPr>
        <w:t>., adjunktus</w:t>
      </w:r>
    </w:p>
    <w:p w14:paraId="44AFAE22" w14:textId="77777777" w:rsidR="00D93E05" w:rsidRPr="007F0862" w:rsidRDefault="00D93E05" w:rsidP="00D93E05">
      <w:pPr>
        <w:widowControl w:val="0"/>
        <w:numPr>
          <w:ilvl w:val="0"/>
          <w:numId w:val="254"/>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 száma és típusa</w:t>
      </w:r>
    </w:p>
    <w:p w14:paraId="22B8342E" w14:textId="77777777" w:rsidR="00D93E05" w:rsidRPr="007F0862" w:rsidRDefault="00D93E05" w:rsidP="00D93E05">
      <w:pPr>
        <w:widowControl w:val="0"/>
        <w:numPr>
          <w:ilvl w:val="1"/>
          <w:numId w:val="254"/>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proofErr w:type="spellStart"/>
      <w:r w:rsidRPr="007F0862">
        <w:rPr>
          <w:rFonts w:ascii="Verdana" w:eastAsia="Times New Roman" w:hAnsi="Verdana" w:cs="Times New Roman"/>
          <w:bCs/>
          <w:sz w:val="20"/>
          <w:szCs w:val="20"/>
        </w:rPr>
        <w:t>össz</w:t>
      </w:r>
      <w:proofErr w:type="spellEnd"/>
      <w:r w:rsidRPr="007F0862">
        <w:rPr>
          <w:rFonts w:ascii="Verdana" w:eastAsia="Times New Roman" w:hAnsi="Verdana" w:cs="Times New Roman"/>
          <w:bCs/>
          <w:sz w:val="20"/>
          <w:szCs w:val="20"/>
        </w:rPr>
        <w:t xml:space="preserve"> óraszám/félév:</w:t>
      </w:r>
    </w:p>
    <w:p w14:paraId="0FB69CC9" w14:textId="77777777" w:rsidR="00D93E05" w:rsidRPr="007F0862" w:rsidRDefault="00D93E05" w:rsidP="00D93E05">
      <w:pPr>
        <w:widowControl w:val="0"/>
        <w:numPr>
          <w:ilvl w:val="2"/>
          <w:numId w:val="254"/>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nappali munkarend: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 xml:space="preserve">0 </w:t>
      </w:r>
      <w:r w:rsidRPr="007F0862">
        <w:rPr>
          <w:rFonts w:ascii="Verdana" w:eastAsia="Times New Roman" w:hAnsi="Verdana" w:cs="Times New Roman"/>
          <w:bCs/>
          <w:sz w:val="20"/>
          <w:szCs w:val="20"/>
        </w:rPr>
        <w:t xml:space="preserve">EA + 0 SZ +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GY)</w:t>
      </w:r>
    </w:p>
    <w:p w14:paraId="6BA976DA" w14:textId="77777777" w:rsidR="00D93E05" w:rsidRPr="007F0862" w:rsidRDefault="00D93E05" w:rsidP="00D93E05">
      <w:pPr>
        <w:widowControl w:val="0"/>
        <w:numPr>
          <w:ilvl w:val="2"/>
          <w:numId w:val="254"/>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levelező munkarend: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EA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SZ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GY)</w:t>
      </w:r>
    </w:p>
    <w:p w14:paraId="5F416D00" w14:textId="77777777" w:rsidR="00D93E05" w:rsidRPr="007F0862" w:rsidRDefault="00D93E05" w:rsidP="00D93E05">
      <w:pPr>
        <w:widowControl w:val="0"/>
        <w:numPr>
          <w:ilvl w:val="1"/>
          <w:numId w:val="254"/>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heti óraszám - nappali munkarend: </w:t>
      </w:r>
    </w:p>
    <w:p w14:paraId="6BFF70BD" w14:textId="77777777" w:rsidR="00D93E05" w:rsidRPr="007F0862" w:rsidRDefault="00D93E05" w:rsidP="00D93E05">
      <w:pPr>
        <w:widowControl w:val="0"/>
        <w:numPr>
          <w:ilvl w:val="1"/>
          <w:numId w:val="254"/>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hAnsi="Verdana" w:cs="Times New Roman"/>
          <w:sz w:val="20"/>
          <w:szCs w:val="20"/>
        </w:rPr>
        <w:t xml:space="preserve">Az ismeret átadásában alkalmazandó további sajátos módok, jellemzők: </w:t>
      </w:r>
      <w:r>
        <w:rPr>
          <w:rFonts w:ascii="Verdana" w:hAnsi="Verdana" w:cs="Times New Roman"/>
          <w:sz w:val="20"/>
          <w:szCs w:val="20"/>
        </w:rPr>
        <w:t>-.</w:t>
      </w:r>
      <w:r w:rsidRPr="007F0862">
        <w:rPr>
          <w:rFonts w:ascii="Verdana" w:hAnsi="Verdana" w:cs="Times New Roman"/>
          <w:sz w:val="20"/>
          <w:szCs w:val="20"/>
        </w:rPr>
        <w:t xml:space="preserve"> </w:t>
      </w:r>
    </w:p>
    <w:p w14:paraId="4194F766" w14:textId="77777777" w:rsidR="00D93E05" w:rsidRDefault="00D93E05" w:rsidP="00D93E05">
      <w:pPr>
        <w:widowControl w:val="0"/>
        <w:numPr>
          <w:ilvl w:val="0"/>
          <w:numId w:val="254"/>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tantárgy szakmai tartalma (magyarul):</w:t>
      </w:r>
      <w:r w:rsidRPr="007F0862">
        <w:rPr>
          <w:rFonts w:ascii="Verdana" w:eastAsia="Times New Roman" w:hAnsi="Verdana" w:cs="Times New Roman"/>
          <w:bCs/>
          <w:sz w:val="20"/>
          <w:szCs w:val="20"/>
        </w:rPr>
        <w:t xml:space="preserve"> </w:t>
      </w:r>
    </w:p>
    <w:p w14:paraId="0AE3DDE6" w14:textId="77777777" w:rsidR="00D93E05" w:rsidRPr="007F0862"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t xml:space="preserve">A tanulócsoport vezetője a tanulócsoport vonatkozásában a hallgatók képességeinek, készségének, tudásának, </w:t>
      </w:r>
      <w:r w:rsidRPr="00037BED">
        <w:rPr>
          <w:rFonts w:ascii="Verdana" w:eastAsia="Times New Roman" w:hAnsi="Verdana" w:cs="Times New Roman"/>
          <w:sz w:val="20"/>
          <w:szCs w:val="20"/>
        </w:rPr>
        <w:t xml:space="preserve">személyiségének, adottságának </w:t>
      </w:r>
      <w:proofErr w:type="gramStart"/>
      <w:r w:rsidRPr="00037BED">
        <w:rPr>
          <w:rFonts w:ascii="Verdana" w:eastAsia="Times New Roman" w:hAnsi="Verdana" w:cs="Times New Roman"/>
          <w:sz w:val="20"/>
          <w:szCs w:val="20"/>
        </w:rPr>
        <w:t>figyelembe vételével</w:t>
      </w:r>
      <w:proofErr w:type="gramEnd"/>
      <w:r w:rsidRPr="00037BED">
        <w:rPr>
          <w:rFonts w:ascii="Verdana" w:eastAsia="Times New Roman" w:hAnsi="Verdana" w:cs="Times New Roman"/>
          <w:sz w:val="20"/>
          <w:szCs w:val="20"/>
        </w:rPr>
        <w:t xml:space="preserve"> a nevelési és képzési folyamatban segíti a hallgatók tehetséggondozását, rendészeti szocializálását, személyiségfejlesztését</w:t>
      </w:r>
      <w:r w:rsidRPr="00037BED">
        <w:rPr>
          <w:rFonts w:ascii="Verdana" w:eastAsia="Times New Roman" w:hAnsi="Verdana" w:cs="Times New Roman"/>
          <w:bCs/>
          <w:sz w:val="20"/>
          <w:szCs w:val="20"/>
        </w:rPr>
        <w:t>.</w:t>
      </w:r>
    </w:p>
    <w:p w14:paraId="62C46BDD" w14:textId="77777777" w:rsidR="00D93E05" w:rsidRDefault="00D93E05" w:rsidP="007976B4">
      <w:pPr>
        <w:widowControl w:val="0"/>
        <w:spacing w:before="120" w:after="120" w:line="240" w:lineRule="auto"/>
        <w:ind w:left="426"/>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A tantárgy szakmai tartalma (angolul) (</w:t>
      </w:r>
      <w:r w:rsidRPr="007F0862">
        <w:rPr>
          <w:rFonts w:ascii="Verdana" w:eastAsia="Times New Roman" w:hAnsi="Verdana" w:cs="Times New Roman"/>
          <w:b/>
          <w:bCs/>
          <w:sz w:val="20"/>
          <w:szCs w:val="20"/>
          <w:lang w:val="en-US"/>
        </w:rPr>
        <w:t>Course description</w:t>
      </w:r>
      <w:r w:rsidRPr="007F0862">
        <w:rPr>
          <w:rFonts w:ascii="Verdana" w:eastAsia="Times New Roman" w:hAnsi="Verdana" w:cs="Times New Roman"/>
          <w:b/>
          <w:bCs/>
          <w:sz w:val="20"/>
          <w:szCs w:val="20"/>
        </w:rPr>
        <w:t xml:space="preserve">): </w:t>
      </w:r>
    </w:p>
    <w:p w14:paraId="246AD6AD" w14:textId="77777777" w:rsidR="00D93E05" w:rsidRPr="00B12B1D" w:rsidRDefault="00D93E05" w:rsidP="007976B4">
      <w:pPr>
        <w:widowControl w:val="0"/>
        <w:spacing w:before="120" w:after="120" w:line="240" w:lineRule="auto"/>
        <w:ind w:left="426"/>
        <w:jc w:val="both"/>
        <w:rPr>
          <w:rFonts w:ascii="Verdana" w:eastAsia="Times New Roman" w:hAnsi="Verdana" w:cs="Times New Roman"/>
          <w:bCs/>
          <w:sz w:val="20"/>
          <w:szCs w:val="20"/>
          <w:lang w:val="en-US"/>
        </w:rPr>
      </w:pPr>
      <w:r w:rsidRPr="00B12B1D">
        <w:rPr>
          <w:rFonts w:ascii="Verdana" w:eastAsia="Times New Roman" w:hAnsi="Verdana" w:cs="Times New Roman"/>
          <w:bCs/>
          <w:sz w:val="20"/>
          <w:szCs w:val="20"/>
          <w:lang w:val="en-US"/>
        </w:rPr>
        <w:t xml:space="preserve">The leader of the student group helps the students' talent management, law enforcement socialization, and personality development. </w:t>
      </w:r>
    </w:p>
    <w:p w14:paraId="31BA7913" w14:textId="77777777" w:rsidR="00D93E05" w:rsidRPr="007F0862" w:rsidRDefault="00D93E05" w:rsidP="00D93E05">
      <w:pPr>
        <w:pStyle w:val="Listaszerbekezds"/>
        <w:widowControl w:val="0"/>
        <w:numPr>
          <w:ilvl w:val="0"/>
          <w:numId w:val="254"/>
        </w:numPr>
        <w:spacing w:before="120" w:after="120"/>
        <w:jc w:val="both"/>
        <w:rPr>
          <w:rFonts w:ascii="Verdana" w:hAnsi="Verdana" w:cs="Times New Roman"/>
          <w:bCs/>
        </w:rPr>
      </w:pPr>
      <w:r w:rsidRPr="007F0862">
        <w:rPr>
          <w:rFonts w:ascii="Verdana" w:hAnsi="Verdana" w:cs="Times New Roman"/>
          <w:b/>
          <w:bCs/>
        </w:rPr>
        <w:t xml:space="preserve">Elérendő szakmai kompetenciák (magyarul): </w:t>
      </w:r>
    </w:p>
    <w:p w14:paraId="59C399A7"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Tudása:</w:t>
      </w:r>
    </w:p>
    <w:p w14:paraId="3FEA8E02" w14:textId="77777777" w:rsidR="00D93E05" w:rsidRPr="00F1343B" w:rsidRDefault="00D93E05" w:rsidP="002E4EB5">
      <w:pPr>
        <w:pStyle w:val="Listaszerbekezds"/>
        <w:widowControl w:val="0"/>
        <w:autoSpaceDE w:val="0"/>
        <w:autoSpaceDN w:val="0"/>
        <w:adjustRightInd w:val="0"/>
        <w:jc w:val="both"/>
        <w:rPr>
          <w:rFonts w:ascii="Verdana" w:hAnsi="Verdana" w:cs="Times New Roman"/>
          <w:i/>
          <w:lang w:eastAsia="ar-SA"/>
        </w:rPr>
      </w:pPr>
    </w:p>
    <w:p w14:paraId="2456C39C"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Birtokában van a különböző közszolgálati szervekkel szemben támasztott hivatásetikai feltételrendszer által megkövetelt kritériumoknak.</w:t>
      </w:r>
    </w:p>
    <w:p w14:paraId="2F9B0C31"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Ismeri a külső és belső biztonság legfontosabb összefüggéseit, elméleteit és az ezeket felépítő fogalomrendszert.</w:t>
      </w:r>
    </w:p>
    <w:p w14:paraId="6A2F8971"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3CB8A57E"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Képességei:</w:t>
      </w:r>
    </w:p>
    <w:p w14:paraId="12B1ACC4" w14:textId="77777777" w:rsidR="00D93E05" w:rsidRDefault="00D93E05" w:rsidP="002E4EB5">
      <w:pPr>
        <w:pStyle w:val="Listaszerbekezds"/>
        <w:widowControl w:val="0"/>
        <w:autoSpaceDE w:val="0"/>
        <w:autoSpaceDN w:val="0"/>
        <w:adjustRightInd w:val="0"/>
        <w:jc w:val="both"/>
        <w:rPr>
          <w:rFonts w:ascii="Verdana" w:hAnsi="Verdana" w:cs="Times New Roman"/>
          <w:lang w:eastAsia="ar-SA"/>
        </w:rPr>
      </w:pPr>
    </w:p>
    <w:p w14:paraId="453D9473"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6674D0EC"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munkaköréhez és feladataihoz kapcsolódó jogszabályi háttér értelmezésére és gyakorlati alkalmazására.</w:t>
      </w:r>
    </w:p>
    <w:p w14:paraId="2A7FE313"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csoportmunkára.</w:t>
      </w:r>
    </w:p>
    <w:p w14:paraId="0737149E"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beosztott vezetőként az állomány munkájának irányítására.</w:t>
      </w:r>
    </w:p>
    <w:p w14:paraId="671E942A"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alaki szabályokat.</w:t>
      </w:r>
    </w:p>
    <w:p w14:paraId="1B26F3E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területen rendszeresített fegyverek, anyagi-technikai eszközök használatának szabályait.</w:t>
      </w:r>
    </w:p>
    <w:p w14:paraId="40672322"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el tudja látni a hivatásos szolgálati jogviszonyból adódó kötelezettségeket és feladatokat.</w:t>
      </w:r>
    </w:p>
    <w:p w14:paraId="4FBB96C2" w14:textId="77777777" w:rsidR="00D93E05" w:rsidRPr="00F1343B"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6A936E49"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i/>
          <w:sz w:val="20"/>
          <w:szCs w:val="20"/>
          <w:lang w:eastAsia="hu-HU"/>
        </w:rPr>
      </w:pPr>
    </w:p>
    <w:p w14:paraId="34FAD03F"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Attitűdje:</w:t>
      </w:r>
    </w:p>
    <w:p w14:paraId="1513BFAE"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b/>
          <w:sz w:val="20"/>
          <w:szCs w:val="20"/>
          <w:lang w:eastAsia="ar-SA"/>
        </w:rPr>
      </w:pPr>
    </w:p>
    <w:p w14:paraId="31AD31EE"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Elkötelezett a közszolgálat iránt, felismeri a közszolgálati hivatásrenddel járó felelősséget, és hitelesen képviseli annak szellemiségét.</w:t>
      </w:r>
    </w:p>
    <w:p w14:paraId="5C614862"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Elfogadja szakterülete etikai normáit és szabályait, és ezeket a szakmai feladatok ellátásában, az emberi kapcsolatokban és a kommunikációban egyaránt képes betartani. </w:t>
      </w:r>
    </w:p>
    <w:p w14:paraId="1B22B809"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Érzékeny és nyitott a társadalmi problémákra, szemléletét áthatja a szakmai és emberi szolidaritás. Elkötelezett az esélyegyenlőség mellett. Toleráns különböző társadalmi és kulturális csoportokkal és közösségekkel szemben.</w:t>
      </w:r>
    </w:p>
    <w:p w14:paraId="1DFB0258"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Mások véleményét tiszteletben tartja, ugyanakkor álláspontját hitelesen képviseli.</w:t>
      </w:r>
    </w:p>
    <w:p w14:paraId="4195B1FA"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26D98CA7"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Rendelkezik a szervezeti hierarchiának megfelelő engedelmesség képességével és parancsadási készséggel.</w:t>
      </w:r>
    </w:p>
    <w:p w14:paraId="02F5AB6D"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Munkája során fegyelmezett magatartás és az alakiság szabályainak betartása jellemzi.</w:t>
      </w:r>
    </w:p>
    <w:p w14:paraId="25BE3663"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p>
    <w:p w14:paraId="0D3939E1"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Autonómiája és felelőssége:</w:t>
      </w:r>
    </w:p>
    <w:p w14:paraId="676E22E9"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073E2B00"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közszolgálat egésze iránt, és kialakult benne az a magával szembeni igényesség, amely biztosítja, hogy saját szakterületén méltó részt vállaljon annak működtetésében.</w:t>
      </w:r>
    </w:p>
    <w:p w14:paraId="7704571E"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Vállalja a közszolgálati hivatásrenddel, a köz érdekében végzett munkával járó felelősséget. </w:t>
      </w:r>
    </w:p>
    <w:p w14:paraId="7C8F1BF8"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vállal a munkájával és a magatartásával kapcsolatos szakmai, jogi és etikai normák és szabályok betartása terén.</w:t>
      </w:r>
    </w:p>
    <w:p w14:paraId="193105E3"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munkája ellátása során tudomására jutott adatok, információk kezelése és azok megosztása tekintetében.</w:t>
      </w:r>
    </w:p>
    <w:p w14:paraId="08BB94A2" w14:textId="77777777" w:rsidR="00D93E05" w:rsidRDefault="00D93E05" w:rsidP="002E4EB5">
      <w:pPr>
        <w:widowControl w:val="0"/>
        <w:spacing w:before="120" w:after="120" w:line="240" w:lineRule="auto"/>
        <w:ind w:firstLine="360"/>
        <w:jc w:val="both"/>
        <w:rPr>
          <w:rFonts w:ascii="Verdana" w:eastAsia="Times New Roman" w:hAnsi="Verdana" w:cs="Times New Roman"/>
          <w:b/>
          <w:bCs/>
          <w:sz w:val="20"/>
          <w:szCs w:val="20"/>
        </w:rPr>
      </w:pPr>
    </w:p>
    <w:p w14:paraId="1F41C30D" w14:textId="77777777" w:rsidR="00D93E05" w:rsidRPr="007F0862" w:rsidRDefault="00D93E05" w:rsidP="00AF0272">
      <w:pPr>
        <w:widowControl w:val="0"/>
        <w:spacing w:before="120" w:after="120" w:line="240" w:lineRule="auto"/>
        <w:ind w:firstLine="360"/>
        <w:jc w:val="both"/>
        <w:rPr>
          <w:rFonts w:ascii="Verdana" w:eastAsia="Times New Roman" w:hAnsi="Verdana" w:cs="Times New Roman"/>
          <w:b/>
          <w:bCs/>
          <w:sz w:val="20"/>
          <w:szCs w:val="20"/>
          <w:lang w:val="en-US"/>
        </w:rPr>
      </w:pPr>
      <w:r w:rsidRPr="007F0862">
        <w:rPr>
          <w:rFonts w:ascii="Verdana" w:eastAsia="Times New Roman" w:hAnsi="Verdana" w:cs="Times New Roman"/>
          <w:b/>
          <w:bCs/>
          <w:sz w:val="20"/>
          <w:szCs w:val="20"/>
        </w:rPr>
        <w:t>Elérendő szakmai kompetenciák (angolul) (</w:t>
      </w:r>
      <w:r w:rsidRPr="007F0862">
        <w:rPr>
          <w:rFonts w:ascii="Verdana" w:eastAsia="Times New Roman" w:hAnsi="Verdana" w:cs="Times New Roman"/>
          <w:b/>
          <w:bCs/>
          <w:sz w:val="20"/>
          <w:szCs w:val="20"/>
          <w:lang w:val="en-US"/>
        </w:rPr>
        <w:t xml:space="preserve">Competences – English): </w:t>
      </w:r>
    </w:p>
    <w:p w14:paraId="38E4860A" w14:textId="77777777" w:rsidR="00D93E05" w:rsidRPr="007F0862" w:rsidRDefault="00D93E05" w:rsidP="00AF0272">
      <w:pPr>
        <w:widowControl w:val="0"/>
        <w:spacing w:before="120" w:after="120" w:line="240" w:lineRule="auto"/>
        <w:ind w:left="426"/>
        <w:jc w:val="both"/>
        <w:rPr>
          <w:rFonts w:ascii="Verdana" w:eastAsia="Times New Roman" w:hAnsi="Verdana" w:cs="Times New Roman"/>
          <w:sz w:val="20"/>
          <w:szCs w:val="20"/>
          <w:lang w:val="en-GB"/>
        </w:rPr>
      </w:pPr>
      <w:r w:rsidRPr="007F0862">
        <w:rPr>
          <w:rFonts w:ascii="Verdana" w:eastAsia="Times New Roman" w:hAnsi="Verdana" w:cs="Times New Roman"/>
          <w:b/>
          <w:sz w:val="20"/>
          <w:szCs w:val="20"/>
          <w:lang w:val="en-GB"/>
        </w:rPr>
        <w:t>Knowledge:</w:t>
      </w:r>
    </w:p>
    <w:p w14:paraId="31F70FF1" w14:textId="77777777" w:rsidR="00D93E05" w:rsidRPr="00F1343B"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6E2B5003" w14:textId="77777777" w:rsidR="00D93E05" w:rsidRPr="00037BED" w:rsidRDefault="00D93E05" w:rsidP="00AF0272">
      <w:pPr>
        <w:widowControl w:val="0"/>
        <w:autoSpaceDE w:val="0"/>
        <w:autoSpaceDN w:val="0"/>
        <w:adjustRightInd w:val="0"/>
        <w:spacing w:after="0" w:line="240" w:lineRule="auto"/>
        <w:ind w:left="709" w:hanging="283"/>
        <w:jc w:val="both"/>
        <w:rPr>
          <w:rFonts w:ascii="Verdana" w:eastAsia="Times New Roman" w:hAnsi="Verdana" w:cs="Times New Roman"/>
          <w:color w:val="000000" w:themeColor="text1"/>
          <w:sz w:val="20"/>
          <w:szCs w:val="20"/>
          <w:lang w:val="en-US"/>
        </w:rPr>
      </w:pPr>
      <w:r w:rsidRPr="007C4E9B">
        <w:rPr>
          <w:rFonts w:ascii="Verdana" w:eastAsia="Times New Roman" w:hAnsi="Verdana" w:cs="Times New Roman"/>
          <w:color w:val="000000" w:themeColor="text1"/>
          <w:sz w:val="20"/>
          <w:szCs w:val="20"/>
          <w:lang w:val="en-GB"/>
        </w:rPr>
        <w:lastRenderedPageBreak/>
        <w:t>-</w:t>
      </w:r>
      <w:r w:rsidRPr="007C4E9B">
        <w:rPr>
          <w:rFonts w:ascii="Verdana" w:eastAsia="Times New Roman" w:hAnsi="Verdana" w:cs="Times New Roman"/>
          <w:color w:val="000000" w:themeColor="text1"/>
          <w:sz w:val="20"/>
          <w:szCs w:val="20"/>
          <w:lang w:val="en-GB"/>
        </w:rPr>
        <w:tab/>
        <w:t xml:space="preserve">The student is aware of the criteria required by the system of professional ethics </w:t>
      </w:r>
      <w:r w:rsidRPr="00037BED">
        <w:rPr>
          <w:rFonts w:ascii="Verdana" w:eastAsia="Times New Roman" w:hAnsi="Verdana" w:cs="Times New Roman"/>
          <w:color w:val="000000" w:themeColor="text1"/>
          <w:sz w:val="20"/>
          <w:szCs w:val="20"/>
          <w:lang w:val="en-US"/>
        </w:rPr>
        <w:t>applied to the various public service bodies.</w:t>
      </w:r>
    </w:p>
    <w:p w14:paraId="0EA97D87" w14:textId="77777777" w:rsidR="00D93E05" w:rsidRPr="00037BED" w:rsidRDefault="00D93E05" w:rsidP="00AF0272">
      <w:pPr>
        <w:widowControl w:val="0"/>
        <w:spacing w:before="120" w:after="120" w:line="240" w:lineRule="auto"/>
        <w:ind w:left="426"/>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Skills:</w:t>
      </w:r>
    </w:p>
    <w:p w14:paraId="17415007"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3FA7E7EC"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2779183C"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The student is able to interpret and apply in practice the legal background related to his/her job and tasks.</w:t>
      </w:r>
    </w:p>
    <w:p w14:paraId="6BA384EB"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is able to work in teams.</w:t>
      </w:r>
    </w:p>
    <w:p w14:paraId="7B2F2461"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able to manage the work of staff as a subordinate leader.</w:t>
      </w:r>
    </w:p>
    <w:p w14:paraId="5A938490"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apply law enforcement formalities.</w:t>
      </w:r>
    </w:p>
    <w:p w14:paraId="685174BB"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confident in applying the rules concerning the use of regulation weapons and material and technical tools used in law enforcement.</w:t>
      </w:r>
    </w:p>
    <w:p w14:paraId="17F823C5"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carry out the duties and responsibilities arising from his/her professional service status.</w:t>
      </w:r>
    </w:p>
    <w:p w14:paraId="2580FD62" w14:textId="77777777" w:rsidR="00D93E05" w:rsidRPr="00037BED" w:rsidRDefault="00D93E05" w:rsidP="00AF0272">
      <w:pPr>
        <w:widowControl w:val="0"/>
        <w:autoSpaceDE w:val="0"/>
        <w:autoSpaceDN w:val="0"/>
        <w:adjustRightInd w:val="0"/>
        <w:spacing w:after="0" w:line="240" w:lineRule="auto"/>
        <w:jc w:val="both"/>
        <w:rPr>
          <w:rFonts w:ascii="Verdana" w:eastAsia="Times New Roman" w:hAnsi="Verdana" w:cs="Times New Roman"/>
          <w:sz w:val="20"/>
          <w:szCs w:val="20"/>
          <w:lang w:val="en-US" w:eastAsia="ar-SA"/>
        </w:rPr>
      </w:pPr>
    </w:p>
    <w:p w14:paraId="608550A5"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Attitude:</w:t>
      </w:r>
    </w:p>
    <w:p w14:paraId="7573C50C"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755B47E8"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The student is committed to public service, recognizes the responsibility associated with the professions of public service and authentically represents its spirit.</w:t>
      </w:r>
    </w:p>
    <w:p w14:paraId="49E27482"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accepts the ethical standards and rules of his/her professional field and he/she is able to comply with them in the performance of his/her professional duties, in human relations and in communication.</w:t>
      </w:r>
    </w:p>
    <w:p w14:paraId="0F9C885B"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0327B878"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respects other people’s opinions but at the same time represents his/her own point of views authentically.</w:t>
      </w:r>
    </w:p>
    <w:p w14:paraId="25DC89EB"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 xml:space="preserve">During the performance of his/her duties he/she strives to demonstrate appropriate self-control, </w:t>
      </w:r>
      <w:proofErr w:type="spellStart"/>
      <w:r w:rsidRPr="00037BED">
        <w:rPr>
          <w:rFonts w:ascii="Verdana" w:eastAsia="Times New Roman" w:hAnsi="Verdana" w:cs="Times New Roman"/>
          <w:sz w:val="20"/>
          <w:szCs w:val="20"/>
          <w:lang w:val="en-US" w:eastAsia="ar-SA"/>
        </w:rPr>
        <w:t>behaviru</w:t>
      </w:r>
      <w:proofErr w:type="spellEnd"/>
      <w:r w:rsidRPr="00037BED">
        <w:rPr>
          <w:rFonts w:ascii="Verdana" w:eastAsia="Times New Roman" w:hAnsi="Verdana" w:cs="Times New Roman"/>
          <w:sz w:val="20"/>
          <w:szCs w:val="20"/>
          <w:lang w:val="en-US" w:eastAsia="ar-SA"/>
        </w:rPr>
        <w:t xml:space="preserve"> free from prejudice, tolerance and empathy, equal treatment, helpfulness and respect for basic human and civil rights.</w:t>
      </w:r>
    </w:p>
    <w:p w14:paraId="18A3CA4D"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w:t>
      </w:r>
      <w:r w:rsidRPr="00037BED">
        <w:rPr>
          <w:rFonts w:ascii="Verdana" w:eastAsia="Times New Roman" w:hAnsi="Verdana" w:cs="Times New Roman"/>
          <w:bCs/>
          <w:sz w:val="20"/>
          <w:szCs w:val="20"/>
          <w:lang w:val="en-US"/>
        </w:rPr>
        <w:tab/>
        <w:t xml:space="preserve">The student has the ability to obey and to give orders in accordance with </w:t>
      </w:r>
      <w:proofErr w:type="gramStart"/>
      <w:r w:rsidRPr="00037BED">
        <w:rPr>
          <w:rFonts w:ascii="Verdana" w:eastAsia="Times New Roman" w:hAnsi="Verdana" w:cs="Times New Roman"/>
          <w:bCs/>
          <w:sz w:val="20"/>
          <w:szCs w:val="20"/>
          <w:lang w:val="en-US"/>
        </w:rPr>
        <w:t xml:space="preserve">the  </w:t>
      </w:r>
      <w:proofErr w:type="spellStart"/>
      <w:r w:rsidRPr="00037BED">
        <w:rPr>
          <w:rFonts w:ascii="Verdana" w:eastAsia="Times New Roman" w:hAnsi="Verdana" w:cs="Times New Roman"/>
          <w:bCs/>
          <w:sz w:val="20"/>
          <w:szCs w:val="20"/>
          <w:lang w:val="en-US"/>
        </w:rPr>
        <w:t>organisational</w:t>
      </w:r>
      <w:proofErr w:type="spellEnd"/>
      <w:proofErr w:type="gramEnd"/>
      <w:r w:rsidRPr="00037BED">
        <w:rPr>
          <w:rFonts w:ascii="Verdana" w:eastAsia="Times New Roman" w:hAnsi="Verdana" w:cs="Times New Roman"/>
          <w:bCs/>
          <w:sz w:val="20"/>
          <w:szCs w:val="20"/>
          <w:lang w:val="en-US"/>
        </w:rPr>
        <w:t xml:space="preserve"> hierarchy.</w:t>
      </w:r>
    </w:p>
    <w:p w14:paraId="5E94B2DA"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 xml:space="preserve">-   The student is disciplined in his/her work and observes the rules of formality. </w:t>
      </w:r>
    </w:p>
    <w:p w14:paraId="099E4EF5"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US"/>
        </w:rPr>
      </w:pPr>
    </w:p>
    <w:p w14:paraId="1947C6DA" w14:textId="77777777" w:rsidR="00D93E05" w:rsidRPr="00037BED" w:rsidRDefault="00D93E05" w:rsidP="00AF0272">
      <w:pPr>
        <w:widowControl w:val="0"/>
        <w:spacing w:before="120" w:after="120" w:line="240" w:lineRule="auto"/>
        <w:ind w:left="426"/>
        <w:jc w:val="both"/>
        <w:rPr>
          <w:rFonts w:ascii="Verdana" w:eastAsia="Times New Roman" w:hAnsi="Verdana" w:cs="Times New Roman"/>
          <w:sz w:val="20"/>
          <w:szCs w:val="20"/>
          <w:lang w:val="en-US"/>
        </w:rPr>
      </w:pPr>
      <w:r w:rsidRPr="00037BED">
        <w:rPr>
          <w:rFonts w:ascii="Verdana" w:eastAsia="Times New Roman" w:hAnsi="Verdana" w:cs="Times New Roman"/>
          <w:b/>
          <w:sz w:val="20"/>
          <w:szCs w:val="20"/>
          <w:lang w:val="en-US"/>
        </w:rPr>
        <w:t>Autonomy and responsibility:</w:t>
      </w:r>
    </w:p>
    <w:p w14:paraId="71A4555C"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486BA527"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assumes the responsibility associated with the public service profession and the work towards the public interest.</w:t>
      </w:r>
    </w:p>
    <w:p w14:paraId="64ABB763"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responsibilities for compliance with professional, legal, ethical standards and rules in relation to his/her work and conduct.</w:t>
      </w:r>
    </w:p>
    <w:p w14:paraId="2AA73239"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responsibility for handling and sharing the data and information he/she receives during his/her work.</w:t>
      </w:r>
    </w:p>
    <w:p w14:paraId="6B3E85B4" w14:textId="77777777" w:rsidR="00D93E05" w:rsidRPr="007F0862" w:rsidRDefault="00D93E05" w:rsidP="002E4EB5">
      <w:pPr>
        <w:widowControl w:val="0"/>
        <w:spacing w:before="120" w:after="120" w:line="240" w:lineRule="auto"/>
        <w:ind w:left="426"/>
        <w:jc w:val="both"/>
        <w:rPr>
          <w:rFonts w:ascii="Verdana" w:eastAsia="Times New Roman" w:hAnsi="Verdana" w:cs="Times New Roman"/>
          <w:sz w:val="20"/>
          <w:szCs w:val="20"/>
          <w:lang w:val="en-GB"/>
        </w:rPr>
      </w:pPr>
    </w:p>
    <w:p w14:paraId="589C31CA" w14:textId="77777777" w:rsidR="00D93E05" w:rsidRPr="002E4EB5" w:rsidRDefault="00D93E05" w:rsidP="00D93E05">
      <w:pPr>
        <w:widowControl w:val="0"/>
        <w:numPr>
          <w:ilvl w:val="0"/>
          <w:numId w:val="254"/>
        </w:numPr>
        <w:tabs>
          <w:tab w:val="num" w:pos="567"/>
        </w:tabs>
        <w:spacing w:before="120" w:after="120" w:line="240" w:lineRule="auto"/>
        <w:ind w:left="426" w:hanging="142"/>
        <w:jc w:val="both"/>
        <w:rPr>
          <w:rFonts w:ascii="Verdana" w:eastAsia="Times New Roman" w:hAnsi="Verdana" w:cs="Times New Roman"/>
          <w:bCs/>
          <w:i/>
          <w:sz w:val="20"/>
          <w:szCs w:val="20"/>
        </w:rPr>
      </w:pPr>
      <w:r w:rsidRPr="007F0862">
        <w:rPr>
          <w:rFonts w:ascii="Verdana" w:eastAsia="Times New Roman" w:hAnsi="Verdana" w:cs="Times New Roman"/>
          <w:b/>
          <w:bCs/>
          <w:sz w:val="20"/>
          <w:szCs w:val="20"/>
        </w:rPr>
        <w:t xml:space="preserve">Előtanulmányi követelmények: </w:t>
      </w:r>
      <w:r w:rsidRPr="007F0862">
        <w:rPr>
          <w:rFonts w:ascii="Verdana" w:eastAsia="Times New Roman" w:hAnsi="Verdana" w:cs="Times New Roman"/>
          <w:bCs/>
          <w:sz w:val="20"/>
          <w:szCs w:val="20"/>
        </w:rPr>
        <w:t>-</w:t>
      </w:r>
    </w:p>
    <w:p w14:paraId="7B2F05B2" w14:textId="77777777" w:rsidR="00D93E05" w:rsidRPr="007F0862" w:rsidRDefault="00D93E05" w:rsidP="00D93E05">
      <w:pPr>
        <w:widowControl w:val="0"/>
        <w:numPr>
          <w:ilvl w:val="0"/>
          <w:numId w:val="254"/>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 tantárgy tananyagának leírása, tematika. </w:t>
      </w:r>
      <w:r w:rsidRPr="00037BED">
        <w:rPr>
          <w:rFonts w:ascii="Verdana" w:eastAsia="Times New Roman" w:hAnsi="Verdana" w:cs="Times New Roman"/>
          <w:b/>
          <w:bCs/>
          <w:sz w:val="20"/>
          <w:szCs w:val="20"/>
          <w:lang w:val="en-US"/>
        </w:rPr>
        <w:t>Description of the subject</w:t>
      </w:r>
      <w:r w:rsidRPr="007F0862">
        <w:rPr>
          <w:rFonts w:ascii="Verdana" w:eastAsia="Times New Roman" w:hAnsi="Verdana" w:cs="Times New Roman"/>
          <w:b/>
          <w:bCs/>
          <w:sz w:val="20"/>
          <w:szCs w:val="20"/>
        </w:rPr>
        <w:t xml:space="preserve">, </w:t>
      </w:r>
      <w:r w:rsidRPr="007F0862">
        <w:rPr>
          <w:rFonts w:ascii="Verdana" w:eastAsia="Times New Roman" w:hAnsi="Verdana" w:cs="Times New Roman"/>
          <w:b/>
          <w:bCs/>
          <w:sz w:val="20"/>
          <w:szCs w:val="20"/>
        </w:rPr>
        <w:lastRenderedPageBreak/>
        <w:t>curriculum (magyarul, angolul - English):</w:t>
      </w:r>
    </w:p>
    <w:p w14:paraId="55FA6C68" w14:textId="77777777" w:rsidR="00D93E05"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t xml:space="preserve">A tanulócsoport vezetője </w:t>
      </w:r>
      <w:r>
        <w:rPr>
          <w:rFonts w:ascii="Verdana" w:eastAsia="Times New Roman" w:hAnsi="Verdana" w:cs="Times New Roman"/>
          <w:sz w:val="20"/>
          <w:szCs w:val="20"/>
        </w:rPr>
        <w:t>havi rendszerességgel találkozik a tanulócsoporttal és a vonatkozó normában meghatározottak teljesítése mellett elvégzi a szükséges dokumentációs feladatokat.</w:t>
      </w:r>
      <w:r w:rsidRPr="00B83E95">
        <w:rPr>
          <w:rFonts w:ascii="Verdana" w:eastAsia="Times New Roman" w:hAnsi="Verdana" w:cs="Times New Roman"/>
          <w:sz w:val="20"/>
          <w:szCs w:val="20"/>
          <w:lang w:val="en-GB"/>
        </w:rPr>
        <w:t xml:space="preserve"> </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The head of the study group meets with the study group every month</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they discuss the current events</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carry out the necessary documentation tasks</w:t>
      </w:r>
      <w:r w:rsidRPr="00B12B1D">
        <w:rPr>
          <w:rFonts w:ascii="Verdana" w:eastAsia="Times New Roman" w:hAnsi="Verdana" w:cs="Times New Roman"/>
          <w:sz w:val="20"/>
          <w:szCs w:val="20"/>
          <w:lang w:val="en-GB"/>
        </w:rPr>
        <w:t>.</w:t>
      </w:r>
      <w:r>
        <w:rPr>
          <w:rFonts w:ascii="Verdana" w:eastAsia="Times New Roman" w:hAnsi="Verdana" w:cs="Times New Roman"/>
          <w:sz w:val="20"/>
          <w:szCs w:val="20"/>
          <w:lang w:val="en-GB"/>
        </w:rPr>
        <w:t>)</w:t>
      </w:r>
    </w:p>
    <w:p w14:paraId="031DBD9B" w14:textId="77777777" w:rsidR="00D93E05" w:rsidRPr="007976B4" w:rsidRDefault="00D93E05" w:rsidP="00D93E05">
      <w:pPr>
        <w:pStyle w:val="Listaszerbekezds"/>
        <w:widowControl w:val="0"/>
        <w:numPr>
          <w:ilvl w:val="0"/>
          <w:numId w:val="254"/>
        </w:numPr>
        <w:tabs>
          <w:tab w:val="clear" w:pos="720"/>
          <w:tab w:val="num" w:pos="426"/>
        </w:tabs>
        <w:spacing w:before="120" w:after="120"/>
        <w:jc w:val="both"/>
        <w:rPr>
          <w:rFonts w:ascii="Verdana" w:hAnsi="Verdana" w:cs="Times New Roman"/>
          <w:bCs/>
        </w:rPr>
      </w:pPr>
      <w:r w:rsidRPr="007976B4">
        <w:rPr>
          <w:rFonts w:ascii="Verdana" w:hAnsi="Verdana" w:cs="Times New Roman"/>
          <w:bCs/>
        </w:rPr>
        <w:t xml:space="preserve"> </w:t>
      </w:r>
      <w:r w:rsidRPr="007976B4">
        <w:rPr>
          <w:rFonts w:ascii="Verdana" w:hAnsi="Verdana" w:cs="Times New Roman"/>
          <w:b/>
          <w:bCs/>
        </w:rPr>
        <w:t xml:space="preserve">A tantárgy meghirdetésének gyakorisága/a tantervben történő félévi elhelyezkedése: </w:t>
      </w:r>
      <w:r>
        <w:rPr>
          <w:rFonts w:ascii="Verdana" w:hAnsi="Verdana" w:cs="Times New Roman"/>
          <w:bCs/>
        </w:rPr>
        <w:t>2. félév – tavaszi félév</w:t>
      </w:r>
    </w:p>
    <w:p w14:paraId="26FFA566" w14:textId="77777777" w:rsidR="00D93E05" w:rsidRPr="007F0862" w:rsidRDefault="00D93E05" w:rsidP="00D93E05">
      <w:pPr>
        <w:widowControl w:val="0"/>
        <w:numPr>
          <w:ilvl w:val="0"/>
          <w:numId w:val="254"/>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tanórákon való részvétel követelményei, az elfogadható hiányzások mértéke, a távolmaradás pótlásának lehetősége:</w:t>
      </w:r>
    </w:p>
    <w:p w14:paraId="3878F57A"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foglalkozáson való részvétel kötelező, a hiányzás a tanulócsoport vezető által meghatározott időpontban és helyszínen külön feladat végrehajtásával pótolható.</w:t>
      </w:r>
    </w:p>
    <w:p w14:paraId="136E1560" w14:textId="77777777" w:rsidR="00D93E05" w:rsidRPr="007F0862" w:rsidRDefault="00D93E05" w:rsidP="00D93E05">
      <w:pPr>
        <w:widowControl w:val="0"/>
        <w:numPr>
          <w:ilvl w:val="0"/>
          <w:numId w:val="254"/>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sz w:val="20"/>
          <w:szCs w:val="20"/>
        </w:rPr>
        <w:t>Félévközi feladatok, ismeretek ellenőrzésének rendje:</w:t>
      </w:r>
    </w:p>
    <w:p w14:paraId="0136C55E"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tantárgy jellegére tekintettel ismeretellenőrzésre nem kerül sor.</w:t>
      </w:r>
    </w:p>
    <w:p w14:paraId="2D3E512F" w14:textId="77777777" w:rsidR="00D93E05" w:rsidRPr="007F0862" w:rsidRDefault="00D93E05" w:rsidP="00D93E05">
      <w:pPr>
        <w:widowControl w:val="0"/>
        <w:numPr>
          <w:ilvl w:val="0"/>
          <w:numId w:val="254"/>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Az értékelés, az aláírás és a kreditek megszerzésének pontos feltételei: </w:t>
      </w:r>
    </w:p>
    <w:p w14:paraId="4ABD4E18" w14:textId="77777777" w:rsidR="00D93E05" w:rsidRPr="007F0862" w:rsidRDefault="00D93E05" w:rsidP="00D93E05">
      <w:pPr>
        <w:widowControl w:val="0"/>
        <w:numPr>
          <w:ilvl w:val="1"/>
          <w:numId w:val="254"/>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Az aláírás megszerzésének feltételei:</w:t>
      </w:r>
    </w:p>
    <w:p w14:paraId="5B69C1C7" w14:textId="77777777" w:rsidR="00D93E05" w:rsidRDefault="00D93E05" w:rsidP="007976B4">
      <w:pPr>
        <w:widowControl w:val="0"/>
        <w:tabs>
          <w:tab w:val="left" w:pos="993"/>
        </w:tabs>
        <w:spacing w:before="120" w:after="120" w:line="240" w:lineRule="auto"/>
        <w:ind w:left="426"/>
        <w:jc w:val="both"/>
        <w:rPr>
          <w:rFonts w:ascii="Verdana" w:eastAsia="Times New Roman" w:hAnsi="Verdana" w:cs="Times New Roman"/>
          <w:iCs/>
          <w:sz w:val="20"/>
          <w:szCs w:val="20"/>
        </w:rPr>
      </w:pPr>
      <w:r>
        <w:rPr>
          <w:rFonts w:ascii="Verdana" w:eastAsia="Times New Roman" w:hAnsi="Verdana" w:cs="Times New Roman"/>
          <w:bCs/>
          <w:sz w:val="20"/>
          <w:szCs w:val="20"/>
        </w:rPr>
        <w:t>A</w:t>
      </w:r>
      <w:r w:rsidRPr="003D25FD">
        <w:rPr>
          <w:rFonts w:ascii="Verdana" w:eastAsia="Times New Roman" w:hAnsi="Verdana" w:cs="Times New Roman"/>
          <w:bCs/>
          <w:sz w:val="20"/>
          <w:szCs w:val="20"/>
        </w:rPr>
        <w:t xml:space="preserve"> tantárgy jellegére tekintettel </w:t>
      </w:r>
      <w:r>
        <w:rPr>
          <w:rFonts w:ascii="Verdana" w:eastAsia="Times New Roman" w:hAnsi="Verdana" w:cs="Times New Roman"/>
          <w:bCs/>
          <w:sz w:val="20"/>
          <w:szCs w:val="20"/>
        </w:rPr>
        <w:t>az aláírás megszerzésének a foglalkozásokon való megjelenésen, és a hiányzás pótlása érdekében meghatározott feladatok teljesítésén túl, további feltétele nincs.</w:t>
      </w:r>
    </w:p>
    <w:p w14:paraId="033BC35E" w14:textId="77777777" w:rsidR="00D93E05" w:rsidRPr="007C4E9B" w:rsidRDefault="00D93E05" w:rsidP="00D93E05">
      <w:pPr>
        <w:pStyle w:val="Listaszerbekezds"/>
        <w:widowControl w:val="0"/>
        <w:numPr>
          <w:ilvl w:val="1"/>
          <w:numId w:val="254"/>
        </w:numPr>
        <w:tabs>
          <w:tab w:val="clear" w:pos="3977"/>
          <w:tab w:val="left" w:pos="993"/>
          <w:tab w:val="num" w:pos="1276"/>
        </w:tabs>
        <w:spacing w:before="120" w:after="120"/>
        <w:ind w:hanging="3551"/>
        <w:jc w:val="both"/>
        <w:rPr>
          <w:rFonts w:ascii="Verdana" w:hAnsi="Verdana" w:cs="Times New Roman"/>
        </w:rPr>
      </w:pPr>
      <w:r w:rsidRPr="007C4E9B">
        <w:rPr>
          <w:rFonts w:ascii="Verdana" w:hAnsi="Verdana" w:cs="Times New Roman"/>
          <w:b/>
        </w:rPr>
        <w:t>Az értékelés:</w:t>
      </w:r>
    </w:p>
    <w:p w14:paraId="26C298FC" w14:textId="77777777" w:rsidR="00D93E05" w:rsidRPr="007F0862" w:rsidRDefault="00D93E05" w:rsidP="002E4EB5">
      <w:pPr>
        <w:spacing w:line="276" w:lineRule="auto"/>
        <w:ind w:left="426"/>
        <w:jc w:val="both"/>
        <w:rPr>
          <w:rFonts w:ascii="Verdana" w:hAnsi="Verdana"/>
          <w:sz w:val="20"/>
          <w:szCs w:val="20"/>
        </w:rPr>
      </w:pPr>
      <w:r>
        <w:rPr>
          <w:rFonts w:ascii="Verdana" w:hAnsi="Verdana"/>
          <w:sz w:val="20"/>
          <w:szCs w:val="20"/>
        </w:rPr>
        <w:t>Aláírás megszerzése.</w:t>
      </w:r>
    </w:p>
    <w:p w14:paraId="1273B8FE" w14:textId="77777777" w:rsidR="00D93E05" w:rsidRPr="007F0862" w:rsidRDefault="00D93E05" w:rsidP="00D93E05">
      <w:pPr>
        <w:widowControl w:val="0"/>
        <w:numPr>
          <w:ilvl w:val="1"/>
          <w:numId w:val="254"/>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 kreditek megszerzésének feltételei:</w:t>
      </w:r>
      <w:r w:rsidRPr="007F0862">
        <w:rPr>
          <w:rFonts w:ascii="Verdana" w:eastAsia="Times New Roman" w:hAnsi="Verdana" w:cs="Times New Roman"/>
          <w:sz w:val="20"/>
          <w:szCs w:val="20"/>
        </w:rPr>
        <w:t xml:space="preserve"> </w:t>
      </w:r>
    </w:p>
    <w:p w14:paraId="7C8CB0A7" w14:textId="77777777" w:rsidR="00D93E05" w:rsidRPr="007F0862" w:rsidRDefault="00D93E05" w:rsidP="002E4EB5">
      <w:pPr>
        <w:widowControl w:val="0"/>
        <w:tabs>
          <w:tab w:val="left" w:pos="993"/>
        </w:tabs>
        <w:spacing w:before="120" w:after="120" w:line="240" w:lineRule="auto"/>
        <w:ind w:left="426"/>
        <w:jc w:val="both"/>
        <w:rPr>
          <w:rFonts w:ascii="Verdana" w:eastAsia="Times New Roman" w:hAnsi="Verdana" w:cs="Times New Roman"/>
          <w:sz w:val="20"/>
          <w:szCs w:val="20"/>
        </w:rPr>
      </w:pPr>
      <w:r>
        <w:rPr>
          <w:rFonts w:ascii="Verdana" w:eastAsia="Times New Roman" w:hAnsi="Verdana" w:cs="Times New Roman"/>
          <w:sz w:val="20"/>
          <w:szCs w:val="20"/>
        </w:rPr>
        <w:t>A tárgy 0 kredites, kritériumtárgy</w:t>
      </w:r>
      <w:r w:rsidRPr="007F0862">
        <w:rPr>
          <w:rFonts w:ascii="Verdana" w:eastAsia="Times New Roman" w:hAnsi="Verdana" w:cs="Times New Roman"/>
          <w:sz w:val="20"/>
          <w:szCs w:val="20"/>
        </w:rPr>
        <w:t xml:space="preserve">. </w:t>
      </w:r>
    </w:p>
    <w:p w14:paraId="3C61E257" w14:textId="77777777" w:rsidR="00D93E05" w:rsidRPr="007F0862" w:rsidRDefault="00D93E05" w:rsidP="00D93E05">
      <w:pPr>
        <w:widowControl w:val="0"/>
        <w:numPr>
          <w:ilvl w:val="0"/>
          <w:numId w:val="254"/>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Irodalomjegyzék:</w:t>
      </w:r>
    </w:p>
    <w:p w14:paraId="1234FE32" w14:textId="77777777" w:rsidR="00D93E05" w:rsidRPr="007F0862" w:rsidRDefault="00D93E05" w:rsidP="00D93E05">
      <w:pPr>
        <w:widowControl w:val="0"/>
        <w:numPr>
          <w:ilvl w:val="1"/>
          <w:numId w:val="254"/>
        </w:numPr>
        <w:tabs>
          <w:tab w:val="num" w:pos="567"/>
          <w:tab w:val="num" w:pos="2069"/>
        </w:tabs>
        <w:spacing w:before="120" w:after="120" w:line="240" w:lineRule="auto"/>
        <w:ind w:left="993" w:hanging="709"/>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Kötelező irodalom:</w:t>
      </w:r>
      <w:r>
        <w:rPr>
          <w:rFonts w:ascii="Verdana" w:eastAsia="Times New Roman" w:hAnsi="Verdana" w:cs="Times New Roman"/>
          <w:b/>
          <w:bCs/>
          <w:sz w:val="20"/>
          <w:szCs w:val="20"/>
        </w:rPr>
        <w:t xml:space="preserve"> </w:t>
      </w:r>
      <w:r w:rsidRPr="003D25FD">
        <w:rPr>
          <w:rFonts w:ascii="Verdana" w:eastAsia="Times New Roman" w:hAnsi="Verdana" w:cs="Times New Roman"/>
          <w:bCs/>
          <w:sz w:val="20"/>
          <w:szCs w:val="20"/>
        </w:rPr>
        <w:t>a tantárgy jellegére tekintettel kötelező irodalom nem határozható meg</w:t>
      </w:r>
    </w:p>
    <w:p w14:paraId="16088ECC" w14:textId="77777777" w:rsidR="00D93E05" w:rsidRPr="007F0862" w:rsidRDefault="00D93E05" w:rsidP="00D93E05">
      <w:pPr>
        <w:widowControl w:val="0"/>
        <w:numPr>
          <w:ilvl w:val="1"/>
          <w:numId w:val="254"/>
        </w:numPr>
        <w:tabs>
          <w:tab w:val="num" w:pos="567"/>
          <w:tab w:val="num" w:pos="2069"/>
        </w:tabs>
        <w:spacing w:before="120" w:after="120" w:line="240" w:lineRule="auto"/>
        <w:ind w:left="993" w:hanging="709"/>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Ajánlott irodalom: </w:t>
      </w:r>
      <w:r w:rsidRPr="003D25FD">
        <w:rPr>
          <w:rFonts w:ascii="Verdana" w:eastAsia="Times New Roman" w:hAnsi="Verdana" w:cs="Times New Roman"/>
          <w:bCs/>
          <w:sz w:val="20"/>
          <w:szCs w:val="20"/>
        </w:rPr>
        <w:t xml:space="preserve">a tantárgy jellegére tekintettel </w:t>
      </w:r>
      <w:r>
        <w:rPr>
          <w:rFonts w:ascii="Verdana" w:eastAsia="Times New Roman" w:hAnsi="Verdana" w:cs="Times New Roman"/>
          <w:bCs/>
          <w:sz w:val="20"/>
          <w:szCs w:val="20"/>
        </w:rPr>
        <w:t>ajánlott</w:t>
      </w:r>
      <w:r w:rsidRPr="003D25FD">
        <w:rPr>
          <w:rFonts w:ascii="Verdana" w:eastAsia="Times New Roman" w:hAnsi="Verdana" w:cs="Times New Roman"/>
          <w:bCs/>
          <w:sz w:val="20"/>
          <w:szCs w:val="20"/>
        </w:rPr>
        <w:t xml:space="preserve"> irodalom nem határozható meg</w:t>
      </w:r>
    </w:p>
    <w:p w14:paraId="615AD849" w14:textId="77777777" w:rsidR="00D93E05" w:rsidRPr="00361F6B" w:rsidRDefault="00D93E05" w:rsidP="002E4EB5">
      <w:pPr>
        <w:pStyle w:val="Listaszerbekezds"/>
        <w:widowControl w:val="0"/>
        <w:jc w:val="both"/>
        <w:rPr>
          <w:rFonts w:ascii="Verdana" w:hAnsi="Verdana" w:cs="Times New Roman"/>
        </w:rPr>
      </w:pPr>
    </w:p>
    <w:p w14:paraId="752860DA" w14:textId="77777777" w:rsidR="00D93E05" w:rsidRPr="00361F6B" w:rsidRDefault="00D93E05" w:rsidP="002E4EB5">
      <w:pPr>
        <w:widowControl w:val="0"/>
        <w:spacing w:before="120" w:after="120" w:line="240" w:lineRule="auto"/>
        <w:jc w:val="both"/>
        <w:rPr>
          <w:rFonts w:ascii="Verdana" w:eastAsia="Times New Roman" w:hAnsi="Verdana" w:cs="Times New Roman"/>
          <w:bCs/>
          <w:sz w:val="20"/>
          <w:szCs w:val="20"/>
        </w:rPr>
      </w:pPr>
      <w:r w:rsidRPr="00361F6B">
        <w:rPr>
          <w:rFonts w:ascii="Verdana" w:eastAsia="Times New Roman" w:hAnsi="Verdana" w:cs="Times New Roman"/>
          <w:bCs/>
          <w:sz w:val="20"/>
          <w:szCs w:val="20"/>
        </w:rPr>
        <w:t>Budapest, 2025.</w:t>
      </w:r>
    </w:p>
    <w:p w14:paraId="29188076" w14:textId="77777777" w:rsidR="00D93E05" w:rsidRPr="00361F6B" w:rsidRDefault="00D93E05" w:rsidP="007C4E9B">
      <w:pPr>
        <w:widowControl w:val="0"/>
        <w:spacing w:after="0" w:line="240" w:lineRule="auto"/>
        <w:ind w:left="5664" w:firstLine="708"/>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 xml:space="preserve">       </w:t>
      </w:r>
    </w:p>
    <w:p w14:paraId="2C04ECAF" w14:textId="77777777" w:rsidR="00D93E05" w:rsidRPr="00361F6B" w:rsidRDefault="00D93E05" w:rsidP="00163EC5">
      <w:pPr>
        <w:widowControl w:val="0"/>
        <w:spacing w:after="0" w:line="240" w:lineRule="auto"/>
        <w:ind w:left="5954"/>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 xml:space="preserve">Dr. Kovács István, </w:t>
      </w:r>
      <w:proofErr w:type="spellStart"/>
      <w:r w:rsidRPr="00361F6B">
        <w:rPr>
          <w:rFonts w:ascii="Verdana" w:eastAsia="Times New Roman" w:hAnsi="Verdana" w:cs="Times New Roman"/>
          <w:bCs/>
          <w:sz w:val="20"/>
          <w:szCs w:val="20"/>
        </w:rPr>
        <w:t>sk</w:t>
      </w:r>
      <w:proofErr w:type="spellEnd"/>
      <w:r w:rsidRPr="00361F6B">
        <w:rPr>
          <w:rFonts w:ascii="Verdana" w:eastAsia="Times New Roman" w:hAnsi="Verdana" w:cs="Times New Roman"/>
          <w:bCs/>
          <w:sz w:val="20"/>
          <w:szCs w:val="20"/>
        </w:rPr>
        <w:t>.</w:t>
      </w:r>
    </w:p>
    <w:p w14:paraId="53F8C9CB" w14:textId="16A56F7F" w:rsidR="00D93E05" w:rsidRDefault="00D93E05" w:rsidP="00163EC5">
      <w:pPr>
        <w:ind w:left="5954"/>
        <w:jc w:val="center"/>
      </w:pPr>
      <w:r w:rsidRPr="00361F6B">
        <w:t>tantárgyfelelős</w:t>
      </w:r>
    </w:p>
    <w:p w14:paraId="63B31534" w14:textId="0D497CE3" w:rsidR="00D93E05" w:rsidRDefault="00D93E05">
      <w:r>
        <w:br w:type="page"/>
      </w:r>
    </w:p>
    <w:p w14:paraId="5748BC12" w14:textId="77777777" w:rsidR="00D93E05" w:rsidRPr="00361F6B" w:rsidRDefault="00D93E05" w:rsidP="00163EC5">
      <w:pPr>
        <w:ind w:left="5954"/>
        <w:jc w:val="center"/>
      </w:pPr>
    </w:p>
    <w:tbl>
      <w:tblPr>
        <w:tblW w:w="9072" w:type="dxa"/>
        <w:tblInd w:w="113" w:type="dxa"/>
        <w:tblLook w:val="01E0" w:firstRow="1" w:lastRow="1" w:firstColumn="1" w:lastColumn="1" w:noHBand="0" w:noVBand="0"/>
      </w:tblPr>
      <w:tblGrid>
        <w:gridCol w:w="4855"/>
        <w:gridCol w:w="1620"/>
        <w:gridCol w:w="2597"/>
      </w:tblGrid>
      <w:tr w:rsidR="00D93E05" w:rsidRPr="007F0862" w14:paraId="019AFA1E" w14:textId="77777777" w:rsidTr="00F74EC2">
        <w:tc>
          <w:tcPr>
            <w:tcW w:w="4855" w:type="dxa"/>
            <w:tcBorders>
              <w:top w:val="nil"/>
              <w:left w:val="nil"/>
              <w:bottom w:val="single" w:sz="4" w:space="0" w:color="auto"/>
              <w:right w:val="nil"/>
            </w:tcBorders>
            <w:hideMark/>
          </w:tcPr>
          <w:p w14:paraId="2306A749" w14:textId="77777777" w:rsidR="00D93E05" w:rsidRPr="007F0862" w:rsidRDefault="00D93E05" w:rsidP="00F74EC2">
            <w:pPr>
              <w:spacing w:after="0" w:line="240" w:lineRule="auto"/>
              <w:jc w:val="center"/>
              <w:rPr>
                <w:rFonts w:ascii="Verdana" w:eastAsia="Times New Roman" w:hAnsi="Verdana" w:cs="Times New Roman"/>
                <w:b/>
                <w:smallCaps/>
                <w:sz w:val="20"/>
                <w:szCs w:val="20"/>
                <w:lang w:eastAsia="hu-HU"/>
              </w:rPr>
            </w:pPr>
            <w:r w:rsidRPr="007F0862">
              <w:rPr>
                <w:rFonts w:ascii="Verdana" w:eastAsia="Times New Roman" w:hAnsi="Verdana" w:cs="Times New Roman"/>
                <w:b/>
                <w:smallCaps/>
                <w:sz w:val="20"/>
                <w:szCs w:val="20"/>
                <w:lang w:eastAsia="hu-HU"/>
              </w:rPr>
              <w:t>Nemzeti Közszolgálati Egyetem</w:t>
            </w:r>
          </w:p>
        </w:tc>
        <w:tc>
          <w:tcPr>
            <w:tcW w:w="1620" w:type="dxa"/>
          </w:tcPr>
          <w:p w14:paraId="514C5E0E"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79C12450" w14:textId="77777777" w:rsidR="00D93E05" w:rsidRPr="007F0862" w:rsidRDefault="00D93E05" w:rsidP="00F74EC2">
            <w:pPr>
              <w:spacing w:after="0" w:line="240" w:lineRule="auto"/>
              <w:jc w:val="right"/>
              <w:rPr>
                <w:rFonts w:ascii="Verdana" w:eastAsia="Times New Roman" w:hAnsi="Verdana" w:cs="Times New Roman"/>
                <w:sz w:val="20"/>
                <w:szCs w:val="20"/>
                <w:lang w:eastAsia="hu-HU"/>
              </w:rPr>
            </w:pPr>
          </w:p>
        </w:tc>
      </w:tr>
      <w:tr w:rsidR="00D93E05" w:rsidRPr="007F0862" w14:paraId="068DAAC0" w14:textId="77777777" w:rsidTr="00F74EC2">
        <w:tc>
          <w:tcPr>
            <w:tcW w:w="4855" w:type="dxa"/>
            <w:tcBorders>
              <w:top w:val="single" w:sz="4" w:space="0" w:color="auto"/>
              <w:left w:val="nil"/>
              <w:bottom w:val="nil"/>
              <w:right w:val="nil"/>
            </w:tcBorders>
            <w:hideMark/>
          </w:tcPr>
          <w:p w14:paraId="3179F77D" w14:textId="77777777" w:rsidR="00D93E05" w:rsidRPr="007F0862" w:rsidRDefault="00D93E05" w:rsidP="00F74EC2">
            <w:pPr>
              <w:spacing w:after="0" w:line="240" w:lineRule="auto"/>
              <w:jc w:val="center"/>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Rendészettudományi Kar</w:t>
            </w:r>
          </w:p>
        </w:tc>
        <w:tc>
          <w:tcPr>
            <w:tcW w:w="1620" w:type="dxa"/>
          </w:tcPr>
          <w:p w14:paraId="2F183ECB"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502DC28E"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r>
    </w:tbl>
    <w:p w14:paraId="03DC4BCA"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p>
    <w:p w14:paraId="3554352A"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r w:rsidRPr="007F0862">
        <w:rPr>
          <w:rFonts w:ascii="Verdana" w:eastAsia="Times New Roman" w:hAnsi="Verdana" w:cs="Times New Roman"/>
          <w:b/>
          <w:bCs/>
          <w:sz w:val="20"/>
          <w:szCs w:val="20"/>
        </w:rPr>
        <w:t>TANTÁRGYI PROGRAM</w:t>
      </w:r>
    </w:p>
    <w:p w14:paraId="7A88493F" w14:textId="77777777" w:rsidR="00D93E05" w:rsidRPr="00361F6B" w:rsidRDefault="00D93E05" w:rsidP="00D93E05">
      <w:pPr>
        <w:widowControl w:val="0"/>
        <w:numPr>
          <w:ilvl w:val="0"/>
          <w:numId w:val="255"/>
        </w:numPr>
        <w:tabs>
          <w:tab w:val="num" w:pos="567"/>
        </w:tabs>
        <w:spacing w:before="120" w:after="120" w:line="240" w:lineRule="auto"/>
        <w:ind w:left="426" w:hanging="142"/>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 kódja:</w:t>
      </w:r>
      <w:r>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RRVTB13</w:t>
      </w:r>
    </w:p>
    <w:p w14:paraId="596EF08B" w14:textId="77777777" w:rsidR="00D93E05" w:rsidRPr="00D93E05" w:rsidRDefault="00D93E05" w:rsidP="00D93E05">
      <w:pPr>
        <w:widowControl w:val="0"/>
        <w:numPr>
          <w:ilvl w:val="0"/>
          <w:numId w:val="255"/>
        </w:numPr>
        <w:tabs>
          <w:tab w:val="num" w:pos="567"/>
        </w:tabs>
        <w:spacing w:before="120" w:after="120" w:line="240" w:lineRule="auto"/>
        <w:ind w:left="426" w:hanging="142"/>
        <w:jc w:val="both"/>
        <w:rPr>
          <w:rFonts w:ascii="Verdana" w:eastAsia="Times New Roman" w:hAnsi="Verdana" w:cs="Times New Roman"/>
          <w:b/>
          <w:bCs/>
          <w:sz w:val="20"/>
          <w:szCs w:val="20"/>
          <w:highlight w:val="yellow"/>
          <w:lang w:val="en-GB"/>
        </w:rPr>
      </w:pPr>
      <w:r w:rsidRPr="007F0862">
        <w:rPr>
          <w:rFonts w:ascii="Verdana" w:eastAsia="Times New Roman" w:hAnsi="Verdana" w:cs="Times New Roman"/>
          <w:b/>
          <w:bCs/>
          <w:sz w:val="20"/>
          <w:szCs w:val="20"/>
        </w:rPr>
        <w:t>A tantárgy megnevezése (magyarul):</w:t>
      </w:r>
      <w:r w:rsidRPr="007F0862">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Tanulócsoport vezetői foglalkozás 3.</w:t>
      </w:r>
    </w:p>
    <w:p w14:paraId="100EEBAD" w14:textId="77777777" w:rsidR="00D93E05" w:rsidRPr="00767E5B" w:rsidRDefault="00D93E05" w:rsidP="00D93E05">
      <w:pPr>
        <w:widowControl w:val="0"/>
        <w:numPr>
          <w:ilvl w:val="0"/>
          <w:numId w:val="255"/>
        </w:numPr>
        <w:tabs>
          <w:tab w:val="clear" w:pos="720"/>
          <w:tab w:val="num" w:pos="426"/>
        </w:tabs>
        <w:spacing w:before="120" w:after="120" w:line="240" w:lineRule="auto"/>
        <w:ind w:hanging="436"/>
        <w:jc w:val="both"/>
        <w:rPr>
          <w:rFonts w:ascii="Verdana" w:eastAsia="Times New Roman" w:hAnsi="Verdana" w:cs="Times New Roman"/>
          <w:bCs/>
          <w:sz w:val="20"/>
          <w:szCs w:val="20"/>
          <w:lang w:val="en-GB"/>
        </w:rPr>
      </w:pPr>
      <w:r w:rsidRPr="007F0862">
        <w:rPr>
          <w:rFonts w:ascii="Verdana" w:eastAsia="Times New Roman" w:hAnsi="Verdana" w:cs="Times New Roman"/>
          <w:b/>
          <w:bCs/>
          <w:sz w:val="20"/>
          <w:szCs w:val="20"/>
        </w:rPr>
        <w:t xml:space="preserve">A tantárgy megnevezése (angolul): </w:t>
      </w:r>
      <w:r w:rsidRPr="00767E5B">
        <w:rPr>
          <w:rFonts w:ascii="Verdana" w:eastAsia="Times New Roman" w:hAnsi="Verdana" w:cs="Times New Roman"/>
          <w:bCs/>
          <w:sz w:val="20"/>
          <w:szCs w:val="20"/>
          <w:lang w:val="en-US"/>
        </w:rPr>
        <w:t>Student Group Leader Session</w:t>
      </w:r>
      <w:r w:rsidRPr="00767E5B">
        <w:rPr>
          <w:rFonts w:ascii="Verdana" w:eastAsia="Times New Roman" w:hAnsi="Verdana" w:cs="Times New Roman"/>
          <w:bCs/>
          <w:sz w:val="20"/>
          <w:szCs w:val="20"/>
        </w:rPr>
        <w:t xml:space="preserve"> </w:t>
      </w:r>
      <w:r>
        <w:rPr>
          <w:rFonts w:ascii="Verdana" w:eastAsia="Times New Roman" w:hAnsi="Verdana" w:cs="Times New Roman"/>
          <w:bCs/>
          <w:sz w:val="20"/>
          <w:szCs w:val="20"/>
        </w:rPr>
        <w:t>3.</w:t>
      </w:r>
    </w:p>
    <w:p w14:paraId="277403E5" w14:textId="77777777" w:rsidR="00D93E05" w:rsidRPr="007F0862" w:rsidRDefault="00D93E05" w:rsidP="00D93E05">
      <w:pPr>
        <w:widowControl w:val="0"/>
        <w:numPr>
          <w:ilvl w:val="0"/>
          <w:numId w:val="255"/>
        </w:numPr>
        <w:tabs>
          <w:tab w:val="num" w:pos="567"/>
        </w:tabs>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Kreditérték és képzési karakter: </w:t>
      </w:r>
    </w:p>
    <w:p w14:paraId="28C63CF0" w14:textId="77777777" w:rsidR="00D93E05" w:rsidRPr="007F0862" w:rsidRDefault="00D93E05" w:rsidP="00D93E05">
      <w:pPr>
        <w:pStyle w:val="Listaszerbekezds"/>
        <w:widowControl w:val="0"/>
        <w:numPr>
          <w:ilvl w:val="1"/>
          <w:numId w:val="255"/>
        </w:numPr>
        <w:tabs>
          <w:tab w:val="clear" w:pos="3977"/>
        </w:tabs>
        <w:spacing w:before="120" w:after="120"/>
        <w:ind w:left="993" w:hanging="426"/>
        <w:jc w:val="both"/>
        <w:rPr>
          <w:rFonts w:ascii="Verdana" w:hAnsi="Verdana" w:cs="Times New Roman"/>
          <w:b/>
          <w:bCs/>
        </w:rPr>
      </w:pPr>
      <w:r>
        <w:rPr>
          <w:rFonts w:ascii="Verdana" w:hAnsi="Verdana" w:cs="Times New Roman"/>
          <w:bCs/>
        </w:rPr>
        <w:t>0</w:t>
      </w:r>
      <w:r w:rsidRPr="007F0862">
        <w:rPr>
          <w:rFonts w:ascii="Verdana" w:hAnsi="Verdana" w:cs="Times New Roman"/>
          <w:bCs/>
        </w:rPr>
        <w:t xml:space="preserve"> kredit</w:t>
      </w:r>
    </w:p>
    <w:p w14:paraId="581C875F" w14:textId="77777777" w:rsidR="00D93E05" w:rsidRPr="007F0862" w:rsidRDefault="00D93E05" w:rsidP="00D93E05">
      <w:pPr>
        <w:pStyle w:val="Listaszerbekezds"/>
        <w:widowControl w:val="0"/>
        <w:numPr>
          <w:ilvl w:val="1"/>
          <w:numId w:val="255"/>
        </w:numPr>
        <w:tabs>
          <w:tab w:val="clear" w:pos="3977"/>
        </w:tabs>
        <w:spacing w:before="120" w:after="120"/>
        <w:ind w:left="993" w:hanging="426"/>
        <w:jc w:val="both"/>
        <w:rPr>
          <w:rFonts w:ascii="Verdana" w:hAnsi="Verdana" w:cs="Times New Roman"/>
          <w:b/>
          <w:bCs/>
        </w:rPr>
      </w:pPr>
      <w:r w:rsidRPr="007F0862">
        <w:rPr>
          <w:rFonts w:ascii="Verdana" w:hAnsi="Verdana" w:cs="Times New Roman"/>
          <w:bCs/>
        </w:rPr>
        <w:t xml:space="preserve">a tantárgy elméleti vagy gyakorlati jellegének mértéke </w:t>
      </w:r>
      <w:r>
        <w:rPr>
          <w:rFonts w:ascii="Verdana" w:hAnsi="Verdana" w:cs="Times New Roman"/>
          <w:bCs/>
        </w:rPr>
        <w:t>100</w:t>
      </w:r>
      <w:r w:rsidRPr="007F0862">
        <w:rPr>
          <w:rFonts w:ascii="Verdana" w:hAnsi="Verdana" w:cs="Times New Roman"/>
          <w:b/>
          <w:bCs/>
        </w:rPr>
        <w:t xml:space="preserve"> </w:t>
      </w:r>
      <w:r w:rsidRPr="007F0862">
        <w:rPr>
          <w:rFonts w:ascii="Verdana" w:hAnsi="Verdana" w:cs="Times New Roman"/>
          <w:bCs/>
        </w:rPr>
        <w:t>% gyakorlat, 0% elmélet.</w:t>
      </w:r>
    </w:p>
    <w:p w14:paraId="59822C97" w14:textId="77777777" w:rsidR="00D93E05" w:rsidRPr="007F0862" w:rsidRDefault="00D93E05" w:rsidP="00D93E05">
      <w:pPr>
        <w:widowControl w:val="0"/>
        <w:numPr>
          <w:ilvl w:val="0"/>
          <w:numId w:val="255"/>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szak(ok), szakirányok/specializációk megnevezése (ahol oktatják):</w:t>
      </w:r>
      <w:r w:rsidRPr="007F0862">
        <w:rPr>
          <w:rFonts w:ascii="Verdana" w:eastAsia="Times New Roman" w:hAnsi="Verdana" w:cs="Times New Roman"/>
          <w:bCs/>
          <w:sz w:val="20"/>
          <w:szCs w:val="20"/>
        </w:rPr>
        <w:t xml:space="preserve"> A Rendész</w:t>
      </w:r>
      <w:r>
        <w:rPr>
          <w:rFonts w:ascii="Verdana" w:eastAsia="Times New Roman" w:hAnsi="Verdana" w:cs="Times New Roman"/>
          <w:bCs/>
          <w:sz w:val="20"/>
          <w:szCs w:val="20"/>
        </w:rPr>
        <w:t>ettudományi Kar bűnügyi és rendészeti alapképzési szak, bűnügyi igazgatási és rendészeti igazgatási alapképzési szak</w:t>
      </w:r>
      <w:r w:rsidRPr="007F0862">
        <w:rPr>
          <w:rFonts w:ascii="Verdana" w:eastAsia="Times New Roman" w:hAnsi="Verdana" w:cs="Times New Roman"/>
          <w:bCs/>
          <w:sz w:val="20"/>
          <w:szCs w:val="20"/>
        </w:rPr>
        <w:t xml:space="preserve"> minden szakiránya</w:t>
      </w:r>
      <w:r>
        <w:rPr>
          <w:rFonts w:ascii="Verdana" w:eastAsia="Times New Roman" w:hAnsi="Verdana" w:cs="Times New Roman"/>
          <w:bCs/>
          <w:sz w:val="20"/>
          <w:szCs w:val="20"/>
        </w:rPr>
        <w:t>, pénzügyi rendészeti alapképzési szak minden szakiránya, büntetés-végrehajtási alapképzési szak, magánbiztonsági alapképzési szak, katasztrófavédelem alapképzési szak minden szakiránya</w:t>
      </w:r>
      <w:r w:rsidRPr="007F0862">
        <w:rPr>
          <w:rFonts w:ascii="Verdana" w:eastAsia="Times New Roman" w:hAnsi="Verdana" w:cs="Times New Roman"/>
          <w:bCs/>
          <w:sz w:val="20"/>
          <w:szCs w:val="20"/>
        </w:rPr>
        <w:t>.</w:t>
      </w:r>
    </w:p>
    <w:p w14:paraId="71F577F7" w14:textId="77777777" w:rsidR="00D93E05" w:rsidRPr="007F0862" w:rsidRDefault="00D93E05" w:rsidP="00D93E05">
      <w:pPr>
        <w:widowControl w:val="0"/>
        <w:numPr>
          <w:ilvl w:val="0"/>
          <w:numId w:val="255"/>
        </w:numPr>
        <w:tabs>
          <w:tab w:val="num" w:pos="567"/>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Az oktatásért felelős oktatási szervezeti egység megnevezése:</w:t>
      </w:r>
      <w:r>
        <w:rPr>
          <w:rFonts w:ascii="Verdana" w:eastAsia="Times New Roman" w:hAnsi="Verdana" w:cs="Times New Roman"/>
          <w:bCs/>
          <w:sz w:val="20"/>
          <w:szCs w:val="20"/>
        </w:rPr>
        <w:t xml:space="preserve"> Rendészeti Vezetéstudományi Tanszék</w:t>
      </w:r>
    </w:p>
    <w:p w14:paraId="71083A22" w14:textId="77777777" w:rsidR="00D93E05" w:rsidRPr="00361F6B" w:rsidRDefault="00D93E05" w:rsidP="00D93E05">
      <w:pPr>
        <w:widowControl w:val="0"/>
        <w:numPr>
          <w:ilvl w:val="0"/>
          <w:numId w:val="255"/>
        </w:numPr>
        <w:tabs>
          <w:tab w:val="num" w:pos="567"/>
        </w:tabs>
        <w:spacing w:before="120" w:after="120" w:line="240" w:lineRule="auto"/>
        <w:ind w:left="426" w:hanging="142"/>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tantárgyfelelős oktató neve, beosztása, tudományos fokozata:</w:t>
      </w:r>
      <w:r w:rsidRPr="00361F6B">
        <w:rPr>
          <w:rFonts w:ascii="Verdana" w:eastAsia="Times New Roman" w:hAnsi="Verdana" w:cs="Times New Roman"/>
          <w:bCs/>
          <w:sz w:val="20"/>
          <w:szCs w:val="20"/>
        </w:rPr>
        <w:t xml:space="preserve"> Dr. Kovács István, </w:t>
      </w:r>
      <w:proofErr w:type="spellStart"/>
      <w:r w:rsidRPr="00361F6B">
        <w:rPr>
          <w:rFonts w:ascii="Verdana" w:eastAsia="Times New Roman" w:hAnsi="Verdana" w:cs="Times New Roman"/>
          <w:bCs/>
          <w:sz w:val="20"/>
          <w:szCs w:val="20"/>
        </w:rPr>
        <w:t>Ph.D</w:t>
      </w:r>
      <w:proofErr w:type="spellEnd"/>
      <w:r w:rsidRPr="00361F6B">
        <w:rPr>
          <w:rFonts w:ascii="Verdana" w:eastAsia="Times New Roman" w:hAnsi="Verdana" w:cs="Times New Roman"/>
          <w:bCs/>
          <w:sz w:val="20"/>
          <w:szCs w:val="20"/>
        </w:rPr>
        <w:t>., adjunktus</w:t>
      </w:r>
    </w:p>
    <w:p w14:paraId="63AB30D9" w14:textId="77777777" w:rsidR="00D93E05" w:rsidRPr="007F0862" w:rsidRDefault="00D93E05" w:rsidP="00D93E05">
      <w:pPr>
        <w:widowControl w:val="0"/>
        <w:numPr>
          <w:ilvl w:val="0"/>
          <w:numId w:val="255"/>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 száma és típusa</w:t>
      </w:r>
    </w:p>
    <w:p w14:paraId="397DD078" w14:textId="77777777" w:rsidR="00D93E05" w:rsidRPr="007F0862" w:rsidRDefault="00D93E05" w:rsidP="00D93E05">
      <w:pPr>
        <w:widowControl w:val="0"/>
        <w:numPr>
          <w:ilvl w:val="1"/>
          <w:numId w:val="255"/>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proofErr w:type="spellStart"/>
      <w:r w:rsidRPr="007F0862">
        <w:rPr>
          <w:rFonts w:ascii="Verdana" w:eastAsia="Times New Roman" w:hAnsi="Verdana" w:cs="Times New Roman"/>
          <w:bCs/>
          <w:sz w:val="20"/>
          <w:szCs w:val="20"/>
        </w:rPr>
        <w:t>össz</w:t>
      </w:r>
      <w:proofErr w:type="spellEnd"/>
      <w:r w:rsidRPr="007F0862">
        <w:rPr>
          <w:rFonts w:ascii="Verdana" w:eastAsia="Times New Roman" w:hAnsi="Verdana" w:cs="Times New Roman"/>
          <w:bCs/>
          <w:sz w:val="20"/>
          <w:szCs w:val="20"/>
        </w:rPr>
        <w:t xml:space="preserve"> óraszám/félév:</w:t>
      </w:r>
    </w:p>
    <w:p w14:paraId="2AB36B0E" w14:textId="77777777" w:rsidR="00D93E05" w:rsidRPr="007F0862" w:rsidRDefault="00D93E05" w:rsidP="00D93E05">
      <w:pPr>
        <w:widowControl w:val="0"/>
        <w:numPr>
          <w:ilvl w:val="2"/>
          <w:numId w:val="255"/>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nappali munkarend: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 xml:space="preserve">0 </w:t>
      </w:r>
      <w:r w:rsidRPr="007F0862">
        <w:rPr>
          <w:rFonts w:ascii="Verdana" w:eastAsia="Times New Roman" w:hAnsi="Verdana" w:cs="Times New Roman"/>
          <w:bCs/>
          <w:sz w:val="20"/>
          <w:szCs w:val="20"/>
        </w:rPr>
        <w:t xml:space="preserve">EA + 0 SZ +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GY)</w:t>
      </w:r>
    </w:p>
    <w:p w14:paraId="401EBB4C" w14:textId="77777777" w:rsidR="00D93E05" w:rsidRPr="007F0862" w:rsidRDefault="00D93E05" w:rsidP="00D93E05">
      <w:pPr>
        <w:widowControl w:val="0"/>
        <w:numPr>
          <w:ilvl w:val="2"/>
          <w:numId w:val="255"/>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levelező munkarend: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EA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SZ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GY)</w:t>
      </w:r>
    </w:p>
    <w:p w14:paraId="760429D3" w14:textId="77777777" w:rsidR="00D93E05" w:rsidRPr="007F0862" w:rsidRDefault="00D93E05" w:rsidP="00D93E05">
      <w:pPr>
        <w:widowControl w:val="0"/>
        <w:numPr>
          <w:ilvl w:val="1"/>
          <w:numId w:val="255"/>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heti óraszám - nappali munkarend: </w:t>
      </w:r>
    </w:p>
    <w:p w14:paraId="18C56DFA" w14:textId="77777777" w:rsidR="00D93E05" w:rsidRPr="007F0862" w:rsidRDefault="00D93E05" w:rsidP="00D93E05">
      <w:pPr>
        <w:widowControl w:val="0"/>
        <w:numPr>
          <w:ilvl w:val="1"/>
          <w:numId w:val="255"/>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hAnsi="Verdana" w:cs="Times New Roman"/>
          <w:sz w:val="20"/>
          <w:szCs w:val="20"/>
        </w:rPr>
        <w:t xml:space="preserve">Az ismeret átadásában alkalmazandó további sajátos módok, jellemzők: </w:t>
      </w:r>
      <w:r>
        <w:rPr>
          <w:rFonts w:ascii="Verdana" w:hAnsi="Verdana" w:cs="Times New Roman"/>
          <w:sz w:val="20"/>
          <w:szCs w:val="20"/>
        </w:rPr>
        <w:t>-.</w:t>
      </w:r>
      <w:r w:rsidRPr="007F0862">
        <w:rPr>
          <w:rFonts w:ascii="Verdana" w:hAnsi="Verdana" w:cs="Times New Roman"/>
          <w:sz w:val="20"/>
          <w:szCs w:val="20"/>
        </w:rPr>
        <w:t xml:space="preserve"> </w:t>
      </w:r>
    </w:p>
    <w:p w14:paraId="6918E011" w14:textId="77777777" w:rsidR="00D93E05" w:rsidRDefault="00D93E05" w:rsidP="00D93E05">
      <w:pPr>
        <w:widowControl w:val="0"/>
        <w:numPr>
          <w:ilvl w:val="0"/>
          <w:numId w:val="255"/>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tantárgy szakmai tartalma (magyarul):</w:t>
      </w:r>
      <w:r w:rsidRPr="007F0862">
        <w:rPr>
          <w:rFonts w:ascii="Verdana" w:eastAsia="Times New Roman" w:hAnsi="Verdana" w:cs="Times New Roman"/>
          <w:bCs/>
          <w:sz w:val="20"/>
          <w:szCs w:val="20"/>
        </w:rPr>
        <w:t xml:space="preserve"> </w:t>
      </w:r>
    </w:p>
    <w:p w14:paraId="7A58DA9E" w14:textId="77777777" w:rsidR="00D93E05" w:rsidRPr="007F0862"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t xml:space="preserve">A tanulócsoport vezetője a tanulócsoport vonatkozásában a hallgatók képességeinek, készségének, tudásának, </w:t>
      </w:r>
      <w:r w:rsidRPr="00037BED">
        <w:rPr>
          <w:rFonts w:ascii="Verdana" w:eastAsia="Times New Roman" w:hAnsi="Verdana" w:cs="Times New Roman"/>
          <w:sz w:val="20"/>
          <w:szCs w:val="20"/>
        </w:rPr>
        <w:t xml:space="preserve">személyiségének, adottságának </w:t>
      </w:r>
      <w:proofErr w:type="gramStart"/>
      <w:r w:rsidRPr="00037BED">
        <w:rPr>
          <w:rFonts w:ascii="Verdana" w:eastAsia="Times New Roman" w:hAnsi="Verdana" w:cs="Times New Roman"/>
          <w:sz w:val="20"/>
          <w:szCs w:val="20"/>
        </w:rPr>
        <w:t>figyelembe vételével</w:t>
      </w:r>
      <w:proofErr w:type="gramEnd"/>
      <w:r w:rsidRPr="00037BED">
        <w:rPr>
          <w:rFonts w:ascii="Verdana" w:eastAsia="Times New Roman" w:hAnsi="Verdana" w:cs="Times New Roman"/>
          <w:sz w:val="20"/>
          <w:szCs w:val="20"/>
        </w:rPr>
        <w:t xml:space="preserve"> a nevelési és képzési folyamatban segíti a hallgatók tehetséggondozását, rendészeti szocializálását, személyiségfejlesztését</w:t>
      </w:r>
      <w:r w:rsidRPr="00037BED">
        <w:rPr>
          <w:rFonts w:ascii="Verdana" w:eastAsia="Times New Roman" w:hAnsi="Verdana" w:cs="Times New Roman"/>
          <w:bCs/>
          <w:sz w:val="20"/>
          <w:szCs w:val="20"/>
        </w:rPr>
        <w:t>.</w:t>
      </w:r>
    </w:p>
    <w:p w14:paraId="3DC7D590" w14:textId="77777777" w:rsidR="00D93E05" w:rsidRDefault="00D93E05" w:rsidP="007976B4">
      <w:pPr>
        <w:widowControl w:val="0"/>
        <w:spacing w:before="120" w:after="120" w:line="240" w:lineRule="auto"/>
        <w:ind w:left="426"/>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A tantárgy szakmai tartalma (angolul) (</w:t>
      </w:r>
      <w:r w:rsidRPr="007F0862">
        <w:rPr>
          <w:rFonts w:ascii="Verdana" w:eastAsia="Times New Roman" w:hAnsi="Verdana" w:cs="Times New Roman"/>
          <w:b/>
          <w:bCs/>
          <w:sz w:val="20"/>
          <w:szCs w:val="20"/>
          <w:lang w:val="en-US"/>
        </w:rPr>
        <w:t>Course description</w:t>
      </w:r>
      <w:r w:rsidRPr="007F0862">
        <w:rPr>
          <w:rFonts w:ascii="Verdana" w:eastAsia="Times New Roman" w:hAnsi="Verdana" w:cs="Times New Roman"/>
          <w:b/>
          <w:bCs/>
          <w:sz w:val="20"/>
          <w:szCs w:val="20"/>
        </w:rPr>
        <w:t xml:space="preserve">): </w:t>
      </w:r>
    </w:p>
    <w:p w14:paraId="3658BA06" w14:textId="77777777" w:rsidR="00D93E05" w:rsidRPr="00B12B1D" w:rsidRDefault="00D93E05" w:rsidP="007976B4">
      <w:pPr>
        <w:widowControl w:val="0"/>
        <w:spacing w:before="120" w:after="120" w:line="240" w:lineRule="auto"/>
        <w:ind w:left="426"/>
        <w:jc w:val="both"/>
        <w:rPr>
          <w:rFonts w:ascii="Verdana" w:eastAsia="Times New Roman" w:hAnsi="Verdana" w:cs="Times New Roman"/>
          <w:bCs/>
          <w:sz w:val="20"/>
          <w:szCs w:val="20"/>
          <w:lang w:val="en-US"/>
        </w:rPr>
      </w:pPr>
      <w:r w:rsidRPr="00B12B1D">
        <w:rPr>
          <w:rFonts w:ascii="Verdana" w:eastAsia="Times New Roman" w:hAnsi="Verdana" w:cs="Times New Roman"/>
          <w:bCs/>
          <w:sz w:val="20"/>
          <w:szCs w:val="20"/>
          <w:lang w:val="en-US"/>
        </w:rPr>
        <w:t xml:space="preserve">The leader of the student group helps the students' talent management, law enforcement socialization, and personality development. </w:t>
      </w:r>
    </w:p>
    <w:p w14:paraId="04E54150" w14:textId="77777777" w:rsidR="00D93E05" w:rsidRPr="007F0862" w:rsidRDefault="00D93E05" w:rsidP="00D93E05">
      <w:pPr>
        <w:pStyle w:val="Listaszerbekezds"/>
        <w:widowControl w:val="0"/>
        <w:numPr>
          <w:ilvl w:val="0"/>
          <w:numId w:val="255"/>
        </w:numPr>
        <w:spacing w:before="120" w:after="120"/>
        <w:jc w:val="both"/>
        <w:rPr>
          <w:rFonts w:ascii="Verdana" w:hAnsi="Verdana" w:cs="Times New Roman"/>
          <w:bCs/>
        </w:rPr>
      </w:pPr>
      <w:r w:rsidRPr="007F0862">
        <w:rPr>
          <w:rFonts w:ascii="Verdana" w:hAnsi="Verdana" w:cs="Times New Roman"/>
          <w:b/>
          <w:bCs/>
        </w:rPr>
        <w:t xml:space="preserve">Elérendő szakmai kompetenciák (magyarul): </w:t>
      </w:r>
    </w:p>
    <w:p w14:paraId="6A075853"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Tudása:</w:t>
      </w:r>
    </w:p>
    <w:p w14:paraId="36D4662F" w14:textId="77777777" w:rsidR="00D93E05" w:rsidRPr="00F1343B" w:rsidRDefault="00D93E05" w:rsidP="002E4EB5">
      <w:pPr>
        <w:pStyle w:val="Listaszerbekezds"/>
        <w:widowControl w:val="0"/>
        <w:autoSpaceDE w:val="0"/>
        <w:autoSpaceDN w:val="0"/>
        <w:adjustRightInd w:val="0"/>
        <w:jc w:val="both"/>
        <w:rPr>
          <w:rFonts w:ascii="Verdana" w:hAnsi="Verdana" w:cs="Times New Roman"/>
          <w:i/>
          <w:lang w:eastAsia="ar-SA"/>
        </w:rPr>
      </w:pPr>
    </w:p>
    <w:p w14:paraId="0D60E07C"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Birtokában van a különböző közszolgálati szervekkel szemben támasztott hivatásetikai feltételrendszer által megkövetelt kritériumoknak.</w:t>
      </w:r>
    </w:p>
    <w:p w14:paraId="5890AC7E"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Ismeri a külső és belső biztonság legfontosabb összefüggéseit, elméleteit és az ezeket felépítő fogalomrendszert.</w:t>
      </w:r>
    </w:p>
    <w:p w14:paraId="4136477F"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5A61B84A"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Képességei:</w:t>
      </w:r>
    </w:p>
    <w:p w14:paraId="71E7D0F6" w14:textId="77777777" w:rsidR="00D93E05" w:rsidRDefault="00D93E05" w:rsidP="002E4EB5">
      <w:pPr>
        <w:pStyle w:val="Listaszerbekezds"/>
        <w:widowControl w:val="0"/>
        <w:autoSpaceDE w:val="0"/>
        <w:autoSpaceDN w:val="0"/>
        <w:adjustRightInd w:val="0"/>
        <w:jc w:val="both"/>
        <w:rPr>
          <w:rFonts w:ascii="Verdana" w:hAnsi="Verdana" w:cs="Times New Roman"/>
          <w:lang w:eastAsia="ar-SA"/>
        </w:rPr>
      </w:pPr>
    </w:p>
    <w:p w14:paraId="654864A7"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254A3B1A"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munkaköréhez és feladataihoz kapcsolódó jogszabályi háttér értelmezésére és gyakorlati alkalmazására.</w:t>
      </w:r>
    </w:p>
    <w:p w14:paraId="2BCA2585"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csoportmunkára.</w:t>
      </w:r>
    </w:p>
    <w:p w14:paraId="050E275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beosztott vezetőként az állomány munkájának irányítására.</w:t>
      </w:r>
    </w:p>
    <w:p w14:paraId="0B0763FC"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alaki szabályokat.</w:t>
      </w:r>
    </w:p>
    <w:p w14:paraId="3593834E"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területen rendszeresített fegyverek, anyagi-technikai eszközök használatának szabályait.</w:t>
      </w:r>
    </w:p>
    <w:p w14:paraId="7721091F"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el tudja látni a hivatásos szolgálati jogviszonyból adódó kötelezettségeket és feladatokat.</w:t>
      </w:r>
    </w:p>
    <w:p w14:paraId="4967D688" w14:textId="77777777" w:rsidR="00D93E05" w:rsidRPr="00F1343B"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2F9E0B61"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i/>
          <w:sz w:val="20"/>
          <w:szCs w:val="20"/>
          <w:lang w:eastAsia="hu-HU"/>
        </w:rPr>
      </w:pPr>
    </w:p>
    <w:p w14:paraId="5D275843"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Attitűdje:</w:t>
      </w:r>
    </w:p>
    <w:p w14:paraId="4971DBE1"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b/>
          <w:sz w:val="20"/>
          <w:szCs w:val="20"/>
          <w:lang w:eastAsia="ar-SA"/>
        </w:rPr>
      </w:pPr>
    </w:p>
    <w:p w14:paraId="300D22E7"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Elkötelezett a közszolgálat iránt, felismeri a közszolgálati hivatásrenddel járó felelősséget, és hitelesen képviseli annak szellemiségét.</w:t>
      </w:r>
    </w:p>
    <w:p w14:paraId="0300BB6F"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Elfogadja szakterülete etikai normáit és szabályait, és ezeket a szakmai feladatok ellátásában, az emberi kapcsolatokban és a kommunikációban egyaránt képes betartani. </w:t>
      </w:r>
    </w:p>
    <w:p w14:paraId="4E2337B0"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Érzékeny és nyitott a társadalmi problémákra, szemléletét áthatja a szakmai és emberi szolidaritás. Elkötelezett az esélyegyenlőség mellett. Toleráns különböző társadalmi és kulturális csoportokkal és közösségekkel szemben.</w:t>
      </w:r>
    </w:p>
    <w:p w14:paraId="381C34C8"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Mások véleményét tiszteletben tartja, ugyanakkor álláspontját hitelesen képviseli.</w:t>
      </w:r>
    </w:p>
    <w:p w14:paraId="2D219EF8"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7DDC606A"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Rendelkezik a szervezeti hierarchiának megfelelő engedelmesség képességével és parancsadási készséggel.</w:t>
      </w:r>
    </w:p>
    <w:p w14:paraId="0A6BB7ED"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Munkája során fegyelmezett magatartás és az alakiság szabályainak betartása jellemzi.</w:t>
      </w:r>
    </w:p>
    <w:p w14:paraId="617BA47C"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p>
    <w:p w14:paraId="5F621B63"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Autonómiája és felelőssége:</w:t>
      </w:r>
    </w:p>
    <w:p w14:paraId="51C185D9"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0838AA5B"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közszolgálat egésze iránt, és kialakult benne az a magával szembeni igényesség, amely biztosítja, hogy saját szakterületén méltó részt vállaljon annak működtetésében.</w:t>
      </w:r>
    </w:p>
    <w:p w14:paraId="00EC1458"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Vállalja a közszolgálati hivatásrenddel, a köz érdekében végzett munkával járó felelősséget. </w:t>
      </w:r>
    </w:p>
    <w:p w14:paraId="7BD518AE"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vállal a munkájával és a magatartásával kapcsolatos szakmai, jogi és etikai normák és szabályok betartása terén.</w:t>
      </w:r>
    </w:p>
    <w:p w14:paraId="3920CB91"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munkája ellátása során tudomására jutott adatok, információk kezelése és azok megosztása tekintetében.</w:t>
      </w:r>
    </w:p>
    <w:p w14:paraId="3A2E3E89" w14:textId="77777777" w:rsidR="00D93E05" w:rsidRDefault="00D93E05" w:rsidP="002E4EB5">
      <w:pPr>
        <w:widowControl w:val="0"/>
        <w:spacing w:before="120" w:after="120" w:line="240" w:lineRule="auto"/>
        <w:ind w:firstLine="360"/>
        <w:jc w:val="both"/>
        <w:rPr>
          <w:rFonts w:ascii="Verdana" w:eastAsia="Times New Roman" w:hAnsi="Verdana" w:cs="Times New Roman"/>
          <w:b/>
          <w:bCs/>
          <w:sz w:val="20"/>
          <w:szCs w:val="20"/>
        </w:rPr>
      </w:pPr>
    </w:p>
    <w:p w14:paraId="1B21E4D7" w14:textId="77777777" w:rsidR="00D93E05" w:rsidRPr="007F0862" w:rsidRDefault="00D93E05" w:rsidP="00AF0272">
      <w:pPr>
        <w:widowControl w:val="0"/>
        <w:spacing w:before="120" w:after="120" w:line="240" w:lineRule="auto"/>
        <w:ind w:firstLine="360"/>
        <w:jc w:val="both"/>
        <w:rPr>
          <w:rFonts w:ascii="Verdana" w:eastAsia="Times New Roman" w:hAnsi="Verdana" w:cs="Times New Roman"/>
          <w:b/>
          <w:bCs/>
          <w:sz w:val="20"/>
          <w:szCs w:val="20"/>
          <w:lang w:val="en-US"/>
        </w:rPr>
      </w:pPr>
      <w:r w:rsidRPr="007F0862">
        <w:rPr>
          <w:rFonts w:ascii="Verdana" w:eastAsia="Times New Roman" w:hAnsi="Verdana" w:cs="Times New Roman"/>
          <w:b/>
          <w:bCs/>
          <w:sz w:val="20"/>
          <w:szCs w:val="20"/>
        </w:rPr>
        <w:t>Elérendő szakmai kompetenciák (angolul) (</w:t>
      </w:r>
      <w:r w:rsidRPr="007F0862">
        <w:rPr>
          <w:rFonts w:ascii="Verdana" w:eastAsia="Times New Roman" w:hAnsi="Verdana" w:cs="Times New Roman"/>
          <w:b/>
          <w:bCs/>
          <w:sz w:val="20"/>
          <w:szCs w:val="20"/>
          <w:lang w:val="en-US"/>
        </w:rPr>
        <w:t xml:space="preserve">Competences – English): </w:t>
      </w:r>
    </w:p>
    <w:p w14:paraId="7E54C220" w14:textId="77777777" w:rsidR="00D93E05" w:rsidRPr="007F0862" w:rsidRDefault="00D93E05" w:rsidP="00AF0272">
      <w:pPr>
        <w:widowControl w:val="0"/>
        <w:spacing w:before="120" w:after="120" w:line="240" w:lineRule="auto"/>
        <w:ind w:left="426"/>
        <w:jc w:val="both"/>
        <w:rPr>
          <w:rFonts w:ascii="Verdana" w:eastAsia="Times New Roman" w:hAnsi="Verdana" w:cs="Times New Roman"/>
          <w:sz w:val="20"/>
          <w:szCs w:val="20"/>
          <w:lang w:val="en-GB"/>
        </w:rPr>
      </w:pPr>
      <w:r w:rsidRPr="007F0862">
        <w:rPr>
          <w:rFonts w:ascii="Verdana" w:eastAsia="Times New Roman" w:hAnsi="Verdana" w:cs="Times New Roman"/>
          <w:b/>
          <w:sz w:val="20"/>
          <w:szCs w:val="20"/>
          <w:lang w:val="en-GB"/>
        </w:rPr>
        <w:t>Knowledge:</w:t>
      </w:r>
    </w:p>
    <w:p w14:paraId="14A84468" w14:textId="77777777" w:rsidR="00D93E05" w:rsidRPr="00F1343B"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16550A26" w14:textId="77777777" w:rsidR="00D93E05" w:rsidRPr="00037BED" w:rsidRDefault="00D93E05" w:rsidP="00AF0272">
      <w:pPr>
        <w:widowControl w:val="0"/>
        <w:autoSpaceDE w:val="0"/>
        <w:autoSpaceDN w:val="0"/>
        <w:adjustRightInd w:val="0"/>
        <w:spacing w:after="0" w:line="240" w:lineRule="auto"/>
        <w:ind w:left="709" w:hanging="283"/>
        <w:jc w:val="both"/>
        <w:rPr>
          <w:rFonts w:ascii="Verdana" w:eastAsia="Times New Roman" w:hAnsi="Verdana" w:cs="Times New Roman"/>
          <w:color w:val="000000" w:themeColor="text1"/>
          <w:sz w:val="20"/>
          <w:szCs w:val="20"/>
          <w:lang w:val="en-US"/>
        </w:rPr>
      </w:pPr>
      <w:r w:rsidRPr="007C4E9B">
        <w:rPr>
          <w:rFonts w:ascii="Verdana" w:eastAsia="Times New Roman" w:hAnsi="Verdana" w:cs="Times New Roman"/>
          <w:color w:val="000000" w:themeColor="text1"/>
          <w:sz w:val="20"/>
          <w:szCs w:val="20"/>
          <w:lang w:val="en-GB"/>
        </w:rPr>
        <w:lastRenderedPageBreak/>
        <w:t>-</w:t>
      </w:r>
      <w:r w:rsidRPr="007C4E9B">
        <w:rPr>
          <w:rFonts w:ascii="Verdana" w:eastAsia="Times New Roman" w:hAnsi="Verdana" w:cs="Times New Roman"/>
          <w:color w:val="000000" w:themeColor="text1"/>
          <w:sz w:val="20"/>
          <w:szCs w:val="20"/>
          <w:lang w:val="en-GB"/>
        </w:rPr>
        <w:tab/>
        <w:t xml:space="preserve">The student is aware of the criteria required by the system of professional ethics </w:t>
      </w:r>
      <w:r w:rsidRPr="00037BED">
        <w:rPr>
          <w:rFonts w:ascii="Verdana" w:eastAsia="Times New Roman" w:hAnsi="Verdana" w:cs="Times New Roman"/>
          <w:color w:val="000000" w:themeColor="text1"/>
          <w:sz w:val="20"/>
          <w:szCs w:val="20"/>
          <w:lang w:val="en-US"/>
        </w:rPr>
        <w:t>applied to the various public service bodies.</w:t>
      </w:r>
    </w:p>
    <w:p w14:paraId="57730867" w14:textId="77777777" w:rsidR="00D93E05" w:rsidRPr="00037BED" w:rsidRDefault="00D93E05" w:rsidP="00AF0272">
      <w:pPr>
        <w:widowControl w:val="0"/>
        <w:spacing w:before="120" w:after="120" w:line="240" w:lineRule="auto"/>
        <w:ind w:left="426"/>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Skills:</w:t>
      </w:r>
    </w:p>
    <w:p w14:paraId="731644E3"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385DA0C4"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7AED530B"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The student is able to interpret and apply in practice the legal background related to his/her job and tasks.</w:t>
      </w:r>
    </w:p>
    <w:p w14:paraId="7D97D703"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is able to work in teams.</w:t>
      </w:r>
    </w:p>
    <w:p w14:paraId="45207E68"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able to manage the work of staff as a subordinate leader.</w:t>
      </w:r>
    </w:p>
    <w:p w14:paraId="0A9E406A"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apply law enforcement formalities.</w:t>
      </w:r>
    </w:p>
    <w:p w14:paraId="7419D3CF"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confident in applying the rules concerning the use of regulation weapons and material and technical tools used in law enforcement.</w:t>
      </w:r>
    </w:p>
    <w:p w14:paraId="1DDF99F9"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carry out the duties and responsibilities arising from his/her professional service status.</w:t>
      </w:r>
    </w:p>
    <w:p w14:paraId="26229CFB" w14:textId="77777777" w:rsidR="00D93E05" w:rsidRPr="00037BED" w:rsidRDefault="00D93E05" w:rsidP="00AF0272">
      <w:pPr>
        <w:widowControl w:val="0"/>
        <w:autoSpaceDE w:val="0"/>
        <w:autoSpaceDN w:val="0"/>
        <w:adjustRightInd w:val="0"/>
        <w:spacing w:after="0" w:line="240" w:lineRule="auto"/>
        <w:jc w:val="both"/>
        <w:rPr>
          <w:rFonts w:ascii="Verdana" w:eastAsia="Times New Roman" w:hAnsi="Verdana" w:cs="Times New Roman"/>
          <w:sz w:val="20"/>
          <w:szCs w:val="20"/>
          <w:lang w:val="en-US" w:eastAsia="ar-SA"/>
        </w:rPr>
      </w:pPr>
    </w:p>
    <w:p w14:paraId="18ED1384"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Attitude:</w:t>
      </w:r>
    </w:p>
    <w:p w14:paraId="5A12699F"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0F6ADB39"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The student is committed to public service, recognizes the responsibility associated with the professions of public service and authentically represents its spirit.</w:t>
      </w:r>
    </w:p>
    <w:p w14:paraId="1168C0BF"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accepts the ethical standards and rules of his/her professional field and he/she is able to comply with them in the performance of his/her professional duties, in human relations and in communication.</w:t>
      </w:r>
    </w:p>
    <w:p w14:paraId="7AB72B36"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6001AFED"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respects other people’s opinions but at the same time represents his/her own point of views authentically.</w:t>
      </w:r>
    </w:p>
    <w:p w14:paraId="3BC6F3EF"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 xml:space="preserve">During the performance of his/her duties he/she strives to demonstrate appropriate self-control, </w:t>
      </w:r>
      <w:proofErr w:type="spellStart"/>
      <w:r w:rsidRPr="00037BED">
        <w:rPr>
          <w:rFonts w:ascii="Verdana" w:eastAsia="Times New Roman" w:hAnsi="Verdana" w:cs="Times New Roman"/>
          <w:sz w:val="20"/>
          <w:szCs w:val="20"/>
          <w:lang w:val="en-US" w:eastAsia="ar-SA"/>
        </w:rPr>
        <w:t>behaviru</w:t>
      </w:r>
      <w:proofErr w:type="spellEnd"/>
      <w:r w:rsidRPr="00037BED">
        <w:rPr>
          <w:rFonts w:ascii="Verdana" w:eastAsia="Times New Roman" w:hAnsi="Verdana" w:cs="Times New Roman"/>
          <w:sz w:val="20"/>
          <w:szCs w:val="20"/>
          <w:lang w:val="en-US" w:eastAsia="ar-SA"/>
        </w:rPr>
        <w:t xml:space="preserve"> free from prejudice, tolerance and empathy, equal treatment, helpfulness and respect for basic human and civil rights.</w:t>
      </w:r>
    </w:p>
    <w:p w14:paraId="5A88F3AF"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w:t>
      </w:r>
      <w:r w:rsidRPr="00037BED">
        <w:rPr>
          <w:rFonts w:ascii="Verdana" w:eastAsia="Times New Roman" w:hAnsi="Verdana" w:cs="Times New Roman"/>
          <w:bCs/>
          <w:sz w:val="20"/>
          <w:szCs w:val="20"/>
          <w:lang w:val="en-US"/>
        </w:rPr>
        <w:tab/>
        <w:t xml:space="preserve">The student has the ability to obey and to give orders in accordance with </w:t>
      </w:r>
      <w:proofErr w:type="gramStart"/>
      <w:r w:rsidRPr="00037BED">
        <w:rPr>
          <w:rFonts w:ascii="Verdana" w:eastAsia="Times New Roman" w:hAnsi="Verdana" w:cs="Times New Roman"/>
          <w:bCs/>
          <w:sz w:val="20"/>
          <w:szCs w:val="20"/>
          <w:lang w:val="en-US"/>
        </w:rPr>
        <w:t xml:space="preserve">the  </w:t>
      </w:r>
      <w:proofErr w:type="spellStart"/>
      <w:r w:rsidRPr="00037BED">
        <w:rPr>
          <w:rFonts w:ascii="Verdana" w:eastAsia="Times New Roman" w:hAnsi="Verdana" w:cs="Times New Roman"/>
          <w:bCs/>
          <w:sz w:val="20"/>
          <w:szCs w:val="20"/>
          <w:lang w:val="en-US"/>
        </w:rPr>
        <w:t>organisational</w:t>
      </w:r>
      <w:proofErr w:type="spellEnd"/>
      <w:proofErr w:type="gramEnd"/>
      <w:r w:rsidRPr="00037BED">
        <w:rPr>
          <w:rFonts w:ascii="Verdana" w:eastAsia="Times New Roman" w:hAnsi="Verdana" w:cs="Times New Roman"/>
          <w:bCs/>
          <w:sz w:val="20"/>
          <w:szCs w:val="20"/>
          <w:lang w:val="en-US"/>
        </w:rPr>
        <w:t xml:space="preserve"> hierarchy.</w:t>
      </w:r>
    </w:p>
    <w:p w14:paraId="52F974F0"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 xml:space="preserve">-   The student is disciplined in his/her work and observes the rules of formality. </w:t>
      </w:r>
    </w:p>
    <w:p w14:paraId="4707F866"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US"/>
        </w:rPr>
      </w:pPr>
    </w:p>
    <w:p w14:paraId="17D13966" w14:textId="77777777" w:rsidR="00D93E05" w:rsidRPr="00037BED" w:rsidRDefault="00D93E05" w:rsidP="00AF0272">
      <w:pPr>
        <w:widowControl w:val="0"/>
        <w:spacing w:before="120" w:after="120" w:line="240" w:lineRule="auto"/>
        <w:ind w:left="426"/>
        <w:jc w:val="both"/>
        <w:rPr>
          <w:rFonts w:ascii="Verdana" w:eastAsia="Times New Roman" w:hAnsi="Verdana" w:cs="Times New Roman"/>
          <w:sz w:val="20"/>
          <w:szCs w:val="20"/>
          <w:lang w:val="en-US"/>
        </w:rPr>
      </w:pPr>
      <w:r w:rsidRPr="00037BED">
        <w:rPr>
          <w:rFonts w:ascii="Verdana" w:eastAsia="Times New Roman" w:hAnsi="Verdana" w:cs="Times New Roman"/>
          <w:b/>
          <w:sz w:val="20"/>
          <w:szCs w:val="20"/>
          <w:lang w:val="en-US"/>
        </w:rPr>
        <w:t>Autonomy and responsibility:</w:t>
      </w:r>
    </w:p>
    <w:p w14:paraId="5093B773"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4DF195DC"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assumes the responsibility associated with the public service profession and the work towards the public interest.</w:t>
      </w:r>
    </w:p>
    <w:p w14:paraId="480F0604"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responsibilities for compliance with professional, legal, ethical standards and rules in relation to his/her work and conduct.</w:t>
      </w:r>
    </w:p>
    <w:p w14:paraId="0366B347"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responsibility for handling and sharing the data and information he/she receives during his/her work.</w:t>
      </w:r>
    </w:p>
    <w:p w14:paraId="15F86CE2" w14:textId="77777777" w:rsidR="00D93E05" w:rsidRPr="007F0862" w:rsidRDefault="00D93E05" w:rsidP="002E4EB5">
      <w:pPr>
        <w:widowControl w:val="0"/>
        <w:spacing w:before="120" w:after="120" w:line="240" w:lineRule="auto"/>
        <w:ind w:left="426"/>
        <w:jc w:val="both"/>
        <w:rPr>
          <w:rFonts w:ascii="Verdana" w:eastAsia="Times New Roman" w:hAnsi="Verdana" w:cs="Times New Roman"/>
          <w:sz w:val="20"/>
          <w:szCs w:val="20"/>
          <w:lang w:val="en-GB"/>
        </w:rPr>
      </w:pPr>
    </w:p>
    <w:p w14:paraId="7675D584" w14:textId="77777777" w:rsidR="00D93E05" w:rsidRPr="002E4EB5" w:rsidRDefault="00D93E05" w:rsidP="00D93E05">
      <w:pPr>
        <w:widowControl w:val="0"/>
        <w:numPr>
          <w:ilvl w:val="0"/>
          <w:numId w:val="255"/>
        </w:numPr>
        <w:tabs>
          <w:tab w:val="num" w:pos="567"/>
        </w:tabs>
        <w:spacing w:before="120" w:after="120" w:line="240" w:lineRule="auto"/>
        <w:ind w:left="426" w:hanging="142"/>
        <w:jc w:val="both"/>
        <w:rPr>
          <w:rFonts w:ascii="Verdana" w:eastAsia="Times New Roman" w:hAnsi="Verdana" w:cs="Times New Roman"/>
          <w:bCs/>
          <w:i/>
          <w:sz w:val="20"/>
          <w:szCs w:val="20"/>
        </w:rPr>
      </w:pPr>
      <w:r w:rsidRPr="007F0862">
        <w:rPr>
          <w:rFonts w:ascii="Verdana" w:eastAsia="Times New Roman" w:hAnsi="Verdana" w:cs="Times New Roman"/>
          <w:b/>
          <w:bCs/>
          <w:sz w:val="20"/>
          <w:szCs w:val="20"/>
        </w:rPr>
        <w:t xml:space="preserve">Előtanulmányi követelmények: </w:t>
      </w:r>
      <w:r w:rsidRPr="007F0862">
        <w:rPr>
          <w:rFonts w:ascii="Verdana" w:eastAsia="Times New Roman" w:hAnsi="Verdana" w:cs="Times New Roman"/>
          <w:bCs/>
          <w:sz w:val="20"/>
          <w:szCs w:val="20"/>
        </w:rPr>
        <w:t>-</w:t>
      </w:r>
    </w:p>
    <w:p w14:paraId="218D2ABB" w14:textId="77777777" w:rsidR="00D93E05" w:rsidRPr="007F0862" w:rsidRDefault="00D93E05" w:rsidP="00D93E05">
      <w:pPr>
        <w:widowControl w:val="0"/>
        <w:numPr>
          <w:ilvl w:val="0"/>
          <w:numId w:val="255"/>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 tantárgy tananyagának leírása, tematika. </w:t>
      </w:r>
      <w:r w:rsidRPr="00037BED">
        <w:rPr>
          <w:rFonts w:ascii="Verdana" w:eastAsia="Times New Roman" w:hAnsi="Verdana" w:cs="Times New Roman"/>
          <w:b/>
          <w:bCs/>
          <w:sz w:val="20"/>
          <w:szCs w:val="20"/>
          <w:lang w:val="en-US"/>
        </w:rPr>
        <w:t>Description of the subject</w:t>
      </w:r>
      <w:r w:rsidRPr="007F0862">
        <w:rPr>
          <w:rFonts w:ascii="Verdana" w:eastAsia="Times New Roman" w:hAnsi="Verdana" w:cs="Times New Roman"/>
          <w:b/>
          <w:bCs/>
          <w:sz w:val="20"/>
          <w:szCs w:val="20"/>
        </w:rPr>
        <w:t xml:space="preserve">, </w:t>
      </w:r>
      <w:r w:rsidRPr="007F0862">
        <w:rPr>
          <w:rFonts w:ascii="Verdana" w:eastAsia="Times New Roman" w:hAnsi="Verdana" w:cs="Times New Roman"/>
          <w:b/>
          <w:bCs/>
          <w:sz w:val="20"/>
          <w:szCs w:val="20"/>
        </w:rPr>
        <w:lastRenderedPageBreak/>
        <w:t>curriculum (magyarul, angolul - English):</w:t>
      </w:r>
    </w:p>
    <w:p w14:paraId="3FAD127D" w14:textId="77777777" w:rsidR="00D93E05"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t xml:space="preserve">A tanulócsoport vezetője </w:t>
      </w:r>
      <w:r>
        <w:rPr>
          <w:rFonts w:ascii="Verdana" w:eastAsia="Times New Roman" w:hAnsi="Verdana" w:cs="Times New Roman"/>
          <w:sz w:val="20"/>
          <w:szCs w:val="20"/>
        </w:rPr>
        <w:t>havi rendszerességgel találkozik a tanulócsoporttal és a vonatkozó normában meghatározottak teljesítése mellett elvégzi a szükséges dokumentációs feladatokat.</w:t>
      </w:r>
      <w:r w:rsidRPr="00B83E95">
        <w:rPr>
          <w:rFonts w:ascii="Verdana" w:eastAsia="Times New Roman" w:hAnsi="Verdana" w:cs="Times New Roman"/>
          <w:sz w:val="20"/>
          <w:szCs w:val="20"/>
          <w:lang w:val="en-GB"/>
        </w:rPr>
        <w:t xml:space="preserve"> </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The head of the study group meets with the study group every month</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they discuss the current events</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carry out the necessary documentation tasks</w:t>
      </w:r>
      <w:r w:rsidRPr="00B12B1D">
        <w:rPr>
          <w:rFonts w:ascii="Verdana" w:eastAsia="Times New Roman" w:hAnsi="Verdana" w:cs="Times New Roman"/>
          <w:sz w:val="20"/>
          <w:szCs w:val="20"/>
          <w:lang w:val="en-GB"/>
        </w:rPr>
        <w:t>.</w:t>
      </w:r>
      <w:r>
        <w:rPr>
          <w:rFonts w:ascii="Verdana" w:eastAsia="Times New Roman" w:hAnsi="Verdana" w:cs="Times New Roman"/>
          <w:sz w:val="20"/>
          <w:szCs w:val="20"/>
          <w:lang w:val="en-GB"/>
        </w:rPr>
        <w:t>)</w:t>
      </w:r>
    </w:p>
    <w:p w14:paraId="6DAB14FB" w14:textId="77777777" w:rsidR="00D93E05" w:rsidRPr="007976B4" w:rsidRDefault="00D93E05" w:rsidP="00D93E05">
      <w:pPr>
        <w:pStyle w:val="Listaszerbekezds"/>
        <w:widowControl w:val="0"/>
        <w:numPr>
          <w:ilvl w:val="0"/>
          <w:numId w:val="255"/>
        </w:numPr>
        <w:tabs>
          <w:tab w:val="clear" w:pos="720"/>
          <w:tab w:val="num" w:pos="426"/>
        </w:tabs>
        <w:spacing w:before="120" w:after="120"/>
        <w:jc w:val="both"/>
        <w:rPr>
          <w:rFonts w:ascii="Verdana" w:hAnsi="Verdana" w:cs="Times New Roman"/>
          <w:bCs/>
        </w:rPr>
      </w:pPr>
      <w:r w:rsidRPr="007976B4">
        <w:rPr>
          <w:rFonts w:ascii="Verdana" w:hAnsi="Verdana" w:cs="Times New Roman"/>
          <w:bCs/>
        </w:rPr>
        <w:t xml:space="preserve"> </w:t>
      </w:r>
      <w:r w:rsidRPr="007976B4">
        <w:rPr>
          <w:rFonts w:ascii="Verdana" w:hAnsi="Verdana" w:cs="Times New Roman"/>
          <w:b/>
          <w:bCs/>
        </w:rPr>
        <w:t xml:space="preserve">A tantárgy meghirdetésének gyakorisága/a tantervben történő félévi elhelyezkedése: </w:t>
      </w:r>
      <w:r>
        <w:rPr>
          <w:rFonts w:ascii="Verdana" w:hAnsi="Verdana" w:cs="Times New Roman"/>
          <w:bCs/>
        </w:rPr>
        <w:t>3. félév – őszi félév</w:t>
      </w:r>
    </w:p>
    <w:p w14:paraId="5750DDA3" w14:textId="77777777" w:rsidR="00D93E05" w:rsidRPr="007F0862" w:rsidRDefault="00D93E05" w:rsidP="00D93E05">
      <w:pPr>
        <w:widowControl w:val="0"/>
        <w:numPr>
          <w:ilvl w:val="0"/>
          <w:numId w:val="255"/>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tanórákon való részvétel követelményei, az elfogadható hiányzások mértéke, a távolmaradás pótlásának lehetősége:</w:t>
      </w:r>
    </w:p>
    <w:p w14:paraId="5453AB2D"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foglalkozáson való részvétel kötelező, a hiányzás a tanulócsoport vezető által meghatározott időpontban és helyszínen külön feladat végrehajtásával pótolható.</w:t>
      </w:r>
    </w:p>
    <w:p w14:paraId="28DACBF2" w14:textId="77777777" w:rsidR="00D93E05" w:rsidRPr="007F0862" w:rsidRDefault="00D93E05" w:rsidP="00D93E05">
      <w:pPr>
        <w:widowControl w:val="0"/>
        <w:numPr>
          <w:ilvl w:val="0"/>
          <w:numId w:val="255"/>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sz w:val="20"/>
          <w:szCs w:val="20"/>
        </w:rPr>
        <w:t>Félévközi feladatok, ismeretek ellenőrzésének rendje:</w:t>
      </w:r>
    </w:p>
    <w:p w14:paraId="6CCEBA49"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tantárgy jellegére tekintettel ismeretellenőrzésre nem kerül sor.</w:t>
      </w:r>
    </w:p>
    <w:p w14:paraId="51CD6546" w14:textId="77777777" w:rsidR="00D93E05" w:rsidRPr="007F0862" w:rsidRDefault="00D93E05" w:rsidP="00D93E05">
      <w:pPr>
        <w:widowControl w:val="0"/>
        <w:numPr>
          <w:ilvl w:val="0"/>
          <w:numId w:val="255"/>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Az értékelés, az aláírás és a kreditek megszerzésének pontos feltételei: </w:t>
      </w:r>
    </w:p>
    <w:p w14:paraId="4FB317DA" w14:textId="77777777" w:rsidR="00D93E05" w:rsidRPr="007F0862" w:rsidRDefault="00D93E05" w:rsidP="00D93E05">
      <w:pPr>
        <w:widowControl w:val="0"/>
        <w:numPr>
          <w:ilvl w:val="1"/>
          <w:numId w:val="255"/>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Az aláírás megszerzésének feltételei:</w:t>
      </w:r>
    </w:p>
    <w:p w14:paraId="24A6F5D7" w14:textId="77777777" w:rsidR="00D93E05" w:rsidRDefault="00D93E05" w:rsidP="007976B4">
      <w:pPr>
        <w:widowControl w:val="0"/>
        <w:tabs>
          <w:tab w:val="left" w:pos="993"/>
        </w:tabs>
        <w:spacing w:before="120" w:after="120" w:line="240" w:lineRule="auto"/>
        <w:ind w:left="426"/>
        <w:jc w:val="both"/>
        <w:rPr>
          <w:rFonts w:ascii="Verdana" w:eastAsia="Times New Roman" w:hAnsi="Verdana" w:cs="Times New Roman"/>
          <w:iCs/>
          <w:sz w:val="20"/>
          <w:szCs w:val="20"/>
        </w:rPr>
      </w:pPr>
      <w:r>
        <w:rPr>
          <w:rFonts w:ascii="Verdana" w:eastAsia="Times New Roman" w:hAnsi="Verdana" w:cs="Times New Roman"/>
          <w:bCs/>
          <w:sz w:val="20"/>
          <w:szCs w:val="20"/>
        </w:rPr>
        <w:t>A</w:t>
      </w:r>
      <w:r w:rsidRPr="003D25FD">
        <w:rPr>
          <w:rFonts w:ascii="Verdana" w:eastAsia="Times New Roman" w:hAnsi="Verdana" w:cs="Times New Roman"/>
          <w:bCs/>
          <w:sz w:val="20"/>
          <w:szCs w:val="20"/>
        </w:rPr>
        <w:t xml:space="preserve"> tantárgy jellegére tekintettel </w:t>
      </w:r>
      <w:r>
        <w:rPr>
          <w:rFonts w:ascii="Verdana" w:eastAsia="Times New Roman" w:hAnsi="Verdana" w:cs="Times New Roman"/>
          <w:bCs/>
          <w:sz w:val="20"/>
          <w:szCs w:val="20"/>
        </w:rPr>
        <w:t>az aláírás megszerzésének a foglalkozásokon való megjelenésen, és a hiányzás pótlása érdekében meghatározott feladatok teljesítésén túl, további feltétele nincs.</w:t>
      </w:r>
    </w:p>
    <w:p w14:paraId="3432054F" w14:textId="77777777" w:rsidR="00D93E05" w:rsidRPr="007C4E9B" w:rsidRDefault="00D93E05" w:rsidP="00D93E05">
      <w:pPr>
        <w:pStyle w:val="Listaszerbekezds"/>
        <w:widowControl w:val="0"/>
        <w:numPr>
          <w:ilvl w:val="1"/>
          <w:numId w:val="255"/>
        </w:numPr>
        <w:tabs>
          <w:tab w:val="clear" w:pos="3977"/>
          <w:tab w:val="left" w:pos="993"/>
          <w:tab w:val="num" w:pos="1276"/>
        </w:tabs>
        <w:spacing w:before="120" w:after="120"/>
        <w:ind w:hanging="3551"/>
        <w:jc w:val="both"/>
        <w:rPr>
          <w:rFonts w:ascii="Verdana" w:hAnsi="Verdana" w:cs="Times New Roman"/>
        </w:rPr>
      </w:pPr>
      <w:r w:rsidRPr="007C4E9B">
        <w:rPr>
          <w:rFonts w:ascii="Verdana" w:hAnsi="Verdana" w:cs="Times New Roman"/>
          <w:b/>
        </w:rPr>
        <w:t>Az értékelés:</w:t>
      </w:r>
    </w:p>
    <w:p w14:paraId="7E02771F" w14:textId="77777777" w:rsidR="00D93E05" w:rsidRPr="007F0862" w:rsidRDefault="00D93E05" w:rsidP="002E4EB5">
      <w:pPr>
        <w:spacing w:line="276" w:lineRule="auto"/>
        <w:ind w:left="426"/>
        <w:jc w:val="both"/>
        <w:rPr>
          <w:rFonts w:ascii="Verdana" w:hAnsi="Verdana"/>
          <w:sz w:val="20"/>
          <w:szCs w:val="20"/>
        </w:rPr>
      </w:pPr>
      <w:r>
        <w:rPr>
          <w:rFonts w:ascii="Verdana" w:hAnsi="Verdana"/>
          <w:sz w:val="20"/>
          <w:szCs w:val="20"/>
        </w:rPr>
        <w:t>Aláírás megszerzése.</w:t>
      </w:r>
    </w:p>
    <w:p w14:paraId="3FA0CEC8" w14:textId="77777777" w:rsidR="00D93E05" w:rsidRPr="007F0862" w:rsidRDefault="00D93E05" w:rsidP="00D93E05">
      <w:pPr>
        <w:widowControl w:val="0"/>
        <w:numPr>
          <w:ilvl w:val="1"/>
          <w:numId w:val="255"/>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 kreditek megszerzésének feltételei:</w:t>
      </w:r>
      <w:r w:rsidRPr="007F0862">
        <w:rPr>
          <w:rFonts w:ascii="Verdana" w:eastAsia="Times New Roman" w:hAnsi="Verdana" w:cs="Times New Roman"/>
          <w:sz w:val="20"/>
          <w:szCs w:val="20"/>
        </w:rPr>
        <w:t xml:space="preserve"> </w:t>
      </w:r>
    </w:p>
    <w:p w14:paraId="1729A580" w14:textId="77777777" w:rsidR="00D93E05" w:rsidRPr="007F0862" w:rsidRDefault="00D93E05" w:rsidP="002E4EB5">
      <w:pPr>
        <w:widowControl w:val="0"/>
        <w:tabs>
          <w:tab w:val="left" w:pos="993"/>
        </w:tabs>
        <w:spacing w:before="120" w:after="120" w:line="240" w:lineRule="auto"/>
        <w:ind w:left="426"/>
        <w:jc w:val="both"/>
        <w:rPr>
          <w:rFonts w:ascii="Verdana" w:eastAsia="Times New Roman" w:hAnsi="Verdana" w:cs="Times New Roman"/>
          <w:sz w:val="20"/>
          <w:szCs w:val="20"/>
        </w:rPr>
      </w:pPr>
      <w:r>
        <w:rPr>
          <w:rFonts w:ascii="Verdana" w:eastAsia="Times New Roman" w:hAnsi="Verdana" w:cs="Times New Roman"/>
          <w:sz w:val="20"/>
          <w:szCs w:val="20"/>
        </w:rPr>
        <w:t>A tárgy 0 kredites, kritériumtárgy</w:t>
      </w:r>
      <w:r w:rsidRPr="007F0862">
        <w:rPr>
          <w:rFonts w:ascii="Verdana" w:eastAsia="Times New Roman" w:hAnsi="Verdana" w:cs="Times New Roman"/>
          <w:sz w:val="20"/>
          <w:szCs w:val="20"/>
        </w:rPr>
        <w:t xml:space="preserve">. </w:t>
      </w:r>
    </w:p>
    <w:p w14:paraId="33BEE6FC" w14:textId="77777777" w:rsidR="00D93E05" w:rsidRPr="007F0862" w:rsidRDefault="00D93E05" w:rsidP="00D93E05">
      <w:pPr>
        <w:widowControl w:val="0"/>
        <w:numPr>
          <w:ilvl w:val="0"/>
          <w:numId w:val="255"/>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Irodalomjegyzék:</w:t>
      </w:r>
    </w:p>
    <w:p w14:paraId="3DB00FF6" w14:textId="77777777" w:rsidR="00D93E05" w:rsidRPr="007F0862" w:rsidRDefault="00D93E05" w:rsidP="00D93E05">
      <w:pPr>
        <w:widowControl w:val="0"/>
        <w:numPr>
          <w:ilvl w:val="1"/>
          <w:numId w:val="255"/>
        </w:numPr>
        <w:tabs>
          <w:tab w:val="num" w:pos="567"/>
          <w:tab w:val="num" w:pos="2069"/>
        </w:tabs>
        <w:spacing w:before="120" w:after="120" w:line="240" w:lineRule="auto"/>
        <w:ind w:left="993" w:hanging="709"/>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Kötelező irodalom:</w:t>
      </w:r>
      <w:r>
        <w:rPr>
          <w:rFonts w:ascii="Verdana" w:eastAsia="Times New Roman" w:hAnsi="Verdana" w:cs="Times New Roman"/>
          <w:b/>
          <w:bCs/>
          <w:sz w:val="20"/>
          <w:szCs w:val="20"/>
        </w:rPr>
        <w:t xml:space="preserve"> </w:t>
      </w:r>
      <w:r w:rsidRPr="003D25FD">
        <w:rPr>
          <w:rFonts w:ascii="Verdana" w:eastAsia="Times New Roman" w:hAnsi="Verdana" w:cs="Times New Roman"/>
          <w:bCs/>
          <w:sz w:val="20"/>
          <w:szCs w:val="20"/>
        </w:rPr>
        <w:t>a tantárgy jellegére tekintettel kötelező irodalom nem határozható meg</w:t>
      </w:r>
    </w:p>
    <w:p w14:paraId="266135F9" w14:textId="77777777" w:rsidR="00D93E05" w:rsidRPr="007F0862" w:rsidRDefault="00D93E05" w:rsidP="00D93E05">
      <w:pPr>
        <w:widowControl w:val="0"/>
        <w:numPr>
          <w:ilvl w:val="1"/>
          <w:numId w:val="255"/>
        </w:numPr>
        <w:tabs>
          <w:tab w:val="num" w:pos="567"/>
          <w:tab w:val="num" w:pos="2069"/>
        </w:tabs>
        <w:spacing w:before="120" w:after="120" w:line="240" w:lineRule="auto"/>
        <w:ind w:left="993" w:hanging="709"/>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Ajánlott irodalom: </w:t>
      </w:r>
      <w:r w:rsidRPr="003D25FD">
        <w:rPr>
          <w:rFonts w:ascii="Verdana" w:eastAsia="Times New Roman" w:hAnsi="Verdana" w:cs="Times New Roman"/>
          <w:bCs/>
          <w:sz w:val="20"/>
          <w:szCs w:val="20"/>
        </w:rPr>
        <w:t xml:space="preserve">a tantárgy jellegére tekintettel </w:t>
      </w:r>
      <w:r>
        <w:rPr>
          <w:rFonts w:ascii="Verdana" w:eastAsia="Times New Roman" w:hAnsi="Verdana" w:cs="Times New Roman"/>
          <w:bCs/>
          <w:sz w:val="20"/>
          <w:szCs w:val="20"/>
        </w:rPr>
        <w:t>ajánlott</w:t>
      </w:r>
      <w:r w:rsidRPr="003D25FD">
        <w:rPr>
          <w:rFonts w:ascii="Verdana" w:eastAsia="Times New Roman" w:hAnsi="Verdana" w:cs="Times New Roman"/>
          <w:bCs/>
          <w:sz w:val="20"/>
          <w:szCs w:val="20"/>
        </w:rPr>
        <w:t xml:space="preserve"> irodalom nem határozható meg</w:t>
      </w:r>
    </w:p>
    <w:p w14:paraId="7A60509E" w14:textId="77777777" w:rsidR="00D93E05" w:rsidRPr="00361F6B" w:rsidRDefault="00D93E05" w:rsidP="002E4EB5">
      <w:pPr>
        <w:pStyle w:val="Listaszerbekezds"/>
        <w:widowControl w:val="0"/>
        <w:jc w:val="both"/>
        <w:rPr>
          <w:rFonts w:ascii="Verdana" w:hAnsi="Verdana" w:cs="Times New Roman"/>
        </w:rPr>
      </w:pPr>
    </w:p>
    <w:p w14:paraId="5C01C252" w14:textId="77777777" w:rsidR="00D93E05" w:rsidRPr="00361F6B" w:rsidRDefault="00D93E05" w:rsidP="002E4EB5">
      <w:pPr>
        <w:widowControl w:val="0"/>
        <w:spacing w:before="120" w:after="120" w:line="240" w:lineRule="auto"/>
        <w:jc w:val="both"/>
        <w:rPr>
          <w:rFonts w:ascii="Verdana" w:eastAsia="Times New Roman" w:hAnsi="Verdana" w:cs="Times New Roman"/>
          <w:bCs/>
          <w:sz w:val="20"/>
          <w:szCs w:val="20"/>
        </w:rPr>
      </w:pPr>
      <w:r w:rsidRPr="00361F6B">
        <w:rPr>
          <w:rFonts w:ascii="Verdana" w:eastAsia="Times New Roman" w:hAnsi="Verdana" w:cs="Times New Roman"/>
          <w:bCs/>
          <w:sz w:val="20"/>
          <w:szCs w:val="20"/>
        </w:rPr>
        <w:t>Budapest, 2025.</w:t>
      </w:r>
    </w:p>
    <w:p w14:paraId="4A88A69F" w14:textId="77777777" w:rsidR="00D93E05" w:rsidRPr="00361F6B" w:rsidRDefault="00D93E05" w:rsidP="007C4E9B">
      <w:pPr>
        <w:widowControl w:val="0"/>
        <w:spacing w:after="0" w:line="240" w:lineRule="auto"/>
        <w:ind w:left="5664" w:firstLine="708"/>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 xml:space="preserve">       </w:t>
      </w:r>
    </w:p>
    <w:p w14:paraId="776CEBA3" w14:textId="77777777" w:rsidR="00D93E05" w:rsidRPr="00361F6B" w:rsidRDefault="00D93E05" w:rsidP="00163EC5">
      <w:pPr>
        <w:widowControl w:val="0"/>
        <w:spacing w:after="0" w:line="240" w:lineRule="auto"/>
        <w:ind w:left="5954"/>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 xml:space="preserve">Dr. Kovács István, </w:t>
      </w:r>
      <w:proofErr w:type="spellStart"/>
      <w:r w:rsidRPr="00361F6B">
        <w:rPr>
          <w:rFonts w:ascii="Verdana" w:eastAsia="Times New Roman" w:hAnsi="Verdana" w:cs="Times New Roman"/>
          <w:bCs/>
          <w:sz w:val="20"/>
          <w:szCs w:val="20"/>
        </w:rPr>
        <w:t>sk</w:t>
      </w:r>
      <w:proofErr w:type="spellEnd"/>
      <w:r w:rsidRPr="00361F6B">
        <w:rPr>
          <w:rFonts w:ascii="Verdana" w:eastAsia="Times New Roman" w:hAnsi="Verdana" w:cs="Times New Roman"/>
          <w:bCs/>
          <w:sz w:val="20"/>
          <w:szCs w:val="20"/>
        </w:rPr>
        <w:t>.</w:t>
      </w:r>
    </w:p>
    <w:p w14:paraId="2898D02A" w14:textId="72E314A7" w:rsidR="00D93E05" w:rsidRDefault="00D93E05" w:rsidP="00163EC5">
      <w:pPr>
        <w:ind w:left="5954"/>
        <w:jc w:val="center"/>
      </w:pPr>
      <w:r w:rsidRPr="00361F6B">
        <w:t>tantárgyfelelős</w:t>
      </w:r>
    </w:p>
    <w:p w14:paraId="0C9C2FC0" w14:textId="275C130E" w:rsidR="00D93E05" w:rsidRDefault="00D93E05">
      <w:r>
        <w:br w:type="page"/>
      </w:r>
    </w:p>
    <w:p w14:paraId="1253CEEA" w14:textId="77777777" w:rsidR="00D93E05" w:rsidRPr="00361F6B" w:rsidRDefault="00D93E05" w:rsidP="00163EC5">
      <w:pPr>
        <w:ind w:left="5954"/>
        <w:jc w:val="center"/>
      </w:pPr>
    </w:p>
    <w:tbl>
      <w:tblPr>
        <w:tblW w:w="9072" w:type="dxa"/>
        <w:tblInd w:w="113" w:type="dxa"/>
        <w:tblLook w:val="01E0" w:firstRow="1" w:lastRow="1" w:firstColumn="1" w:lastColumn="1" w:noHBand="0" w:noVBand="0"/>
      </w:tblPr>
      <w:tblGrid>
        <w:gridCol w:w="4855"/>
        <w:gridCol w:w="1620"/>
        <w:gridCol w:w="2597"/>
      </w:tblGrid>
      <w:tr w:rsidR="00D93E05" w:rsidRPr="007F0862" w14:paraId="251D8FE4" w14:textId="77777777" w:rsidTr="00F74EC2">
        <w:tc>
          <w:tcPr>
            <w:tcW w:w="4855" w:type="dxa"/>
            <w:tcBorders>
              <w:top w:val="nil"/>
              <w:left w:val="nil"/>
              <w:bottom w:val="single" w:sz="4" w:space="0" w:color="auto"/>
              <w:right w:val="nil"/>
            </w:tcBorders>
            <w:hideMark/>
          </w:tcPr>
          <w:p w14:paraId="07E8F18C" w14:textId="77777777" w:rsidR="00D93E05" w:rsidRPr="007F0862" w:rsidRDefault="00D93E05" w:rsidP="00F74EC2">
            <w:pPr>
              <w:spacing w:after="0" w:line="240" w:lineRule="auto"/>
              <w:jc w:val="center"/>
              <w:rPr>
                <w:rFonts w:ascii="Verdana" w:eastAsia="Times New Roman" w:hAnsi="Verdana" w:cs="Times New Roman"/>
                <w:b/>
                <w:smallCaps/>
                <w:sz w:val="20"/>
                <w:szCs w:val="20"/>
                <w:lang w:eastAsia="hu-HU"/>
              </w:rPr>
            </w:pPr>
            <w:r w:rsidRPr="007F0862">
              <w:rPr>
                <w:rFonts w:ascii="Verdana" w:eastAsia="Times New Roman" w:hAnsi="Verdana" w:cs="Times New Roman"/>
                <w:b/>
                <w:smallCaps/>
                <w:sz w:val="20"/>
                <w:szCs w:val="20"/>
                <w:lang w:eastAsia="hu-HU"/>
              </w:rPr>
              <w:t>Nemzeti Közszolgálati Egyetem</w:t>
            </w:r>
          </w:p>
        </w:tc>
        <w:tc>
          <w:tcPr>
            <w:tcW w:w="1620" w:type="dxa"/>
          </w:tcPr>
          <w:p w14:paraId="0E874B73"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7766281B" w14:textId="77777777" w:rsidR="00D93E05" w:rsidRPr="007F0862" w:rsidRDefault="00D93E05" w:rsidP="00F74EC2">
            <w:pPr>
              <w:spacing w:after="0" w:line="240" w:lineRule="auto"/>
              <w:jc w:val="right"/>
              <w:rPr>
                <w:rFonts w:ascii="Verdana" w:eastAsia="Times New Roman" w:hAnsi="Verdana" w:cs="Times New Roman"/>
                <w:sz w:val="20"/>
                <w:szCs w:val="20"/>
                <w:lang w:eastAsia="hu-HU"/>
              </w:rPr>
            </w:pPr>
          </w:p>
        </w:tc>
      </w:tr>
      <w:tr w:rsidR="00D93E05" w:rsidRPr="007F0862" w14:paraId="315ED498" w14:textId="77777777" w:rsidTr="00F74EC2">
        <w:tc>
          <w:tcPr>
            <w:tcW w:w="4855" w:type="dxa"/>
            <w:tcBorders>
              <w:top w:val="single" w:sz="4" w:space="0" w:color="auto"/>
              <w:left w:val="nil"/>
              <w:bottom w:val="nil"/>
              <w:right w:val="nil"/>
            </w:tcBorders>
            <w:hideMark/>
          </w:tcPr>
          <w:p w14:paraId="7A25EFDF" w14:textId="77777777" w:rsidR="00D93E05" w:rsidRPr="007F0862" w:rsidRDefault="00D93E05" w:rsidP="00F74EC2">
            <w:pPr>
              <w:spacing w:after="0" w:line="240" w:lineRule="auto"/>
              <w:jc w:val="center"/>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Rendészettudományi Kar</w:t>
            </w:r>
          </w:p>
        </w:tc>
        <w:tc>
          <w:tcPr>
            <w:tcW w:w="1620" w:type="dxa"/>
          </w:tcPr>
          <w:p w14:paraId="1C703A3F"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18773CA9"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r>
    </w:tbl>
    <w:p w14:paraId="1E0EA3B6"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p>
    <w:p w14:paraId="32AB4473"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r w:rsidRPr="007F0862">
        <w:rPr>
          <w:rFonts w:ascii="Verdana" w:eastAsia="Times New Roman" w:hAnsi="Verdana" w:cs="Times New Roman"/>
          <w:b/>
          <w:bCs/>
          <w:sz w:val="20"/>
          <w:szCs w:val="20"/>
        </w:rPr>
        <w:t>TANTÁRGYI PROGRAM</w:t>
      </w:r>
    </w:p>
    <w:p w14:paraId="6F6DC69E" w14:textId="77777777" w:rsidR="00D93E05" w:rsidRPr="00361F6B" w:rsidRDefault="00D93E05" w:rsidP="00D93E05">
      <w:pPr>
        <w:widowControl w:val="0"/>
        <w:numPr>
          <w:ilvl w:val="0"/>
          <w:numId w:val="256"/>
        </w:numPr>
        <w:tabs>
          <w:tab w:val="clear" w:pos="720"/>
          <w:tab w:val="num" w:pos="426"/>
          <w:tab w:val="num" w:pos="567"/>
        </w:tabs>
        <w:spacing w:before="120" w:after="120" w:line="240" w:lineRule="auto"/>
        <w:ind w:hanging="436"/>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 kódja:</w:t>
      </w:r>
      <w:r>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RRVTB14</w:t>
      </w:r>
    </w:p>
    <w:p w14:paraId="6169893E" w14:textId="77777777" w:rsidR="00D93E05" w:rsidRPr="00D93E05" w:rsidRDefault="00D93E05" w:rsidP="00D93E05">
      <w:pPr>
        <w:widowControl w:val="0"/>
        <w:numPr>
          <w:ilvl w:val="0"/>
          <w:numId w:val="256"/>
        </w:numPr>
        <w:tabs>
          <w:tab w:val="num" w:pos="567"/>
        </w:tabs>
        <w:spacing w:before="120" w:after="120" w:line="240" w:lineRule="auto"/>
        <w:ind w:left="426" w:hanging="142"/>
        <w:jc w:val="both"/>
        <w:rPr>
          <w:rFonts w:ascii="Verdana" w:eastAsia="Times New Roman" w:hAnsi="Verdana" w:cs="Times New Roman"/>
          <w:b/>
          <w:bCs/>
          <w:sz w:val="20"/>
          <w:szCs w:val="20"/>
          <w:highlight w:val="yellow"/>
          <w:lang w:val="en-GB"/>
        </w:rPr>
      </w:pPr>
      <w:r w:rsidRPr="007F0862">
        <w:rPr>
          <w:rFonts w:ascii="Verdana" w:eastAsia="Times New Roman" w:hAnsi="Verdana" w:cs="Times New Roman"/>
          <w:b/>
          <w:bCs/>
          <w:sz w:val="20"/>
          <w:szCs w:val="20"/>
        </w:rPr>
        <w:t>A tantárgy megnevezése (magyarul):</w:t>
      </w:r>
      <w:r w:rsidRPr="007F0862">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Tanulócsoport vezetői foglalkozás 4.</w:t>
      </w:r>
    </w:p>
    <w:p w14:paraId="28C2F474" w14:textId="77777777" w:rsidR="00D93E05" w:rsidRPr="00767E5B" w:rsidRDefault="00D93E05" w:rsidP="00D93E05">
      <w:pPr>
        <w:widowControl w:val="0"/>
        <w:numPr>
          <w:ilvl w:val="0"/>
          <w:numId w:val="256"/>
        </w:numPr>
        <w:tabs>
          <w:tab w:val="clear" w:pos="720"/>
          <w:tab w:val="num" w:pos="426"/>
        </w:tabs>
        <w:spacing w:before="120" w:after="120" w:line="240" w:lineRule="auto"/>
        <w:ind w:hanging="436"/>
        <w:jc w:val="both"/>
        <w:rPr>
          <w:rFonts w:ascii="Verdana" w:eastAsia="Times New Roman" w:hAnsi="Verdana" w:cs="Times New Roman"/>
          <w:bCs/>
          <w:sz w:val="20"/>
          <w:szCs w:val="20"/>
          <w:lang w:val="en-GB"/>
        </w:rPr>
      </w:pPr>
      <w:r w:rsidRPr="007F0862">
        <w:rPr>
          <w:rFonts w:ascii="Verdana" w:eastAsia="Times New Roman" w:hAnsi="Verdana" w:cs="Times New Roman"/>
          <w:b/>
          <w:bCs/>
          <w:sz w:val="20"/>
          <w:szCs w:val="20"/>
        </w:rPr>
        <w:t xml:space="preserve">A tantárgy megnevezése (angolul): </w:t>
      </w:r>
      <w:r w:rsidRPr="00767E5B">
        <w:rPr>
          <w:rFonts w:ascii="Verdana" w:eastAsia="Times New Roman" w:hAnsi="Verdana" w:cs="Times New Roman"/>
          <w:bCs/>
          <w:sz w:val="20"/>
          <w:szCs w:val="20"/>
          <w:lang w:val="en-US"/>
        </w:rPr>
        <w:t>Student Group Leader Session</w:t>
      </w:r>
      <w:r w:rsidRPr="00767E5B">
        <w:rPr>
          <w:rFonts w:ascii="Verdana" w:eastAsia="Times New Roman" w:hAnsi="Verdana" w:cs="Times New Roman"/>
          <w:bCs/>
          <w:sz w:val="20"/>
          <w:szCs w:val="20"/>
        </w:rPr>
        <w:t xml:space="preserve"> </w:t>
      </w:r>
      <w:r>
        <w:rPr>
          <w:rFonts w:ascii="Verdana" w:eastAsia="Times New Roman" w:hAnsi="Verdana" w:cs="Times New Roman"/>
          <w:bCs/>
          <w:sz w:val="20"/>
          <w:szCs w:val="20"/>
        </w:rPr>
        <w:t>4.</w:t>
      </w:r>
    </w:p>
    <w:p w14:paraId="5A28D351" w14:textId="77777777" w:rsidR="00D93E05" w:rsidRPr="007F0862" w:rsidRDefault="00D93E05" w:rsidP="00D93E05">
      <w:pPr>
        <w:widowControl w:val="0"/>
        <w:numPr>
          <w:ilvl w:val="0"/>
          <w:numId w:val="256"/>
        </w:numPr>
        <w:tabs>
          <w:tab w:val="num" w:pos="567"/>
        </w:tabs>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Kreditérték és képzési karakter: </w:t>
      </w:r>
    </w:p>
    <w:p w14:paraId="6B3FA7B6" w14:textId="77777777" w:rsidR="00D93E05" w:rsidRPr="007F0862" w:rsidRDefault="00D93E05" w:rsidP="00D93E05">
      <w:pPr>
        <w:pStyle w:val="Listaszerbekezds"/>
        <w:widowControl w:val="0"/>
        <w:numPr>
          <w:ilvl w:val="1"/>
          <w:numId w:val="256"/>
        </w:numPr>
        <w:tabs>
          <w:tab w:val="clear" w:pos="3977"/>
        </w:tabs>
        <w:spacing w:before="120" w:after="120"/>
        <w:ind w:left="993" w:hanging="426"/>
        <w:jc w:val="both"/>
        <w:rPr>
          <w:rFonts w:ascii="Verdana" w:hAnsi="Verdana" w:cs="Times New Roman"/>
          <w:b/>
          <w:bCs/>
        </w:rPr>
      </w:pPr>
      <w:r>
        <w:rPr>
          <w:rFonts w:ascii="Verdana" w:hAnsi="Verdana" w:cs="Times New Roman"/>
          <w:bCs/>
        </w:rPr>
        <w:t>0</w:t>
      </w:r>
      <w:r w:rsidRPr="007F0862">
        <w:rPr>
          <w:rFonts w:ascii="Verdana" w:hAnsi="Verdana" w:cs="Times New Roman"/>
          <w:bCs/>
        </w:rPr>
        <w:t xml:space="preserve"> kredit</w:t>
      </w:r>
    </w:p>
    <w:p w14:paraId="0411D06E" w14:textId="77777777" w:rsidR="00D93E05" w:rsidRPr="007F0862" w:rsidRDefault="00D93E05" w:rsidP="00D93E05">
      <w:pPr>
        <w:pStyle w:val="Listaszerbekezds"/>
        <w:widowControl w:val="0"/>
        <w:numPr>
          <w:ilvl w:val="1"/>
          <w:numId w:val="256"/>
        </w:numPr>
        <w:tabs>
          <w:tab w:val="clear" w:pos="3977"/>
        </w:tabs>
        <w:spacing w:before="120" w:after="120"/>
        <w:ind w:left="993" w:hanging="426"/>
        <w:jc w:val="both"/>
        <w:rPr>
          <w:rFonts w:ascii="Verdana" w:hAnsi="Verdana" w:cs="Times New Roman"/>
          <w:b/>
          <w:bCs/>
        </w:rPr>
      </w:pPr>
      <w:r w:rsidRPr="007F0862">
        <w:rPr>
          <w:rFonts w:ascii="Verdana" w:hAnsi="Verdana" w:cs="Times New Roman"/>
          <w:bCs/>
        </w:rPr>
        <w:t xml:space="preserve">a tantárgy elméleti vagy gyakorlati jellegének mértéke </w:t>
      </w:r>
      <w:r>
        <w:rPr>
          <w:rFonts w:ascii="Verdana" w:hAnsi="Verdana" w:cs="Times New Roman"/>
          <w:bCs/>
        </w:rPr>
        <w:t>100</w:t>
      </w:r>
      <w:r w:rsidRPr="007F0862">
        <w:rPr>
          <w:rFonts w:ascii="Verdana" w:hAnsi="Verdana" w:cs="Times New Roman"/>
          <w:b/>
          <w:bCs/>
        </w:rPr>
        <w:t xml:space="preserve"> </w:t>
      </w:r>
      <w:r w:rsidRPr="007F0862">
        <w:rPr>
          <w:rFonts w:ascii="Verdana" w:hAnsi="Verdana" w:cs="Times New Roman"/>
          <w:bCs/>
        </w:rPr>
        <w:t>% gyakorlat, 0% elmélet.</w:t>
      </w:r>
    </w:p>
    <w:p w14:paraId="3A75C13C" w14:textId="77777777" w:rsidR="00D93E05" w:rsidRPr="007F0862" w:rsidRDefault="00D93E05" w:rsidP="00D93E05">
      <w:pPr>
        <w:widowControl w:val="0"/>
        <w:numPr>
          <w:ilvl w:val="0"/>
          <w:numId w:val="256"/>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szak(ok), szakirányok/specializációk megnevezése (ahol oktatják):</w:t>
      </w:r>
      <w:r w:rsidRPr="007F0862">
        <w:rPr>
          <w:rFonts w:ascii="Verdana" w:eastAsia="Times New Roman" w:hAnsi="Verdana" w:cs="Times New Roman"/>
          <w:bCs/>
          <w:sz w:val="20"/>
          <w:szCs w:val="20"/>
        </w:rPr>
        <w:t xml:space="preserve"> A Rendész</w:t>
      </w:r>
      <w:r>
        <w:rPr>
          <w:rFonts w:ascii="Verdana" w:eastAsia="Times New Roman" w:hAnsi="Verdana" w:cs="Times New Roman"/>
          <w:bCs/>
          <w:sz w:val="20"/>
          <w:szCs w:val="20"/>
        </w:rPr>
        <w:t>ettudományi Kar bűnügyi és rendészeti alapképzési szak, bűnügyi igazgatási és rendészeti igazgatási alapképzési szak</w:t>
      </w:r>
      <w:r w:rsidRPr="007F0862">
        <w:rPr>
          <w:rFonts w:ascii="Verdana" w:eastAsia="Times New Roman" w:hAnsi="Verdana" w:cs="Times New Roman"/>
          <w:bCs/>
          <w:sz w:val="20"/>
          <w:szCs w:val="20"/>
        </w:rPr>
        <w:t xml:space="preserve"> minden szakiránya</w:t>
      </w:r>
      <w:r>
        <w:rPr>
          <w:rFonts w:ascii="Verdana" w:eastAsia="Times New Roman" w:hAnsi="Verdana" w:cs="Times New Roman"/>
          <w:bCs/>
          <w:sz w:val="20"/>
          <w:szCs w:val="20"/>
        </w:rPr>
        <w:t>, pénzügyi rendészeti alapképzési szak minden szakiránya, büntetés-végrehajtási alapképzési szak, magánbiztonsági alapképzési szak, katasztrófavédelem alapképzési szak minden szakiránya</w:t>
      </w:r>
      <w:r w:rsidRPr="007F0862">
        <w:rPr>
          <w:rFonts w:ascii="Verdana" w:eastAsia="Times New Roman" w:hAnsi="Verdana" w:cs="Times New Roman"/>
          <w:bCs/>
          <w:sz w:val="20"/>
          <w:szCs w:val="20"/>
        </w:rPr>
        <w:t>.</w:t>
      </w:r>
    </w:p>
    <w:p w14:paraId="5282FA41" w14:textId="77777777" w:rsidR="00D93E05" w:rsidRPr="007F0862" w:rsidRDefault="00D93E05" w:rsidP="00D93E05">
      <w:pPr>
        <w:widowControl w:val="0"/>
        <w:numPr>
          <w:ilvl w:val="0"/>
          <w:numId w:val="256"/>
        </w:numPr>
        <w:tabs>
          <w:tab w:val="num" w:pos="567"/>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Az oktatásért felelős oktatási szervezeti egység megnevezése:</w:t>
      </w:r>
      <w:r>
        <w:rPr>
          <w:rFonts w:ascii="Verdana" w:eastAsia="Times New Roman" w:hAnsi="Verdana" w:cs="Times New Roman"/>
          <w:bCs/>
          <w:sz w:val="20"/>
          <w:szCs w:val="20"/>
        </w:rPr>
        <w:t xml:space="preserve"> Rendészeti Vezetéstudományi Tanszék</w:t>
      </w:r>
    </w:p>
    <w:p w14:paraId="05C77931" w14:textId="77777777" w:rsidR="00D93E05" w:rsidRPr="00361F6B" w:rsidRDefault="00D93E05" w:rsidP="00D93E05">
      <w:pPr>
        <w:widowControl w:val="0"/>
        <w:numPr>
          <w:ilvl w:val="0"/>
          <w:numId w:val="256"/>
        </w:numPr>
        <w:tabs>
          <w:tab w:val="num" w:pos="567"/>
        </w:tabs>
        <w:spacing w:before="120" w:after="120" w:line="240" w:lineRule="auto"/>
        <w:ind w:left="426" w:hanging="142"/>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tantárgyfelelős oktató neve, beosztása, tudományos fokozata:</w:t>
      </w:r>
      <w:r w:rsidRPr="00361F6B">
        <w:rPr>
          <w:rFonts w:ascii="Verdana" w:eastAsia="Times New Roman" w:hAnsi="Verdana" w:cs="Times New Roman"/>
          <w:bCs/>
          <w:sz w:val="20"/>
          <w:szCs w:val="20"/>
        </w:rPr>
        <w:t xml:space="preserve"> Dr. Kovács István, </w:t>
      </w:r>
      <w:proofErr w:type="spellStart"/>
      <w:r w:rsidRPr="00361F6B">
        <w:rPr>
          <w:rFonts w:ascii="Verdana" w:eastAsia="Times New Roman" w:hAnsi="Verdana" w:cs="Times New Roman"/>
          <w:bCs/>
          <w:sz w:val="20"/>
          <w:szCs w:val="20"/>
        </w:rPr>
        <w:t>Ph.D</w:t>
      </w:r>
      <w:proofErr w:type="spellEnd"/>
      <w:r w:rsidRPr="00361F6B">
        <w:rPr>
          <w:rFonts w:ascii="Verdana" w:eastAsia="Times New Roman" w:hAnsi="Verdana" w:cs="Times New Roman"/>
          <w:bCs/>
          <w:sz w:val="20"/>
          <w:szCs w:val="20"/>
        </w:rPr>
        <w:t>., adjunktus</w:t>
      </w:r>
    </w:p>
    <w:p w14:paraId="5080FDA7" w14:textId="77777777" w:rsidR="00D93E05" w:rsidRPr="007F0862" w:rsidRDefault="00D93E05" w:rsidP="00D93E05">
      <w:pPr>
        <w:widowControl w:val="0"/>
        <w:numPr>
          <w:ilvl w:val="0"/>
          <w:numId w:val="256"/>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 száma és típusa</w:t>
      </w:r>
    </w:p>
    <w:p w14:paraId="7F8FD9FD" w14:textId="77777777" w:rsidR="00D93E05" w:rsidRPr="007F0862" w:rsidRDefault="00D93E05" w:rsidP="00D93E05">
      <w:pPr>
        <w:widowControl w:val="0"/>
        <w:numPr>
          <w:ilvl w:val="1"/>
          <w:numId w:val="256"/>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proofErr w:type="spellStart"/>
      <w:r w:rsidRPr="007F0862">
        <w:rPr>
          <w:rFonts w:ascii="Verdana" w:eastAsia="Times New Roman" w:hAnsi="Verdana" w:cs="Times New Roman"/>
          <w:bCs/>
          <w:sz w:val="20"/>
          <w:szCs w:val="20"/>
        </w:rPr>
        <w:t>össz</w:t>
      </w:r>
      <w:proofErr w:type="spellEnd"/>
      <w:r w:rsidRPr="007F0862">
        <w:rPr>
          <w:rFonts w:ascii="Verdana" w:eastAsia="Times New Roman" w:hAnsi="Verdana" w:cs="Times New Roman"/>
          <w:bCs/>
          <w:sz w:val="20"/>
          <w:szCs w:val="20"/>
        </w:rPr>
        <w:t xml:space="preserve"> óraszám/félév:</w:t>
      </w:r>
    </w:p>
    <w:p w14:paraId="4CAAB572" w14:textId="77777777" w:rsidR="00D93E05" w:rsidRPr="007F0862" w:rsidRDefault="00D93E05" w:rsidP="00D93E05">
      <w:pPr>
        <w:widowControl w:val="0"/>
        <w:numPr>
          <w:ilvl w:val="2"/>
          <w:numId w:val="256"/>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nappali munkarend: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 xml:space="preserve">0 </w:t>
      </w:r>
      <w:r w:rsidRPr="007F0862">
        <w:rPr>
          <w:rFonts w:ascii="Verdana" w:eastAsia="Times New Roman" w:hAnsi="Verdana" w:cs="Times New Roman"/>
          <w:bCs/>
          <w:sz w:val="20"/>
          <w:szCs w:val="20"/>
        </w:rPr>
        <w:t xml:space="preserve">EA + 0 SZ +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GY)</w:t>
      </w:r>
    </w:p>
    <w:p w14:paraId="4BFFBE0A" w14:textId="77777777" w:rsidR="00D93E05" w:rsidRPr="007F0862" w:rsidRDefault="00D93E05" w:rsidP="00D93E05">
      <w:pPr>
        <w:widowControl w:val="0"/>
        <w:numPr>
          <w:ilvl w:val="2"/>
          <w:numId w:val="256"/>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levelező munkarend: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EA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SZ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GY)</w:t>
      </w:r>
    </w:p>
    <w:p w14:paraId="2D2A677E" w14:textId="77777777" w:rsidR="00D93E05" w:rsidRPr="007F0862" w:rsidRDefault="00D93E05" w:rsidP="00D93E05">
      <w:pPr>
        <w:widowControl w:val="0"/>
        <w:numPr>
          <w:ilvl w:val="1"/>
          <w:numId w:val="256"/>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heti óraszám - nappali munkarend: </w:t>
      </w:r>
    </w:p>
    <w:p w14:paraId="4ED108CA" w14:textId="77777777" w:rsidR="00D93E05" w:rsidRPr="007F0862" w:rsidRDefault="00D93E05" w:rsidP="00D93E05">
      <w:pPr>
        <w:widowControl w:val="0"/>
        <w:numPr>
          <w:ilvl w:val="1"/>
          <w:numId w:val="256"/>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hAnsi="Verdana" w:cs="Times New Roman"/>
          <w:sz w:val="20"/>
          <w:szCs w:val="20"/>
        </w:rPr>
        <w:t xml:space="preserve">Az ismeret átadásában alkalmazandó további sajátos módok, jellemzők: </w:t>
      </w:r>
      <w:r>
        <w:rPr>
          <w:rFonts w:ascii="Verdana" w:hAnsi="Verdana" w:cs="Times New Roman"/>
          <w:sz w:val="20"/>
          <w:szCs w:val="20"/>
        </w:rPr>
        <w:t>-.</w:t>
      </w:r>
      <w:r w:rsidRPr="007F0862">
        <w:rPr>
          <w:rFonts w:ascii="Verdana" w:hAnsi="Verdana" w:cs="Times New Roman"/>
          <w:sz w:val="20"/>
          <w:szCs w:val="20"/>
        </w:rPr>
        <w:t xml:space="preserve"> </w:t>
      </w:r>
    </w:p>
    <w:p w14:paraId="444B1A2E" w14:textId="77777777" w:rsidR="00D93E05" w:rsidRDefault="00D93E05" w:rsidP="00D93E05">
      <w:pPr>
        <w:widowControl w:val="0"/>
        <w:numPr>
          <w:ilvl w:val="0"/>
          <w:numId w:val="256"/>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tantárgy szakmai tartalma (magyarul):</w:t>
      </w:r>
      <w:r w:rsidRPr="007F0862">
        <w:rPr>
          <w:rFonts w:ascii="Verdana" w:eastAsia="Times New Roman" w:hAnsi="Verdana" w:cs="Times New Roman"/>
          <w:bCs/>
          <w:sz w:val="20"/>
          <w:szCs w:val="20"/>
        </w:rPr>
        <w:t xml:space="preserve"> </w:t>
      </w:r>
    </w:p>
    <w:p w14:paraId="103826AA" w14:textId="77777777" w:rsidR="00D93E05" w:rsidRPr="007F0862"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t xml:space="preserve">A tanulócsoport vezetője a tanulócsoport vonatkozásában a hallgatók képességeinek, készségének, tudásának, </w:t>
      </w:r>
      <w:r w:rsidRPr="00037BED">
        <w:rPr>
          <w:rFonts w:ascii="Verdana" w:eastAsia="Times New Roman" w:hAnsi="Verdana" w:cs="Times New Roman"/>
          <w:sz w:val="20"/>
          <w:szCs w:val="20"/>
        </w:rPr>
        <w:t xml:space="preserve">személyiségének, adottságának </w:t>
      </w:r>
      <w:proofErr w:type="gramStart"/>
      <w:r w:rsidRPr="00037BED">
        <w:rPr>
          <w:rFonts w:ascii="Verdana" w:eastAsia="Times New Roman" w:hAnsi="Verdana" w:cs="Times New Roman"/>
          <w:sz w:val="20"/>
          <w:szCs w:val="20"/>
        </w:rPr>
        <w:t>figyelembe vételével</w:t>
      </w:r>
      <w:proofErr w:type="gramEnd"/>
      <w:r w:rsidRPr="00037BED">
        <w:rPr>
          <w:rFonts w:ascii="Verdana" w:eastAsia="Times New Roman" w:hAnsi="Verdana" w:cs="Times New Roman"/>
          <w:sz w:val="20"/>
          <w:szCs w:val="20"/>
        </w:rPr>
        <w:t xml:space="preserve"> a nevelési és képzési folyamatban segíti a hallgatók tehetséggondozását, rendészeti szocializálását, személyiségfejlesztését</w:t>
      </w:r>
      <w:r w:rsidRPr="00037BED">
        <w:rPr>
          <w:rFonts w:ascii="Verdana" w:eastAsia="Times New Roman" w:hAnsi="Verdana" w:cs="Times New Roman"/>
          <w:bCs/>
          <w:sz w:val="20"/>
          <w:szCs w:val="20"/>
        </w:rPr>
        <w:t>.</w:t>
      </w:r>
    </w:p>
    <w:p w14:paraId="552FF3F7" w14:textId="77777777" w:rsidR="00D93E05" w:rsidRDefault="00D93E05" w:rsidP="007976B4">
      <w:pPr>
        <w:widowControl w:val="0"/>
        <w:spacing w:before="120" w:after="120" w:line="240" w:lineRule="auto"/>
        <w:ind w:left="426"/>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A tantárgy szakmai tartalma (angolul) (</w:t>
      </w:r>
      <w:r w:rsidRPr="007F0862">
        <w:rPr>
          <w:rFonts w:ascii="Verdana" w:eastAsia="Times New Roman" w:hAnsi="Verdana" w:cs="Times New Roman"/>
          <w:b/>
          <w:bCs/>
          <w:sz w:val="20"/>
          <w:szCs w:val="20"/>
          <w:lang w:val="en-US"/>
        </w:rPr>
        <w:t>Course description</w:t>
      </w:r>
      <w:r w:rsidRPr="007F0862">
        <w:rPr>
          <w:rFonts w:ascii="Verdana" w:eastAsia="Times New Roman" w:hAnsi="Verdana" w:cs="Times New Roman"/>
          <w:b/>
          <w:bCs/>
          <w:sz w:val="20"/>
          <w:szCs w:val="20"/>
        </w:rPr>
        <w:t xml:space="preserve">): </w:t>
      </w:r>
    </w:p>
    <w:p w14:paraId="2BAF2B04" w14:textId="77777777" w:rsidR="00D93E05" w:rsidRPr="00B12B1D" w:rsidRDefault="00D93E05" w:rsidP="007976B4">
      <w:pPr>
        <w:widowControl w:val="0"/>
        <w:spacing w:before="120" w:after="120" w:line="240" w:lineRule="auto"/>
        <w:ind w:left="426"/>
        <w:jc w:val="both"/>
        <w:rPr>
          <w:rFonts w:ascii="Verdana" w:eastAsia="Times New Roman" w:hAnsi="Verdana" w:cs="Times New Roman"/>
          <w:bCs/>
          <w:sz w:val="20"/>
          <w:szCs w:val="20"/>
          <w:lang w:val="en-US"/>
        </w:rPr>
      </w:pPr>
      <w:r w:rsidRPr="00B12B1D">
        <w:rPr>
          <w:rFonts w:ascii="Verdana" w:eastAsia="Times New Roman" w:hAnsi="Verdana" w:cs="Times New Roman"/>
          <w:bCs/>
          <w:sz w:val="20"/>
          <w:szCs w:val="20"/>
          <w:lang w:val="en-US"/>
        </w:rPr>
        <w:t xml:space="preserve">The leader of the student group helps the students' talent management, law enforcement socialization, and personality development. </w:t>
      </w:r>
    </w:p>
    <w:p w14:paraId="7A11FB96" w14:textId="77777777" w:rsidR="00D93E05" w:rsidRPr="007F0862" w:rsidRDefault="00D93E05" w:rsidP="00D93E05">
      <w:pPr>
        <w:pStyle w:val="Listaszerbekezds"/>
        <w:widowControl w:val="0"/>
        <w:numPr>
          <w:ilvl w:val="0"/>
          <w:numId w:val="256"/>
        </w:numPr>
        <w:spacing w:before="120" w:after="120"/>
        <w:jc w:val="both"/>
        <w:rPr>
          <w:rFonts w:ascii="Verdana" w:hAnsi="Verdana" w:cs="Times New Roman"/>
          <w:bCs/>
        </w:rPr>
      </w:pPr>
      <w:r w:rsidRPr="007F0862">
        <w:rPr>
          <w:rFonts w:ascii="Verdana" w:hAnsi="Verdana" w:cs="Times New Roman"/>
          <w:b/>
          <w:bCs/>
        </w:rPr>
        <w:t xml:space="preserve">Elérendő szakmai kompetenciák (magyarul): </w:t>
      </w:r>
    </w:p>
    <w:p w14:paraId="1EEDA01B"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Tudása:</w:t>
      </w:r>
    </w:p>
    <w:p w14:paraId="1D23F3F8" w14:textId="77777777" w:rsidR="00D93E05" w:rsidRPr="00F1343B" w:rsidRDefault="00D93E05" w:rsidP="002E4EB5">
      <w:pPr>
        <w:pStyle w:val="Listaszerbekezds"/>
        <w:widowControl w:val="0"/>
        <w:autoSpaceDE w:val="0"/>
        <w:autoSpaceDN w:val="0"/>
        <w:adjustRightInd w:val="0"/>
        <w:jc w:val="both"/>
        <w:rPr>
          <w:rFonts w:ascii="Verdana" w:hAnsi="Verdana" w:cs="Times New Roman"/>
          <w:i/>
          <w:lang w:eastAsia="ar-SA"/>
        </w:rPr>
      </w:pPr>
    </w:p>
    <w:p w14:paraId="07532180"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Birtokában van a különböző közszolgálati szervekkel szemben támasztott hivatásetikai feltételrendszer által megkövetelt kritériumoknak.</w:t>
      </w:r>
    </w:p>
    <w:p w14:paraId="1B38EC0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Ismeri a külső és belső biztonság legfontosabb összefüggéseit, elméleteit és az ezeket felépítő fogalomrendszert.</w:t>
      </w:r>
    </w:p>
    <w:p w14:paraId="71C317FD"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647C2A23"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Képességei:</w:t>
      </w:r>
    </w:p>
    <w:p w14:paraId="0A6969D8" w14:textId="77777777" w:rsidR="00D93E05" w:rsidRDefault="00D93E05" w:rsidP="002E4EB5">
      <w:pPr>
        <w:pStyle w:val="Listaszerbekezds"/>
        <w:widowControl w:val="0"/>
        <w:autoSpaceDE w:val="0"/>
        <w:autoSpaceDN w:val="0"/>
        <w:adjustRightInd w:val="0"/>
        <w:jc w:val="both"/>
        <w:rPr>
          <w:rFonts w:ascii="Verdana" w:hAnsi="Verdana" w:cs="Times New Roman"/>
          <w:lang w:eastAsia="ar-SA"/>
        </w:rPr>
      </w:pPr>
    </w:p>
    <w:p w14:paraId="090E30E1"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0075DE11"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munkaköréhez és feladataihoz kapcsolódó jogszabályi háttér értelmezésére és gyakorlati alkalmazására.</w:t>
      </w:r>
    </w:p>
    <w:p w14:paraId="44D4D9BD"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csoportmunkára.</w:t>
      </w:r>
    </w:p>
    <w:p w14:paraId="34B1FDE8"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beosztott vezetőként az állomány munkájának irányítására.</w:t>
      </w:r>
    </w:p>
    <w:p w14:paraId="2B666ED8"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alaki szabályokat.</w:t>
      </w:r>
    </w:p>
    <w:p w14:paraId="13B72BD7"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területen rendszeresített fegyverek, anyagi-technikai eszközök használatának szabályait.</w:t>
      </w:r>
    </w:p>
    <w:p w14:paraId="751982A3"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el tudja látni a hivatásos szolgálati jogviszonyból adódó kötelezettségeket és feladatokat.</w:t>
      </w:r>
    </w:p>
    <w:p w14:paraId="6EB59582" w14:textId="77777777" w:rsidR="00D93E05" w:rsidRPr="00F1343B"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47358474"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i/>
          <w:sz w:val="20"/>
          <w:szCs w:val="20"/>
          <w:lang w:eastAsia="hu-HU"/>
        </w:rPr>
      </w:pPr>
    </w:p>
    <w:p w14:paraId="6B272317"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Attitűdje:</w:t>
      </w:r>
    </w:p>
    <w:p w14:paraId="577A1819"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b/>
          <w:sz w:val="20"/>
          <w:szCs w:val="20"/>
          <w:lang w:eastAsia="ar-SA"/>
        </w:rPr>
      </w:pPr>
    </w:p>
    <w:p w14:paraId="01FB62E8"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Elkötelezett a közszolgálat iránt, felismeri a közszolgálati hivatásrenddel járó felelősséget, és hitelesen képviseli annak szellemiségét.</w:t>
      </w:r>
    </w:p>
    <w:p w14:paraId="240E205F"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Elfogadja szakterülete etikai normáit és szabályait, és ezeket a szakmai feladatok ellátásában, az emberi kapcsolatokban és a kommunikációban egyaránt képes betartani. </w:t>
      </w:r>
    </w:p>
    <w:p w14:paraId="4CFC97EF"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Érzékeny és nyitott a társadalmi problémákra, szemléletét áthatja a szakmai és emberi szolidaritás. Elkötelezett az esélyegyenlőség mellett. Toleráns különböző társadalmi és kulturális csoportokkal és közösségekkel szemben.</w:t>
      </w:r>
    </w:p>
    <w:p w14:paraId="115D77E1"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Mások véleményét tiszteletben tartja, ugyanakkor álláspontját hitelesen képviseli.</w:t>
      </w:r>
    </w:p>
    <w:p w14:paraId="49CCB43A"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4D2AE578"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Rendelkezik a szervezeti hierarchiának megfelelő engedelmesség képességével és parancsadási készséggel.</w:t>
      </w:r>
    </w:p>
    <w:p w14:paraId="01B2029E"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Munkája során fegyelmezett magatartás és az alakiság szabályainak betartása jellemzi.</w:t>
      </w:r>
    </w:p>
    <w:p w14:paraId="251B0898"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p>
    <w:p w14:paraId="1925749B"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Autonómiája és felelőssége:</w:t>
      </w:r>
    </w:p>
    <w:p w14:paraId="4CF7306E"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4209C8CC"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közszolgálat egésze iránt, és kialakult benne az a magával szembeni igényesség, amely biztosítja, hogy saját szakterületén méltó részt vállaljon annak működtetésében.</w:t>
      </w:r>
    </w:p>
    <w:p w14:paraId="0C6915FA"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Vállalja a közszolgálati hivatásrenddel, a köz érdekében végzett munkával járó felelősséget. </w:t>
      </w:r>
    </w:p>
    <w:p w14:paraId="367CBF75"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vállal a munkájával és a magatartásával kapcsolatos szakmai, jogi és etikai normák és szabályok betartása terén.</w:t>
      </w:r>
    </w:p>
    <w:p w14:paraId="6AC9C8B6"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munkája ellátása során tudomására jutott adatok, információk kezelése és azok megosztása tekintetében.</w:t>
      </w:r>
    </w:p>
    <w:p w14:paraId="5A25ECD2" w14:textId="77777777" w:rsidR="00D93E05" w:rsidRDefault="00D93E05" w:rsidP="002E4EB5">
      <w:pPr>
        <w:widowControl w:val="0"/>
        <w:spacing w:before="120" w:after="120" w:line="240" w:lineRule="auto"/>
        <w:ind w:firstLine="360"/>
        <w:jc w:val="both"/>
        <w:rPr>
          <w:rFonts w:ascii="Verdana" w:eastAsia="Times New Roman" w:hAnsi="Verdana" w:cs="Times New Roman"/>
          <w:b/>
          <w:bCs/>
          <w:sz w:val="20"/>
          <w:szCs w:val="20"/>
        </w:rPr>
      </w:pPr>
    </w:p>
    <w:p w14:paraId="7BFB141E" w14:textId="77777777" w:rsidR="00D93E05" w:rsidRPr="007F0862" w:rsidRDefault="00D93E05" w:rsidP="00AF0272">
      <w:pPr>
        <w:widowControl w:val="0"/>
        <w:spacing w:before="120" w:after="120" w:line="240" w:lineRule="auto"/>
        <w:ind w:firstLine="360"/>
        <w:jc w:val="both"/>
        <w:rPr>
          <w:rFonts w:ascii="Verdana" w:eastAsia="Times New Roman" w:hAnsi="Verdana" w:cs="Times New Roman"/>
          <w:b/>
          <w:bCs/>
          <w:sz w:val="20"/>
          <w:szCs w:val="20"/>
          <w:lang w:val="en-US"/>
        </w:rPr>
      </w:pPr>
      <w:r w:rsidRPr="007F0862">
        <w:rPr>
          <w:rFonts w:ascii="Verdana" w:eastAsia="Times New Roman" w:hAnsi="Verdana" w:cs="Times New Roman"/>
          <w:b/>
          <w:bCs/>
          <w:sz w:val="20"/>
          <w:szCs w:val="20"/>
        </w:rPr>
        <w:t>Elérendő szakmai kompetenciák (angolul) (</w:t>
      </w:r>
      <w:r w:rsidRPr="007F0862">
        <w:rPr>
          <w:rFonts w:ascii="Verdana" w:eastAsia="Times New Roman" w:hAnsi="Verdana" w:cs="Times New Roman"/>
          <w:b/>
          <w:bCs/>
          <w:sz w:val="20"/>
          <w:szCs w:val="20"/>
          <w:lang w:val="en-US"/>
        </w:rPr>
        <w:t xml:space="preserve">Competences – English): </w:t>
      </w:r>
    </w:p>
    <w:p w14:paraId="6A3FCF50" w14:textId="77777777" w:rsidR="00D93E05" w:rsidRPr="007F0862" w:rsidRDefault="00D93E05" w:rsidP="00AF0272">
      <w:pPr>
        <w:widowControl w:val="0"/>
        <w:spacing w:before="120" w:after="120" w:line="240" w:lineRule="auto"/>
        <w:ind w:left="426"/>
        <w:jc w:val="both"/>
        <w:rPr>
          <w:rFonts w:ascii="Verdana" w:eastAsia="Times New Roman" w:hAnsi="Verdana" w:cs="Times New Roman"/>
          <w:sz w:val="20"/>
          <w:szCs w:val="20"/>
          <w:lang w:val="en-GB"/>
        </w:rPr>
      </w:pPr>
      <w:r w:rsidRPr="007F0862">
        <w:rPr>
          <w:rFonts w:ascii="Verdana" w:eastAsia="Times New Roman" w:hAnsi="Verdana" w:cs="Times New Roman"/>
          <w:b/>
          <w:sz w:val="20"/>
          <w:szCs w:val="20"/>
          <w:lang w:val="en-GB"/>
        </w:rPr>
        <w:t>Knowledge:</w:t>
      </w:r>
    </w:p>
    <w:p w14:paraId="2D011930" w14:textId="77777777" w:rsidR="00D93E05" w:rsidRPr="00F1343B"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1E301A36" w14:textId="77777777" w:rsidR="00D93E05" w:rsidRPr="00037BED" w:rsidRDefault="00D93E05" w:rsidP="00AF0272">
      <w:pPr>
        <w:widowControl w:val="0"/>
        <w:autoSpaceDE w:val="0"/>
        <w:autoSpaceDN w:val="0"/>
        <w:adjustRightInd w:val="0"/>
        <w:spacing w:after="0" w:line="240" w:lineRule="auto"/>
        <w:ind w:left="709" w:hanging="283"/>
        <w:jc w:val="both"/>
        <w:rPr>
          <w:rFonts w:ascii="Verdana" w:eastAsia="Times New Roman" w:hAnsi="Verdana" w:cs="Times New Roman"/>
          <w:color w:val="000000" w:themeColor="text1"/>
          <w:sz w:val="20"/>
          <w:szCs w:val="20"/>
          <w:lang w:val="en-US"/>
        </w:rPr>
      </w:pPr>
      <w:r w:rsidRPr="007C4E9B">
        <w:rPr>
          <w:rFonts w:ascii="Verdana" w:eastAsia="Times New Roman" w:hAnsi="Verdana" w:cs="Times New Roman"/>
          <w:color w:val="000000" w:themeColor="text1"/>
          <w:sz w:val="20"/>
          <w:szCs w:val="20"/>
          <w:lang w:val="en-GB"/>
        </w:rPr>
        <w:lastRenderedPageBreak/>
        <w:t>-</w:t>
      </w:r>
      <w:r w:rsidRPr="007C4E9B">
        <w:rPr>
          <w:rFonts w:ascii="Verdana" w:eastAsia="Times New Roman" w:hAnsi="Verdana" w:cs="Times New Roman"/>
          <w:color w:val="000000" w:themeColor="text1"/>
          <w:sz w:val="20"/>
          <w:szCs w:val="20"/>
          <w:lang w:val="en-GB"/>
        </w:rPr>
        <w:tab/>
        <w:t xml:space="preserve">The student is aware of the criteria required by the system of professional ethics </w:t>
      </w:r>
      <w:r w:rsidRPr="00037BED">
        <w:rPr>
          <w:rFonts w:ascii="Verdana" w:eastAsia="Times New Roman" w:hAnsi="Verdana" w:cs="Times New Roman"/>
          <w:color w:val="000000" w:themeColor="text1"/>
          <w:sz w:val="20"/>
          <w:szCs w:val="20"/>
          <w:lang w:val="en-US"/>
        </w:rPr>
        <w:t>applied to the various public service bodies.</w:t>
      </w:r>
    </w:p>
    <w:p w14:paraId="366A3FF1" w14:textId="77777777" w:rsidR="00D93E05" w:rsidRPr="00037BED" w:rsidRDefault="00D93E05" w:rsidP="00AF0272">
      <w:pPr>
        <w:widowControl w:val="0"/>
        <w:spacing w:before="120" w:after="120" w:line="240" w:lineRule="auto"/>
        <w:ind w:left="426"/>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Skills:</w:t>
      </w:r>
    </w:p>
    <w:p w14:paraId="2523CE7A"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69B4F490"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5E1714C6"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The student is able to interpret and apply in practice the legal background related to his/her job and tasks.</w:t>
      </w:r>
    </w:p>
    <w:p w14:paraId="3684CF50"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is able to work in teams.</w:t>
      </w:r>
    </w:p>
    <w:p w14:paraId="201212AC"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able to manage the work of staff as a subordinate leader.</w:t>
      </w:r>
    </w:p>
    <w:p w14:paraId="70630575"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apply law enforcement formalities.</w:t>
      </w:r>
    </w:p>
    <w:p w14:paraId="21D54374"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confident in applying the rules concerning the use of regulation weapons and material and technical tools used in law enforcement.</w:t>
      </w:r>
    </w:p>
    <w:p w14:paraId="0D898CFD"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carry out the duties and responsibilities arising from his/her professional service status.</w:t>
      </w:r>
    </w:p>
    <w:p w14:paraId="70F28333" w14:textId="77777777" w:rsidR="00D93E05" w:rsidRPr="00037BED" w:rsidRDefault="00D93E05" w:rsidP="00AF0272">
      <w:pPr>
        <w:widowControl w:val="0"/>
        <w:autoSpaceDE w:val="0"/>
        <w:autoSpaceDN w:val="0"/>
        <w:adjustRightInd w:val="0"/>
        <w:spacing w:after="0" w:line="240" w:lineRule="auto"/>
        <w:jc w:val="both"/>
        <w:rPr>
          <w:rFonts w:ascii="Verdana" w:eastAsia="Times New Roman" w:hAnsi="Verdana" w:cs="Times New Roman"/>
          <w:sz w:val="20"/>
          <w:szCs w:val="20"/>
          <w:lang w:val="en-US" w:eastAsia="ar-SA"/>
        </w:rPr>
      </w:pPr>
    </w:p>
    <w:p w14:paraId="22A02BB2"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Attitude:</w:t>
      </w:r>
    </w:p>
    <w:p w14:paraId="75B9225A"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5A67DCF7"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The student is committed to public service, recognizes the responsibility associated with the professions of public service and authentically represents its spirit.</w:t>
      </w:r>
    </w:p>
    <w:p w14:paraId="5D94DCC0"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accepts the ethical standards and rules of his/her professional field and he/she is able to comply with them in the performance of his/her professional duties, in human relations and in communication.</w:t>
      </w:r>
    </w:p>
    <w:p w14:paraId="32E5969B"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2CCF7E85"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respects other people’s opinions but at the same time represents his/her own point of views authentically.</w:t>
      </w:r>
    </w:p>
    <w:p w14:paraId="2F356F5C"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 xml:space="preserve">During the performance of his/her duties he/she strives to demonstrate appropriate self-control, </w:t>
      </w:r>
      <w:proofErr w:type="spellStart"/>
      <w:r w:rsidRPr="00037BED">
        <w:rPr>
          <w:rFonts w:ascii="Verdana" w:eastAsia="Times New Roman" w:hAnsi="Verdana" w:cs="Times New Roman"/>
          <w:sz w:val="20"/>
          <w:szCs w:val="20"/>
          <w:lang w:val="en-US" w:eastAsia="ar-SA"/>
        </w:rPr>
        <w:t>behaviru</w:t>
      </w:r>
      <w:proofErr w:type="spellEnd"/>
      <w:r w:rsidRPr="00037BED">
        <w:rPr>
          <w:rFonts w:ascii="Verdana" w:eastAsia="Times New Roman" w:hAnsi="Verdana" w:cs="Times New Roman"/>
          <w:sz w:val="20"/>
          <w:szCs w:val="20"/>
          <w:lang w:val="en-US" w:eastAsia="ar-SA"/>
        </w:rPr>
        <w:t xml:space="preserve"> free from prejudice, tolerance and empathy, equal treatment, helpfulness and respect for basic human and civil rights.</w:t>
      </w:r>
    </w:p>
    <w:p w14:paraId="2FFDFB5B"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w:t>
      </w:r>
      <w:r w:rsidRPr="00037BED">
        <w:rPr>
          <w:rFonts w:ascii="Verdana" w:eastAsia="Times New Roman" w:hAnsi="Verdana" w:cs="Times New Roman"/>
          <w:bCs/>
          <w:sz w:val="20"/>
          <w:szCs w:val="20"/>
          <w:lang w:val="en-US"/>
        </w:rPr>
        <w:tab/>
        <w:t xml:space="preserve">The student has the ability to obey and to give orders in accordance with </w:t>
      </w:r>
      <w:proofErr w:type="gramStart"/>
      <w:r w:rsidRPr="00037BED">
        <w:rPr>
          <w:rFonts w:ascii="Verdana" w:eastAsia="Times New Roman" w:hAnsi="Verdana" w:cs="Times New Roman"/>
          <w:bCs/>
          <w:sz w:val="20"/>
          <w:szCs w:val="20"/>
          <w:lang w:val="en-US"/>
        </w:rPr>
        <w:t xml:space="preserve">the  </w:t>
      </w:r>
      <w:proofErr w:type="spellStart"/>
      <w:r w:rsidRPr="00037BED">
        <w:rPr>
          <w:rFonts w:ascii="Verdana" w:eastAsia="Times New Roman" w:hAnsi="Verdana" w:cs="Times New Roman"/>
          <w:bCs/>
          <w:sz w:val="20"/>
          <w:szCs w:val="20"/>
          <w:lang w:val="en-US"/>
        </w:rPr>
        <w:t>organisational</w:t>
      </w:r>
      <w:proofErr w:type="spellEnd"/>
      <w:proofErr w:type="gramEnd"/>
      <w:r w:rsidRPr="00037BED">
        <w:rPr>
          <w:rFonts w:ascii="Verdana" w:eastAsia="Times New Roman" w:hAnsi="Verdana" w:cs="Times New Roman"/>
          <w:bCs/>
          <w:sz w:val="20"/>
          <w:szCs w:val="20"/>
          <w:lang w:val="en-US"/>
        </w:rPr>
        <w:t xml:space="preserve"> hierarchy.</w:t>
      </w:r>
    </w:p>
    <w:p w14:paraId="3DA0B138"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 xml:space="preserve">-   The student is disciplined in his/her work and observes the rules of formality. </w:t>
      </w:r>
    </w:p>
    <w:p w14:paraId="58BB7F0B"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US"/>
        </w:rPr>
      </w:pPr>
    </w:p>
    <w:p w14:paraId="2C05B0B3" w14:textId="77777777" w:rsidR="00D93E05" w:rsidRPr="00037BED" w:rsidRDefault="00D93E05" w:rsidP="00AF0272">
      <w:pPr>
        <w:widowControl w:val="0"/>
        <w:spacing w:before="120" w:after="120" w:line="240" w:lineRule="auto"/>
        <w:ind w:left="426"/>
        <w:jc w:val="both"/>
        <w:rPr>
          <w:rFonts w:ascii="Verdana" w:eastAsia="Times New Roman" w:hAnsi="Verdana" w:cs="Times New Roman"/>
          <w:sz w:val="20"/>
          <w:szCs w:val="20"/>
          <w:lang w:val="en-US"/>
        </w:rPr>
      </w:pPr>
      <w:r w:rsidRPr="00037BED">
        <w:rPr>
          <w:rFonts w:ascii="Verdana" w:eastAsia="Times New Roman" w:hAnsi="Verdana" w:cs="Times New Roman"/>
          <w:b/>
          <w:sz w:val="20"/>
          <w:szCs w:val="20"/>
          <w:lang w:val="en-US"/>
        </w:rPr>
        <w:t>Autonomy and responsibility:</w:t>
      </w:r>
    </w:p>
    <w:p w14:paraId="7158857C"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6C05EAAB"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assumes the responsibility associated with the public service profession and the work towards the public interest.</w:t>
      </w:r>
    </w:p>
    <w:p w14:paraId="3A088F71"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responsibilities for compliance with professional, legal, ethical standards and rules in relation to his/her work and conduct.</w:t>
      </w:r>
    </w:p>
    <w:p w14:paraId="7573BC7C"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responsibility for handling and sharing the data and information he/she receives during his/her work.</w:t>
      </w:r>
    </w:p>
    <w:p w14:paraId="7412EA76" w14:textId="77777777" w:rsidR="00D93E05" w:rsidRPr="007F0862" w:rsidRDefault="00D93E05" w:rsidP="002E4EB5">
      <w:pPr>
        <w:widowControl w:val="0"/>
        <w:spacing w:before="120" w:after="120" w:line="240" w:lineRule="auto"/>
        <w:ind w:left="426"/>
        <w:jc w:val="both"/>
        <w:rPr>
          <w:rFonts w:ascii="Verdana" w:eastAsia="Times New Roman" w:hAnsi="Verdana" w:cs="Times New Roman"/>
          <w:sz w:val="20"/>
          <w:szCs w:val="20"/>
          <w:lang w:val="en-GB"/>
        </w:rPr>
      </w:pPr>
    </w:p>
    <w:p w14:paraId="14B9B62B" w14:textId="77777777" w:rsidR="00D93E05" w:rsidRPr="002E4EB5" w:rsidRDefault="00D93E05" w:rsidP="00D93E05">
      <w:pPr>
        <w:widowControl w:val="0"/>
        <w:numPr>
          <w:ilvl w:val="0"/>
          <w:numId w:val="256"/>
        </w:numPr>
        <w:tabs>
          <w:tab w:val="num" w:pos="567"/>
        </w:tabs>
        <w:spacing w:before="120" w:after="120" w:line="240" w:lineRule="auto"/>
        <w:ind w:left="426" w:hanging="142"/>
        <w:jc w:val="both"/>
        <w:rPr>
          <w:rFonts w:ascii="Verdana" w:eastAsia="Times New Roman" w:hAnsi="Verdana" w:cs="Times New Roman"/>
          <w:bCs/>
          <w:i/>
          <w:sz w:val="20"/>
          <w:szCs w:val="20"/>
        </w:rPr>
      </w:pPr>
      <w:r w:rsidRPr="007F0862">
        <w:rPr>
          <w:rFonts w:ascii="Verdana" w:eastAsia="Times New Roman" w:hAnsi="Verdana" w:cs="Times New Roman"/>
          <w:b/>
          <w:bCs/>
          <w:sz w:val="20"/>
          <w:szCs w:val="20"/>
        </w:rPr>
        <w:t xml:space="preserve">Előtanulmányi követelmények: </w:t>
      </w:r>
      <w:r w:rsidRPr="007F0862">
        <w:rPr>
          <w:rFonts w:ascii="Verdana" w:eastAsia="Times New Roman" w:hAnsi="Verdana" w:cs="Times New Roman"/>
          <w:bCs/>
          <w:sz w:val="20"/>
          <w:szCs w:val="20"/>
        </w:rPr>
        <w:t>-</w:t>
      </w:r>
    </w:p>
    <w:p w14:paraId="338E487E" w14:textId="77777777" w:rsidR="00D93E05" w:rsidRPr="007F0862" w:rsidRDefault="00D93E05" w:rsidP="00D93E05">
      <w:pPr>
        <w:widowControl w:val="0"/>
        <w:numPr>
          <w:ilvl w:val="0"/>
          <w:numId w:val="256"/>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 tantárgy tananyagának leírása, tematika. </w:t>
      </w:r>
      <w:r w:rsidRPr="00037BED">
        <w:rPr>
          <w:rFonts w:ascii="Verdana" w:eastAsia="Times New Roman" w:hAnsi="Verdana" w:cs="Times New Roman"/>
          <w:b/>
          <w:bCs/>
          <w:sz w:val="20"/>
          <w:szCs w:val="20"/>
          <w:lang w:val="en-US"/>
        </w:rPr>
        <w:t>Description of the subject</w:t>
      </w:r>
      <w:r w:rsidRPr="007F0862">
        <w:rPr>
          <w:rFonts w:ascii="Verdana" w:eastAsia="Times New Roman" w:hAnsi="Verdana" w:cs="Times New Roman"/>
          <w:b/>
          <w:bCs/>
          <w:sz w:val="20"/>
          <w:szCs w:val="20"/>
        </w:rPr>
        <w:t xml:space="preserve">, </w:t>
      </w:r>
      <w:r w:rsidRPr="007F0862">
        <w:rPr>
          <w:rFonts w:ascii="Verdana" w:eastAsia="Times New Roman" w:hAnsi="Verdana" w:cs="Times New Roman"/>
          <w:b/>
          <w:bCs/>
          <w:sz w:val="20"/>
          <w:szCs w:val="20"/>
        </w:rPr>
        <w:lastRenderedPageBreak/>
        <w:t>curriculum (magyarul, angolul - English):</w:t>
      </w:r>
    </w:p>
    <w:p w14:paraId="747FDE71" w14:textId="77777777" w:rsidR="00D93E05"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t xml:space="preserve">A tanulócsoport vezetője </w:t>
      </w:r>
      <w:r>
        <w:rPr>
          <w:rFonts w:ascii="Verdana" w:eastAsia="Times New Roman" w:hAnsi="Verdana" w:cs="Times New Roman"/>
          <w:sz w:val="20"/>
          <w:szCs w:val="20"/>
        </w:rPr>
        <w:t>havi rendszerességgel találkozik a tanulócsoporttal és a vonatkozó normában meghatározottak teljesítése mellett elvégzi a szükséges dokumentációs feladatokat.</w:t>
      </w:r>
      <w:r w:rsidRPr="00B83E95">
        <w:rPr>
          <w:rFonts w:ascii="Verdana" w:eastAsia="Times New Roman" w:hAnsi="Verdana" w:cs="Times New Roman"/>
          <w:sz w:val="20"/>
          <w:szCs w:val="20"/>
          <w:lang w:val="en-GB"/>
        </w:rPr>
        <w:t xml:space="preserve"> </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The head of the study group meets with the study group every month</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they discuss the current events</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carry out the necessary documentation tasks</w:t>
      </w:r>
      <w:r w:rsidRPr="00B12B1D">
        <w:rPr>
          <w:rFonts w:ascii="Verdana" w:eastAsia="Times New Roman" w:hAnsi="Verdana" w:cs="Times New Roman"/>
          <w:sz w:val="20"/>
          <w:szCs w:val="20"/>
          <w:lang w:val="en-GB"/>
        </w:rPr>
        <w:t>.</w:t>
      </w:r>
      <w:r>
        <w:rPr>
          <w:rFonts w:ascii="Verdana" w:eastAsia="Times New Roman" w:hAnsi="Verdana" w:cs="Times New Roman"/>
          <w:sz w:val="20"/>
          <w:szCs w:val="20"/>
          <w:lang w:val="en-GB"/>
        </w:rPr>
        <w:t>)</w:t>
      </w:r>
    </w:p>
    <w:p w14:paraId="688578A1" w14:textId="77777777" w:rsidR="00D93E05" w:rsidRPr="007976B4" w:rsidRDefault="00D93E05" w:rsidP="00D93E05">
      <w:pPr>
        <w:pStyle w:val="Listaszerbekezds"/>
        <w:widowControl w:val="0"/>
        <w:numPr>
          <w:ilvl w:val="0"/>
          <w:numId w:val="256"/>
        </w:numPr>
        <w:tabs>
          <w:tab w:val="clear" w:pos="720"/>
          <w:tab w:val="num" w:pos="426"/>
        </w:tabs>
        <w:spacing w:before="120" w:after="120"/>
        <w:jc w:val="both"/>
        <w:rPr>
          <w:rFonts w:ascii="Verdana" w:hAnsi="Verdana" w:cs="Times New Roman"/>
          <w:bCs/>
        </w:rPr>
      </w:pPr>
      <w:r w:rsidRPr="007976B4">
        <w:rPr>
          <w:rFonts w:ascii="Verdana" w:hAnsi="Verdana" w:cs="Times New Roman"/>
          <w:bCs/>
        </w:rPr>
        <w:t xml:space="preserve"> </w:t>
      </w:r>
      <w:r w:rsidRPr="007976B4">
        <w:rPr>
          <w:rFonts w:ascii="Verdana" w:hAnsi="Verdana" w:cs="Times New Roman"/>
          <w:b/>
          <w:bCs/>
        </w:rPr>
        <w:t xml:space="preserve">A tantárgy meghirdetésének gyakorisága/a tantervben történő félévi elhelyezkedése: </w:t>
      </w:r>
      <w:r>
        <w:rPr>
          <w:rFonts w:ascii="Verdana" w:hAnsi="Verdana" w:cs="Times New Roman"/>
          <w:bCs/>
        </w:rPr>
        <w:t>4. félév – tavaszi félév</w:t>
      </w:r>
    </w:p>
    <w:p w14:paraId="6371A1C3" w14:textId="77777777" w:rsidR="00D93E05" w:rsidRPr="007F0862" w:rsidRDefault="00D93E05" w:rsidP="00D93E05">
      <w:pPr>
        <w:widowControl w:val="0"/>
        <w:numPr>
          <w:ilvl w:val="0"/>
          <w:numId w:val="256"/>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tanórákon való részvétel követelményei, az elfogadható hiányzások mértéke, a távolmaradás pótlásának lehetősége:</w:t>
      </w:r>
    </w:p>
    <w:p w14:paraId="1957978D"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foglalkozáson való részvétel kötelező, a hiányzás a tanulócsoport vezető által meghatározott időpontban és helyszínen külön feladat végrehajtásával pótolható.</w:t>
      </w:r>
    </w:p>
    <w:p w14:paraId="505DAA4E" w14:textId="77777777" w:rsidR="00D93E05" w:rsidRPr="007F0862" w:rsidRDefault="00D93E05" w:rsidP="00D93E05">
      <w:pPr>
        <w:widowControl w:val="0"/>
        <w:numPr>
          <w:ilvl w:val="0"/>
          <w:numId w:val="256"/>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sz w:val="20"/>
          <w:szCs w:val="20"/>
        </w:rPr>
        <w:t>Félévközi feladatok, ismeretek ellenőrzésének rendje:</w:t>
      </w:r>
    </w:p>
    <w:p w14:paraId="345B4103"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tantárgy jellegére tekintettel ismeretellenőrzésre nem kerül sor.</w:t>
      </w:r>
    </w:p>
    <w:p w14:paraId="2BD9DF4A" w14:textId="77777777" w:rsidR="00D93E05" w:rsidRPr="007F0862" w:rsidRDefault="00D93E05" w:rsidP="00D93E05">
      <w:pPr>
        <w:widowControl w:val="0"/>
        <w:numPr>
          <w:ilvl w:val="0"/>
          <w:numId w:val="256"/>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Az értékelés, az aláírás és a kreditek megszerzésének pontos feltételei: </w:t>
      </w:r>
    </w:p>
    <w:p w14:paraId="6057F37F" w14:textId="77777777" w:rsidR="00D93E05" w:rsidRPr="007F0862" w:rsidRDefault="00D93E05" w:rsidP="00D93E05">
      <w:pPr>
        <w:widowControl w:val="0"/>
        <w:numPr>
          <w:ilvl w:val="1"/>
          <w:numId w:val="256"/>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Az aláírás megszerzésének feltételei:</w:t>
      </w:r>
    </w:p>
    <w:p w14:paraId="29253245" w14:textId="77777777" w:rsidR="00D93E05" w:rsidRDefault="00D93E05" w:rsidP="007976B4">
      <w:pPr>
        <w:widowControl w:val="0"/>
        <w:tabs>
          <w:tab w:val="left" w:pos="993"/>
        </w:tabs>
        <w:spacing w:before="120" w:after="120" w:line="240" w:lineRule="auto"/>
        <w:ind w:left="426"/>
        <w:jc w:val="both"/>
        <w:rPr>
          <w:rFonts w:ascii="Verdana" w:eastAsia="Times New Roman" w:hAnsi="Verdana" w:cs="Times New Roman"/>
          <w:iCs/>
          <w:sz w:val="20"/>
          <w:szCs w:val="20"/>
        </w:rPr>
      </w:pPr>
      <w:r>
        <w:rPr>
          <w:rFonts w:ascii="Verdana" w:eastAsia="Times New Roman" w:hAnsi="Verdana" w:cs="Times New Roman"/>
          <w:bCs/>
          <w:sz w:val="20"/>
          <w:szCs w:val="20"/>
        </w:rPr>
        <w:t>A</w:t>
      </w:r>
      <w:r w:rsidRPr="003D25FD">
        <w:rPr>
          <w:rFonts w:ascii="Verdana" w:eastAsia="Times New Roman" w:hAnsi="Verdana" w:cs="Times New Roman"/>
          <w:bCs/>
          <w:sz w:val="20"/>
          <w:szCs w:val="20"/>
        </w:rPr>
        <w:t xml:space="preserve"> tantárgy jellegére tekintettel </w:t>
      </w:r>
      <w:r>
        <w:rPr>
          <w:rFonts w:ascii="Verdana" w:eastAsia="Times New Roman" w:hAnsi="Verdana" w:cs="Times New Roman"/>
          <w:bCs/>
          <w:sz w:val="20"/>
          <w:szCs w:val="20"/>
        </w:rPr>
        <w:t>az aláírás megszerzésének a foglalkozásokon való megjelenésen, és a hiányzás pótlása érdekében meghatározott feladatok teljesítésén túl, további feltétele nincs.</w:t>
      </w:r>
    </w:p>
    <w:p w14:paraId="13064075" w14:textId="77777777" w:rsidR="00D93E05" w:rsidRPr="007C4E9B" w:rsidRDefault="00D93E05" w:rsidP="00D93E05">
      <w:pPr>
        <w:pStyle w:val="Listaszerbekezds"/>
        <w:widowControl w:val="0"/>
        <w:numPr>
          <w:ilvl w:val="1"/>
          <w:numId w:val="256"/>
        </w:numPr>
        <w:tabs>
          <w:tab w:val="clear" w:pos="3977"/>
          <w:tab w:val="left" w:pos="993"/>
          <w:tab w:val="num" w:pos="1276"/>
        </w:tabs>
        <w:spacing w:before="120" w:after="120"/>
        <w:ind w:hanging="3551"/>
        <w:jc w:val="both"/>
        <w:rPr>
          <w:rFonts w:ascii="Verdana" w:hAnsi="Verdana" w:cs="Times New Roman"/>
        </w:rPr>
      </w:pPr>
      <w:r w:rsidRPr="007C4E9B">
        <w:rPr>
          <w:rFonts w:ascii="Verdana" w:hAnsi="Verdana" w:cs="Times New Roman"/>
          <w:b/>
        </w:rPr>
        <w:t>Az értékelés:</w:t>
      </w:r>
    </w:p>
    <w:p w14:paraId="71E3959A" w14:textId="77777777" w:rsidR="00D93E05" w:rsidRPr="007F0862" w:rsidRDefault="00D93E05" w:rsidP="002E4EB5">
      <w:pPr>
        <w:spacing w:line="276" w:lineRule="auto"/>
        <w:ind w:left="426"/>
        <w:jc w:val="both"/>
        <w:rPr>
          <w:rFonts w:ascii="Verdana" w:hAnsi="Verdana"/>
          <w:sz w:val="20"/>
          <w:szCs w:val="20"/>
        </w:rPr>
      </w:pPr>
      <w:r>
        <w:rPr>
          <w:rFonts w:ascii="Verdana" w:hAnsi="Verdana"/>
          <w:sz w:val="20"/>
          <w:szCs w:val="20"/>
        </w:rPr>
        <w:t>Aláírás megszerzése.</w:t>
      </w:r>
    </w:p>
    <w:p w14:paraId="42EF31A0" w14:textId="77777777" w:rsidR="00D93E05" w:rsidRPr="007F0862" w:rsidRDefault="00D93E05" w:rsidP="00D93E05">
      <w:pPr>
        <w:widowControl w:val="0"/>
        <w:numPr>
          <w:ilvl w:val="1"/>
          <w:numId w:val="256"/>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 kreditek megszerzésének feltételei:</w:t>
      </w:r>
      <w:r w:rsidRPr="007F0862">
        <w:rPr>
          <w:rFonts w:ascii="Verdana" w:eastAsia="Times New Roman" w:hAnsi="Verdana" w:cs="Times New Roman"/>
          <w:sz w:val="20"/>
          <w:szCs w:val="20"/>
        </w:rPr>
        <w:t xml:space="preserve"> </w:t>
      </w:r>
    </w:p>
    <w:p w14:paraId="6D4FAA8D" w14:textId="77777777" w:rsidR="00D93E05" w:rsidRPr="007F0862" w:rsidRDefault="00D93E05" w:rsidP="002E4EB5">
      <w:pPr>
        <w:widowControl w:val="0"/>
        <w:tabs>
          <w:tab w:val="left" w:pos="993"/>
        </w:tabs>
        <w:spacing w:before="120" w:after="120" w:line="240" w:lineRule="auto"/>
        <w:ind w:left="426"/>
        <w:jc w:val="both"/>
        <w:rPr>
          <w:rFonts w:ascii="Verdana" w:eastAsia="Times New Roman" w:hAnsi="Verdana" w:cs="Times New Roman"/>
          <w:sz w:val="20"/>
          <w:szCs w:val="20"/>
        </w:rPr>
      </w:pPr>
      <w:r>
        <w:rPr>
          <w:rFonts w:ascii="Verdana" w:eastAsia="Times New Roman" w:hAnsi="Verdana" w:cs="Times New Roman"/>
          <w:sz w:val="20"/>
          <w:szCs w:val="20"/>
        </w:rPr>
        <w:t>A tárgy 0 kredites, kritériumtárgy</w:t>
      </w:r>
      <w:r w:rsidRPr="007F0862">
        <w:rPr>
          <w:rFonts w:ascii="Verdana" w:eastAsia="Times New Roman" w:hAnsi="Verdana" w:cs="Times New Roman"/>
          <w:sz w:val="20"/>
          <w:szCs w:val="20"/>
        </w:rPr>
        <w:t xml:space="preserve">. </w:t>
      </w:r>
    </w:p>
    <w:p w14:paraId="244EE4DA" w14:textId="77777777" w:rsidR="00D93E05" w:rsidRPr="007F0862" w:rsidRDefault="00D93E05" w:rsidP="00D93E05">
      <w:pPr>
        <w:widowControl w:val="0"/>
        <w:numPr>
          <w:ilvl w:val="0"/>
          <w:numId w:val="256"/>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Irodalomjegyzék:</w:t>
      </w:r>
    </w:p>
    <w:p w14:paraId="01AE3BF7" w14:textId="77777777" w:rsidR="00D93E05" w:rsidRPr="007F0862" w:rsidRDefault="00D93E05" w:rsidP="00D93E05">
      <w:pPr>
        <w:widowControl w:val="0"/>
        <w:numPr>
          <w:ilvl w:val="1"/>
          <w:numId w:val="256"/>
        </w:numPr>
        <w:tabs>
          <w:tab w:val="num" w:pos="567"/>
          <w:tab w:val="num" w:pos="2069"/>
        </w:tabs>
        <w:spacing w:before="120" w:after="120" w:line="240" w:lineRule="auto"/>
        <w:ind w:left="993" w:hanging="709"/>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Kötelező irodalom:</w:t>
      </w:r>
      <w:r>
        <w:rPr>
          <w:rFonts w:ascii="Verdana" w:eastAsia="Times New Roman" w:hAnsi="Verdana" w:cs="Times New Roman"/>
          <w:b/>
          <w:bCs/>
          <w:sz w:val="20"/>
          <w:szCs w:val="20"/>
        </w:rPr>
        <w:t xml:space="preserve"> </w:t>
      </w:r>
      <w:r w:rsidRPr="003D25FD">
        <w:rPr>
          <w:rFonts w:ascii="Verdana" w:eastAsia="Times New Roman" w:hAnsi="Verdana" w:cs="Times New Roman"/>
          <w:bCs/>
          <w:sz w:val="20"/>
          <w:szCs w:val="20"/>
        </w:rPr>
        <w:t>a tantárgy jellegére tekintettel kötelező irodalom nem határozható meg</w:t>
      </w:r>
    </w:p>
    <w:p w14:paraId="143F321F" w14:textId="77777777" w:rsidR="00D93E05" w:rsidRPr="007F0862" w:rsidRDefault="00D93E05" w:rsidP="00D93E05">
      <w:pPr>
        <w:widowControl w:val="0"/>
        <w:numPr>
          <w:ilvl w:val="1"/>
          <w:numId w:val="256"/>
        </w:numPr>
        <w:tabs>
          <w:tab w:val="num" w:pos="567"/>
          <w:tab w:val="num" w:pos="2069"/>
        </w:tabs>
        <w:spacing w:before="120" w:after="120" w:line="240" w:lineRule="auto"/>
        <w:ind w:left="993" w:hanging="709"/>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Ajánlott irodalom: </w:t>
      </w:r>
      <w:r w:rsidRPr="003D25FD">
        <w:rPr>
          <w:rFonts w:ascii="Verdana" w:eastAsia="Times New Roman" w:hAnsi="Verdana" w:cs="Times New Roman"/>
          <w:bCs/>
          <w:sz w:val="20"/>
          <w:szCs w:val="20"/>
        </w:rPr>
        <w:t xml:space="preserve">a tantárgy jellegére tekintettel </w:t>
      </w:r>
      <w:r>
        <w:rPr>
          <w:rFonts w:ascii="Verdana" w:eastAsia="Times New Roman" w:hAnsi="Verdana" w:cs="Times New Roman"/>
          <w:bCs/>
          <w:sz w:val="20"/>
          <w:szCs w:val="20"/>
        </w:rPr>
        <w:t>ajánlott</w:t>
      </w:r>
      <w:r w:rsidRPr="003D25FD">
        <w:rPr>
          <w:rFonts w:ascii="Verdana" w:eastAsia="Times New Roman" w:hAnsi="Verdana" w:cs="Times New Roman"/>
          <w:bCs/>
          <w:sz w:val="20"/>
          <w:szCs w:val="20"/>
        </w:rPr>
        <w:t xml:space="preserve"> irodalom nem határozható meg</w:t>
      </w:r>
    </w:p>
    <w:p w14:paraId="57729C5D" w14:textId="77777777" w:rsidR="00D93E05" w:rsidRPr="00361F6B" w:rsidRDefault="00D93E05" w:rsidP="002E4EB5">
      <w:pPr>
        <w:pStyle w:val="Listaszerbekezds"/>
        <w:widowControl w:val="0"/>
        <w:jc w:val="both"/>
        <w:rPr>
          <w:rFonts w:ascii="Verdana" w:hAnsi="Verdana" w:cs="Times New Roman"/>
        </w:rPr>
      </w:pPr>
    </w:p>
    <w:p w14:paraId="62E5891B" w14:textId="77777777" w:rsidR="00D93E05" w:rsidRPr="00361F6B" w:rsidRDefault="00D93E05" w:rsidP="002E4EB5">
      <w:pPr>
        <w:widowControl w:val="0"/>
        <w:spacing w:before="120" w:after="120" w:line="240" w:lineRule="auto"/>
        <w:jc w:val="both"/>
        <w:rPr>
          <w:rFonts w:ascii="Verdana" w:eastAsia="Times New Roman" w:hAnsi="Verdana" w:cs="Times New Roman"/>
          <w:bCs/>
          <w:sz w:val="20"/>
          <w:szCs w:val="20"/>
        </w:rPr>
      </w:pPr>
      <w:r w:rsidRPr="00361F6B">
        <w:rPr>
          <w:rFonts w:ascii="Verdana" w:eastAsia="Times New Roman" w:hAnsi="Verdana" w:cs="Times New Roman"/>
          <w:bCs/>
          <w:sz w:val="20"/>
          <w:szCs w:val="20"/>
        </w:rPr>
        <w:t>Budapest, 2025.</w:t>
      </w:r>
    </w:p>
    <w:p w14:paraId="1AC9AB2D" w14:textId="77777777" w:rsidR="00D93E05" w:rsidRPr="00361F6B" w:rsidRDefault="00D93E05" w:rsidP="007C4E9B">
      <w:pPr>
        <w:widowControl w:val="0"/>
        <w:spacing w:after="0" w:line="240" w:lineRule="auto"/>
        <w:ind w:left="5664" w:firstLine="708"/>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 xml:space="preserve">       </w:t>
      </w:r>
    </w:p>
    <w:p w14:paraId="45B89312" w14:textId="77777777" w:rsidR="00D93E05" w:rsidRPr="00361F6B" w:rsidRDefault="00D93E05" w:rsidP="00163EC5">
      <w:pPr>
        <w:widowControl w:val="0"/>
        <w:spacing w:after="0" w:line="240" w:lineRule="auto"/>
        <w:ind w:left="5954"/>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 xml:space="preserve">Dr. Kovács István, </w:t>
      </w:r>
      <w:proofErr w:type="spellStart"/>
      <w:r w:rsidRPr="00361F6B">
        <w:rPr>
          <w:rFonts w:ascii="Verdana" w:eastAsia="Times New Roman" w:hAnsi="Verdana" w:cs="Times New Roman"/>
          <w:bCs/>
          <w:sz w:val="20"/>
          <w:szCs w:val="20"/>
        </w:rPr>
        <w:t>sk</w:t>
      </w:r>
      <w:proofErr w:type="spellEnd"/>
      <w:r w:rsidRPr="00361F6B">
        <w:rPr>
          <w:rFonts w:ascii="Verdana" w:eastAsia="Times New Roman" w:hAnsi="Verdana" w:cs="Times New Roman"/>
          <w:bCs/>
          <w:sz w:val="20"/>
          <w:szCs w:val="20"/>
        </w:rPr>
        <w:t>.</w:t>
      </w:r>
    </w:p>
    <w:p w14:paraId="54EEFC72" w14:textId="2B7F3311" w:rsidR="00D93E05" w:rsidRDefault="00D93E05" w:rsidP="00163EC5">
      <w:pPr>
        <w:ind w:left="5954"/>
        <w:jc w:val="center"/>
      </w:pPr>
      <w:r w:rsidRPr="00361F6B">
        <w:t>tantárgyfelelős</w:t>
      </w:r>
    </w:p>
    <w:p w14:paraId="49D6CFA5" w14:textId="7067E0C4" w:rsidR="00D93E05" w:rsidRDefault="00D93E05">
      <w:r>
        <w:br w:type="page"/>
      </w:r>
    </w:p>
    <w:p w14:paraId="5C26AA59" w14:textId="77777777" w:rsidR="00D93E05" w:rsidRPr="00361F6B" w:rsidRDefault="00D93E05" w:rsidP="00163EC5">
      <w:pPr>
        <w:ind w:left="5954"/>
        <w:jc w:val="center"/>
      </w:pPr>
    </w:p>
    <w:tbl>
      <w:tblPr>
        <w:tblW w:w="9072" w:type="dxa"/>
        <w:tblInd w:w="113" w:type="dxa"/>
        <w:tblLook w:val="01E0" w:firstRow="1" w:lastRow="1" w:firstColumn="1" w:lastColumn="1" w:noHBand="0" w:noVBand="0"/>
      </w:tblPr>
      <w:tblGrid>
        <w:gridCol w:w="4855"/>
        <w:gridCol w:w="1620"/>
        <w:gridCol w:w="2597"/>
      </w:tblGrid>
      <w:tr w:rsidR="00D93E05" w:rsidRPr="007F0862" w14:paraId="25B4F50C" w14:textId="77777777" w:rsidTr="00F74EC2">
        <w:tc>
          <w:tcPr>
            <w:tcW w:w="4855" w:type="dxa"/>
            <w:tcBorders>
              <w:top w:val="nil"/>
              <w:left w:val="nil"/>
              <w:bottom w:val="single" w:sz="4" w:space="0" w:color="auto"/>
              <w:right w:val="nil"/>
            </w:tcBorders>
            <w:hideMark/>
          </w:tcPr>
          <w:p w14:paraId="7DB4066D" w14:textId="77777777" w:rsidR="00D93E05" w:rsidRPr="007F0862" w:rsidRDefault="00D93E05" w:rsidP="00F74EC2">
            <w:pPr>
              <w:spacing w:after="0" w:line="240" w:lineRule="auto"/>
              <w:jc w:val="center"/>
              <w:rPr>
                <w:rFonts w:ascii="Verdana" w:eastAsia="Times New Roman" w:hAnsi="Verdana" w:cs="Times New Roman"/>
                <w:b/>
                <w:smallCaps/>
                <w:sz w:val="20"/>
                <w:szCs w:val="20"/>
                <w:lang w:eastAsia="hu-HU"/>
              </w:rPr>
            </w:pPr>
            <w:r w:rsidRPr="007F0862">
              <w:rPr>
                <w:rFonts w:ascii="Verdana" w:eastAsia="Times New Roman" w:hAnsi="Verdana" w:cs="Times New Roman"/>
                <w:b/>
                <w:smallCaps/>
                <w:sz w:val="20"/>
                <w:szCs w:val="20"/>
                <w:lang w:eastAsia="hu-HU"/>
              </w:rPr>
              <w:t>Nemzeti Közszolgálati Egyetem</w:t>
            </w:r>
          </w:p>
        </w:tc>
        <w:tc>
          <w:tcPr>
            <w:tcW w:w="1620" w:type="dxa"/>
          </w:tcPr>
          <w:p w14:paraId="7E676E5E"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61020634" w14:textId="77777777" w:rsidR="00D93E05" w:rsidRPr="007F0862" w:rsidRDefault="00D93E05" w:rsidP="00F74EC2">
            <w:pPr>
              <w:spacing w:after="0" w:line="240" w:lineRule="auto"/>
              <w:jc w:val="right"/>
              <w:rPr>
                <w:rFonts w:ascii="Verdana" w:eastAsia="Times New Roman" w:hAnsi="Verdana" w:cs="Times New Roman"/>
                <w:sz w:val="20"/>
                <w:szCs w:val="20"/>
                <w:lang w:eastAsia="hu-HU"/>
              </w:rPr>
            </w:pPr>
          </w:p>
        </w:tc>
      </w:tr>
      <w:tr w:rsidR="00D93E05" w:rsidRPr="007F0862" w14:paraId="425EE55E" w14:textId="77777777" w:rsidTr="00F74EC2">
        <w:tc>
          <w:tcPr>
            <w:tcW w:w="4855" w:type="dxa"/>
            <w:tcBorders>
              <w:top w:val="single" w:sz="4" w:space="0" w:color="auto"/>
              <w:left w:val="nil"/>
              <w:bottom w:val="nil"/>
              <w:right w:val="nil"/>
            </w:tcBorders>
            <w:hideMark/>
          </w:tcPr>
          <w:p w14:paraId="2A29A660" w14:textId="77777777" w:rsidR="00D93E05" w:rsidRPr="007F0862" w:rsidRDefault="00D93E05" w:rsidP="00F74EC2">
            <w:pPr>
              <w:spacing w:after="0" w:line="240" w:lineRule="auto"/>
              <w:jc w:val="center"/>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Rendészettudományi Kar</w:t>
            </w:r>
          </w:p>
        </w:tc>
        <w:tc>
          <w:tcPr>
            <w:tcW w:w="1620" w:type="dxa"/>
          </w:tcPr>
          <w:p w14:paraId="1AE082A0"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31FFEE1F"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r>
    </w:tbl>
    <w:p w14:paraId="4D921346"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p>
    <w:p w14:paraId="77FA533F"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r w:rsidRPr="007F0862">
        <w:rPr>
          <w:rFonts w:ascii="Verdana" w:eastAsia="Times New Roman" w:hAnsi="Verdana" w:cs="Times New Roman"/>
          <w:b/>
          <w:bCs/>
          <w:sz w:val="20"/>
          <w:szCs w:val="20"/>
        </w:rPr>
        <w:t>TANTÁRGYI PROGRAM</w:t>
      </w:r>
    </w:p>
    <w:p w14:paraId="59588A87" w14:textId="77777777" w:rsidR="00D93E05" w:rsidRPr="00361F6B" w:rsidRDefault="00D93E05" w:rsidP="00D93E05">
      <w:pPr>
        <w:widowControl w:val="0"/>
        <w:numPr>
          <w:ilvl w:val="0"/>
          <w:numId w:val="257"/>
        </w:numPr>
        <w:tabs>
          <w:tab w:val="clear" w:pos="720"/>
          <w:tab w:val="num" w:pos="426"/>
          <w:tab w:val="num" w:pos="567"/>
        </w:tabs>
        <w:spacing w:before="120" w:after="120" w:line="240" w:lineRule="auto"/>
        <w:ind w:hanging="436"/>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 kódja:</w:t>
      </w:r>
      <w:r>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RRVTB15</w:t>
      </w:r>
    </w:p>
    <w:p w14:paraId="34C73396" w14:textId="77777777" w:rsidR="00D93E05" w:rsidRPr="007F0862" w:rsidRDefault="00D93E05" w:rsidP="00D93E05">
      <w:pPr>
        <w:widowControl w:val="0"/>
        <w:numPr>
          <w:ilvl w:val="0"/>
          <w:numId w:val="257"/>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7F0862">
        <w:rPr>
          <w:rFonts w:ascii="Verdana" w:eastAsia="Times New Roman" w:hAnsi="Verdana" w:cs="Times New Roman"/>
          <w:b/>
          <w:bCs/>
          <w:sz w:val="20"/>
          <w:szCs w:val="20"/>
        </w:rPr>
        <w:t>A tantárgy megnevezése (magyarul):</w:t>
      </w:r>
      <w:r w:rsidRPr="007F0862">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Tanulócsoport vezetői foglalkozás 5.</w:t>
      </w:r>
    </w:p>
    <w:p w14:paraId="5912D376" w14:textId="77777777" w:rsidR="00D93E05" w:rsidRPr="00767E5B" w:rsidRDefault="00D93E05" w:rsidP="00D93E05">
      <w:pPr>
        <w:widowControl w:val="0"/>
        <w:numPr>
          <w:ilvl w:val="0"/>
          <w:numId w:val="257"/>
        </w:numPr>
        <w:tabs>
          <w:tab w:val="clear" w:pos="720"/>
          <w:tab w:val="num" w:pos="426"/>
        </w:tabs>
        <w:spacing w:before="120" w:after="120" w:line="240" w:lineRule="auto"/>
        <w:ind w:hanging="436"/>
        <w:jc w:val="both"/>
        <w:rPr>
          <w:rFonts w:ascii="Verdana" w:eastAsia="Times New Roman" w:hAnsi="Verdana" w:cs="Times New Roman"/>
          <w:bCs/>
          <w:sz w:val="20"/>
          <w:szCs w:val="20"/>
          <w:lang w:val="en-GB"/>
        </w:rPr>
      </w:pPr>
      <w:r w:rsidRPr="007F0862">
        <w:rPr>
          <w:rFonts w:ascii="Verdana" w:eastAsia="Times New Roman" w:hAnsi="Verdana" w:cs="Times New Roman"/>
          <w:b/>
          <w:bCs/>
          <w:sz w:val="20"/>
          <w:szCs w:val="20"/>
        </w:rPr>
        <w:t xml:space="preserve">A tantárgy megnevezése (angolul): </w:t>
      </w:r>
      <w:r w:rsidRPr="00767E5B">
        <w:rPr>
          <w:rFonts w:ascii="Verdana" w:eastAsia="Times New Roman" w:hAnsi="Verdana" w:cs="Times New Roman"/>
          <w:bCs/>
          <w:sz w:val="20"/>
          <w:szCs w:val="20"/>
          <w:lang w:val="en-US"/>
        </w:rPr>
        <w:t>Student Group Leader Session</w:t>
      </w:r>
      <w:r w:rsidRPr="00767E5B">
        <w:rPr>
          <w:rFonts w:ascii="Verdana" w:eastAsia="Times New Roman" w:hAnsi="Verdana" w:cs="Times New Roman"/>
          <w:bCs/>
          <w:sz w:val="20"/>
          <w:szCs w:val="20"/>
        </w:rPr>
        <w:t xml:space="preserve"> </w:t>
      </w:r>
      <w:r>
        <w:rPr>
          <w:rFonts w:ascii="Verdana" w:eastAsia="Times New Roman" w:hAnsi="Verdana" w:cs="Times New Roman"/>
          <w:bCs/>
          <w:sz w:val="20"/>
          <w:szCs w:val="20"/>
        </w:rPr>
        <w:t>5.</w:t>
      </w:r>
    </w:p>
    <w:p w14:paraId="42474B21" w14:textId="77777777" w:rsidR="00D93E05" w:rsidRPr="007F0862" w:rsidRDefault="00D93E05" w:rsidP="00D93E05">
      <w:pPr>
        <w:widowControl w:val="0"/>
        <w:numPr>
          <w:ilvl w:val="0"/>
          <w:numId w:val="257"/>
        </w:numPr>
        <w:tabs>
          <w:tab w:val="num" w:pos="567"/>
        </w:tabs>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Kreditérték és képzési karakter: </w:t>
      </w:r>
    </w:p>
    <w:p w14:paraId="441A1518" w14:textId="77777777" w:rsidR="00D93E05" w:rsidRPr="007F0862" w:rsidRDefault="00D93E05" w:rsidP="00D93E05">
      <w:pPr>
        <w:pStyle w:val="Listaszerbekezds"/>
        <w:widowControl w:val="0"/>
        <w:numPr>
          <w:ilvl w:val="1"/>
          <w:numId w:val="257"/>
        </w:numPr>
        <w:tabs>
          <w:tab w:val="clear" w:pos="3977"/>
        </w:tabs>
        <w:spacing w:before="120" w:after="120"/>
        <w:ind w:left="993" w:hanging="426"/>
        <w:jc w:val="both"/>
        <w:rPr>
          <w:rFonts w:ascii="Verdana" w:hAnsi="Verdana" w:cs="Times New Roman"/>
          <w:b/>
          <w:bCs/>
        </w:rPr>
      </w:pPr>
      <w:r>
        <w:rPr>
          <w:rFonts w:ascii="Verdana" w:hAnsi="Verdana" w:cs="Times New Roman"/>
          <w:bCs/>
        </w:rPr>
        <w:t>0</w:t>
      </w:r>
      <w:r w:rsidRPr="007F0862">
        <w:rPr>
          <w:rFonts w:ascii="Verdana" w:hAnsi="Verdana" w:cs="Times New Roman"/>
          <w:bCs/>
        </w:rPr>
        <w:t xml:space="preserve"> kredit</w:t>
      </w:r>
    </w:p>
    <w:p w14:paraId="37A806F8" w14:textId="77777777" w:rsidR="00D93E05" w:rsidRPr="007F0862" w:rsidRDefault="00D93E05" w:rsidP="00D93E05">
      <w:pPr>
        <w:pStyle w:val="Listaszerbekezds"/>
        <w:widowControl w:val="0"/>
        <w:numPr>
          <w:ilvl w:val="1"/>
          <w:numId w:val="257"/>
        </w:numPr>
        <w:tabs>
          <w:tab w:val="clear" w:pos="3977"/>
        </w:tabs>
        <w:spacing w:before="120" w:after="120"/>
        <w:ind w:left="993" w:hanging="426"/>
        <w:jc w:val="both"/>
        <w:rPr>
          <w:rFonts w:ascii="Verdana" w:hAnsi="Verdana" w:cs="Times New Roman"/>
          <w:b/>
          <w:bCs/>
        </w:rPr>
      </w:pPr>
      <w:r w:rsidRPr="007F0862">
        <w:rPr>
          <w:rFonts w:ascii="Verdana" w:hAnsi="Verdana" w:cs="Times New Roman"/>
          <w:bCs/>
        </w:rPr>
        <w:t xml:space="preserve">a tantárgy elméleti vagy gyakorlati jellegének mértéke </w:t>
      </w:r>
      <w:r>
        <w:rPr>
          <w:rFonts w:ascii="Verdana" w:hAnsi="Verdana" w:cs="Times New Roman"/>
          <w:bCs/>
        </w:rPr>
        <w:t>100</w:t>
      </w:r>
      <w:r w:rsidRPr="007F0862">
        <w:rPr>
          <w:rFonts w:ascii="Verdana" w:hAnsi="Verdana" w:cs="Times New Roman"/>
          <w:b/>
          <w:bCs/>
        </w:rPr>
        <w:t xml:space="preserve"> </w:t>
      </w:r>
      <w:r w:rsidRPr="007F0862">
        <w:rPr>
          <w:rFonts w:ascii="Verdana" w:hAnsi="Verdana" w:cs="Times New Roman"/>
          <w:bCs/>
        </w:rPr>
        <w:t>% gyakorlat, 0% elmélet.</w:t>
      </w:r>
    </w:p>
    <w:p w14:paraId="44203C59" w14:textId="77777777" w:rsidR="00D93E05" w:rsidRPr="007F0862" w:rsidRDefault="00D93E05" w:rsidP="00D93E05">
      <w:pPr>
        <w:widowControl w:val="0"/>
        <w:numPr>
          <w:ilvl w:val="0"/>
          <w:numId w:val="257"/>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szak(ok), szakirányok/specializációk megnevezése (ahol oktatják):</w:t>
      </w:r>
      <w:r w:rsidRPr="007F0862">
        <w:rPr>
          <w:rFonts w:ascii="Verdana" w:eastAsia="Times New Roman" w:hAnsi="Verdana" w:cs="Times New Roman"/>
          <w:bCs/>
          <w:sz w:val="20"/>
          <w:szCs w:val="20"/>
        </w:rPr>
        <w:t xml:space="preserve"> A Rendész</w:t>
      </w:r>
      <w:r>
        <w:rPr>
          <w:rFonts w:ascii="Verdana" w:eastAsia="Times New Roman" w:hAnsi="Verdana" w:cs="Times New Roman"/>
          <w:bCs/>
          <w:sz w:val="20"/>
          <w:szCs w:val="20"/>
        </w:rPr>
        <w:t>ettudományi Kar bűnügyi és rendészeti alapképzési szak, bűnügyi igazgatási és rendészeti igazgatási alapképzési szak</w:t>
      </w:r>
      <w:r w:rsidRPr="007F0862">
        <w:rPr>
          <w:rFonts w:ascii="Verdana" w:eastAsia="Times New Roman" w:hAnsi="Verdana" w:cs="Times New Roman"/>
          <w:bCs/>
          <w:sz w:val="20"/>
          <w:szCs w:val="20"/>
        </w:rPr>
        <w:t xml:space="preserve"> minden szakiránya</w:t>
      </w:r>
      <w:r>
        <w:rPr>
          <w:rFonts w:ascii="Verdana" w:eastAsia="Times New Roman" w:hAnsi="Verdana" w:cs="Times New Roman"/>
          <w:bCs/>
          <w:sz w:val="20"/>
          <w:szCs w:val="20"/>
        </w:rPr>
        <w:t>, pénzügyi rendészeti alapképzési szak minden szakiránya, büntetés-végrehajtási alapképzési szak, magánbiztonsági alapképzési szak, katasztrófavédelem alapképzési szak minden szakiránya</w:t>
      </w:r>
      <w:r w:rsidRPr="007F0862">
        <w:rPr>
          <w:rFonts w:ascii="Verdana" w:eastAsia="Times New Roman" w:hAnsi="Verdana" w:cs="Times New Roman"/>
          <w:bCs/>
          <w:sz w:val="20"/>
          <w:szCs w:val="20"/>
        </w:rPr>
        <w:t>.</w:t>
      </w:r>
    </w:p>
    <w:p w14:paraId="23B7FD86" w14:textId="77777777" w:rsidR="00D93E05" w:rsidRPr="007F0862" w:rsidRDefault="00D93E05" w:rsidP="00D93E05">
      <w:pPr>
        <w:widowControl w:val="0"/>
        <w:numPr>
          <w:ilvl w:val="0"/>
          <w:numId w:val="257"/>
        </w:numPr>
        <w:tabs>
          <w:tab w:val="num" w:pos="567"/>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Az oktatásért felelős oktatási szervezeti egység megnevezése:</w:t>
      </w:r>
      <w:r>
        <w:rPr>
          <w:rFonts w:ascii="Verdana" w:eastAsia="Times New Roman" w:hAnsi="Verdana" w:cs="Times New Roman"/>
          <w:bCs/>
          <w:sz w:val="20"/>
          <w:szCs w:val="20"/>
        </w:rPr>
        <w:t xml:space="preserve"> Rendészeti Vezetéstudományi Tanszék</w:t>
      </w:r>
    </w:p>
    <w:p w14:paraId="6485B354" w14:textId="77777777" w:rsidR="00D93E05" w:rsidRPr="00361F6B" w:rsidRDefault="00D93E05" w:rsidP="00D93E05">
      <w:pPr>
        <w:widowControl w:val="0"/>
        <w:numPr>
          <w:ilvl w:val="0"/>
          <w:numId w:val="257"/>
        </w:numPr>
        <w:tabs>
          <w:tab w:val="num" w:pos="567"/>
        </w:tabs>
        <w:spacing w:before="120" w:after="120" w:line="240" w:lineRule="auto"/>
        <w:ind w:left="426" w:hanging="142"/>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tantárgyfelelős oktató neve, beosztása, tudományos fokozata:</w:t>
      </w:r>
      <w:r w:rsidRPr="00361F6B">
        <w:rPr>
          <w:rFonts w:ascii="Verdana" w:eastAsia="Times New Roman" w:hAnsi="Verdana" w:cs="Times New Roman"/>
          <w:bCs/>
          <w:sz w:val="20"/>
          <w:szCs w:val="20"/>
        </w:rPr>
        <w:t xml:space="preserve"> Dr. Kovács István, </w:t>
      </w:r>
      <w:proofErr w:type="spellStart"/>
      <w:r w:rsidRPr="00361F6B">
        <w:rPr>
          <w:rFonts w:ascii="Verdana" w:eastAsia="Times New Roman" w:hAnsi="Verdana" w:cs="Times New Roman"/>
          <w:bCs/>
          <w:sz w:val="20"/>
          <w:szCs w:val="20"/>
        </w:rPr>
        <w:t>Ph.D</w:t>
      </w:r>
      <w:proofErr w:type="spellEnd"/>
      <w:r w:rsidRPr="00361F6B">
        <w:rPr>
          <w:rFonts w:ascii="Verdana" w:eastAsia="Times New Roman" w:hAnsi="Verdana" w:cs="Times New Roman"/>
          <w:bCs/>
          <w:sz w:val="20"/>
          <w:szCs w:val="20"/>
        </w:rPr>
        <w:t>., adjunktus</w:t>
      </w:r>
    </w:p>
    <w:p w14:paraId="783D7973" w14:textId="77777777" w:rsidR="00D93E05" w:rsidRPr="007F0862" w:rsidRDefault="00D93E05" w:rsidP="00D93E05">
      <w:pPr>
        <w:widowControl w:val="0"/>
        <w:numPr>
          <w:ilvl w:val="0"/>
          <w:numId w:val="257"/>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 száma és típusa</w:t>
      </w:r>
    </w:p>
    <w:p w14:paraId="69692C1B" w14:textId="77777777" w:rsidR="00D93E05" w:rsidRPr="007F0862" w:rsidRDefault="00D93E05" w:rsidP="00D93E05">
      <w:pPr>
        <w:widowControl w:val="0"/>
        <w:numPr>
          <w:ilvl w:val="1"/>
          <w:numId w:val="257"/>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proofErr w:type="spellStart"/>
      <w:r w:rsidRPr="007F0862">
        <w:rPr>
          <w:rFonts w:ascii="Verdana" w:eastAsia="Times New Roman" w:hAnsi="Verdana" w:cs="Times New Roman"/>
          <w:bCs/>
          <w:sz w:val="20"/>
          <w:szCs w:val="20"/>
        </w:rPr>
        <w:t>össz</w:t>
      </w:r>
      <w:proofErr w:type="spellEnd"/>
      <w:r w:rsidRPr="007F0862">
        <w:rPr>
          <w:rFonts w:ascii="Verdana" w:eastAsia="Times New Roman" w:hAnsi="Verdana" w:cs="Times New Roman"/>
          <w:bCs/>
          <w:sz w:val="20"/>
          <w:szCs w:val="20"/>
        </w:rPr>
        <w:t xml:space="preserve"> óraszám/félév:</w:t>
      </w:r>
    </w:p>
    <w:p w14:paraId="02CE076A" w14:textId="77777777" w:rsidR="00D93E05" w:rsidRPr="007F0862" w:rsidRDefault="00D93E05" w:rsidP="00D93E05">
      <w:pPr>
        <w:widowControl w:val="0"/>
        <w:numPr>
          <w:ilvl w:val="2"/>
          <w:numId w:val="257"/>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nappali munkarend: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 xml:space="preserve">0 </w:t>
      </w:r>
      <w:r w:rsidRPr="007F0862">
        <w:rPr>
          <w:rFonts w:ascii="Verdana" w:eastAsia="Times New Roman" w:hAnsi="Verdana" w:cs="Times New Roman"/>
          <w:bCs/>
          <w:sz w:val="20"/>
          <w:szCs w:val="20"/>
        </w:rPr>
        <w:t xml:space="preserve">EA + 0 SZ +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GY)</w:t>
      </w:r>
    </w:p>
    <w:p w14:paraId="34FF2DCC" w14:textId="77777777" w:rsidR="00D93E05" w:rsidRPr="007F0862" w:rsidRDefault="00D93E05" w:rsidP="00D93E05">
      <w:pPr>
        <w:widowControl w:val="0"/>
        <w:numPr>
          <w:ilvl w:val="2"/>
          <w:numId w:val="257"/>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levelező munkarend: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EA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SZ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GY)</w:t>
      </w:r>
    </w:p>
    <w:p w14:paraId="3C8CBF1B" w14:textId="77777777" w:rsidR="00D93E05" w:rsidRPr="007F0862" w:rsidRDefault="00D93E05" w:rsidP="00D93E05">
      <w:pPr>
        <w:widowControl w:val="0"/>
        <w:numPr>
          <w:ilvl w:val="1"/>
          <w:numId w:val="257"/>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heti óraszám - nappali munkarend: </w:t>
      </w:r>
    </w:p>
    <w:p w14:paraId="7E8C5109" w14:textId="77777777" w:rsidR="00D93E05" w:rsidRPr="007F0862" w:rsidRDefault="00D93E05" w:rsidP="00D93E05">
      <w:pPr>
        <w:widowControl w:val="0"/>
        <w:numPr>
          <w:ilvl w:val="1"/>
          <w:numId w:val="257"/>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hAnsi="Verdana" w:cs="Times New Roman"/>
          <w:sz w:val="20"/>
          <w:szCs w:val="20"/>
        </w:rPr>
        <w:t xml:space="preserve">Az ismeret átadásában alkalmazandó további sajátos módok, jellemzők: </w:t>
      </w:r>
      <w:r>
        <w:rPr>
          <w:rFonts w:ascii="Verdana" w:hAnsi="Verdana" w:cs="Times New Roman"/>
          <w:sz w:val="20"/>
          <w:szCs w:val="20"/>
        </w:rPr>
        <w:t>-.</w:t>
      </w:r>
      <w:r w:rsidRPr="007F0862">
        <w:rPr>
          <w:rFonts w:ascii="Verdana" w:hAnsi="Verdana" w:cs="Times New Roman"/>
          <w:sz w:val="20"/>
          <w:szCs w:val="20"/>
        </w:rPr>
        <w:t xml:space="preserve"> </w:t>
      </w:r>
    </w:p>
    <w:p w14:paraId="680DCB7D" w14:textId="77777777" w:rsidR="00D93E05" w:rsidRDefault="00D93E05" w:rsidP="00D93E05">
      <w:pPr>
        <w:widowControl w:val="0"/>
        <w:numPr>
          <w:ilvl w:val="0"/>
          <w:numId w:val="257"/>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tantárgy szakmai tartalma (magyarul):</w:t>
      </w:r>
      <w:r w:rsidRPr="007F0862">
        <w:rPr>
          <w:rFonts w:ascii="Verdana" w:eastAsia="Times New Roman" w:hAnsi="Verdana" w:cs="Times New Roman"/>
          <w:bCs/>
          <w:sz w:val="20"/>
          <w:szCs w:val="20"/>
        </w:rPr>
        <w:t xml:space="preserve"> </w:t>
      </w:r>
    </w:p>
    <w:p w14:paraId="7444791C" w14:textId="77777777" w:rsidR="00D93E05" w:rsidRPr="007F0862"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t xml:space="preserve">A tanulócsoport vezetője a tanulócsoport vonatkozásában a hallgatók képességeinek, készségének, tudásának, </w:t>
      </w:r>
      <w:r w:rsidRPr="00037BED">
        <w:rPr>
          <w:rFonts w:ascii="Verdana" w:eastAsia="Times New Roman" w:hAnsi="Verdana" w:cs="Times New Roman"/>
          <w:sz w:val="20"/>
          <w:szCs w:val="20"/>
        </w:rPr>
        <w:t xml:space="preserve">személyiségének, adottságának </w:t>
      </w:r>
      <w:proofErr w:type="gramStart"/>
      <w:r w:rsidRPr="00037BED">
        <w:rPr>
          <w:rFonts w:ascii="Verdana" w:eastAsia="Times New Roman" w:hAnsi="Verdana" w:cs="Times New Roman"/>
          <w:sz w:val="20"/>
          <w:szCs w:val="20"/>
        </w:rPr>
        <w:t>figyelembe vételével</w:t>
      </w:r>
      <w:proofErr w:type="gramEnd"/>
      <w:r w:rsidRPr="00037BED">
        <w:rPr>
          <w:rFonts w:ascii="Verdana" w:eastAsia="Times New Roman" w:hAnsi="Verdana" w:cs="Times New Roman"/>
          <w:sz w:val="20"/>
          <w:szCs w:val="20"/>
        </w:rPr>
        <w:t xml:space="preserve"> a nevelési és képzési folyamatban segíti a hallgatók tehetséggondozását, rendészeti szocializálását, személyiségfejlesztését</w:t>
      </w:r>
      <w:r w:rsidRPr="00037BED">
        <w:rPr>
          <w:rFonts w:ascii="Verdana" w:eastAsia="Times New Roman" w:hAnsi="Verdana" w:cs="Times New Roman"/>
          <w:bCs/>
          <w:sz w:val="20"/>
          <w:szCs w:val="20"/>
        </w:rPr>
        <w:t>.</w:t>
      </w:r>
    </w:p>
    <w:p w14:paraId="01E72D4C" w14:textId="77777777" w:rsidR="00D93E05" w:rsidRDefault="00D93E05" w:rsidP="007976B4">
      <w:pPr>
        <w:widowControl w:val="0"/>
        <w:spacing w:before="120" w:after="120" w:line="240" w:lineRule="auto"/>
        <w:ind w:left="426"/>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A tantárgy szakmai tartalma (angolul) (</w:t>
      </w:r>
      <w:r w:rsidRPr="007F0862">
        <w:rPr>
          <w:rFonts w:ascii="Verdana" w:eastAsia="Times New Roman" w:hAnsi="Verdana" w:cs="Times New Roman"/>
          <w:b/>
          <w:bCs/>
          <w:sz w:val="20"/>
          <w:szCs w:val="20"/>
          <w:lang w:val="en-US"/>
        </w:rPr>
        <w:t>Course description</w:t>
      </w:r>
      <w:r w:rsidRPr="007F0862">
        <w:rPr>
          <w:rFonts w:ascii="Verdana" w:eastAsia="Times New Roman" w:hAnsi="Verdana" w:cs="Times New Roman"/>
          <w:b/>
          <w:bCs/>
          <w:sz w:val="20"/>
          <w:szCs w:val="20"/>
        </w:rPr>
        <w:t xml:space="preserve">): </w:t>
      </w:r>
    </w:p>
    <w:p w14:paraId="1CC1757C" w14:textId="77777777" w:rsidR="00D93E05" w:rsidRPr="00B12B1D" w:rsidRDefault="00D93E05" w:rsidP="007976B4">
      <w:pPr>
        <w:widowControl w:val="0"/>
        <w:spacing w:before="120" w:after="120" w:line="240" w:lineRule="auto"/>
        <w:ind w:left="426"/>
        <w:jc w:val="both"/>
        <w:rPr>
          <w:rFonts w:ascii="Verdana" w:eastAsia="Times New Roman" w:hAnsi="Verdana" w:cs="Times New Roman"/>
          <w:bCs/>
          <w:sz w:val="20"/>
          <w:szCs w:val="20"/>
          <w:lang w:val="en-US"/>
        </w:rPr>
      </w:pPr>
      <w:r w:rsidRPr="00B12B1D">
        <w:rPr>
          <w:rFonts w:ascii="Verdana" w:eastAsia="Times New Roman" w:hAnsi="Verdana" w:cs="Times New Roman"/>
          <w:bCs/>
          <w:sz w:val="20"/>
          <w:szCs w:val="20"/>
          <w:lang w:val="en-US"/>
        </w:rPr>
        <w:t xml:space="preserve">The leader of the student group helps the students' talent management, law enforcement socialization, and personality development. </w:t>
      </w:r>
    </w:p>
    <w:p w14:paraId="44C4C45B" w14:textId="77777777" w:rsidR="00D93E05" w:rsidRPr="007F0862" w:rsidRDefault="00D93E05" w:rsidP="00D93E05">
      <w:pPr>
        <w:pStyle w:val="Listaszerbekezds"/>
        <w:widowControl w:val="0"/>
        <w:numPr>
          <w:ilvl w:val="0"/>
          <w:numId w:val="257"/>
        </w:numPr>
        <w:spacing w:before="120" w:after="120"/>
        <w:jc w:val="both"/>
        <w:rPr>
          <w:rFonts w:ascii="Verdana" w:hAnsi="Verdana" w:cs="Times New Roman"/>
          <w:bCs/>
        </w:rPr>
      </w:pPr>
      <w:r w:rsidRPr="007F0862">
        <w:rPr>
          <w:rFonts w:ascii="Verdana" w:hAnsi="Verdana" w:cs="Times New Roman"/>
          <w:b/>
          <w:bCs/>
        </w:rPr>
        <w:t xml:space="preserve">Elérendő szakmai kompetenciák (magyarul): </w:t>
      </w:r>
    </w:p>
    <w:p w14:paraId="4BADAB47"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Tudása:</w:t>
      </w:r>
    </w:p>
    <w:p w14:paraId="6090A2ED" w14:textId="77777777" w:rsidR="00D93E05" w:rsidRPr="00F1343B" w:rsidRDefault="00D93E05" w:rsidP="002E4EB5">
      <w:pPr>
        <w:pStyle w:val="Listaszerbekezds"/>
        <w:widowControl w:val="0"/>
        <w:autoSpaceDE w:val="0"/>
        <w:autoSpaceDN w:val="0"/>
        <w:adjustRightInd w:val="0"/>
        <w:jc w:val="both"/>
        <w:rPr>
          <w:rFonts w:ascii="Verdana" w:hAnsi="Verdana" w:cs="Times New Roman"/>
          <w:i/>
          <w:lang w:eastAsia="ar-SA"/>
        </w:rPr>
      </w:pPr>
    </w:p>
    <w:p w14:paraId="27C739A9"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Birtokában van a különböző közszolgálati szervekkel szemben támasztott hivatásetikai feltételrendszer által megkövetelt kritériumoknak.</w:t>
      </w:r>
    </w:p>
    <w:p w14:paraId="20FBE0E3"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Ismeri a külső és belső biztonság legfontosabb összefüggéseit, elméleteit és az ezeket felépítő fogalomrendszert.</w:t>
      </w:r>
    </w:p>
    <w:p w14:paraId="79EF2BCB"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677007F3"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Képességei:</w:t>
      </w:r>
    </w:p>
    <w:p w14:paraId="4FEDE332" w14:textId="77777777" w:rsidR="00D93E05" w:rsidRDefault="00D93E05" w:rsidP="002E4EB5">
      <w:pPr>
        <w:pStyle w:val="Listaszerbekezds"/>
        <w:widowControl w:val="0"/>
        <w:autoSpaceDE w:val="0"/>
        <w:autoSpaceDN w:val="0"/>
        <w:adjustRightInd w:val="0"/>
        <w:jc w:val="both"/>
        <w:rPr>
          <w:rFonts w:ascii="Verdana" w:hAnsi="Verdana" w:cs="Times New Roman"/>
          <w:lang w:eastAsia="ar-SA"/>
        </w:rPr>
      </w:pPr>
    </w:p>
    <w:p w14:paraId="7431E0E8"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388E2C21"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munkaköréhez és feladataihoz kapcsolódó jogszabályi háttér értelmezésére és gyakorlati alkalmazására.</w:t>
      </w:r>
    </w:p>
    <w:p w14:paraId="413FAD9A"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csoportmunkára.</w:t>
      </w:r>
    </w:p>
    <w:p w14:paraId="42F3CEF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beosztott vezetőként az állomány munkájának irányítására.</w:t>
      </w:r>
    </w:p>
    <w:p w14:paraId="1E573099"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alaki szabályokat.</w:t>
      </w:r>
    </w:p>
    <w:p w14:paraId="11F01BC7"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területen rendszeresített fegyverek, anyagi-technikai eszközök használatának szabályait.</w:t>
      </w:r>
    </w:p>
    <w:p w14:paraId="43664BA1"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el tudja látni a hivatásos szolgálati jogviszonyból adódó kötelezettségeket és feladatokat.</w:t>
      </w:r>
    </w:p>
    <w:p w14:paraId="46702B04" w14:textId="77777777" w:rsidR="00D93E05" w:rsidRPr="00F1343B"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582F15E3"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i/>
          <w:sz w:val="20"/>
          <w:szCs w:val="20"/>
          <w:lang w:eastAsia="hu-HU"/>
        </w:rPr>
      </w:pPr>
    </w:p>
    <w:p w14:paraId="216792B6"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Attitűdje:</w:t>
      </w:r>
    </w:p>
    <w:p w14:paraId="1D742384"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b/>
          <w:sz w:val="20"/>
          <w:szCs w:val="20"/>
          <w:lang w:eastAsia="ar-SA"/>
        </w:rPr>
      </w:pPr>
    </w:p>
    <w:p w14:paraId="0B8338CD"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Elkötelezett a közszolgálat iránt, felismeri a közszolgálati hivatásrenddel járó felelősséget, és hitelesen képviseli annak szellemiségét.</w:t>
      </w:r>
    </w:p>
    <w:p w14:paraId="4426CCA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Elfogadja szakterülete etikai normáit és szabályait, és ezeket a szakmai feladatok ellátásában, az emberi kapcsolatokban és a kommunikációban egyaránt képes betartani. </w:t>
      </w:r>
    </w:p>
    <w:p w14:paraId="1F8583F3"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Érzékeny és nyitott a társadalmi problémákra, szemléletét áthatja a szakmai és emberi szolidaritás. Elkötelezett az esélyegyenlőség mellett. Toleráns különböző társadalmi és kulturális csoportokkal és közösségekkel szemben.</w:t>
      </w:r>
    </w:p>
    <w:p w14:paraId="6023C8FB"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Mások véleményét tiszteletben tartja, ugyanakkor álláspontját hitelesen képviseli.</w:t>
      </w:r>
    </w:p>
    <w:p w14:paraId="57E23EDE"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1D92A3E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Rendelkezik a szervezeti hierarchiának megfelelő engedelmesség képességével és parancsadási készséggel.</w:t>
      </w:r>
    </w:p>
    <w:p w14:paraId="1DA6221E"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Munkája során fegyelmezett magatartás és az alakiság szabályainak betartása jellemzi.</w:t>
      </w:r>
    </w:p>
    <w:p w14:paraId="0977ACE6"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p>
    <w:p w14:paraId="4F30986B"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Autonómiája és felelőssége:</w:t>
      </w:r>
    </w:p>
    <w:p w14:paraId="165428CD"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35ADF17A"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közszolgálat egésze iránt, és kialakult benne az a magával szembeni igényesség, amely biztosítja, hogy saját szakterületén méltó részt vállaljon annak működtetésében.</w:t>
      </w:r>
    </w:p>
    <w:p w14:paraId="6D15A737"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Vállalja a közszolgálati hivatásrenddel, a köz érdekében végzett munkával járó felelősséget. </w:t>
      </w:r>
    </w:p>
    <w:p w14:paraId="72BCD746"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vállal a munkájával és a magatartásával kapcsolatos szakmai, jogi és etikai normák és szabályok betartása terén.</w:t>
      </w:r>
    </w:p>
    <w:p w14:paraId="519B80A7"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munkája ellátása során tudomására jutott adatok, információk kezelése és azok megosztása tekintetében.</w:t>
      </w:r>
    </w:p>
    <w:p w14:paraId="55A379FB" w14:textId="77777777" w:rsidR="00D93E05" w:rsidRDefault="00D93E05" w:rsidP="002E4EB5">
      <w:pPr>
        <w:widowControl w:val="0"/>
        <w:spacing w:before="120" w:after="120" w:line="240" w:lineRule="auto"/>
        <w:ind w:firstLine="360"/>
        <w:jc w:val="both"/>
        <w:rPr>
          <w:rFonts w:ascii="Verdana" w:eastAsia="Times New Roman" w:hAnsi="Verdana" w:cs="Times New Roman"/>
          <w:b/>
          <w:bCs/>
          <w:sz w:val="20"/>
          <w:szCs w:val="20"/>
        </w:rPr>
      </w:pPr>
    </w:p>
    <w:p w14:paraId="7B8B80ED" w14:textId="77777777" w:rsidR="00D93E05" w:rsidRPr="007F0862" w:rsidRDefault="00D93E05" w:rsidP="00AF0272">
      <w:pPr>
        <w:widowControl w:val="0"/>
        <w:spacing w:before="120" w:after="120" w:line="240" w:lineRule="auto"/>
        <w:ind w:firstLine="360"/>
        <w:jc w:val="both"/>
        <w:rPr>
          <w:rFonts w:ascii="Verdana" w:eastAsia="Times New Roman" w:hAnsi="Verdana" w:cs="Times New Roman"/>
          <w:b/>
          <w:bCs/>
          <w:sz w:val="20"/>
          <w:szCs w:val="20"/>
          <w:lang w:val="en-US"/>
        </w:rPr>
      </w:pPr>
      <w:r w:rsidRPr="007F0862">
        <w:rPr>
          <w:rFonts w:ascii="Verdana" w:eastAsia="Times New Roman" w:hAnsi="Verdana" w:cs="Times New Roman"/>
          <w:b/>
          <w:bCs/>
          <w:sz w:val="20"/>
          <w:szCs w:val="20"/>
        </w:rPr>
        <w:t>Elérendő szakmai kompetenciák (angolul) (</w:t>
      </w:r>
      <w:r w:rsidRPr="007F0862">
        <w:rPr>
          <w:rFonts w:ascii="Verdana" w:eastAsia="Times New Roman" w:hAnsi="Verdana" w:cs="Times New Roman"/>
          <w:b/>
          <w:bCs/>
          <w:sz w:val="20"/>
          <w:szCs w:val="20"/>
          <w:lang w:val="en-US"/>
        </w:rPr>
        <w:t xml:space="preserve">Competences – English): </w:t>
      </w:r>
    </w:p>
    <w:p w14:paraId="31DDEFC5" w14:textId="77777777" w:rsidR="00D93E05" w:rsidRPr="007F0862" w:rsidRDefault="00D93E05" w:rsidP="00AF0272">
      <w:pPr>
        <w:widowControl w:val="0"/>
        <w:spacing w:before="120" w:after="120" w:line="240" w:lineRule="auto"/>
        <w:ind w:left="426"/>
        <w:jc w:val="both"/>
        <w:rPr>
          <w:rFonts w:ascii="Verdana" w:eastAsia="Times New Roman" w:hAnsi="Verdana" w:cs="Times New Roman"/>
          <w:sz w:val="20"/>
          <w:szCs w:val="20"/>
          <w:lang w:val="en-GB"/>
        </w:rPr>
      </w:pPr>
      <w:r w:rsidRPr="007F0862">
        <w:rPr>
          <w:rFonts w:ascii="Verdana" w:eastAsia="Times New Roman" w:hAnsi="Verdana" w:cs="Times New Roman"/>
          <w:b/>
          <w:sz w:val="20"/>
          <w:szCs w:val="20"/>
          <w:lang w:val="en-GB"/>
        </w:rPr>
        <w:t>Knowledge:</w:t>
      </w:r>
    </w:p>
    <w:p w14:paraId="2A443328" w14:textId="77777777" w:rsidR="00D93E05" w:rsidRPr="00F1343B"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156B502A" w14:textId="77777777" w:rsidR="00D93E05" w:rsidRPr="00037BED" w:rsidRDefault="00D93E05" w:rsidP="00AF0272">
      <w:pPr>
        <w:widowControl w:val="0"/>
        <w:autoSpaceDE w:val="0"/>
        <w:autoSpaceDN w:val="0"/>
        <w:adjustRightInd w:val="0"/>
        <w:spacing w:after="0" w:line="240" w:lineRule="auto"/>
        <w:ind w:left="709" w:hanging="283"/>
        <w:jc w:val="both"/>
        <w:rPr>
          <w:rFonts w:ascii="Verdana" w:eastAsia="Times New Roman" w:hAnsi="Verdana" w:cs="Times New Roman"/>
          <w:color w:val="000000" w:themeColor="text1"/>
          <w:sz w:val="20"/>
          <w:szCs w:val="20"/>
          <w:lang w:val="en-US"/>
        </w:rPr>
      </w:pPr>
      <w:r w:rsidRPr="007C4E9B">
        <w:rPr>
          <w:rFonts w:ascii="Verdana" w:eastAsia="Times New Roman" w:hAnsi="Verdana" w:cs="Times New Roman"/>
          <w:color w:val="000000" w:themeColor="text1"/>
          <w:sz w:val="20"/>
          <w:szCs w:val="20"/>
          <w:lang w:val="en-GB"/>
        </w:rPr>
        <w:lastRenderedPageBreak/>
        <w:t>-</w:t>
      </w:r>
      <w:r w:rsidRPr="007C4E9B">
        <w:rPr>
          <w:rFonts w:ascii="Verdana" w:eastAsia="Times New Roman" w:hAnsi="Verdana" w:cs="Times New Roman"/>
          <w:color w:val="000000" w:themeColor="text1"/>
          <w:sz w:val="20"/>
          <w:szCs w:val="20"/>
          <w:lang w:val="en-GB"/>
        </w:rPr>
        <w:tab/>
        <w:t xml:space="preserve">The student is aware of the criteria required by the system of professional ethics </w:t>
      </w:r>
      <w:r w:rsidRPr="00037BED">
        <w:rPr>
          <w:rFonts w:ascii="Verdana" w:eastAsia="Times New Roman" w:hAnsi="Verdana" w:cs="Times New Roman"/>
          <w:color w:val="000000" w:themeColor="text1"/>
          <w:sz w:val="20"/>
          <w:szCs w:val="20"/>
          <w:lang w:val="en-US"/>
        </w:rPr>
        <w:t>applied to the various public service bodies.</w:t>
      </w:r>
    </w:p>
    <w:p w14:paraId="50EF0B70" w14:textId="77777777" w:rsidR="00D93E05" w:rsidRPr="00037BED" w:rsidRDefault="00D93E05" w:rsidP="00AF0272">
      <w:pPr>
        <w:widowControl w:val="0"/>
        <w:spacing w:before="120" w:after="120" w:line="240" w:lineRule="auto"/>
        <w:ind w:left="426"/>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Skills:</w:t>
      </w:r>
    </w:p>
    <w:p w14:paraId="7D9699A8"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1591B74C"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12319C6E"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The student is able to interpret and apply in practice the legal background related to his/her job and tasks.</w:t>
      </w:r>
    </w:p>
    <w:p w14:paraId="144AD5D2"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is able to work in teams.</w:t>
      </w:r>
    </w:p>
    <w:p w14:paraId="15F99310"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able to manage the work of staff as a subordinate leader.</w:t>
      </w:r>
    </w:p>
    <w:p w14:paraId="228B8204"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apply law enforcement formalities.</w:t>
      </w:r>
    </w:p>
    <w:p w14:paraId="5D078594"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confident in applying the rules concerning the use of regulation weapons and material and technical tools used in law enforcement.</w:t>
      </w:r>
    </w:p>
    <w:p w14:paraId="049C6C77"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carry out the duties and responsibilities arising from his/her professional service status.</w:t>
      </w:r>
    </w:p>
    <w:p w14:paraId="7FF9C1B5" w14:textId="77777777" w:rsidR="00D93E05" w:rsidRPr="00037BED" w:rsidRDefault="00D93E05" w:rsidP="00AF0272">
      <w:pPr>
        <w:widowControl w:val="0"/>
        <w:autoSpaceDE w:val="0"/>
        <w:autoSpaceDN w:val="0"/>
        <w:adjustRightInd w:val="0"/>
        <w:spacing w:after="0" w:line="240" w:lineRule="auto"/>
        <w:jc w:val="both"/>
        <w:rPr>
          <w:rFonts w:ascii="Verdana" w:eastAsia="Times New Roman" w:hAnsi="Verdana" w:cs="Times New Roman"/>
          <w:sz w:val="20"/>
          <w:szCs w:val="20"/>
          <w:lang w:val="en-US" w:eastAsia="ar-SA"/>
        </w:rPr>
      </w:pPr>
    </w:p>
    <w:p w14:paraId="2B892A9A"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Attitude:</w:t>
      </w:r>
    </w:p>
    <w:p w14:paraId="48341483"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1103B2C5"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The student is committed to public service, recognizes the responsibility associated with the professions of public service and authentically represents its spirit.</w:t>
      </w:r>
    </w:p>
    <w:p w14:paraId="55EDE67D"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accepts the ethical standards and rules of his/her professional field and he/she is able to comply with them in the performance of his/her professional duties, in human relations and in communication.</w:t>
      </w:r>
    </w:p>
    <w:p w14:paraId="22B028B9"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5B16F67B"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respects other people’s opinions but at the same time represents his/her own point of views authentically.</w:t>
      </w:r>
    </w:p>
    <w:p w14:paraId="1AFAAC25"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 xml:space="preserve">During the performance of his/her duties he/she strives to demonstrate appropriate self-control, </w:t>
      </w:r>
      <w:proofErr w:type="spellStart"/>
      <w:r w:rsidRPr="00037BED">
        <w:rPr>
          <w:rFonts w:ascii="Verdana" w:eastAsia="Times New Roman" w:hAnsi="Verdana" w:cs="Times New Roman"/>
          <w:sz w:val="20"/>
          <w:szCs w:val="20"/>
          <w:lang w:val="en-US" w:eastAsia="ar-SA"/>
        </w:rPr>
        <w:t>behaviru</w:t>
      </w:r>
      <w:proofErr w:type="spellEnd"/>
      <w:r w:rsidRPr="00037BED">
        <w:rPr>
          <w:rFonts w:ascii="Verdana" w:eastAsia="Times New Roman" w:hAnsi="Verdana" w:cs="Times New Roman"/>
          <w:sz w:val="20"/>
          <w:szCs w:val="20"/>
          <w:lang w:val="en-US" w:eastAsia="ar-SA"/>
        </w:rPr>
        <w:t xml:space="preserve"> free from prejudice, tolerance and empathy, equal treatment, helpfulness and respect for basic human and civil rights.</w:t>
      </w:r>
    </w:p>
    <w:p w14:paraId="1DAACAA8"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w:t>
      </w:r>
      <w:r w:rsidRPr="00037BED">
        <w:rPr>
          <w:rFonts w:ascii="Verdana" w:eastAsia="Times New Roman" w:hAnsi="Verdana" w:cs="Times New Roman"/>
          <w:bCs/>
          <w:sz w:val="20"/>
          <w:szCs w:val="20"/>
          <w:lang w:val="en-US"/>
        </w:rPr>
        <w:tab/>
        <w:t xml:space="preserve">The student has the ability to obey and to give orders in accordance with </w:t>
      </w:r>
      <w:proofErr w:type="gramStart"/>
      <w:r w:rsidRPr="00037BED">
        <w:rPr>
          <w:rFonts w:ascii="Verdana" w:eastAsia="Times New Roman" w:hAnsi="Verdana" w:cs="Times New Roman"/>
          <w:bCs/>
          <w:sz w:val="20"/>
          <w:szCs w:val="20"/>
          <w:lang w:val="en-US"/>
        </w:rPr>
        <w:t xml:space="preserve">the  </w:t>
      </w:r>
      <w:proofErr w:type="spellStart"/>
      <w:r w:rsidRPr="00037BED">
        <w:rPr>
          <w:rFonts w:ascii="Verdana" w:eastAsia="Times New Roman" w:hAnsi="Verdana" w:cs="Times New Roman"/>
          <w:bCs/>
          <w:sz w:val="20"/>
          <w:szCs w:val="20"/>
          <w:lang w:val="en-US"/>
        </w:rPr>
        <w:t>organisational</w:t>
      </w:r>
      <w:proofErr w:type="spellEnd"/>
      <w:proofErr w:type="gramEnd"/>
      <w:r w:rsidRPr="00037BED">
        <w:rPr>
          <w:rFonts w:ascii="Verdana" w:eastAsia="Times New Roman" w:hAnsi="Verdana" w:cs="Times New Roman"/>
          <w:bCs/>
          <w:sz w:val="20"/>
          <w:szCs w:val="20"/>
          <w:lang w:val="en-US"/>
        </w:rPr>
        <w:t xml:space="preserve"> hierarchy.</w:t>
      </w:r>
    </w:p>
    <w:p w14:paraId="3C2D3FE3"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 xml:space="preserve">-   The student is disciplined in his/her work and observes the rules of formality. </w:t>
      </w:r>
    </w:p>
    <w:p w14:paraId="2EF8AB6D"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US"/>
        </w:rPr>
      </w:pPr>
    </w:p>
    <w:p w14:paraId="14D544C6" w14:textId="77777777" w:rsidR="00D93E05" w:rsidRPr="00037BED" w:rsidRDefault="00D93E05" w:rsidP="00AF0272">
      <w:pPr>
        <w:widowControl w:val="0"/>
        <w:spacing w:before="120" w:after="120" w:line="240" w:lineRule="auto"/>
        <w:ind w:left="426"/>
        <w:jc w:val="both"/>
        <w:rPr>
          <w:rFonts w:ascii="Verdana" w:eastAsia="Times New Roman" w:hAnsi="Verdana" w:cs="Times New Roman"/>
          <w:sz w:val="20"/>
          <w:szCs w:val="20"/>
          <w:lang w:val="en-US"/>
        </w:rPr>
      </w:pPr>
      <w:r w:rsidRPr="00037BED">
        <w:rPr>
          <w:rFonts w:ascii="Verdana" w:eastAsia="Times New Roman" w:hAnsi="Verdana" w:cs="Times New Roman"/>
          <w:b/>
          <w:sz w:val="20"/>
          <w:szCs w:val="20"/>
          <w:lang w:val="en-US"/>
        </w:rPr>
        <w:t>Autonomy and responsibility:</w:t>
      </w:r>
    </w:p>
    <w:p w14:paraId="54BC210B"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504C76EA"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assumes the responsibility associated with the public service profession and the work towards the public interest.</w:t>
      </w:r>
    </w:p>
    <w:p w14:paraId="207AD9A2"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responsibilities for compliance with professional, legal, ethical standards and rules in relation to his/her work and conduct.</w:t>
      </w:r>
    </w:p>
    <w:p w14:paraId="23FBE189"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responsibility for handling and sharing the data and information he/she receives during his/her work.</w:t>
      </w:r>
    </w:p>
    <w:p w14:paraId="11081BC4" w14:textId="77777777" w:rsidR="00D93E05" w:rsidRPr="007F0862" w:rsidRDefault="00D93E05" w:rsidP="002E4EB5">
      <w:pPr>
        <w:widowControl w:val="0"/>
        <w:spacing w:before="120" w:after="120" w:line="240" w:lineRule="auto"/>
        <w:ind w:left="426"/>
        <w:jc w:val="both"/>
        <w:rPr>
          <w:rFonts w:ascii="Verdana" w:eastAsia="Times New Roman" w:hAnsi="Verdana" w:cs="Times New Roman"/>
          <w:sz w:val="20"/>
          <w:szCs w:val="20"/>
          <w:lang w:val="en-GB"/>
        </w:rPr>
      </w:pPr>
    </w:p>
    <w:p w14:paraId="7F1DDD41" w14:textId="77777777" w:rsidR="00D93E05" w:rsidRPr="002E4EB5" w:rsidRDefault="00D93E05" w:rsidP="00D93E05">
      <w:pPr>
        <w:widowControl w:val="0"/>
        <w:numPr>
          <w:ilvl w:val="0"/>
          <w:numId w:val="257"/>
        </w:numPr>
        <w:tabs>
          <w:tab w:val="num" w:pos="567"/>
        </w:tabs>
        <w:spacing w:before="120" w:after="120" w:line="240" w:lineRule="auto"/>
        <w:ind w:left="426" w:hanging="142"/>
        <w:jc w:val="both"/>
        <w:rPr>
          <w:rFonts w:ascii="Verdana" w:eastAsia="Times New Roman" w:hAnsi="Verdana" w:cs="Times New Roman"/>
          <w:bCs/>
          <w:i/>
          <w:sz w:val="20"/>
          <w:szCs w:val="20"/>
        </w:rPr>
      </w:pPr>
      <w:r w:rsidRPr="007F0862">
        <w:rPr>
          <w:rFonts w:ascii="Verdana" w:eastAsia="Times New Roman" w:hAnsi="Verdana" w:cs="Times New Roman"/>
          <w:b/>
          <w:bCs/>
          <w:sz w:val="20"/>
          <w:szCs w:val="20"/>
        </w:rPr>
        <w:t xml:space="preserve">Előtanulmányi követelmények: </w:t>
      </w:r>
      <w:r w:rsidRPr="007F0862">
        <w:rPr>
          <w:rFonts w:ascii="Verdana" w:eastAsia="Times New Roman" w:hAnsi="Verdana" w:cs="Times New Roman"/>
          <w:bCs/>
          <w:sz w:val="20"/>
          <w:szCs w:val="20"/>
        </w:rPr>
        <w:t>-</w:t>
      </w:r>
    </w:p>
    <w:p w14:paraId="37BE0984" w14:textId="77777777" w:rsidR="00D93E05" w:rsidRPr="007F0862" w:rsidRDefault="00D93E05" w:rsidP="00D93E05">
      <w:pPr>
        <w:widowControl w:val="0"/>
        <w:numPr>
          <w:ilvl w:val="0"/>
          <w:numId w:val="257"/>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 tantárgy tananyagának leírása, tematika. </w:t>
      </w:r>
      <w:r w:rsidRPr="00037BED">
        <w:rPr>
          <w:rFonts w:ascii="Verdana" w:eastAsia="Times New Roman" w:hAnsi="Verdana" w:cs="Times New Roman"/>
          <w:b/>
          <w:bCs/>
          <w:sz w:val="20"/>
          <w:szCs w:val="20"/>
          <w:lang w:val="en-US"/>
        </w:rPr>
        <w:t>Description of the subject</w:t>
      </w:r>
      <w:r w:rsidRPr="007F0862">
        <w:rPr>
          <w:rFonts w:ascii="Verdana" w:eastAsia="Times New Roman" w:hAnsi="Verdana" w:cs="Times New Roman"/>
          <w:b/>
          <w:bCs/>
          <w:sz w:val="20"/>
          <w:szCs w:val="20"/>
        </w:rPr>
        <w:t xml:space="preserve">, </w:t>
      </w:r>
      <w:r w:rsidRPr="007F0862">
        <w:rPr>
          <w:rFonts w:ascii="Verdana" w:eastAsia="Times New Roman" w:hAnsi="Verdana" w:cs="Times New Roman"/>
          <w:b/>
          <w:bCs/>
          <w:sz w:val="20"/>
          <w:szCs w:val="20"/>
        </w:rPr>
        <w:lastRenderedPageBreak/>
        <w:t>curriculum (magyarul, angolul - English):</w:t>
      </w:r>
    </w:p>
    <w:p w14:paraId="107FCD05" w14:textId="77777777" w:rsidR="00D93E05"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t xml:space="preserve">A tanulócsoport vezetője </w:t>
      </w:r>
      <w:r>
        <w:rPr>
          <w:rFonts w:ascii="Verdana" w:eastAsia="Times New Roman" w:hAnsi="Verdana" w:cs="Times New Roman"/>
          <w:sz w:val="20"/>
          <w:szCs w:val="20"/>
        </w:rPr>
        <w:t>havi rendszerességgel találkozik a tanulócsoporttal és a vonatkozó normában meghatározottak teljesítése mellett elvégzi a szükséges dokumentációs feladatokat.</w:t>
      </w:r>
      <w:r w:rsidRPr="00B83E95">
        <w:rPr>
          <w:rFonts w:ascii="Verdana" w:eastAsia="Times New Roman" w:hAnsi="Verdana" w:cs="Times New Roman"/>
          <w:sz w:val="20"/>
          <w:szCs w:val="20"/>
          <w:lang w:val="en-GB"/>
        </w:rPr>
        <w:t xml:space="preserve"> </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The head of the study group meets with the study group every month</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they discuss the current events</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carry out the necessary documentation tasks</w:t>
      </w:r>
      <w:r w:rsidRPr="00B12B1D">
        <w:rPr>
          <w:rFonts w:ascii="Verdana" w:eastAsia="Times New Roman" w:hAnsi="Verdana" w:cs="Times New Roman"/>
          <w:sz w:val="20"/>
          <w:szCs w:val="20"/>
          <w:lang w:val="en-GB"/>
        </w:rPr>
        <w:t>.</w:t>
      </w:r>
      <w:r>
        <w:rPr>
          <w:rFonts w:ascii="Verdana" w:eastAsia="Times New Roman" w:hAnsi="Verdana" w:cs="Times New Roman"/>
          <w:sz w:val="20"/>
          <w:szCs w:val="20"/>
          <w:lang w:val="en-GB"/>
        </w:rPr>
        <w:t>)</w:t>
      </w:r>
    </w:p>
    <w:p w14:paraId="11E8F7E9" w14:textId="77777777" w:rsidR="00D93E05" w:rsidRPr="007976B4" w:rsidRDefault="00D93E05" w:rsidP="00D93E05">
      <w:pPr>
        <w:pStyle w:val="Listaszerbekezds"/>
        <w:widowControl w:val="0"/>
        <w:numPr>
          <w:ilvl w:val="0"/>
          <w:numId w:val="257"/>
        </w:numPr>
        <w:tabs>
          <w:tab w:val="clear" w:pos="720"/>
          <w:tab w:val="num" w:pos="426"/>
        </w:tabs>
        <w:spacing w:before="120" w:after="120"/>
        <w:jc w:val="both"/>
        <w:rPr>
          <w:rFonts w:ascii="Verdana" w:hAnsi="Verdana" w:cs="Times New Roman"/>
          <w:bCs/>
        </w:rPr>
      </w:pPr>
      <w:r w:rsidRPr="007976B4">
        <w:rPr>
          <w:rFonts w:ascii="Verdana" w:hAnsi="Verdana" w:cs="Times New Roman"/>
          <w:bCs/>
        </w:rPr>
        <w:t xml:space="preserve"> </w:t>
      </w:r>
      <w:r w:rsidRPr="007976B4">
        <w:rPr>
          <w:rFonts w:ascii="Verdana" w:hAnsi="Verdana" w:cs="Times New Roman"/>
          <w:b/>
          <w:bCs/>
        </w:rPr>
        <w:t xml:space="preserve">A tantárgy meghirdetésének gyakorisága/a tantervben történő félévi elhelyezkedése: </w:t>
      </w:r>
      <w:r>
        <w:rPr>
          <w:rFonts w:ascii="Verdana" w:hAnsi="Verdana" w:cs="Times New Roman"/>
          <w:bCs/>
        </w:rPr>
        <w:t>5. félév – őszi félév</w:t>
      </w:r>
    </w:p>
    <w:p w14:paraId="317B56E0" w14:textId="77777777" w:rsidR="00D93E05" w:rsidRPr="007F0862" w:rsidRDefault="00D93E05" w:rsidP="00D93E05">
      <w:pPr>
        <w:widowControl w:val="0"/>
        <w:numPr>
          <w:ilvl w:val="0"/>
          <w:numId w:val="257"/>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tanórákon való részvétel követelményei, az elfogadható hiányzások mértéke, a távolmaradás pótlásának lehetősége:</w:t>
      </w:r>
    </w:p>
    <w:p w14:paraId="63C08FD0"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foglalkozáson való részvétel kötelező, a hiányzás a tanulócsoport vezető által meghatározott időpontban és helyszínen külön feladat végrehajtásával pótolható.</w:t>
      </w:r>
    </w:p>
    <w:p w14:paraId="6D5A007E" w14:textId="77777777" w:rsidR="00D93E05" w:rsidRPr="007F0862" w:rsidRDefault="00D93E05" w:rsidP="00D93E05">
      <w:pPr>
        <w:widowControl w:val="0"/>
        <w:numPr>
          <w:ilvl w:val="0"/>
          <w:numId w:val="257"/>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sz w:val="20"/>
          <w:szCs w:val="20"/>
        </w:rPr>
        <w:t>Félévközi feladatok, ismeretek ellenőrzésének rendje:</w:t>
      </w:r>
    </w:p>
    <w:p w14:paraId="30D1CB20"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tantárgy jellegére tekintettel ismeretellenőrzésre nem kerül sor.</w:t>
      </w:r>
    </w:p>
    <w:p w14:paraId="7B6A4D15" w14:textId="77777777" w:rsidR="00D93E05" w:rsidRPr="007F0862" w:rsidRDefault="00D93E05" w:rsidP="00D93E05">
      <w:pPr>
        <w:widowControl w:val="0"/>
        <w:numPr>
          <w:ilvl w:val="0"/>
          <w:numId w:val="257"/>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Az értékelés, az aláírás és a kreditek megszerzésének pontos feltételei: </w:t>
      </w:r>
    </w:p>
    <w:p w14:paraId="381C2341" w14:textId="77777777" w:rsidR="00D93E05" w:rsidRPr="007F0862" w:rsidRDefault="00D93E05" w:rsidP="00D93E05">
      <w:pPr>
        <w:widowControl w:val="0"/>
        <w:numPr>
          <w:ilvl w:val="1"/>
          <w:numId w:val="257"/>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Az aláírás megszerzésének feltételei:</w:t>
      </w:r>
    </w:p>
    <w:p w14:paraId="2A813B92" w14:textId="77777777" w:rsidR="00D93E05" w:rsidRDefault="00D93E05" w:rsidP="007976B4">
      <w:pPr>
        <w:widowControl w:val="0"/>
        <w:tabs>
          <w:tab w:val="left" w:pos="993"/>
        </w:tabs>
        <w:spacing w:before="120" w:after="120" w:line="240" w:lineRule="auto"/>
        <w:ind w:left="426"/>
        <w:jc w:val="both"/>
        <w:rPr>
          <w:rFonts w:ascii="Verdana" w:eastAsia="Times New Roman" w:hAnsi="Verdana" w:cs="Times New Roman"/>
          <w:iCs/>
          <w:sz w:val="20"/>
          <w:szCs w:val="20"/>
        </w:rPr>
      </w:pPr>
      <w:r>
        <w:rPr>
          <w:rFonts w:ascii="Verdana" w:eastAsia="Times New Roman" w:hAnsi="Verdana" w:cs="Times New Roman"/>
          <w:bCs/>
          <w:sz w:val="20"/>
          <w:szCs w:val="20"/>
        </w:rPr>
        <w:t>A</w:t>
      </w:r>
      <w:r w:rsidRPr="003D25FD">
        <w:rPr>
          <w:rFonts w:ascii="Verdana" w:eastAsia="Times New Roman" w:hAnsi="Verdana" w:cs="Times New Roman"/>
          <w:bCs/>
          <w:sz w:val="20"/>
          <w:szCs w:val="20"/>
        </w:rPr>
        <w:t xml:space="preserve"> tantárgy jellegére tekintettel </w:t>
      </w:r>
      <w:r>
        <w:rPr>
          <w:rFonts w:ascii="Verdana" w:eastAsia="Times New Roman" w:hAnsi="Verdana" w:cs="Times New Roman"/>
          <w:bCs/>
          <w:sz w:val="20"/>
          <w:szCs w:val="20"/>
        </w:rPr>
        <w:t>az aláírás megszerzésének a foglalkozásokon való megjelenésen, és a hiányzás pótlása érdekében meghatározott feladatok teljesítésén túl, további feltétele nincs.</w:t>
      </w:r>
    </w:p>
    <w:p w14:paraId="3AD72A67" w14:textId="77777777" w:rsidR="00D93E05" w:rsidRPr="007C4E9B" w:rsidRDefault="00D93E05" w:rsidP="00D93E05">
      <w:pPr>
        <w:pStyle w:val="Listaszerbekezds"/>
        <w:widowControl w:val="0"/>
        <w:numPr>
          <w:ilvl w:val="1"/>
          <w:numId w:val="257"/>
        </w:numPr>
        <w:tabs>
          <w:tab w:val="clear" w:pos="3977"/>
          <w:tab w:val="left" w:pos="993"/>
          <w:tab w:val="num" w:pos="1276"/>
        </w:tabs>
        <w:spacing w:before="120" w:after="120"/>
        <w:ind w:hanging="3551"/>
        <w:jc w:val="both"/>
        <w:rPr>
          <w:rFonts w:ascii="Verdana" w:hAnsi="Verdana" w:cs="Times New Roman"/>
        </w:rPr>
      </w:pPr>
      <w:r w:rsidRPr="007C4E9B">
        <w:rPr>
          <w:rFonts w:ascii="Verdana" w:hAnsi="Verdana" w:cs="Times New Roman"/>
          <w:b/>
        </w:rPr>
        <w:t>Az értékelés:</w:t>
      </w:r>
    </w:p>
    <w:p w14:paraId="6B828D81" w14:textId="77777777" w:rsidR="00D93E05" w:rsidRPr="007F0862" w:rsidRDefault="00D93E05" w:rsidP="002E4EB5">
      <w:pPr>
        <w:spacing w:line="276" w:lineRule="auto"/>
        <w:ind w:left="426"/>
        <w:jc w:val="both"/>
        <w:rPr>
          <w:rFonts w:ascii="Verdana" w:hAnsi="Verdana"/>
          <w:sz w:val="20"/>
          <w:szCs w:val="20"/>
        </w:rPr>
      </w:pPr>
      <w:r>
        <w:rPr>
          <w:rFonts w:ascii="Verdana" w:hAnsi="Verdana"/>
          <w:sz w:val="20"/>
          <w:szCs w:val="20"/>
        </w:rPr>
        <w:t>Aláírás megszerzése.</w:t>
      </w:r>
    </w:p>
    <w:p w14:paraId="0A7B70C6" w14:textId="77777777" w:rsidR="00D93E05" w:rsidRPr="007F0862" w:rsidRDefault="00D93E05" w:rsidP="00D93E05">
      <w:pPr>
        <w:widowControl w:val="0"/>
        <w:numPr>
          <w:ilvl w:val="1"/>
          <w:numId w:val="257"/>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 kreditek megszerzésének feltételei:</w:t>
      </w:r>
      <w:r w:rsidRPr="007F0862">
        <w:rPr>
          <w:rFonts w:ascii="Verdana" w:eastAsia="Times New Roman" w:hAnsi="Verdana" w:cs="Times New Roman"/>
          <w:sz w:val="20"/>
          <w:szCs w:val="20"/>
        </w:rPr>
        <w:t xml:space="preserve"> </w:t>
      </w:r>
    </w:p>
    <w:p w14:paraId="3CA2066A" w14:textId="77777777" w:rsidR="00D93E05" w:rsidRPr="007F0862" w:rsidRDefault="00D93E05" w:rsidP="002E4EB5">
      <w:pPr>
        <w:widowControl w:val="0"/>
        <w:tabs>
          <w:tab w:val="left" w:pos="993"/>
        </w:tabs>
        <w:spacing w:before="120" w:after="120" w:line="240" w:lineRule="auto"/>
        <w:ind w:left="426"/>
        <w:jc w:val="both"/>
        <w:rPr>
          <w:rFonts w:ascii="Verdana" w:eastAsia="Times New Roman" w:hAnsi="Verdana" w:cs="Times New Roman"/>
          <w:sz w:val="20"/>
          <w:szCs w:val="20"/>
        </w:rPr>
      </w:pPr>
      <w:r>
        <w:rPr>
          <w:rFonts w:ascii="Verdana" w:eastAsia="Times New Roman" w:hAnsi="Verdana" w:cs="Times New Roman"/>
          <w:sz w:val="20"/>
          <w:szCs w:val="20"/>
        </w:rPr>
        <w:t>A tárgy 0 kredites, kritériumtárgy</w:t>
      </w:r>
      <w:r w:rsidRPr="007F0862">
        <w:rPr>
          <w:rFonts w:ascii="Verdana" w:eastAsia="Times New Roman" w:hAnsi="Verdana" w:cs="Times New Roman"/>
          <w:sz w:val="20"/>
          <w:szCs w:val="20"/>
        </w:rPr>
        <w:t xml:space="preserve">. </w:t>
      </w:r>
    </w:p>
    <w:p w14:paraId="2EDCE9F9" w14:textId="77777777" w:rsidR="00D93E05" w:rsidRPr="007F0862" w:rsidRDefault="00D93E05" w:rsidP="00D93E05">
      <w:pPr>
        <w:widowControl w:val="0"/>
        <w:numPr>
          <w:ilvl w:val="0"/>
          <w:numId w:val="257"/>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Irodalomjegyzék:</w:t>
      </w:r>
    </w:p>
    <w:p w14:paraId="6C08CAA6" w14:textId="77777777" w:rsidR="00D93E05" w:rsidRPr="007F0862" w:rsidRDefault="00D93E05" w:rsidP="00D93E05">
      <w:pPr>
        <w:widowControl w:val="0"/>
        <w:numPr>
          <w:ilvl w:val="1"/>
          <w:numId w:val="257"/>
        </w:numPr>
        <w:tabs>
          <w:tab w:val="num" w:pos="567"/>
          <w:tab w:val="num" w:pos="2069"/>
        </w:tabs>
        <w:spacing w:before="120" w:after="120" w:line="240" w:lineRule="auto"/>
        <w:ind w:left="993" w:hanging="709"/>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Kötelező irodalom:</w:t>
      </w:r>
      <w:r>
        <w:rPr>
          <w:rFonts w:ascii="Verdana" w:eastAsia="Times New Roman" w:hAnsi="Verdana" w:cs="Times New Roman"/>
          <w:b/>
          <w:bCs/>
          <w:sz w:val="20"/>
          <w:szCs w:val="20"/>
        </w:rPr>
        <w:t xml:space="preserve"> </w:t>
      </w:r>
      <w:r w:rsidRPr="003D25FD">
        <w:rPr>
          <w:rFonts w:ascii="Verdana" w:eastAsia="Times New Roman" w:hAnsi="Verdana" w:cs="Times New Roman"/>
          <w:bCs/>
          <w:sz w:val="20"/>
          <w:szCs w:val="20"/>
        </w:rPr>
        <w:t>a tantárgy jellegére tekintettel kötelező irodalom nem határozható meg</w:t>
      </w:r>
    </w:p>
    <w:p w14:paraId="2853304D" w14:textId="77777777" w:rsidR="00D93E05" w:rsidRPr="007F0862" w:rsidRDefault="00D93E05" w:rsidP="00D93E05">
      <w:pPr>
        <w:widowControl w:val="0"/>
        <w:numPr>
          <w:ilvl w:val="1"/>
          <w:numId w:val="257"/>
        </w:numPr>
        <w:tabs>
          <w:tab w:val="num" w:pos="567"/>
          <w:tab w:val="num" w:pos="2069"/>
        </w:tabs>
        <w:spacing w:before="120" w:after="120" w:line="240" w:lineRule="auto"/>
        <w:ind w:left="993" w:hanging="709"/>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Ajánlott irodalom: </w:t>
      </w:r>
      <w:r w:rsidRPr="003D25FD">
        <w:rPr>
          <w:rFonts w:ascii="Verdana" w:eastAsia="Times New Roman" w:hAnsi="Verdana" w:cs="Times New Roman"/>
          <w:bCs/>
          <w:sz w:val="20"/>
          <w:szCs w:val="20"/>
        </w:rPr>
        <w:t xml:space="preserve">a tantárgy jellegére tekintettel </w:t>
      </w:r>
      <w:r>
        <w:rPr>
          <w:rFonts w:ascii="Verdana" w:eastAsia="Times New Roman" w:hAnsi="Verdana" w:cs="Times New Roman"/>
          <w:bCs/>
          <w:sz w:val="20"/>
          <w:szCs w:val="20"/>
        </w:rPr>
        <w:t>ajánlott</w:t>
      </w:r>
      <w:r w:rsidRPr="003D25FD">
        <w:rPr>
          <w:rFonts w:ascii="Verdana" w:eastAsia="Times New Roman" w:hAnsi="Verdana" w:cs="Times New Roman"/>
          <w:bCs/>
          <w:sz w:val="20"/>
          <w:szCs w:val="20"/>
        </w:rPr>
        <w:t xml:space="preserve"> irodalom nem határozható meg</w:t>
      </w:r>
    </w:p>
    <w:p w14:paraId="1A70C654" w14:textId="77777777" w:rsidR="00D93E05" w:rsidRPr="00361F6B" w:rsidRDefault="00D93E05" w:rsidP="002E4EB5">
      <w:pPr>
        <w:pStyle w:val="Listaszerbekezds"/>
        <w:widowControl w:val="0"/>
        <w:jc w:val="both"/>
        <w:rPr>
          <w:rFonts w:ascii="Verdana" w:hAnsi="Verdana" w:cs="Times New Roman"/>
        </w:rPr>
      </w:pPr>
    </w:p>
    <w:p w14:paraId="73753B83" w14:textId="77777777" w:rsidR="00D93E05" w:rsidRPr="00361F6B" w:rsidRDefault="00D93E05" w:rsidP="002E4EB5">
      <w:pPr>
        <w:widowControl w:val="0"/>
        <w:spacing w:before="120" w:after="120" w:line="240" w:lineRule="auto"/>
        <w:jc w:val="both"/>
        <w:rPr>
          <w:rFonts w:ascii="Verdana" w:eastAsia="Times New Roman" w:hAnsi="Verdana" w:cs="Times New Roman"/>
          <w:bCs/>
          <w:sz w:val="20"/>
          <w:szCs w:val="20"/>
        </w:rPr>
      </w:pPr>
      <w:r w:rsidRPr="00361F6B">
        <w:rPr>
          <w:rFonts w:ascii="Verdana" w:eastAsia="Times New Roman" w:hAnsi="Verdana" w:cs="Times New Roman"/>
          <w:bCs/>
          <w:sz w:val="20"/>
          <w:szCs w:val="20"/>
        </w:rPr>
        <w:t>Budapest, 2025.</w:t>
      </w:r>
    </w:p>
    <w:p w14:paraId="7378F6DD" w14:textId="77777777" w:rsidR="00D93E05" w:rsidRPr="00361F6B" w:rsidRDefault="00D93E05" w:rsidP="007C4E9B">
      <w:pPr>
        <w:widowControl w:val="0"/>
        <w:spacing w:after="0" w:line="240" w:lineRule="auto"/>
        <w:ind w:left="5664" w:firstLine="708"/>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 xml:space="preserve">       </w:t>
      </w:r>
    </w:p>
    <w:p w14:paraId="02A37A3E" w14:textId="77777777" w:rsidR="00D93E05" w:rsidRPr="00361F6B" w:rsidRDefault="00D93E05" w:rsidP="00163EC5">
      <w:pPr>
        <w:widowControl w:val="0"/>
        <w:spacing w:after="0" w:line="240" w:lineRule="auto"/>
        <w:ind w:left="5954"/>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 xml:space="preserve">Dr. Kovács István, </w:t>
      </w:r>
      <w:proofErr w:type="spellStart"/>
      <w:r w:rsidRPr="00361F6B">
        <w:rPr>
          <w:rFonts w:ascii="Verdana" w:eastAsia="Times New Roman" w:hAnsi="Verdana" w:cs="Times New Roman"/>
          <w:bCs/>
          <w:sz w:val="20"/>
          <w:szCs w:val="20"/>
        </w:rPr>
        <w:t>sk</w:t>
      </w:r>
      <w:proofErr w:type="spellEnd"/>
      <w:r w:rsidRPr="00361F6B">
        <w:rPr>
          <w:rFonts w:ascii="Verdana" w:eastAsia="Times New Roman" w:hAnsi="Verdana" w:cs="Times New Roman"/>
          <w:bCs/>
          <w:sz w:val="20"/>
          <w:szCs w:val="20"/>
        </w:rPr>
        <w:t>.</w:t>
      </w:r>
    </w:p>
    <w:p w14:paraId="54955D09" w14:textId="33290707" w:rsidR="00D93E05" w:rsidRDefault="00D93E05" w:rsidP="00163EC5">
      <w:pPr>
        <w:ind w:left="5954"/>
        <w:jc w:val="center"/>
      </w:pPr>
      <w:r w:rsidRPr="00361F6B">
        <w:t>tantárgyfelelős</w:t>
      </w:r>
    </w:p>
    <w:p w14:paraId="47FF56DB" w14:textId="7114B3BD" w:rsidR="00D93E05" w:rsidRDefault="00D93E05">
      <w:r>
        <w:br w:type="page"/>
      </w:r>
    </w:p>
    <w:p w14:paraId="42405E0F" w14:textId="77777777" w:rsidR="00D93E05" w:rsidRPr="00361F6B" w:rsidRDefault="00D93E05" w:rsidP="00163EC5">
      <w:pPr>
        <w:ind w:left="5954"/>
        <w:jc w:val="center"/>
      </w:pPr>
    </w:p>
    <w:tbl>
      <w:tblPr>
        <w:tblW w:w="9072" w:type="dxa"/>
        <w:tblInd w:w="113" w:type="dxa"/>
        <w:tblLook w:val="01E0" w:firstRow="1" w:lastRow="1" w:firstColumn="1" w:lastColumn="1" w:noHBand="0" w:noVBand="0"/>
      </w:tblPr>
      <w:tblGrid>
        <w:gridCol w:w="4855"/>
        <w:gridCol w:w="1620"/>
        <w:gridCol w:w="2597"/>
      </w:tblGrid>
      <w:tr w:rsidR="00D93E05" w:rsidRPr="007F0862" w14:paraId="3D648023" w14:textId="77777777" w:rsidTr="00F74EC2">
        <w:tc>
          <w:tcPr>
            <w:tcW w:w="4855" w:type="dxa"/>
            <w:tcBorders>
              <w:top w:val="nil"/>
              <w:left w:val="nil"/>
              <w:bottom w:val="single" w:sz="4" w:space="0" w:color="auto"/>
              <w:right w:val="nil"/>
            </w:tcBorders>
            <w:hideMark/>
          </w:tcPr>
          <w:p w14:paraId="54CC361D" w14:textId="77777777" w:rsidR="00D93E05" w:rsidRPr="007F0862" w:rsidRDefault="00D93E05" w:rsidP="00F74EC2">
            <w:pPr>
              <w:spacing w:after="0" w:line="240" w:lineRule="auto"/>
              <w:jc w:val="center"/>
              <w:rPr>
                <w:rFonts w:ascii="Verdana" w:eastAsia="Times New Roman" w:hAnsi="Verdana" w:cs="Times New Roman"/>
                <w:b/>
                <w:smallCaps/>
                <w:sz w:val="20"/>
                <w:szCs w:val="20"/>
                <w:lang w:eastAsia="hu-HU"/>
              </w:rPr>
            </w:pPr>
            <w:r w:rsidRPr="007F0862">
              <w:rPr>
                <w:rFonts w:ascii="Verdana" w:eastAsia="Times New Roman" w:hAnsi="Verdana" w:cs="Times New Roman"/>
                <w:b/>
                <w:smallCaps/>
                <w:sz w:val="20"/>
                <w:szCs w:val="20"/>
                <w:lang w:eastAsia="hu-HU"/>
              </w:rPr>
              <w:t>Nemzeti Közszolgálati Egyetem</w:t>
            </w:r>
          </w:p>
        </w:tc>
        <w:tc>
          <w:tcPr>
            <w:tcW w:w="1620" w:type="dxa"/>
          </w:tcPr>
          <w:p w14:paraId="3944C6DC"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1E8DB4F9" w14:textId="77777777" w:rsidR="00D93E05" w:rsidRPr="007F0862" w:rsidRDefault="00D93E05" w:rsidP="00F74EC2">
            <w:pPr>
              <w:spacing w:after="0" w:line="240" w:lineRule="auto"/>
              <w:jc w:val="right"/>
              <w:rPr>
                <w:rFonts w:ascii="Verdana" w:eastAsia="Times New Roman" w:hAnsi="Verdana" w:cs="Times New Roman"/>
                <w:sz w:val="20"/>
                <w:szCs w:val="20"/>
                <w:lang w:eastAsia="hu-HU"/>
              </w:rPr>
            </w:pPr>
          </w:p>
        </w:tc>
      </w:tr>
      <w:tr w:rsidR="00D93E05" w:rsidRPr="007F0862" w14:paraId="5F6E0E01" w14:textId="77777777" w:rsidTr="00F74EC2">
        <w:tc>
          <w:tcPr>
            <w:tcW w:w="4855" w:type="dxa"/>
            <w:tcBorders>
              <w:top w:val="single" w:sz="4" w:space="0" w:color="auto"/>
              <w:left w:val="nil"/>
              <w:bottom w:val="nil"/>
              <w:right w:val="nil"/>
            </w:tcBorders>
            <w:hideMark/>
          </w:tcPr>
          <w:p w14:paraId="539483B9" w14:textId="77777777" w:rsidR="00D93E05" w:rsidRPr="007F0862" w:rsidRDefault="00D93E05" w:rsidP="00F74EC2">
            <w:pPr>
              <w:spacing w:after="0" w:line="240" w:lineRule="auto"/>
              <w:jc w:val="center"/>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Rendészettudományi Kar</w:t>
            </w:r>
          </w:p>
        </w:tc>
        <w:tc>
          <w:tcPr>
            <w:tcW w:w="1620" w:type="dxa"/>
          </w:tcPr>
          <w:p w14:paraId="038E3537"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c>
          <w:tcPr>
            <w:tcW w:w="2597" w:type="dxa"/>
          </w:tcPr>
          <w:p w14:paraId="019C2CC4" w14:textId="77777777" w:rsidR="00D93E05" w:rsidRPr="007F0862" w:rsidRDefault="00D93E05" w:rsidP="00F74EC2">
            <w:pPr>
              <w:spacing w:after="0" w:line="240" w:lineRule="auto"/>
              <w:jc w:val="both"/>
              <w:rPr>
                <w:rFonts w:ascii="Verdana" w:eastAsia="Times New Roman" w:hAnsi="Verdana" w:cs="Times New Roman"/>
                <w:sz w:val="20"/>
                <w:szCs w:val="20"/>
                <w:lang w:eastAsia="hu-HU"/>
              </w:rPr>
            </w:pPr>
          </w:p>
        </w:tc>
      </w:tr>
    </w:tbl>
    <w:p w14:paraId="1C1C1C0D"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p>
    <w:p w14:paraId="7D6CDBF0" w14:textId="77777777" w:rsidR="00D93E05" w:rsidRPr="007F0862" w:rsidRDefault="00D93E05" w:rsidP="002E4EB5">
      <w:pPr>
        <w:widowControl w:val="0"/>
        <w:spacing w:before="120" w:after="120" w:line="240" w:lineRule="auto"/>
        <w:ind w:left="426" w:hanging="142"/>
        <w:jc w:val="center"/>
        <w:rPr>
          <w:rFonts w:ascii="Verdana" w:eastAsia="Times New Roman" w:hAnsi="Verdana" w:cs="Times New Roman"/>
          <w:b/>
          <w:bCs/>
          <w:sz w:val="20"/>
          <w:szCs w:val="20"/>
        </w:rPr>
      </w:pPr>
      <w:r w:rsidRPr="007F0862">
        <w:rPr>
          <w:rFonts w:ascii="Verdana" w:eastAsia="Times New Roman" w:hAnsi="Verdana" w:cs="Times New Roman"/>
          <w:b/>
          <w:bCs/>
          <w:sz w:val="20"/>
          <w:szCs w:val="20"/>
        </w:rPr>
        <w:t>TANTÁRGYI PROGRAM</w:t>
      </w:r>
    </w:p>
    <w:p w14:paraId="543E6F63" w14:textId="77777777" w:rsidR="00D93E05" w:rsidRPr="00361F6B" w:rsidRDefault="00D93E05" w:rsidP="00D93E05">
      <w:pPr>
        <w:widowControl w:val="0"/>
        <w:numPr>
          <w:ilvl w:val="0"/>
          <w:numId w:val="258"/>
        </w:numPr>
        <w:tabs>
          <w:tab w:val="clear" w:pos="720"/>
          <w:tab w:val="num" w:pos="426"/>
          <w:tab w:val="num" w:pos="567"/>
        </w:tabs>
        <w:spacing w:before="120" w:after="120" w:line="240" w:lineRule="auto"/>
        <w:ind w:hanging="436"/>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 kódja:</w:t>
      </w:r>
      <w:r>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RRVTB16</w:t>
      </w:r>
    </w:p>
    <w:p w14:paraId="7A4403B3" w14:textId="77777777" w:rsidR="00D93E05" w:rsidRPr="007F0862" w:rsidRDefault="00D93E05" w:rsidP="00D93E05">
      <w:pPr>
        <w:widowControl w:val="0"/>
        <w:numPr>
          <w:ilvl w:val="0"/>
          <w:numId w:val="258"/>
        </w:numPr>
        <w:tabs>
          <w:tab w:val="num" w:pos="567"/>
        </w:tabs>
        <w:spacing w:before="120" w:after="120" w:line="240" w:lineRule="auto"/>
        <w:ind w:left="426" w:hanging="142"/>
        <w:jc w:val="both"/>
        <w:rPr>
          <w:rFonts w:ascii="Verdana" w:eastAsia="Times New Roman" w:hAnsi="Verdana" w:cs="Times New Roman"/>
          <w:b/>
          <w:bCs/>
          <w:sz w:val="20"/>
          <w:szCs w:val="20"/>
          <w:lang w:val="en-GB"/>
        </w:rPr>
      </w:pPr>
      <w:r w:rsidRPr="007F0862">
        <w:rPr>
          <w:rFonts w:ascii="Verdana" w:eastAsia="Times New Roman" w:hAnsi="Verdana" w:cs="Times New Roman"/>
          <w:b/>
          <w:bCs/>
          <w:sz w:val="20"/>
          <w:szCs w:val="20"/>
        </w:rPr>
        <w:t>A tantárgy megnevezése (magyarul):</w:t>
      </w:r>
      <w:r w:rsidRPr="007F0862">
        <w:rPr>
          <w:rFonts w:ascii="Verdana" w:eastAsia="Times New Roman" w:hAnsi="Verdana" w:cs="Times New Roman"/>
          <w:bCs/>
          <w:sz w:val="20"/>
          <w:szCs w:val="20"/>
        </w:rPr>
        <w:t xml:space="preserve"> </w:t>
      </w:r>
      <w:r w:rsidRPr="00D93E05">
        <w:rPr>
          <w:rFonts w:ascii="Verdana" w:eastAsia="Times New Roman" w:hAnsi="Verdana" w:cs="Times New Roman"/>
          <w:bCs/>
          <w:sz w:val="20"/>
          <w:szCs w:val="20"/>
          <w:highlight w:val="yellow"/>
        </w:rPr>
        <w:t>Tanulócsoport vezetői foglalkozás 6.</w:t>
      </w:r>
    </w:p>
    <w:p w14:paraId="1E4EE8F5" w14:textId="77777777" w:rsidR="00D93E05" w:rsidRPr="00767E5B" w:rsidRDefault="00D93E05" w:rsidP="00D93E05">
      <w:pPr>
        <w:widowControl w:val="0"/>
        <w:numPr>
          <w:ilvl w:val="0"/>
          <w:numId w:val="258"/>
        </w:numPr>
        <w:tabs>
          <w:tab w:val="clear" w:pos="720"/>
          <w:tab w:val="num" w:pos="426"/>
        </w:tabs>
        <w:spacing w:before="120" w:after="120" w:line="240" w:lineRule="auto"/>
        <w:ind w:hanging="436"/>
        <w:jc w:val="both"/>
        <w:rPr>
          <w:rFonts w:ascii="Verdana" w:eastAsia="Times New Roman" w:hAnsi="Verdana" w:cs="Times New Roman"/>
          <w:bCs/>
          <w:sz w:val="20"/>
          <w:szCs w:val="20"/>
          <w:lang w:val="en-GB"/>
        </w:rPr>
      </w:pPr>
      <w:r w:rsidRPr="007F0862">
        <w:rPr>
          <w:rFonts w:ascii="Verdana" w:eastAsia="Times New Roman" w:hAnsi="Verdana" w:cs="Times New Roman"/>
          <w:b/>
          <w:bCs/>
          <w:sz w:val="20"/>
          <w:szCs w:val="20"/>
        </w:rPr>
        <w:t xml:space="preserve">A tantárgy megnevezése (angolul): </w:t>
      </w:r>
      <w:r w:rsidRPr="00767E5B">
        <w:rPr>
          <w:rFonts w:ascii="Verdana" w:eastAsia="Times New Roman" w:hAnsi="Verdana" w:cs="Times New Roman"/>
          <w:bCs/>
          <w:sz w:val="20"/>
          <w:szCs w:val="20"/>
          <w:lang w:val="en-US"/>
        </w:rPr>
        <w:t>Student Group Leader Session</w:t>
      </w:r>
      <w:r w:rsidRPr="00767E5B">
        <w:rPr>
          <w:rFonts w:ascii="Verdana" w:eastAsia="Times New Roman" w:hAnsi="Verdana" w:cs="Times New Roman"/>
          <w:bCs/>
          <w:sz w:val="20"/>
          <w:szCs w:val="20"/>
        </w:rPr>
        <w:t xml:space="preserve"> </w:t>
      </w:r>
      <w:r>
        <w:rPr>
          <w:rFonts w:ascii="Verdana" w:eastAsia="Times New Roman" w:hAnsi="Verdana" w:cs="Times New Roman"/>
          <w:bCs/>
          <w:sz w:val="20"/>
          <w:szCs w:val="20"/>
        </w:rPr>
        <w:t>6.</w:t>
      </w:r>
    </w:p>
    <w:p w14:paraId="544BCD74" w14:textId="77777777" w:rsidR="00D93E05" w:rsidRPr="007F0862" w:rsidRDefault="00D93E05" w:rsidP="00D93E05">
      <w:pPr>
        <w:widowControl w:val="0"/>
        <w:numPr>
          <w:ilvl w:val="0"/>
          <w:numId w:val="258"/>
        </w:numPr>
        <w:tabs>
          <w:tab w:val="num" w:pos="567"/>
        </w:tabs>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Kreditérték és képzési karakter: </w:t>
      </w:r>
    </w:p>
    <w:p w14:paraId="7B15BBCB" w14:textId="77777777" w:rsidR="00D93E05" w:rsidRPr="007F0862" w:rsidRDefault="00D93E05" w:rsidP="00D93E05">
      <w:pPr>
        <w:pStyle w:val="Listaszerbekezds"/>
        <w:widowControl w:val="0"/>
        <w:numPr>
          <w:ilvl w:val="1"/>
          <w:numId w:val="258"/>
        </w:numPr>
        <w:tabs>
          <w:tab w:val="clear" w:pos="3977"/>
        </w:tabs>
        <w:spacing w:before="120" w:after="120"/>
        <w:ind w:left="993" w:hanging="426"/>
        <w:jc w:val="both"/>
        <w:rPr>
          <w:rFonts w:ascii="Verdana" w:hAnsi="Verdana" w:cs="Times New Roman"/>
          <w:b/>
          <w:bCs/>
        </w:rPr>
      </w:pPr>
      <w:r>
        <w:rPr>
          <w:rFonts w:ascii="Verdana" w:hAnsi="Verdana" w:cs="Times New Roman"/>
          <w:bCs/>
        </w:rPr>
        <w:t>0</w:t>
      </w:r>
      <w:r w:rsidRPr="007F0862">
        <w:rPr>
          <w:rFonts w:ascii="Verdana" w:hAnsi="Verdana" w:cs="Times New Roman"/>
          <w:bCs/>
        </w:rPr>
        <w:t xml:space="preserve"> kredit</w:t>
      </w:r>
    </w:p>
    <w:p w14:paraId="0BD26717" w14:textId="77777777" w:rsidR="00D93E05" w:rsidRPr="007F0862" w:rsidRDefault="00D93E05" w:rsidP="00D93E05">
      <w:pPr>
        <w:pStyle w:val="Listaszerbekezds"/>
        <w:widowControl w:val="0"/>
        <w:numPr>
          <w:ilvl w:val="1"/>
          <w:numId w:val="258"/>
        </w:numPr>
        <w:tabs>
          <w:tab w:val="clear" w:pos="3977"/>
        </w:tabs>
        <w:spacing w:before="120" w:after="120"/>
        <w:ind w:left="993" w:hanging="426"/>
        <w:jc w:val="both"/>
        <w:rPr>
          <w:rFonts w:ascii="Verdana" w:hAnsi="Verdana" w:cs="Times New Roman"/>
          <w:b/>
          <w:bCs/>
        </w:rPr>
      </w:pPr>
      <w:r w:rsidRPr="007F0862">
        <w:rPr>
          <w:rFonts w:ascii="Verdana" w:hAnsi="Verdana" w:cs="Times New Roman"/>
          <w:bCs/>
        </w:rPr>
        <w:t xml:space="preserve">a tantárgy elméleti vagy gyakorlati jellegének mértéke </w:t>
      </w:r>
      <w:r>
        <w:rPr>
          <w:rFonts w:ascii="Verdana" w:hAnsi="Verdana" w:cs="Times New Roman"/>
          <w:bCs/>
        </w:rPr>
        <w:t>100</w:t>
      </w:r>
      <w:r w:rsidRPr="007F0862">
        <w:rPr>
          <w:rFonts w:ascii="Verdana" w:hAnsi="Verdana" w:cs="Times New Roman"/>
          <w:b/>
          <w:bCs/>
        </w:rPr>
        <w:t xml:space="preserve"> </w:t>
      </w:r>
      <w:r w:rsidRPr="007F0862">
        <w:rPr>
          <w:rFonts w:ascii="Verdana" w:hAnsi="Verdana" w:cs="Times New Roman"/>
          <w:bCs/>
        </w:rPr>
        <w:t>% gyakorlat, 0% elmélet.</w:t>
      </w:r>
    </w:p>
    <w:p w14:paraId="21C99913" w14:textId="77777777" w:rsidR="00D93E05" w:rsidRPr="007F0862" w:rsidRDefault="00D93E05" w:rsidP="00D93E05">
      <w:pPr>
        <w:widowControl w:val="0"/>
        <w:numPr>
          <w:ilvl w:val="0"/>
          <w:numId w:val="258"/>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szak(ok), szakirányok/specializációk megnevezése (ahol oktatják):</w:t>
      </w:r>
      <w:r w:rsidRPr="007F0862">
        <w:rPr>
          <w:rFonts w:ascii="Verdana" w:eastAsia="Times New Roman" w:hAnsi="Verdana" w:cs="Times New Roman"/>
          <w:bCs/>
          <w:sz w:val="20"/>
          <w:szCs w:val="20"/>
        </w:rPr>
        <w:t xml:space="preserve"> A Rendész</w:t>
      </w:r>
      <w:r>
        <w:rPr>
          <w:rFonts w:ascii="Verdana" w:eastAsia="Times New Roman" w:hAnsi="Verdana" w:cs="Times New Roman"/>
          <w:bCs/>
          <w:sz w:val="20"/>
          <w:szCs w:val="20"/>
        </w:rPr>
        <w:t>ettudományi Kar bűnügyi és rendészeti alapképzési szak, bűnügyi igazgatási és rendészeti igazgatási alapképzési szak</w:t>
      </w:r>
      <w:r w:rsidRPr="007F0862">
        <w:rPr>
          <w:rFonts w:ascii="Verdana" w:eastAsia="Times New Roman" w:hAnsi="Verdana" w:cs="Times New Roman"/>
          <w:bCs/>
          <w:sz w:val="20"/>
          <w:szCs w:val="20"/>
        </w:rPr>
        <w:t xml:space="preserve"> minden szakiránya</w:t>
      </w:r>
      <w:r>
        <w:rPr>
          <w:rFonts w:ascii="Verdana" w:eastAsia="Times New Roman" w:hAnsi="Verdana" w:cs="Times New Roman"/>
          <w:bCs/>
          <w:sz w:val="20"/>
          <w:szCs w:val="20"/>
        </w:rPr>
        <w:t>, pénzügyi rendészeti alapképzési szak minden szakiránya, büntetés-végrehajtási alapképzési szak, magánbiztonsági alapképzési szak, katasztrófavédelem alapképzési szak minden szakiránya</w:t>
      </w:r>
      <w:r w:rsidRPr="007F0862">
        <w:rPr>
          <w:rFonts w:ascii="Verdana" w:eastAsia="Times New Roman" w:hAnsi="Verdana" w:cs="Times New Roman"/>
          <w:bCs/>
          <w:sz w:val="20"/>
          <w:szCs w:val="20"/>
        </w:rPr>
        <w:t>.</w:t>
      </w:r>
    </w:p>
    <w:p w14:paraId="4E023ED3" w14:textId="77777777" w:rsidR="00D93E05" w:rsidRPr="007F0862" w:rsidRDefault="00D93E05" w:rsidP="00D93E05">
      <w:pPr>
        <w:widowControl w:val="0"/>
        <w:numPr>
          <w:ilvl w:val="0"/>
          <w:numId w:val="258"/>
        </w:numPr>
        <w:tabs>
          <w:tab w:val="num" w:pos="567"/>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Az oktatásért felelős oktatási szervezeti egység megnevezése:</w:t>
      </w:r>
      <w:r>
        <w:rPr>
          <w:rFonts w:ascii="Verdana" w:eastAsia="Times New Roman" w:hAnsi="Verdana" w:cs="Times New Roman"/>
          <w:bCs/>
          <w:sz w:val="20"/>
          <w:szCs w:val="20"/>
        </w:rPr>
        <w:t xml:space="preserve"> Rendészeti Vezetéstudományi Tanszék</w:t>
      </w:r>
    </w:p>
    <w:p w14:paraId="47310516" w14:textId="77777777" w:rsidR="00D93E05" w:rsidRPr="00361F6B" w:rsidRDefault="00D93E05" w:rsidP="00D93E05">
      <w:pPr>
        <w:widowControl w:val="0"/>
        <w:numPr>
          <w:ilvl w:val="0"/>
          <w:numId w:val="258"/>
        </w:numPr>
        <w:tabs>
          <w:tab w:val="num" w:pos="567"/>
        </w:tabs>
        <w:spacing w:before="120" w:after="120" w:line="240" w:lineRule="auto"/>
        <w:ind w:left="426" w:hanging="142"/>
        <w:jc w:val="both"/>
        <w:rPr>
          <w:rFonts w:ascii="Verdana" w:eastAsia="Times New Roman" w:hAnsi="Verdana" w:cs="Times New Roman"/>
          <w:bCs/>
          <w:sz w:val="20"/>
          <w:szCs w:val="20"/>
        </w:rPr>
      </w:pPr>
      <w:r w:rsidRPr="00361F6B">
        <w:rPr>
          <w:rFonts w:ascii="Verdana" w:eastAsia="Times New Roman" w:hAnsi="Verdana" w:cs="Times New Roman"/>
          <w:b/>
          <w:bCs/>
          <w:sz w:val="20"/>
          <w:szCs w:val="20"/>
        </w:rPr>
        <w:t>A tantárgyfelelős oktató neve, beosztása, tudományos fokozata:</w:t>
      </w:r>
      <w:r w:rsidRPr="00361F6B">
        <w:rPr>
          <w:rFonts w:ascii="Verdana" w:eastAsia="Times New Roman" w:hAnsi="Verdana" w:cs="Times New Roman"/>
          <w:bCs/>
          <w:sz w:val="20"/>
          <w:szCs w:val="20"/>
        </w:rPr>
        <w:t xml:space="preserve"> Dr. Kovács István, </w:t>
      </w:r>
      <w:proofErr w:type="spellStart"/>
      <w:r w:rsidRPr="00361F6B">
        <w:rPr>
          <w:rFonts w:ascii="Verdana" w:eastAsia="Times New Roman" w:hAnsi="Verdana" w:cs="Times New Roman"/>
          <w:bCs/>
          <w:sz w:val="20"/>
          <w:szCs w:val="20"/>
        </w:rPr>
        <w:t>Ph.D</w:t>
      </w:r>
      <w:proofErr w:type="spellEnd"/>
      <w:r w:rsidRPr="00361F6B">
        <w:rPr>
          <w:rFonts w:ascii="Verdana" w:eastAsia="Times New Roman" w:hAnsi="Verdana" w:cs="Times New Roman"/>
          <w:bCs/>
          <w:sz w:val="20"/>
          <w:szCs w:val="20"/>
        </w:rPr>
        <w:t>., adjunktus</w:t>
      </w:r>
    </w:p>
    <w:p w14:paraId="3E9CEE11" w14:textId="77777777" w:rsidR="00D93E05" w:rsidRPr="007F0862" w:rsidRDefault="00D93E05" w:rsidP="00D93E05">
      <w:pPr>
        <w:widowControl w:val="0"/>
        <w:numPr>
          <w:ilvl w:val="0"/>
          <w:numId w:val="258"/>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 száma és típusa</w:t>
      </w:r>
    </w:p>
    <w:p w14:paraId="2565CA2F" w14:textId="77777777" w:rsidR="00D93E05" w:rsidRPr="007F0862" w:rsidRDefault="00D93E05" w:rsidP="00D93E05">
      <w:pPr>
        <w:widowControl w:val="0"/>
        <w:numPr>
          <w:ilvl w:val="1"/>
          <w:numId w:val="258"/>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proofErr w:type="spellStart"/>
      <w:r w:rsidRPr="007F0862">
        <w:rPr>
          <w:rFonts w:ascii="Verdana" w:eastAsia="Times New Roman" w:hAnsi="Verdana" w:cs="Times New Roman"/>
          <w:bCs/>
          <w:sz w:val="20"/>
          <w:szCs w:val="20"/>
        </w:rPr>
        <w:t>össz</w:t>
      </w:r>
      <w:proofErr w:type="spellEnd"/>
      <w:r w:rsidRPr="007F0862">
        <w:rPr>
          <w:rFonts w:ascii="Verdana" w:eastAsia="Times New Roman" w:hAnsi="Verdana" w:cs="Times New Roman"/>
          <w:bCs/>
          <w:sz w:val="20"/>
          <w:szCs w:val="20"/>
        </w:rPr>
        <w:t xml:space="preserve"> óraszám/félév:</w:t>
      </w:r>
    </w:p>
    <w:p w14:paraId="4D0A35E7" w14:textId="77777777" w:rsidR="00D93E05" w:rsidRPr="007F0862" w:rsidRDefault="00D93E05" w:rsidP="00D93E05">
      <w:pPr>
        <w:widowControl w:val="0"/>
        <w:numPr>
          <w:ilvl w:val="2"/>
          <w:numId w:val="258"/>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nappali munkarend: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 xml:space="preserve">0 </w:t>
      </w:r>
      <w:r w:rsidRPr="007F0862">
        <w:rPr>
          <w:rFonts w:ascii="Verdana" w:eastAsia="Times New Roman" w:hAnsi="Verdana" w:cs="Times New Roman"/>
          <w:bCs/>
          <w:sz w:val="20"/>
          <w:szCs w:val="20"/>
        </w:rPr>
        <w:t xml:space="preserve">EA + 0 SZ + </w:t>
      </w:r>
      <w:r>
        <w:rPr>
          <w:rFonts w:ascii="Verdana" w:eastAsia="Times New Roman" w:hAnsi="Verdana" w:cs="Times New Roman"/>
          <w:bCs/>
          <w:sz w:val="20"/>
          <w:szCs w:val="20"/>
        </w:rPr>
        <w:t>6</w:t>
      </w:r>
      <w:r w:rsidRPr="007F0862">
        <w:rPr>
          <w:rFonts w:ascii="Verdana" w:eastAsia="Times New Roman" w:hAnsi="Verdana" w:cs="Times New Roman"/>
          <w:bCs/>
          <w:sz w:val="20"/>
          <w:szCs w:val="20"/>
        </w:rPr>
        <w:t xml:space="preserve"> GY)</w:t>
      </w:r>
    </w:p>
    <w:p w14:paraId="1BC2CE0A" w14:textId="77777777" w:rsidR="00D93E05" w:rsidRPr="007F0862" w:rsidRDefault="00D93E05" w:rsidP="00D93E05">
      <w:pPr>
        <w:widowControl w:val="0"/>
        <w:numPr>
          <w:ilvl w:val="2"/>
          <w:numId w:val="258"/>
        </w:numPr>
        <w:tabs>
          <w:tab w:val="num" w:pos="709"/>
          <w:tab w:val="num" w:pos="1134"/>
        </w:tabs>
        <w:spacing w:before="120" w:after="120" w:line="240" w:lineRule="auto"/>
        <w:ind w:left="1134"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levelező munkarend: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EA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SZ + </w:t>
      </w:r>
      <w:r>
        <w:rPr>
          <w:rFonts w:ascii="Verdana" w:eastAsia="Times New Roman" w:hAnsi="Verdana" w:cs="Times New Roman"/>
          <w:bCs/>
          <w:sz w:val="20"/>
          <w:szCs w:val="20"/>
        </w:rPr>
        <w:t>0</w:t>
      </w:r>
      <w:r w:rsidRPr="007F0862">
        <w:rPr>
          <w:rFonts w:ascii="Verdana" w:eastAsia="Times New Roman" w:hAnsi="Verdana" w:cs="Times New Roman"/>
          <w:bCs/>
          <w:sz w:val="20"/>
          <w:szCs w:val="20"/>
        </w:rPr>
        <w:t xml:space="preserve"> GY)</w:t>
      </w:r>
    </w:p>
    <w:p w14:paraId="1B67176C" w14:textId="77777777" w:rsidR="00D93E05" w:rsidRPr="007F0862" w:rsidRDefault="00D93E05" w:rsidP="00D93E05">
      <w:pPr>
        <w:widowControl w:val="0"/>
        <w:numPr>
          <w:ilvl w:val="1"/>
          <w:numId w:val="258"/>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eastAsia="Times New Roman" w:hAnsi="Verdana" w:cs="Times New Roman"/>
          <w:bCs/>
          <w:sz w:val="20"/>
          <w:szCs w:val="20"/>
        </w:rPr>
        <w:t xml:space="preserve">heti óraszám - nappali munkarend: </w:t>
      </w:r>
    </w:p>
    <w:p w14:paraId="5CFA5024" w14:textId="77777777" w:rsidR="00D93E05" w:rsidRPr="007F0862" w:rsidRDefault="00D93E05" w:rsidP="00D93E05">
      <w:pPr>
        <w:widowControl w:val="0"/>
        <w:numPr>
          <w:ilvl w:val="1"/>
          <w:numId w:val="258"/>
        </w:numPr>
        <w:tabs>
          <w:tab w:val="clear" w:pos="3977"/>
          <w:tab w:val="num" w:pos="709"/>
        </w:tabs>
        <w:spacing w:before="120" w:after="120" w:line="240" w:lineRule="auto"/>
        <w:ind w:left="851" w:hanging="425"/>
        <w:jc w:val="both"/>
        <w:rPr>
          <w:rFonts w:ascii="Verdana" w:eastAsia="Times New Roman" w:hAnsi="Verdana" w:cs="Times New Roman"/>
          <w:bCs/>
          <w:sz w:val="20"/>
          <w:szCs w:val="20"/>
        </w:rPr>
      </w:pPr>
      <w:r w:rsidRPr="007F0862">
        <w:rPr>
          <w:rFonts w:ascii="Verdana" w:hAnsi="Verdana" w:cs="Times New Roman"/>
          <w:sz w:val="20"/>
          <w:szCs w:val="20"/>
        </w:rPr>
        <w:t xml:space="preserve">Az ismeret átadásában alkalmazandó további sajátos módok, jellemzők: </w:t>
      </w:r>
      <w:r>
        <w:rPr>
          <w:rFonts w:ascii="Verdana" w:hAnsi="Verdana" w:cs="Times New Roman"/>
          <w:sz w:val="20"/>
          <w:szCs w:val="20"/>
        </w:rPr>
        <w:t>-.</w:t>
      </w:r>
      <w:r w:rsidRPr="007F0862">
        <w:rPr>
          <w:rFonts w:ascii="Verdana" w:hAnsi="Verdana" w:cs="Times New Roman"/>
          <w:sz w:val="20"/>
          <w:szCs w:val="20"/>
        </w:rPr>
        <w:t xml:space="preserve"> </w:t>
      </w:r>
    </w:p>
    <w:p w14:paraId="09E160FA" w14:textId="77777777" w:rsidR="00D93E05" w:rsidRDefault="00D93E05" w:rsidP="00D93E05">
      <w:pPr>
        <w:widowControl w:val="0"/>
        <w:numPr>
          <w:ilvl w:val="0"/>
          <w:numId w:val="258"/>
        </w:numPr>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tantárgy szakmai tartalma (magyarul):</w:t>
      </w:r>
      <w:r w:rsidRPr="007F0862">
        <w:rPr>
          <w:rFonts w:ascii="Verdana" w:eastAsia="Times New Roman" w:hAnsi="Verdana" w:cs="Times New Roman"/>
          <w:bCs/>
          <w:sz w:val="20"/>
          <w:szCs w:val="20"/>
        </w:rPr>
        <w:t xml:space="preserve"> </w:t>
      </w:r>
    </w:p>
    <w:p w14:paraId="26521FE1" w14:textId="77777777" w:rsidR="00D93E05" w:rsidRPr="007F0862"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t xml:space="preserve">A tanulócsoport vezetője a tanulócsoport vonatkozásában a hallgatók képességeinek, készségének, tudásának, </w:t>
      </w:r>
      <w:r w:rsidRPr="00037BED">
        <w:rPr>
          <w:rFonts w:ascii="Verdana" w:eastAsia="Times New Roman" w:hAnsi="Verdana" w:cs="Times New Roman"/>
          <w:sz w:val="20"/>
          <w:szCs w:val="20"/>
        </w:rPr>
        <w:t xml:space="preserve">személyiségének, adottságának </w:t>
      </w:r>
      <w:proofErr w:type="gramStart"/>
      <w:r w:rsidRPr="00037BED">
        <w:rPr>
          <w:rFonts w:ascii="Verdana" w:eastAsia="Times New Roman" w:hAnsi="Verdana" w:cs="Times New Roman"/>
          <w:sz w:val="20"/>
          <w:szCs w:val="20"/>
        </w:rPr>
        <w:t>figyelembe vételével</w:t>
      </w:r>
      <w:proofErr w:type="gramEnd"/>
      <w:r w:rsidRPr="00037BED">
        <w:rPr>
          <w:rFonts w:ascii="Verdana" w:eastAsia="Times New Roman" w:hAnsi="Verdana" w:cs="Times New Roman"/>
          <w:sz w:val="20"/>
          <w:szCs w:val="20"/>
        </w:rPr>
        <w:t xml:space="preserve"> a nevelési és képzési folyamatban segíti a hallgatók tehetséggondozását, rendészeti szocializálását, személyiségfejlesztését</w:t>
      </w:r>
      <w:r w:rsidRPr="00037BED">
        <w:rPr>
          <w:rFonts w:ascii="Verdana" w:eastAsia="Times New Roman" w:hAnsi="Verdana" w:cs="Times New Roman"/>
          <w:bCs/>
          <w:sz w:val="20"/>
          <w:szCs w:val="20"/>
        </w:rPr>
        <w:t>.</w:t>
      </w:r>
    </w:p>
    <w:p w14:paraId="379DB209" w14:textId="77777777" w:rsidR="00D93E05" w:rsidRDefault="00D93E05" w:rsidP="007976B4">
      <w:pPr>
        <w:widowControl w:val="0"/>
        <w:spacing w:before="120" w:after="120" w:line="240" w:lineRule="auto"/>
        <w:ind w:left="426"/>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A tantárgy szakmai tartalma (angolul) (</w:t>
      </w:r>
      <w:r w:rsidRPr="007F0862">
        <w:rPr>
          <w:rFonts w:ascii="Verdana" w:eastAsia="Times New Roman" w:hAnsi="Verdana" w:cs="Times New Roman"/>
          <w:b/>
          <w:bCs/>
          <w:sz w:val="20"/>
          <w:szCs w:val="20"/>
          <w:lang w:val="en-US"/>
        </w:rPr>
        <w:t>Course description</w:t>
      </w:r>
      <w:r w:rsidRPr="007F0862">
        <w:rPr>
          <w:rFonts w:ascii="Verdana" w:eastAsia="Times New Roman" w:hAnsi="Verdana" w:cs="Times New Roman"/>
          <w:b/>
          <w:bCs/>
          <w:sz w:val="20"/>
          <w:szCs w:val="20"/>
        </w:rPr>
        <w:t xml:space="preserve">): </w:t>
      </w:r>
    </w:p>
    <w:p w14:paraId="37C3DF0F" w14:textId="77777777" w:rsidR="00D93E05" w:rsidRPr="00B12B1D" w:rsidRDefault="00D93E05" w:rsidP="007976B4">
      <w:pPr>
        <w:widowControl w:val="0"/>
        <w:spacing w:before="120" w:after="120" w:line="240" w:lineRule="auto"/>
        <w:ind w:left="426"/>
        <w:jc w:val="both"/>
        <w:rPr>
          <w:rFonts w:ascii="Verdana" w:eastAsia="Times New Roman" w:hAnsi="Verdana" w:cs="Times New Roman"/>
          <w:bCs/>
          <w:sz w:val="20"/>
          <w:szCs w:val="20"/>
          <w:lang w:val="en-US"/>
        </w:rPr>
      </w:pPr>
      <w:r w:rsidRPr="00B12B1D">
        <w:rPr>
          <w:rFonts w:ascii="Verdana" w:eastAsia="Times New Roman" w:hAnsi="Verdana" w:cs="Times New Roman"/>
          <w:bCs/>
          <w:sz w:val="20"/>
          <w:szCs w:val="20"/>
          <w:lang w:val="en-US"/>
        </w:rPr>
        <w:t xml:space="preserve">The leader of the student group helps the students' talent management, law enforcement socialization, and personality development. </w:t>
      </w:r>
    </w:p>
    <w:p w14:paraId="7051097B" w14:textId="77777777" w:rsidR="00D93E05" w:rsidRPr="007F0862" w:rsidRDefault="00D93E05" w:rsidP="00D93E05">
      <w:pPr>
        <w:pStyle w:val="Listaszerbekezds"/>
        <w:widowControl w:val="0"/>
        <w:numPr>
          <w:ilvl w:val="0"/>
          <w:numId w:val="258"/>
        </w:numPr>
        <w:spacing w:before="120" w:after="120"/>
        <w:jc w:val="both"/>
        <w:rPr>
          <w:rFonts w:ascii="Verdana" w:hAnsi="Verdana" w:cs="Times New Roman"/>
          <w:bCs/>
        </w:rPr>
      </w:pPr>
      <w:r w:rsidRPr="007F0862">
        <w:rPr>
          <w:rFonts w:ascii="Verdana" w:hAnsi="Verdana" w:cs="Times New Roman"/>
          <w:b/>
          <w:bCs/>
        </w:rPr>
        <w:t xml:space="preserve">Elérendő szakmai kompetenciák (magyarul): </w:t>
      </w:r>
    </w:p>
    <w:p w14:paraId="6FE59503"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Tudása:</w:t>
      </w:r>
    </w:p>
    <w:p w14:paraId="5592927E" w14:textId="77777777" w:rsidR="00D93E05" w:rsidRPr="00F1343B" w:rsidRDefault="00D93E05" w:rsidP="002E4EB5">
      <w:pPr>
        <w:pStyle w:val="Listaszerbekezds"/>
        <w:widowControl w:val="0"/>
        <w:autoSpaceDE w:val="0"/>
        <w:autoSpaceDN w:val="0"/>
        <w:adjustRightInd w:val="0"/>
        <w:jc w:val="both"/>
        <w:rPr>
          <w:rFonts w:ascii="Verdana" w:hAnsi="Verdana" w:cs="Times New Roman"/>
          <w:i/>
          <w:lang w:eastAsia="ar-SA"/>
        </w:rPr>
      </w:pPr>
    </w:p>
    <w:p w14:paraId="730AD618"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Birtokában van a különböző közszolgálati szervekkel szemben támasztott hivatásetikai feltételrendszer által megkövetelt kritériumoknak.</w:t>
      </w:r>
    </w:p>
    <w:p w14:paraId="01C44D42"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Ismeri a külső és belső biztonság legfontosabb összefüggéseit, elméleteit és az ezeket felépítő fogalomrendszert.</w:t>
      </w:r>
    </w:p>
    <w:p w14:paraId="62D49E3D"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11C76C06"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Képességei:</w:t>
      </w:r>
    </w:p>
    <w:p w14:paraId="2A87CED7" w14:textId="77777777" w:rsidR="00D93E05" w:rsidRDefault="00D93E05" w:rsidP="002E4EB5">
      <w:pPr>
        <w:pStyle w:val="Listaszerbekezds"/>
        <w:widowControl w:val="0"/>
        <w:autoSpaceDE w:val="0"/>
        <w:autoSpaceDN w:val="0"/>
        <w:adjustRightInd w:val="0"/>
        <w:jc w:val="both"/>
        <w:rPr>
          <w:rFonts w:ascii="Verdana" w:hAnsi="Verdana" w:cs="Times New Roman"/>
          <w:lang w:eastAsia="ar-SA"/>
        </w:rPr>
      </w:pPr>
    </w:p>
    <w:p w14:paraId="3716CB79"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A vezetési funkciók gyakorlásán keresztül képes arra, hogy a rábízott törzseket, egységeket és rendszereket alsó- és középszinten hatékonyan irányítsa és vezesse, azt a hivatásrendjére jellemző szakterületi feladatainak végrehajtása függvényében működtesse. Képes arra, hogy összehangolt műveleteket folytasson le a közszolgálati műveletirányítás közös rendszerében.</w:t>
      </w:r>
    </w:p>
    <w:p w14:paraId="0088B1BC"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munkaköréhez és feladataihoz kapcsolódó jogszabályi háttér értelmezésére és gyakorlati alkalmazására.</w:t>
      </w:r>
    </w:p>
    <w:p w14:paraId="1717256F"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a csoportmunkára.</w:t>
      </w:r>
    </w:p>
    <w:p w14:paraId="6E03C646"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Képes beosztott vezetőként az állomány munkájának irányítására.</w:t>
      </w:r>
    </w:p>
    <w:p w14:paraId="21DA648E"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alaki szabályokat.</w:t>
      </w:r>
    </w:p>
    <w:p w14:paraId="525053DB"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alkalmazza a rendészeti területen rendszeresített fegyverek, anyagi-technikai eszközök használatának szabályait.</w:t>
      </w:r>
    </w:p>
    <w:p w14:paraId="6EADE23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Magabiztosan el tudja látni a hivatásos szolgálati jogviszonyból adódó kötelezettségeket és feladatokat.</w:t>
      </w:r>
    </w:p>
    <w:p w14:paraId="1FCBE971" w14:textId="77777777" w:rsidR="00D93E05" w:rsidRPr="00F1343B"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6CC753F6" w14:textId="77777777" w:rsidR="00D93E05" w:rsidRPr="007F0862" w:rsidRDefault="00D93E05" w:rsidP="002E4EB5">
      <w:pPr>
        <w:widowControl w:val="0"/>
        <w:autoSpaceDE w:val="0"/>
        <w:autoSpaceDN w:val="0"/>
        <w:adjustRightInd w:val="0"/>
        <w:spacing w:after="0" w:line="240" w:lineRule="auto"/>
        <w:ind w:left="360"/>
        <w:jc w:val="both"/>
        <w:rPr>
          <w:rFonts w:ascii="Verdana" w:eastAsia="Times New Roman" w:hAnsi="Verdana" w:cs="Times New Roman"/>
          <w:i/>
          <w:sz w:val="20"/>
          <w:szCs w:val="20"/>
          <w:lang w:eastAsia="hu-HU"/>
        </w:rPr>
      </w:pPr>
    </w:p>
    <w:p w14:paraId="35ED023F"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Attitűdje:</w:t>
      </w:r>
    </w:p>
    <w:p w14:paraId="607C0AB8"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b/>
          <w:sz w:val="20"/>
          <w:szCs w:val="20"/>
          <w:lang w:eastAsia="ar-SA"/>
        </w:rPr>
      </w:pPr>
    </w:p>
    <w:p w14:paraId="11B41AE6"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Elkötelezett a közszolgálat iránt, felismeri a közszolgálati hivatásrenddel járó felelősséget, és hitelesen képviseli annak szellemiségét.</w:t>
      </w:r>
    </w:p>
    <w:p w14:paraId="4578AC2A"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Elfogadja szakterülete etikai normáit és szabályait, és ezeket a szakmai feladatok ellátásában, az emberi kapcsolatokban és a kommunikációban egyaránt képes betartani. </w:t>
      </w:r>
    </w:p>
    <w:p w14:paraId="4171B37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Érzékeny és nyitott a társadalmi problémákra, szemléletét áthatja a szakmai és emberi szolidaritás. Elkötelezett az esélyegyenlőség mellett. Toleráns különböző társadalmi és kulturális csoportokkal és közösségekkel szemben.</w:t>
      </w:r>
    </w:p>
    <w:p w14:paraId="41FE4E12"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Mások véleményét tiszteletben tartja, ugyanakkor álláspontját hitelesen képviseli.</w:t>
      </w:r>
    </w:p>
    <w:p w14:paraId="5405D5B7"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Feladatellátása során törekszik a megfelelő önkontroll tanúsítására, az előítéletektől mentes, toleráns és empatikus viselkedésre, az egyenlő bánásmódra, segítőkész, tiszteletben tartja az alapvető emberi és állampolgári jogokat.</w:t>
      </w:r>
    </w:p>
    <w:p w14:paraId="7EE4AAC3"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Rendelkezik a szervezeti hierarchiának megfelelő engedelmesség képességével és parancsadási készséggel.</w:t>
      </w:r>
    </w:p>
    <w:p w14:paraId="25780084"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Munkája során fegyelmezett magatartás és az alakiság szabályainak betartása jellemzi.</w:t>
      </w:r>
    </w:p>
    <w:p w14:paraId="07B87D3B"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p>
    <w:p w14:paraId="4BA8F987" w14:textId="77777777" w:rsidR="00D93E05" w:rsidRPr="007F0862" w:rsidRDefault="00D93E05" w:rsidP="002E4EB5">
      <w:pPr>
        <w:widowControl w:val="0"/>
        <w:autoSpaceDE w:val="0"/>
        <w:autoSpaceDN w:val="0"/>
        <w:adjustRightInd w:val="0"/>
        <w:spacing w:after="0" w:line="240" w:lineRule="auto"/>
        <w:ind w:firstLine="360"/>
        <w:jc w:val="both"/>
        <w:rPr>
          <w:rFonts w:ascii="Verdana" w:eastAsia="Times New Roman" w:hAnsi="Verdana" w:cs="Times New Roman"/>
          <w:b/>
          <w:sz w:val="20"/>
          <w:szCs w:val="20"/>
          <w:lang w:eastAsia="hu-HU"/>
        </w:rPr>
      </w:pPr>
      <w:r w:rsidRPr="007F0862">
        <w:rPr>
          <w:rFonts w:ascii="Verdana" w:eastAsia="Times New Roman" w:hAnsi="Verdana" w:cs="Times New Roman"/>
          <w:b/>
          <w:sz w:val="20"/>
          <w:szCs w:val="20"/>
          <w:lang w:eastAsia="hu-HU"/>
        </w:rPr>
        <w:t>Autonómiája és felelőssége:</w:t>
      </w:r>
    </w:p>
    <w:p w14:paraId="2C79999E" w14:textId="77777777" w:rsidR="00D93E05" w:rsidRDefault="00D93E05" w:rsidP="002E4EB5">
      <w:pPr>
        <w:widowControl w:val="0"/>
        <w:autoSpaceDE w:val="0"/>
        <w:autoSpaceDN w:val="0"/>
        <w:adjustRightInd w:val="0"/>
        <w:spacing w:after="0" w:line="240" w:lineRule="auto"/>
        <w:ind w:left="360"/>
        <w:jc w:val="both"/>
        <w:rPr>
          <w:rFonts w:ascii="Verdana" w:eastAsia="Times New Roman" w:hAnsi="Verdana" w:cs="Times New Roman"/>
          <w:sz w:val="20"/>
          <w:szCs w:val="20"/>
          <w:lang w:eastAsia="hu-HU"/>
        </w:rPr>
      </w:pPr>
    </w:p>
    <w:p w14:paraId="5007199D"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közszolgálat egésze iránt, és kialakult benne az a magával szembeni igényesség, amely biztosítja, hogy saját szakterületén méltó részt vállaljon annak működtetésében.</w:t>
      </w:r>
    </w:p>
    <w:p w14:paraId="3B6E865C"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 xml:space="preserve">Vállalja a közszolgálati hivatásrenddel, a köz érdekében végzett munkával járó felelősséget. </w:t>
      </w:r>
    </w:p>
    <w:p w14:paraId="1A254799"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vállal a munkájával és a magatartásával kapcsolatos szakmai, jogi és etikai normák és szabályok betartása terén.</w:t>
      </w:r>
    </w:p>
    <w:p w14:paraId="233879B2" w14:textId="77777777" w:rsidR="00D93E05" w:rsidRPr="007976B4" w:rsidRDefault="00D93E05" w:rsidP="00D93E05">
      <w:pPr>
        <w:numPr>
          <w:ilvl w:val="0"/>
          <w:numId w:val="252"/>
        </w:numPr>
        <w:contextualSpacing/>
        <w:rPr>
          <w:rFonts w:ascii="Verdana" w:hAnsi="Verdana"/>
          <w:sz w:val="20"/>
          <w:szCs w:val="20"/>
        </w:rPr>
      </w:pPr>
      <w:r w:rsidRPr="007976B4">
        <w:rPr>
          <w:rFonts w:ascii="Verdana" w:hAnsi="Verdana"/>
          <w:sz w:val="20"/>
          <w:szCs w:val="20"/>
        </w:rPr>
        <w:t>Felelősséget érez a munkája ellátása során tudomására jutott adatok, információk kezelése és azok megosztása tekintetében.</w:t>
      </w:r>
    </w:p>
    <w:p w14:paraId="48A17595" w14:textId="77777777" w:rsidR="00D93E05" w:rsidRDefault="00D93E05" w:rsidP="002E4EB5">
      <w:pPr>
        <w:widowControl w:val="0"/>
        <w:spacing w:before="120" w:after="120" w:line="240" w:lineRule="auto"/>
        <w:ind w:firstLine="360"/>
        <w:jc w:val="both"/>
        <w:rPr>
          <w:rFonts w:ascii="Verdana" w:eastAsia="Times New Roman" w:hAnsi="Verdana" w:cs="Times New Roman"/>
          <w:b/>
          <w:bCs/>
          <w:sz w:val="20"/>
          <w:szCs w:val="20"/>
        </w:rPr>
      </w:pPr>
    </w:p>
    <w:p w14:paraId="7528BFC0" w14:textId="77777777" w:rsidR="00D93E05" w:rsidRPr="007F0862" w:rsidRDefault="00D93E05" w:rsidP="00AF0272">
      <w:pPr>
        <w:widowControl w:val="0"/>
        <w:spacing w:before="120" w:after="120" w:line="240" w:lineRule="auto"/>
        <w:ind w:firstLine="360"/>
        <w:jc w:val="both"/>
        <w:rPr>
          <w:rFonts w:ascii="Verdana" w:eastAsia="Times New Roman" w:hAnsi="Verdana" w:cs="Times New Roman"/>
          <w:b/>
          <w:bCs/>
          <w:sz w:val="20"/>
          <w:szCs w:val="20"/>
          <w:lang w:val="en-US"/>
        </w:rPr>
      </w:pPr>
      <w:r w:rsidRPr="007F0862">
        <w:rPr>
          <w:rFonts w:ascii="Verdana" w:eastAsia="Times New Roman" w:hAnsi="Verdana" w:cs="Times New Roman"/>
          <w:b/>
          <w:bCs/>
          <w:sz w:val="20"/>
          <w:szCs w:val="20"/>
        </w:rPr>
        <w:t>Elérendő szakmai kompetenciák (angolul) (</w:t>
      </w:r>
      <w:r w:rsidRPr="007F0862">
        <w:rPr>
          <w:rFonts w:ascii="Verdana" w:eastAsia="Times New Roman" w:hAnsi="Verdana" w:cs="Times New Roman"/>
          <w:b/>
          <w:bCs/>
          <w:sz w:val="20"/>
          <w:szCs w:val="20"/>
          <w:lang w:val="en-US"/>
        </w:rPr>
        <w:t xml:space="preserve">Competences – English): </w:t>
      </w:r>
    </w:p>
    <w:p w14:paraId="375114CC" w14:textId="77777777" w:rsidR="00D93E05" w:rsidRPr="007F0862" w:rsidRDefault="00D93E05" w:rsidP="00AF0272">
      <w:pPr>
        <w:widowControl w:val="0"/>
        <w:spacing w:before="120" w:after="120" w:line="240" w:lineRule="auto"/>
        <w:ind w:left="426"/>
        <w:jc w:val="both"/>
        <w:rPr>
          <w:rFonts w:ascii="Verdana" w:eastAsia="Times New Roman" w:hAnsi="Verdana" w:cs="Times New Roman"/>
          <w:sz w:val="20"/>
          <w:szCs w:val="20"/>
          <w:lang w:val="en-GB"/>
        </w:rPr>
      </w:pPr>
      <w:r w:rsidRPr="007F0862">
        <w:rPr>
          <w:rFonts w:ascii="Verdana" w:eastAsia="Times New Roman" w:hAnsi="Verdana" w:cs="Times New Roman"/>
          <w:b/>
          <w:sz w:val="20"/>
          <w:szCs w:val="20"/>
          <w:lang w:val="en-GB"/>
        </w:rPr>
        <w:t>Knowledge:</w:t>
      </w:r>
    </w:p>
    <w:p w14:paraId="3C97AD40" w14:textId="77777777" w:rsidR="00D93E05" w:rsidRPr="00F1343B"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eastAsia="ar-SA"/>
        </w:rPr>
      </w:pPr>
    </w:p>
    <w:p w14:paraId="21DE539B" w14:textId="77777777" w:rsidR="00D93E05" w:rsidRPr="00037BED" w:rsidRDefault="00D93E05" w:rsidP="00AF0272">
      <w:pPr>
        <w:widowControl w:val="0"/>
        <w:autoSpaceDE w:val="0"/>
        <w:autoSpaceDN w:val="0"/>
        <w:adjustRightInd w:val="0"/>
        <w:spacing w:after="0" w:line="240" w:lineRule="auto"/>
        <w:ind w:left="709" w:hanging="283"/>
        <w:jc w:val="both"/>
        <w:rPr>
          <w:rFonts w:ascii="Verdana" w:eastAsia="Times New Roman" w:hAnsi="Verdana" w:cs="Times New Roman"/>
          <w:color w:val="000000" w:themeColor="text1"/>
          <w:sz w:val="20"/>
          <w:szCs w:val="20"/>
          <w:lang w:val="en-US"/>
        </w:rPr>
      </w:pPr>
      <w:r w:rsidRPr="007C4E9B">
        <w:rPr>
          <w:rFonts w:ascii="Verdana" w:eastAsia="Times New Roman" w:hAnsi="Verdana" w:cs="Times New Roman"/>
          <w:color w:val="000000" w:themeColor="text1"/>
          <w:sz w:val="20"/>
          <w:szCs w:val="20"/>
          <w:lang w:val="en-GB"/>
        </w:rPr>
        <w:lastRenderedPageBreak/>
        <w:t>-</w:t>
      </w:r>
      <w:r w:rsidRPr="007C4E9B">
        <w:rPr>
          <w:rFonts w:ascii="Verdana" w:eastAsia="Times New Roman" w:hAnsi="Verdana" w:cs="Times New Roman"/>
          <w:color w:val="000000" w:themeColor="text1"/>
          <w:sz w:val="20"/>
          <w:szCs w:val="20"/>
          <w:lang w:val="en-GB"/>
        </w:rPr>
        <w:tab/>
        <w:t xml:space="preserve">The student is aware of the criteria required by the system of professional ethics </w:t>
      </w:r>
      <w:r w:rsidRPr="00037BED">
        <w:rPr>
          <w:rFonts w:ascii="Verdana" w:eastAsia="Times New Roman" w:hAnsi="Verdana" w:cs="Times New Roman"/>
          <w:color w:val="000000" w:themeColor="text1"/>
          <w:sz w:val="20"/>
          <w:szCs w:val="20"/>
          <w:lang w:val="en-US"/>
        </w:rPr>
        <w:t>applied to the various public service bodies.</w:t>
      </w:r>
    </w:p>
    <w:p w14:paraId="693A359A" w14:textId="77777777" w:rsidR="00D93E05" w:rsidRPr="00037BED" w:rsidRDefault="00D93E05" w:rsidP="00AF0272">
      <w:pPr>
        <w:widowControl w:val="0"/>
        <w:spacing w:before="120" w:after="120" w:line="240" w:lineRule="auto"/>
        <w:ind w:left="426"/>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Skills:</w:t>
      </w:r>
    </w:p>
    <w:p w14:paraId="79273C0B"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71376FCC"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Through the exercise of the leadership functions, the student is able to effectively manage and direct units and systems entrusted to him/her at the lower and middle levels, and to operate them in accordance with the implementation of his/her professional tasks. The student is able to carry out coordinated operations within the common system of public service operations management system.</w:t>
      </w:r>
    </w:p>
    <w:p w14:paraId="76C8E469"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The student is able to interpret and apply in practice the legal background related to his/her job and tasks.</w:t>
      </w:r>
    </w:p>
    <w:p w14:paraId="13EF815D"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is able to work in teams.</w:t>
      </w:r>
    </w:p>
    <w:p w14:paraId="664291F1"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able to manage the work of staff as a subordinate leader.</w:t>
      </w:r>
    </w:p>
    <w:p w14:paraId="22E5BD7E"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apply law enforcement formalities.</w:t>
      </w:r>
    </w:p>
    <w:p w14:paraId="62A356AD"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is confident in applying the rules concerning the use of regulation weapons and material and technical tools used in law enforcement.</w:t>
      </w:r>
    </w:p>
    <w:p w14:paraId="2F4104C3" w14:textId="77777777" w:rsidR="00D93E05" w:rsidRPr="00037BED" w:rsidRDefault="00D93E05" w:rsidP="00D93E05">
      <w:pPr>
        <w:pStyle w:val="Listaszerbekezds"/>
        <w:widowControl w:val="0"/>
        <w:numPr>
          <w:ilvl w:val="0"/>
          <w:numId w:val="252"/>
        </w:numPr>
        <w:autoSpaceDE w:val="0"/>
        <w:autoSpaceDN w:val="0"/>
        <w:adjustRightInd w:val="0"/>
        <w:jc w:val="both"/>
        <w:rPr>
          <w:rFonts w:ascii="Verdana" w:hAnsi="Verdana" w:cs="Times New Roman"/>
          <w:lang w:val="en-US" w:eastAsia="ar-SA"/>
        </w:rPr>
      </w:pPr>
      <w:r w:rsidRPr="00037BED">
        <w:rPr>
          <w:rFonts w:ascii="Verdana" w:hAnsi="Verdana" w:cs="Times New Roman"/>
          <w:lang w:val="en-US" w:eastAsia="ar-SA"/>
        </w:rPr>
        <w:t>The student can confidently carry out the duties and responsibilities arising from his/her professional service status.</w:t>
      </w:r>
    </w:p>
    <w:p w14:paraId="6C60857A" w14:textId="77777777" w:rsidR="00D93E05" w:rsidRPr="00037BED" w:rsidRDefault="00D93E05" w:rsidP="00AF0272">
      <w:pPr>
        <w:widowControl w:val="0"/>
        <w:autoSpaceDE w:val="0"/>
        <w:autoSpaceDN w:val="0"/>
        <w:adjustRightInd w:val="0"/>
        <w:spacing w:after="0" w:line="240" w:lineRule="auto"/>
        <w:jc w:val="both"/>
        <w:rPr>
          <w:rFonts w:ascii="Verdana" w:eastAsia="Times New Roman" w:hAnsi="Verdana" w:cs="Times New Roman"/>
          <w:sz w:val="20"/>
          <w:szCs w:val="20"/>
          <w:lang w:val="en-US" w:eastAsia="ar-SA"/>
        </w:rPr>
      </w:pPr>
    </w:p>
    <w:p w14:paraId="4DED94F4"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sz w:val="20"/>
          <w:szCs w:val="20"/>
          <w:lang w:val="en-US"/>
        </w:rPr>
      </w:pPr>
      <w:r w:rsidRPr="00037BED">
        <w:rPr>
          <w:rFonts w:ascii="Verdana" w:eastAsia="Times New Roman" w:hAnsi="Verdana" w:cs="Times New Roman"/>
          <w:b/>
          <w:sz w:val="20"/>
          <w:szCs w:val="20"/>
          <w:lang w:val="en-US"/>
        </w:rPr>
        <w:t>Attitude:</w:t>
      </w:r>
    </w:p>
    <w:p w14:paraId="2E782364" w14:textId="77777777" w:rsidR="00D93E05" w:rsidRPr="00037BED" w:rsidRDefault="00D93E05" w:rsidP="00AF0272">
      <w:pPr>
        <w:widowControl w:val="0"/>
        <w:autoSpaceDE w:val="0"/>
        <w:autoSpaceDN w:val="0"/>
        <w:adjustRightInd w:val="0"/>
        <w:spacing w:after="0" w:line="240" w:lineRule="auto"/>
        <w:ind w:left="360"/>
        <w:jc w:val="both"/>
        <w:rPr>
          <w:rFonts w:ascii="Verdana" w:eastAsia="Times New Roman" w:hAnsi="Verdana" w:cs="Times New Roman"/>
          <w:sz w:val="20"/>
          <w:szCs w:val="20"/>
          <w:lang w:val="en-US" w:eastAsia="ar-SA"/>
        </w:rPr>
      </w:pPr>
    </w:p>
    <w:p w14:paraId="51F2897F"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The student is committed to public service, recognizes the responsibility associated with the professions of public service and authentically represents its spirit.</w:t>
      </w:r>
    </w:p>
    <w:p w14:paraId="6091A2A1"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accepts the ethical standards and rules of his/her professional field and he/she is able to comply with them in the performance of his/her professional duties, in human relations and in communication.</w:t>
      </w:r>
    </w:p>
    <w:p w14:paraId="4E18DDFE"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is sensitive and open to social problems, his/her approach is based on professional and human solidarity. He/she is committed to equal opportunity. He/she is tolerant towards different social and cultural groups and communities.</w:t>
      </w:r>
    </w:p>
    <w:p w14:paraId="2B093B82"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   The student respects other people’s opinions but at the same time represents his/her own point of views authentically.</w:t>
      </w:r>
    </w:p>
    <w:p w14:paraId="1C3CA2BA" w14:textId="77777777" w:rsidR="00D93E05" w:rsidRPr="00037BED" w:rsidRDefault="00D93E05" w:rsidP="00AF0272">
      <w:pPr>
        <w:widowControl w:val="0"/>
        <w:spacing w:before="120" w:after="120" w:line="240" w:lineRule="auto"/>
        <w:ind w:left="708" w:hanging="282"/>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eastAsia="ar-SA"/>
        </w:rPr>
        <w:t>-</w:t>
      </w:r>
      <w:r w:rsidRPr="00037BED">
        <w:rPr>
          <w:rFonts w:ascii="Verdana" w:eastAsia="Times New Roman" w:hAnsi="Verdana" w:cs="Times New Roman"/>
          <w:sz w:val="20"/>
          <w:szCs w:val="20"/>
          <w:lang w:val="en-US" w:eastAsia="ar-SA"/>
        </w:rPr>
        <w:tab/>
        <w:t xml:space="preserve">During the performance of his/her duties he/she strives to demonstrate appropriate self-control, </w:t>
      </w:r>
      <w:proofErr w:type="spellStart"/>
      <w:r w:rsidRPr="00037BED">
        <w:rPr>
          <w:rFonts w:ascii="Verdana" w:eastAsia="Times New Roman" w:hAnsi="Verdana" w:cs="Times New Roman"/>
          <w:sz w:val="20"/>
          <w:szCs w:val="20"/>
          <w:lang w:val="en-US" w:eastAsia="ar-SA"/>
        </w:rPr>
        <w:t>behaviru</w:t>
      </w:r>
      <w:proofErr w:type="spellEnd"/>
      <w:r w:rsidRPr="00037BED">
        <w:rPr>
          <w:rFonts w:ascii="Verdana" w:eastAsia="Times New Roman" w:hAnsi="Verdana" w:cs="Times New Roman"/>
          <w:sz w:val="20"/>
          <w:szCs w:val="20"/>
          <w:lang w:val="en-US" w:eastAsia="ar-SA"/>
        </w:rPr>
        <w:t xml:space="preserve"> free from prejudice, tolerance and empathy, equal treatment, helpfulness and respect for basic human and civil rights.</w:t>
      </w:r>
    </w:p>
    <w:p w14:paraId="5D3B6B65"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w:t>
      </w:r>
      <w:r w:rsidRPr="00037BED">
        <w:rPr>
          <w:rFonts w:ascii="Verdana" w:eastAsia="Times New Roman" w:hAnsi="Verdana" w:cs="Times New Roman"/>
          <w:bCs/>
          <w:sz w:val="20"/>
          <w:szCs w:val="20"/>
          <w:lang w:val="en-US"/>
        </w:rPr>
        <w:tab/>
        <w:t xml:space="preserve">The student has the ability to obey and to give orders in accordance with </w:t>
      </w:r>
      <w:proofErr w:type="gramStart"/>
      <w:r w:rsidRPr="00037BED">
        <w:rPr>
          <w:rFonts w:ascii="Verdana" w:eastAsia="Times New Roman" w:hAnsi="Verdana" w:cs="Times New Roman"/>
          <w:bCs/>
          <w:sz w:val="20"/>
          <w:szCs w:val="20"/>
          <w:lang w:val="en-US"/>
        </w:rPr>
        <w:t xml:space="preserve">the  </w:t>
      </w:r>
      <w:proofErr w:type="spellStart"/>
      <w:r w:rsidRPr="00037BED">
        <w:rPr>
          <w:rFonts w:ascii="Verdana" w:eastAsia="Times New Roman" w:hAnsi="Verdana" w:cs="Times New Roman"/>
          <w:bCs/>
          <w:sz w:val="20"/>
          <w:szCs w:val="20"/>
          <w:lang w:val="en-US"/>
        </w:rPr>
        <w:t>organisational</w:t>
      </w:r>
      <w:proofErr w:type="spellEnd"/>
      <w:proofErr w:type="gramEnd"/>
      <w:r w:rsidRPr="00037BED">
        <w:rPr>
          <w:rFonts w:ascii="Verdana" w:eastAsia="Times New Roman" w:hAnsi="Verdana" w:cs="Times New Roman"/>
          <w:bCs/>
          <w:sz w:val="20"/>
          <w:szCs w:val="20"/>
          <w:lang w:val="en-US"/>
        </w:rPr>
        <w:t xml:space="preserve"> hierarchy.</w:t>
      </w:r>
    </w:p>
    <w:p w14:paraId="4B93F9E0"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bCs/>
          <w:sz w:val="20"/>
          <w:szCs w:val="20"/>
          <w:lang w:val="en-US"/>
        </w:rPr>
      </w:pPr>
      <w:r w:rsidRPr="00037BED">
        <w:rPr>
          <w:rFonts w:ascii="Verdana" w:eastAsia="Times New Roman" w:hAnsi="Verdana" w:cs="Times New Roman"/>
          <w:bCs/>
          <w:sz w:val="20"/>
          <w:szCs w:val="20"/>
          <w:lang w:val="en-US"/>
        </w:rPr>
        <w:t xml:space="preserve">-   The student is disciplined in his/her work and observes the rules of formality. </w:t>
      </w:r>
    </w:p>
    <w:p w14:paraId="06E5EDB4" w14:textId="77777777" w:rsidR="00D93E05" w:rsidRPr="00037BED" w:rsidRDefault="00D93E05" w:rsidP="00AF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US"/>
        </w:rPr>
      </w:pPr>
    </w:p>
    <w:p w14:paraId="3DDCD860" w14:textId="77777777" w:rsidR="00D93E05" w:rsidRPr="00037BED" w:rsidRDefault="00D93E05" w:rsidP="00AF0272">
      <w:pPr>
        <w:widowControl w:val="0"/>
        <w:spacing w:before="120" w:after="120" w:line="240" w:lineRule="auto"/>
        <w:ind w:left="426"/>
        <w:jc w:val="both"/>
        <w:rPr>
          <w:rFonts w:ascii="Verdana" w:eastAsia="Times New Roman" w:hAnsi="Verdana" w:cs="Times New Roman"/>
          <w:sz w:val="20"/>
          <w:szCs w:val="20"/>
          <w:lang w:val="en-US"/>
        </w:rPr>
      </w:pPr>
      <w:r w:rsidRPr="00037BED">
        <w:rPr>
          <w:rFonts w:ascii="Verdana" w:eastAsia="Times New Roman" w:hAnsi="Verdana" w:cs="Times New Roman"/>
          <w:b/>
          <w:sz w:val="20"/>
          <w:szCs w:val="20"/>
          <w:lang w:val="en-US"/>
        </w:rPr>
        <w:t>Autonomy and responsibility:</w:t>
      </w:r>
    </w:p>
    <w:p w14:paraId="5C65A760"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feels responsibility for the public service as a whole and he/she has developed a sense of responsibility towards himself/herself, which ensures that he/she takes an appropriate part in its operation in his/her own field of expertise.</w:t>
      </w:r>
    </w:p>
    <w:p w14:paraId="42D2F92C"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w:t>
      </w:r>
      <w:r w:rsidRPr="00037BED">
        <w:rPr>
          <w:rFonts w:ascii="Verdana" w:eastAsia="Times New Roman" w:hAnsi="Verdana" w:cs="Times New Roman"/>
          <w:sz w:val="20"/>
          <w:szCs w:val="20"/>
          <w:lang w:val="en-US"/>
        </w:rPr>
        <w:tab/>
        <w:t>The student assumes the responsibility associated with the public service profession and the work towards the public interest.</w:t>
      </w:r>
    </w:p>
    <w:p w14:paraId="32ADEB05"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responsibilities for compliance with professional, legal, ethical standards and rules in relation to his/her work and conduct.</w:t>
      </w:r>
    </w:p>
    <w:p w14:paraId="551DF715" w14:textId="77777777" w:rsidR="00D93E05" w:rsidRPr="00037BED" w:rsidRDefault="00D93E05" w:rsidP="00AF0272">
      <w:pPr>
        <w:widowControl w:val="0"/>
        <w:autoSpaceDE w:val="0"/>
        <w:autoSpaceDN w:val="0"/>
        <w:adjustRightInd w:val="0"/>
        <w:spacing w:after="0" w:line="240" w:lineRule="auto"/>
        <w:ind w:left="705" w:hanging="345"/>
        <w:jc w:val="both"/>
        <w:rPr>
          <w:rFonts w:ascii="Verdana" w:eastAsia="Times New Roman" w:hAnsi="Verdana" w:cs="Times New Roman"/>
          <w:sz w:val="20"/>
          <w:szCs w:val="20"/>
          <w:lang w:val="en-US" w:eastAsia="ar-SA"/>
        </w:rPr>
      </w:pPr>
      <w:r w:rsidRPr="00037BED">
        <w:rPr>
          <w:rFonts w:ascii="Verdana" w:eastAsia="Times New Roman" w:hAnsi="Verdana" w:cs="Times New Roman"/>
          <w:sz w:val="20"/>
          <w:szCs w:val="20"/>
          <w:lang w:val="en-US"/>
        </w:rPr>
        <w:t xml:space="preserve">- </w:t>
      </w:r>
      <w:r w:rsidRPr="00037BED">
        <w:rPr>
          <w:rFonts w:ascii="Verdana" w:eastAsia="Times New Roman" w:hAnsi="Verdana" w:cs="Times New Roman"/>
          <w:sz w:val="20"/>
          <w:szCs w:val="20"/>
          <w:lang w:val="en-US"/>
        </w:rPr>
        <w:tab/>
        <w:t>The student takes responsibility for handling and sharing the data and information he/she receives during his/her work.</w:t>
      </w:r>
    </w:p>
    <w:p w14:paraId="799CB96A" w14:textId="77777777" w:rsidR="00D93E05" w:rsidRPr="007F0862" w:rsidRDefault="00D93E05" w:rsidP="002E4EB5">
      <w:pPr>
        <w:widowControl w:val="0"/>
        <w:spacing w:before="120" w:after="120" w:line="240" w:lineRule="auto"/>
        <w:ind w:left="426"/>
        <w:jc w:val="both"/>
        <w:rPr>
          <w:rFonts w:ascii="Verdana" w:eastAsia="Times New Roman" w:hAnsi="Verdana" w:cs="Times New Roman"/>
          <w:sz w:val="20"/>
          <w:szCs w:val="20"/>
          <w:lang w:val="en-GB"/>
        </w:rPr>
      </w:pPr>
    </w:p>
    <w:p w14:paraId="0C822114" w14:textId="77777777" w:rsidR="00D93E05" w:rsidRPr="002E4EB5" w:rsidRDefault="00D93E05" w:rsidP="00D93E05">
      <w:pPr>
        <w:widowControl w:val="0"/>
        <w:numPr>
          <w:ilvl w:val="0"/>
          <w:numId w:val="258"/>
        </w:numPr>
        <w:tabs>
          <w:tab w:val="num" w:pos="567"/>
        </w:tabs>
        <w:spacing w:before="120" w:after="120" w:line="240" w:lineRule="auto"/>
        <w:ind w:left="426" w:hanging="142"/>
        <w:jc w:val="both"/>
        <w:rPr>
          <w:rFonts w:ascii="Verdana" w:eastAsia="Times New Roman" w:hAnsi="Verdana" w:cs="Times New Roman"/>
          <w:bCs/>
          <w:i/>
          <w:sz w:val="20"/>
          <w:szCs w:val="20"/>
        </w:rPr>
      </w:pPr>
      <w:r w:rsidRPr="007F0862">
        <w:rPr>
          <w:rFonts w:ascii="Verdana" w:eastAsia="Times New Roman" w:hAnsi="Verdana" w:cs="Times New Roman"/>
          <w:b/>
          <w:bCs/>
          <w:sz w:val="20"/>
          <w:szCs w:val="20"/>
        </w:rPr>
        <w:t xml:space="preserve">Előtanulmányi követelmények: </w:t>
      </w:r>
      <w:r w:rsidRPr="007F0862">
        <w:rPr>
          <w:rFonts w:ascii="Verdana" w:eastAsia="Times New Roman" w:hAnsi="Verdana" w:cs="Times New Roman"/>
          <w:bCs/>
          <w:sz w:val="20"/>
          <w:szCs w:val="20"/>
        </w:rPr>
        <w:t>-</w:t>
      </w:r>
    </w:p>
    <w:p w14:paraId="773BC29F" w14:textId="77777777" w:rsidR="00D93E05" w:rsidRPr="007F0862" w:rsidRDefault="00D93E05" w:rsidP="00D93E05">
      <w:pPr>
        <w:widowControl w:val="0"/>
        <w:numPr>
          <w:ilvl w:val="0"/>
          <w:numId w:val="258"/>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 tantárgy tananyagának leírása, tematika. </w:t>
      </w:r>
      <w:r w:rsidRPr="00037BED">
        <w:rPr>
          <w:rFonts w:ascii="Verdana" w:eastAsia="Times New Roman" w:hAnsi="Verdana" w:cs="Times New Roman"/>
          <w:b/>
          <w:bCs/>
          <w:sz w:val="20"/>
          <w:szCs w:val="20"/>
          <w:lang w:val="en-US"/>
        </w:rPr>
        <w:t>Description of the subject</w:t>
      </w:r>
      <w:r w:rsidRPr="007F0862">
        <w:rPr>
          <w:rFonts w:ascii="Verdana" w:eastAsia="Times New Roman" w:hAnsi="Verdana" w:cs="Times New Roman"/>
          <w:b/>
          <w:bCs/>
          <w:sz w:val="20"/>
          <w:szCs w:val="20"/>
        </w:rPr>
        <w:t xml:space="preserve">, </w:t>
      </w:r>
      <w:r w:rsidRPr="007F0862">
        <w:rPr>
          <w:rFonts w:ascii="Verdana" w:eastAsia="Times New Roman" w:hAnsi="Verdana" w:cs="Times New Roman"/>
          <w:b/>
          <w:bCs/>
          <w:sz w:val="20"/>
          <w:szCs w:val="20"/>
        </w:rPr>
        <w:lastRenderedPageBreak/>
        <w:t>curriculum (magyarul, angolul - English):</w:t>
      </w:r>
    </w:p>
    <w:p w14:paraId="4AA63D1B" w14:textId="77777777" w:rsidR="00D93E05" w:rsidRDefault="00D93E05" w:rsidP="00037BED">
      <w:pPr>
        <w:widowControl w:val="0"/>
        <w:spacing w:before="120" w:after="120" w:line="240" w:lineRule="auto"/>
        <w:ind w:left="426"/>
        <w:jc w:val="both"/>
        <w:rPr>
          <w:rFonts w:ascii="Verdana" w:eastAsia="Times New Roman" w:hAnsi="Verdana" w:cs="Times New Roman"/>
          <w:bCs/>
          <w:sz w:val="20"/>
          <w:szCs w:val="20"/>
        </w:rPr>
      </w:pPr>
      <w:r w:rsidRPr="00B12B1D">
        <w:rPr>
          <w:rFonts w:ascii="Verdana" w:eastAsia="Times New Roman" w:hAnsi="Verdana" w:cs="Times New Roman"/>
          <w:sz w:val="20"/>
          <w:szCs w:val="20"/>
        </w:rPr>
        <w:t xml:space="preserve">A tanulócsoport vezetője </w:t>
      </w:r>
      <w:r>
        <w:rPr>
          <w:rFonts w:ascii="Verdana" w:eastAsia="Times New Roman" w:hAnsi="Verdana" w:cs="Times New Roman"/>
          <w:sz w:val="20"/>
          <w:szCs w:val="20"/>
        </w:rPr>
        <w:t>havi rendszerességgel találkozik a tanulócsoporttal és a vonatkozó normában meghatározottak teljesítése mellett elvégzi a szükséges dokumentációs feladatokat.</w:t>
      </w:r>
      <w:r w:rsidRPr="00B83E95">
        <w:rPr>
          <w:rFonts w:ascii="Verdana" w:eastAsia="Times New Roman" w:hAnsi="Verdana" w:cs="Times New Roman"/>
          <w:sz w:val="20"/>
          <w:szCs w:val="20"/>
          <w:lang w:val="en-GB"/>
        </w:rPr>
        <w:t xml:space="preserve"> </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The head of the study group meets with the study group every month</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they discuss the current events</w:t>
      </w:r>
      <w:r>
        <w:rPr>
          <w:rFonts w:ascii="Verdana" w:eastAsia="Times New Roman" w:hAnsi="Verdana" w:cs="Times New Roman"/>
          <w:sz w:val="20"/>
          <w:szCs w:val="20"/>
          <w:lang w:val="en-GB"/>
        </w:rPr>
        <w:t>,</w:t>
      </w:r>
      <w:r w:rsidRPr="00037BED">
        <w:rPr>
          <w:rFonts w:ascii="Verdana" w:eastAsia="Times New Roman" w:hAnsi="Verdana" w:cs="Times New Roman"/>
          <w:sz w:val="20"/>
          <w:szCs w:val="20"/>
          <w:lang w:val="en-GB"/>
        </w:rPr>
        <w:t xml:space="preserve"> and carry out the necessary documentation tasks</w:t>
      </w:r>
      <w:r w:rsidRPr="00B12B1D">
        <w:rPr>
          <w:rFonts w:ascii="Verdana" w:eastAsia="Times New Roman" w:hAnsi="Verdana" w:cs="Times New Roman"/>
          <w:sz w:val="20"/>
          <w:szCs w:val="20"/>
          <w:lang w:val="en-GB"/>
        </w:rPr>
        <w:t>.</w:t>
      </w:r>
      <w:r>
        <w:rPr>
          <w:rFonts w:ascii="Verdana" w:eastAsia="Times New Roman" w:hAnsi="Verdana" w:cs="Times New Roman"/>
          <w:sz w:val="20"/>
          <w:szCs w:val="20"/>
          <w:lang w:val="en-GB"/>
        </w:rPr>
        <w:t>)</w:t>
      </w:r>
    </w:p>
    <w:p w14:paraId="66830BA6" w14:textId="77777777" w:rsidR="00D93E05" w:rsidRPr="007976B4" w:rsidRDefault="00D93E05" w:rsidP="00D93E05">
      <w:pPr>
        <w:pStyle w:val="Listaszerbekezds"/>
        <w:widowControl w:val="0"/>
        <w:numPr>
          <w:ilvl w:val="0"/>
          <w:numId w:val="258"/>
        </w:numPr>
        <w:tabs>
          <w:tab w:val="clear" w:pos="720"/>
          <w:tab w:val="num" w:pos="426"/>
        </w:tabs>
        <w:spacing w:before="120" w:after="120"/>
        <w:jc w:val="both"/>
        <w:rPr>
          <w:rFonts w:ascii="Verdana" w:hAnsi="Verdana" w:cs="Times New Roman"/>
          <w:bCs/>
        </w:rPr>
      </w:pPr>
      <w:r w:rsidRPr="007976B4">
        <w:rPr>
          <w:rFonts w:ascii="Verdana" w:hAnsi="Verdana" w:cs="Times New Roman"/>
          <w:bCs/>
        </w:rPr>
        <w:t xml:space="preserve"> </w:t>
      </w:r>
      <w:r w:rsidRPr="007976B4">
        <w:rPr>
          <w:rFonts w:ascii="Verdana" w:hAnsi="Verdana" w:cs="Times New Roman"/>
          <w:b/>
          <w:bCs/>
        </w:rPr>
        <w:t xml:space="preserve">A tantárgy meghirdetésének gyakorisága/a tantervben történő félévi elhelyezkedése: </w:t>
      </w:r>
      <w:r>
        <w:rPr>
          <w:rFonts w:ascii="Verdana" w:hAnsi="Verdana" w:cs="Times New Roman"/>
          <w:bCs/>
        </w:rPr>
        <w:t>6. félév – tavaszi félév</w:t>
      </w:r>
    </w:p>
    <w:p w14:paraId="4C62CD26" w14:textId="77777777" w:rsidR="00D93E05" w:rsidRPr="007F0862" w:rsidRDefault="00D93E05" w:rsidP="00D93E05">
      <w:pPr>
        <w:widowControl w:val="0"/>
        <w:numPr>
          <w:ilvl w:val="0"/>
          <w:numId w:val="258"/>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A tanórákon való részvétel követelményei, az elfogadható hiányzások mértéke, a távolmaradás pótlásának lehetősége:</w:t>
      </w:r>
    </w:p>
    <w:p w14:paraId="05650F96"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foglalkozáson való részvétel kötelező, a hiányzás a tanulócsoport vezető által meghatározott időpontban és helyszínen külön feladat végrehajtásával pótolható.</w:t>
      </w:r>
    </w:p>
    <w:p w14:paraId="1113ACBC" w14:textId="77777777" w:rsidR="00D93E05" w:rsidRPr="007F0862" w:rsidRDefault="00D93E05" w:rsidP="00D93E05">
      <w:pPr>
        <w:widowControl w:val="0"/>
        <w:numPr>
          <w:ilvl w:val="0"/>
          <w:numId w:val="258"/>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sz w:val="20"/>
          <w:szCs w:val="20"/>
        </w:rPr>
        <w:t>Félévközi feladatok, ismeretek ellenőrzésének rendje:</w:t>
      </w:r>
    </w:p>
    <w:p w14:paraId="3AD66776" w14:textId="77777777" w:rsidR="00D93E05" w:rsidRPr="007F0862" w:rsidRDefault="00D93E05" w:rsidP="002E4EB5">
      <w:pPr>
        <w:widowControl w:val="0"/>
        <w:spacing w:before="120" w:after="120" w:line="240" w:lineRule="auto"/>
        <w:ind w:left="426"/>
        <w:jc w:val="both"/>
        <w:rPr>
          <w:rFonts w:ascii="Verdana" w:eastAsia="Times New Roman" w:hAnsi="Verdana" w:cs="Times New Roman"/>
          <w:bCs/>
          <w:sz w:val="20"/>
          <w:szCs w:val="20"/>
        </w:rPr>
      </w:pPr>
      <w:r>
        <w:rPr>
          <w:rFonts w:ascii="Verdana" w:eastAsia="Times New Roman" w:hAnsi="Verdana" w:cs="Times New Roman"/>
          <w:bCs/>
          <w:sz w:val="20"/>
          <w:szCs w:val="20"/>
        </w:rPr>
        <w:t>A tantárgy jellegére tekintettel ismeretellenőrzésre nem kerül sor.</w:t>
      </w:r>
    </w:p>
    <w:p w14:paraId="4E4BF86D" w14:textId="77777777" w:rsidR="00D93E05" w:rsidRPr="007F0862" w:rsidRDefault="00D93E05" w:rsidP="00D93E05">
      <w:pPr>
        <w:widowControl w:val="0"/>
        <w:numPr>
          <w:ilvl w:val="0"/>
          <w:numId w:val="258"/>
        </w:numPr>
        <w:spacing w:before="120" w:after="120" w:line="240" w:lineRule="auto"/>
        <w:ind w:left="426" w:hanging="142"/>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Az értékelés, az aláírás és a kreditek megszerzésének pontos feltételei: </w:t>
      </w:r>
    </w:p>
    <w:p w14:paraId="53865047" w14:textId="77777777" w:rsidR="00D93E05" w:rsidRPr="007F0862" w:rsidRDefault="00D93E05" w:rsidP="00D93E05">
      <w:pPr>
        <w:widowControl w:val="0"/>
        <w:numPr>
          <w:ilvl w:val="1"/>
          <w:numId w:val="258"/>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Az aláírás megszerzésének feltételei:</w:t>
      </w:r>
    </w:p>
    <w:p w14:paraId="62C29619" w14:textId="77777777" w:rsidR="00D93E05" w:rsidRDefault="00D93E05" w:rsidP="007976B4">
      <w:pPr>
        <w:widowControl w:val="0"/>
        <w:tabs>
          <w:tab w:val="left" w:pos="993"/>
        </w:tabs>
        <w:spacing w:before="120" w:after="120" w:line="240" w:lineRule="auto"/>
        <w:ind w:left="426"/>
        <w:jc w:val="both"/>
        <w:rPr>
          <w:rFonts w:ascii="Verdana" w:eastAsia="Times New Roman" w:hAnsi="Verdana" w:cs="Times New Roman"/>
          <w:iCs/>
          <w:sz w:val="20"/>
          <w:szCs w:val="20"/>
        </w:rPr>
      </w:pPr>
      <w:r>
        <w:rPr>
          <w:rFonts w:ascii="Verdana" w:eastAsia="Times New Roman" w:hAnsi="Verdana" w:cs="Times New Roman"/>
          <w:bCs/>
          <w:sz w:val="20"/>
          <w:szCs w:val="20"/>
        </w:rPr>
        <w:t>A</w:t>
      </w:r>
      <w:r w:rsidRPr="003D25FD">
        <w:rPr>
          <w:rFonts w:ascii="Verdana" w:eastAsia="Times New Roman" w:hAnsi="Verdana" w:cs="Times New Roman"/>
          <w:bCs/>
          <w:sz w:val="20"/>
          <w:szCs w:val="20"/>
        </w:rPr>
        <w:t xml:space="preserve"> tantárgy jellegére tekintettel </w:t>
      </w:r>
      <w:r>
        <w:rPr>
          <w:rFonts w:ascii="Verdana" w:eastAsia="Times New Roman" w:hAnsi="Verdana" w:cs="Times New Roman"/>
          <w:bCs/>
          <w:sz w:val="20"/>
          <w:szCs w:val="20"/>
        </w:rPr>
        <w:t>az aláírás megszerzésének a foglalkozásokon való megjelenésen, és a hiányzás pótlása érdekében meghatározott feladatok teljesítésén túl, további feltétele nincs.</w:t>
      </w:r>
    </w:p>
    <w:p w14:paraId="5E0522E8" w14:textId="77777777" w:rsidR="00D93E05" w:rsidRPr="007C4E9B" w:rsidRDefault="00D93E05" w:rsidP="00D93E05">
      <w:pPr>
        <w:pStyle w:val="Listaszerbekezds"/>
        <w:widowControl w:val="0"/>
        <w:numPr>
          <w:ilvl w:val="1"/>
          <w:numId w:val="258"/>
        </w:numPr>
        <w:tabs>
          <w:tab w:val="clear" w:pos="3977"/>
          <w:tab w:val="left" w:pos="993"/>
          <w:tab w:val="num" w:pos="1276"/>
        </w:tabs>
        <w:spacing w:before="120" w:after="120"/>
        <w:ind w:hanging="3551"/>
        <w:jc w:val="both"/>
        <w:rPr>
          <w:rFonts w:ascii="Verdana" w:hAnsi="Verdana" w:cs="Times New Roman"/>
        </w:rPr>
      </w:pPr>
      <w:r w:rsidRPr="007C4E9B">
        <w:rPr>
          <w:rFonts w:ascii="Verdana" w:hAnsi="Verdana" w:cs="Times New Roman"/>
          <w:b/>
        </w:rPr>
        <w:t>Az értékelés:</w:t>
      </w:r>
    </w:p>
    <w:p w14:paraId="061918B8" w14:textId="77777777" w:rsidR="00D93E05" w:rsidRPr="007F0862" w:rsidRDefault="00D93E05" w:rsidP="002E4EB5">
      <w:pPr>
        <w:spacing w:line="276" w:lineRule="auto"/>
        <w:ind w:left="426"/>
        <w:jc w:val="both"/>
        <w:rPr>
          <w:rFonts w:ascii="Verdana" w:hAnsi="Verdana"/>
          <w:sz w:val="20"/>
          <w:szCs w:val="20"/>
        </w:rPr>
      </w:pPr>
      <w:r>
        <w:rPr>
          <w:rFonts w:ascii="Verdana" w:hAnsi="Verdana"/>
          <w:sz w:val="20"/>
          <w:szCs w:val="20"/>
        </w:rPr>
        <w:t>Aláírás megszerzése.</w:t>
      </w:r>
    </w:p>
    <w:p w14:paraId="0BD5F6AE" w14:textId="77777777" w:rsidR="00D93E05" w:rsidRPr="007F0862" w:rsidRDefault="00D93E05" w:rsidP="00D93E05">
      <w:pPr>
        <w:widowControl w:val="0"/>
        <w:numPr>
          <w:ilvl w:val="1"/>
          <w:numId w:val="258"/>
        </w:numPr>
        <w:tabs>
          <w:tab w:val="left" w:pos="709"/>
          <w:tab w:val="left" w:pos="993"/>
          <w:tab w:val="num" w:pos="1276"/>
        </w:tabs>
        <w:spacing w:before="120" w:after="120" w:line="240" w:lineRule="auto"/>
        <w:ind w:left="426" w:firstLine="0"/>
        <w:jc w:val="both"/>
        <w:rPr>
          <w:rFonts w:ascii="Verdana" w:eastAsia="Times New Roman" w:hAnsi="Verdana" w:cs="Times New Roman"/>
          <w:sz w:val="20"/>
          <w:szCs w:val="20"/>
        </w:rPr>
      </w:pPr>
      <w:r w:rsidRPr="007F0862">
        <w:rPr>
          <w:rFonts w:ascii="Verdana" w:eastAsia="Times New Roman" w:hAnsi="Verdana" w:cs="Times New Roman"/>
          <w:b/>
          <w:sz w:val="20"/>
          <w:szCs w:val="20"/>
        </w:rPr>
        <w:t>A kreditek megszerzésének feltételei:</w:t>
      </w:r>
      <w:r w:rsidRPr="007F0862">
        <w:rPr>
          <w:rFonts w:ascii="Verdana" w:eastAsia="Times New Roman" w:hAnsi="Verdana" w:cs="Times New Roman"/>
          <w:sz w:val="20"/>
          <w:szCs w:val="20"/>
        </w:rPr>
        <w:t xml:space="preserve"> </w:t>
      </w:r>
    </w:p>
    <w:p w14:paraId="2A652EA7" w14:textId="77777777" w:rsidR="00D93E05" w:rsidRPr="007F0862" w:rsidRDefault="00D93E05" w:rsidP="002E4EB5">
      <w:pPr>
        <w:widowControl w:val="0"/>
        <w:tabs>
          <w:tab w:val="left" w:pos="993"/>
        </w:tabs>
        <w:spacing w:before="120" w:after="120" w:line="240" w:lineRule="auto"/>
        <w:ind w:left="426"/>
        <w:jc w:val="both"/>
        <w:rPr>
          <w:rFonts w:ascii="Verdana" w:eastAsia="Times New Roman" w:hAnsi="Verdana" w:cs="Times New Roman"/>
          <w:sz w:val="20"/>
          <w:szCs w:val="20"/>
        </w:rPr>
      </w:pPr>
      <w:r>
        <w:rPr>
          <w:rFonts w:ascii="Verdana" w:eastAsia="Times New Roman" w:hAnsi="Verdana" w:cs="Times New Roman"/>
          <w:sz w:val="20"/>
          <w:szCs w:val="20"/>
        </w:rPr>
        <w:t>A tárgy 0 kredites, kritériumtárgy</w:t>
      </w:r>
      <w:r w:rsidRPr="007F0862">
        <w:rPr>
          <w:rFonts w:ascii="Verdana" w:eastAsia="Times New Roman" w:hAnsi="Verdana" w:cs="Times New Roman"/>
          <w:sz w:val="20"/>
          <w:szCs w:val="20"/>
        </w:rPr>
        <w:t xml:space="preserve">. </w:t>
      </w:r>
    </w:p>
    <w:p w14:paraId="06BB946A" w14:textId="77777777" w:rsidR="00D93E05" w:rsidRPr="007F0862" w:rsidRDefault="00D93E05" w:rsidP="00D93E05">
      <w:pPr>
        <w:widowControl w:val="0"/>
        <w:numPr>
          <w:ilvl w:val="0"/>
          <w:numId w:val="258"/>
        </w:numPr>
        <w:tabs>
          <w:tab w:val="num" w:pos="360"/>
        </w:tabs>
        <w:spacing w:before="120" w:after="120" w:line="240" w:lineRule="auto"/>
        <w:ind w:left="426" w:hanging="142"/>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Irodalomjegyzék:</w:t>
      </w:r>
    </w:p>
    <w:p w14:paraId="65394E85" w14:textId="77777777" w:rsidR="00D93E05" w:rsidRPr="007F0862" w:rsidRDefault="00D93E05" w:rsidP="00D93E05">
      <w:pPr>
        <w:widowControl w:val="0"/>
        <w:numPr>
          <w:ilvl w:val="1"/>
          <w:numId w:val="258"/>
        </w:numPr>
        <w:tabs>
          <w:tab w:val="num" w:pos="567"/>
          <w:tab w:val="num" w:pos="2069"/>
        </w:tabs>
        <w:spacing w:before="120" w:after="120" w:line="240" w:lineRule="auto"/>
        <w:ind w:left="993" w:hanging="709"/>
        <w:jc w:val="both"/>
        <w:rPr>
          <w:rFonts w:ascii="Verdana" w:eastAsia="Times New Roman" w:hAnsi="Verdana" w:cs="Times New Roman"/>
          <w:bCs/>
          <w:sz w:val="20"/>
          <w:szCs w:val="20"/>
        </w:rPr>
      </w:pPr>
      <w:r w:rsidRPr="007F0862">
        <w:rPr>
          <w:rFonts w:ascii="Verdana" w:eastAsia="Times New Roman" w:hAnsi="Verdana" w:cs="Times New Roman"/>
          <w:b/>
          <w:bCs/>
          <w:sz w:val="20"/>
          <w:szCs w:val="20"/>
        </w:rPr>
        <w:t>Kötelező irodalom:</w:t>
      </w:r>
      <w:r>
        <w:rPr>
          <w:rFonts w:ascii="Verdana" w:eastAsia="Times New Roman" w:hAnsi="Verdana" w:cs="Times New Roman"/>
          <w:b/>
          <w:bCs/>
          <w:sz w:val="20"/>
          <w:szCs w:val="20"/>
        </w:rPr>
        <w:t xml:space="preserve"> </w:t>
      </w:r>
      <w:r w:rsidRPr="003D25FD">
        <w:rPr>
          <w:rFonts w:ascii="Verdana" w:eastAsia="Times New Roman" w:hAnsi="Verdana" w:cs="Times New Roman"/>
          <w:bCs/>
          <w:sz w:val="20"/>
          <w:szCs w:val="20"/>
        </w:rPr>
        <w:t>a tantárgy jellegére tekintettel kötelező irodalom nem határozható meg</w:t>
      </w:r>
    </w:p>
    <w:p w14:paraId="62861E01" w14:textId="77777777" w:rsidR="00D93E05" w:rsidRPr="007F0862" w:rsidRDefault="00D93E05" w:rsidP="00D93E05">
      <w:pPr>
        <w:widowControl w:val="0"/>
        <w:numPr>
          <w:ilvl w:val="1"/>
          <w:numId w:val="258"/>
        </w:numPr>
        <w:tabs>
          <w:tab w:val="num" w:pos="567"/>
          <w:tab w:val="num" w:pos="2069"/>
        </w:tabs>
        <w:spacing w:before="120" w:after="120" w:line="240" w:lineRule="auto"/>
        <w:ind w:left="993" w:hanging="709"/>
        <w:jc w:val="both"/>
        <w:rPr>
          <w:rFonts w:ascii="Verdana" w:eastAsia="Times New Roman" w:hAnsi="Verdana" w:cs="Times New Roman"/>
          <w:b/>
          <w:bCs/>
          <w:sz w:val="20"/>
          <w:szCs w:val="20"/>
        </w:rPr>
      </w:pPr>
      <w:r w:rsidRPr="007F0862">
        <w:rPr>
          <w:rFonts w:ascii="Verdana" w:eastAsia="Times New Roman" w:hAnsi="Verdana" w:cs="Times New Roman"/>
          <w:b/>
          <w:bCs/>
          <w:sz w:val="20"/>
          <w:szCs w:val="20"/>
        </w:rPr>
        <w:t xml:space="preserve">Ajánlott irodalom: </w:t>
      </w:r>
      <w:r w:rsidRPr="003D25FD">
        <w:rPr>
          <w:rFonts w:ascii="Verdana" w:eastAsia="Times New Roman" w:hAnsi="Verdana" w:cs="Times New Roman"/>
          <w:bCs/>
          <w:sz w:val="20"/>
          <w:szCs w:val="20"/>
        </w:rPr>
        <w:t xml:space="preserve">a tantárgy jellegére tekintettel </w:t>
      </w:r>
      <w:r>
        <w:rPr>
          <w:rFonts w:ascii="Verdana" w:eastAsia="Times New Roman" w:hAnsi="Verdana" w:cs="Times New Roman"/>
          <w:bCs/>
          <w:sz w:val="20"/>
          <w:szCs w:val="20"/>
        </w:rPr>
        <w:t>ajánlott</w:t>
      </w:r>
      <w:r w:rsidRPr="003D25FD">
        <w:rPr>
          <w:rFonts w:ascii="Verdana" w:eastAsia="Times New Roman" w:hAnsi="Verdana" w:cs="Times New Roman"/>
          <w:bCs/>
          <w:sz w:val="20"/>
          <w:szCs w:val="20"/>
        </w:rPr>
        <w:t xml:space="preserve"> irodalom nem határozható meg</w:t>
      </w:r>
    </w:p>
    <w:p w14:paraId="4E39F676" w14:textId="77777777" w:rsidR="00D93E05" w:rsidRPr="00361F6B" w:rsidRDefault="00D93E05" w:rsidP="002E4EB5">
      <w:pPr>
        <w:pStyle w:val="Listaszerbekezds"/>
        <w:widowControl w:val="0"/>
        <w:jc w:val="both"/>
        <w:rPr>
          <w:rFonts w:ascii="Verdana" w:hAnsi="Verdana" w:cs="Times New Roman"/>
        </w:rPr>
      </w:pPr>
    </w:p>
    <w:p w14:paraId="20B0EE80" w14:textId="77777777" w:rsidR="00D93E05" w:rsidRPr="00361F6B" w:rsidRDefault="00D93E05" w:rsidP="002E4EB5">
      <w:pPr>
        <w:widowControl w:val="0"/>
        <w:spacing w:before="120" w:after="120" w:line="240" w:lineRule="auto"/>
        <w:jc w:val="both"/>
        <w:rPr>
          <w:rFonts w:ascii="Verdana" w:eastAsia="Times New Roman" w:hAnsi="Verdana" w:cs="Times New Roman"/>
          <w:bCs/>
          <w:sz w:val="20"/>
          <w:szCs w:val="20"/>
        </w:rPr>
      </w:pPr>
      <w:r w:rsidRPr="00361F6B">
        <w:rPr>
          <w:rFonts w:ascii="Verdana" w:eastAsia="Times New Roman" w:hAnsi="Verdana" w:cs="Times New Roman"/>
          <w:bCs/>
          <w:sz w:val="20"/>
          <w:szCs w:val="20"/>
        </w:rPr>
        <w:t>Budapest, 2025.</w:t>
      </w:r>
    </w:p>
    <w:p w14:paraId="3EBA71FA" w14:textId="77777777" w:rsidR="00D93E05" w:rsidRPr="00361F6B" w:rsidRDefault="00D93E05" w:rsidP="007C4E9B">
      <w:pPr>
        <w:widowControl w:val="0"/>
        <w:spacing w:after="0" w:line="240" w:lineRule="auto"/>
        <w:ind w:left="5664" w:firstLine="708"/>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 xml:space="preserve">       </w:t>
      </w:r>
    </w:p>
    <w:p w14:paraId="11B3569F" w14:textId="77777777" w:rsidR="00D93E05" w:rsidRPr="00361F6B" w:rsidRDefault="00D93E05" w:rsidP="00163EC5">
      <w:pPr>
        <w:widowControl w:val="0"/>
        <w:spacing w:after="0" w:line="240" w:lineRule="auto"/>
        <w:ind w:left="5954"/>
        <w:jc w:val="center"/>
        <w:rPr>
          <w:rFonts w:ascii="Verdana" w:eastAsia="Times New Roman" w:hAnsi="Verdana" w:cs="Times New Roman"/>
          <w:bCs/>
          <w:sz w:val="20"/>
          <w:szCs w:val="20"/>
        </w:rPr>
      </w:pPr>
      <w:r w:rsidRPr="00361F6B">
        <w:rPr>
          <w:rFonts w:ascii="Verdana" w:eastAsia="Times New Roman" w:hAnsi="Verdana" w:cs="Times New Roman"/>
          <w:bCs/>
          <w:sz w:val="20"/>
          <w:szCs w:val="20"/>
        </w:rPr>
        <w:t xml:space="preserve">Dr. Kovács István, </w:t>
      </w:r>
      <w:proofErr w:type="spellStart"/>
      <w:r w:rsidRPr="00361F6B">
        <w:rPr>
          <w:rFonts w:ascii="Verdana" w:eastAsia="Times New Roman" w:hAnsi="Verdana" w:cs="Times New Roman"/>
          <w:bCs/>
          <w:sz w:val="20"/>
          <w:szCs w:val="20"/>
        </w:rPr>
        <w:t>sk</w:t>
      </w:r>
      <w:proofErr w:type="spellEnd"/>
      <w:r w:rsidRPr="00361F6B">
        <w:rPr>
          <w:rFonts w:ascii="Verdana" w:eastAsia="Times New Roman" w:hAnsi="Verdana" w:cs="Times New Roman"/>
          <w:bCs/>
          <w:sz w:val="20"/>
          <w:szCs w:val="20"/>
        </w:rPr>
        <w:t>.</w:t>
      </w:r>
    </w:p>
    <w:p w14:paraId="280EBA3A" w14:textId="77777777" w:rsidR="00D93E05" w:rsidRPr="00361F6B" w:rsidRDefault="00D93E05" w:rsidP="00163EC5">
      <w:pPr>
        <w:ind w:left="5954"/>
        <w:jc w:val="center"/>
      </w:pPr>
      <w:r w:rsidRPr="00361F6B">
        <w:t>tantárgyfelelős</w:t>
      </w:r>
    </w:p>
    <w:p w14:paraId="752702B7" w14:textId="26D60146" w:rsidR="00D93E05" w:rsidRDefault="00D93E05">
      <w:pPr>
        <w:rPr>
          <w:rFonts w:ascii="Verdana" w:eastAsia="Times New Roman" w:hAnsi="Verdana" w:cs="Times New Roman"/>
          <w:bCs/>
          <w:sz w:val="20"/>
          <w:szCs w:val="20"/>
        </w:rPr>
      </w:pPr>
      <w:r>
        <w:rPr>
          <w:rFonts w:ascii="Verdana" w:eastAsia="Times New Roman" w:hAnsi="Verdana" w:cs="Times New Roman"/>
          <w:bCs/>
          <w:sz w:val="20"/>
          <w:szCs w:val="20"/>
        </w:rPr>
        <w:br w:type="page"/>
      </w:r>
    </w:p>
    <w:p w14:paraId="7AFB9971" w14:textId="77777777" w:rsidR="00D93E05" w:rsidRPr="00CC1F32" w:rsidRDefault="00D93E05" w:rsidP="0065665E">
      <w:pPr>
        <w:widowControl w:val="0"/>
        <w:spacing w:after="0" w:line="240" w:lineRule="auto"/>
        <w:ind w:left="5103"/>
        <w:jc w:val="center"/>
        <w:rPr>
          <w:rFonts w:ascii="Verdana" w:eastAsia="Times New Roman" w:hAnsi="Verdana" w:cs="Times New Roman"/>
          <w:bCs/>
          <w:sz w:val="20"/>
          <w:szCs w:val="20"/>
        </w:rPr>
      </w:pPr>
    </w:p>
    <w:tbl>
      <w:tblPr>
        <w:tblW w:w="9072" w:type="dxa"/>
        <w:tblInd w:w="113" w:type="dxa"/>
        <w:tblLook w:val="01E0" w:firstRow="1" w:lastRow="1" w:firstColumn="1" w:lastColumn="1" w:noHBand="0" w:noVBand="0"/>
      </w:tblPr>
      <w:tblGrid>
        <w:gridCol w:w="4855"/>
        <w:gridCol w:w="1620"/>
        <w:gridCol w:w="2597"/>
      </w:tblGrid>
      <w:tr w:rsidR="0065665E" w:rsidRPr="00CC1F32" w14:paraId="6A95F971" w14:textId="77777777" w:rsidTr="0065665E">
        <w:tc>
          <w:tcPr>
            <w:tcW w:w="4855" w:type="dxa"/>
            <w:tcBorders>
              <w:bottom w:val="single" w:sz="4" w:space="0" w:color="auto"/>
            </w:tcBorders>
          </w:tcPr>
          <w:p w14:paraId="05CEC1F2"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t>Nemzeti Közszolgálati Egyetem</w:t>
            </w:r>
          </w:p>
        </w:tc>
        <w:tc>
          <w:tcPr>
            <w:tcW w:w="1620" w:type="dxa"/>
          </w:tcPr>
          <w:p w14:paraId="67F324CC"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5D795AD"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65D5A7D6" w14:textId="77777777" w:rsidTr="0065665E">
        <w:tc>
          <w:tcPr>
            <w:tcW w:w="4855" w:type="dxa"/>
            <w:tcBorders>
              <w:top w:val="single" w:sz="4" w:space="0" w:color="auto"/>
            </w:tcBorders>
          </w:tcPr>
          <w:p w14:paraId="168F5DF6"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15146E27"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BD2821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5094A3C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715B8D0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603E959E"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VIBTB49</w:t>
      </w:r>
    </w:p>
    <w:p w14:paraId="5BFEB845"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Ipari kémia alapjai</w:t>
      </w:r>
    </w:p>
    <w:p w14:paraId="55F02228"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Industrial Chemistry</w:t>
      </w:r>
    </w:p>
    <w:p w14:paraId="785B325E"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5DA8382F" w14:textId="77777777" w:rsidR="0065665E" w:rsidRPr="00CC1F32" w:rsidRDefault="0065665E" w:rsidP="00997ADA">
      <w:pPr>
        <w:pStyle w:val="Listaszerbekezds"/>
        <w:widowControl w:val="0"/>
        <w:numPr>
          <w:ilvl w:val="1"/>
          <w:numId w:val="92"/>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noProof/>
        </w:rPr>
        <w:t>3</w:t>
      </w:r>
      <w:r w:rsidRPr="00CC1F32">
        <w:rPr>
          <w:rFonts w:ascii="Verdana" w:hAnsi="Verdana" w:cs="Times New Roman"/>
          <w:bCs/>
        </w:rPr>
        <w:t xml:space="preserve"> kredit</w:t>
      </w:r>
    </w:p>
    <w:p w14:paraId="19803C9E" w14:textId="77777777" w:rsidR="0065665E" w:rsidRPr="00CC1F32" w:rsidRDefault="0065665E" w:rsidP="00997ADA">
      <w:pPr>
        <w:pStyle w:val="Listaszerbekezds"/>
        <w:widowControl w:val="0"/>
        <w:numPr>
          <w:ilvl w:val="1"/>
          <w:numId w:val="92"/>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 gyakorlat, 50 % elmélet</w:t>
      </w:r>
    </w:p>
    <w:p w14:paraId="67A22F32"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53F97B09"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24F1FB5D"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 xml:space="preserve">Dr. Dobor </w:t>
      </w:r>
      <w:proofErr w:type="gramStart"/>
      <w:r w:rsidRPr="00CC1F32">
        <w:rPr>
          <w:rFonts w:ascii="Verdana" w:eastAsia="Times New Roman" w:hAnsi="Verdana" w:cs="Times New Roman"/>
          <w:bCs/>
          <w:noProof/>
          <w:sz w:val="20"/>
          <w:szCs w:val="20"/>
        </w:rPr>
        <w:t xml:space="preserve">József </w:t>
      </w:r>
      <w:r w:rsidRPr="00CC1F32">
        <w:rPr>
          <w:rFonts w:ascii="Verdana" w:eastAsia="Times New Roman" w:hAnsi="Verdana" w:cs="Times New Roman"/>
          <w:bCs/>
          <w:sz w:val="20"/>
          <w:szCs w:val="20"/>
        </w:rPr>
        <w:t xml:space="preserve"> egyetemi</w:t>
      </w:r>
      <w:proofErr w:type="gramEnd"/>
      <w:r w:rsidRPr="00CC1F32">
        <w:rPr>
          <w:rFonts w:ascii="Verdana" w:eastAsia="Times New Roman" w:hAnsi="Verdana" w:cs="Times New Roman"/>
          <w:bCs/>
          <w:sz w:val="20"/>
          <w:szCs w:val="20"/>
        </w:rPr>
        <w:t xml:space="preserve"> docens</w:t>
      </w:r>
    </w:p>
    <w:p w14:paraId="7244D242"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55432603" w14:textId="77777777" w:rsidR="0065665E" w:rsidRPr="00CC1F32" w:rsidRDefault="0065665E" w:rsidP="00997ADA">
      <w:pPr>
        <w:widowControl w:val="0"/>
        <w:numPr>
          <w:ilvl w:val="1"/>
          <w:numId w:val="92"/>
        </w:numPr>
        <w:tabs>
          <w:tab w:val="num" w:pos="1134"/>
        </w:tabs>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0C161AA2"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47086EA6"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GY)</w:t>
      </w:r>
    </w:p>
    <w:p w14:paraId="2989C02E" w14:textId="77777777" w:rsidR="0065665E" w:rsidRPr="00CC1F32" w:rsidRDefault="0065665E" w:rsidP="00997ADA">
      <w:pPr>
        <w:widowControl w:val="0"/>
        <w:numPr>
          <w:ilvl w:val="1"/>
          <w:numId w:val="92"/>
        </w:numPr>
        <w:tabs>
          <w:tab w:val="clear" w:pos="3977"/>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249E7171" w14:textId="77777777" w:rsidR="0065665E" w:rsidRPr="00CC1F32" w:rsidRDefault="0065665E" w:rsidP="00997ADA">
      <w:pPr>
        <w:widowControl w:val="0"/>
        <w:numPr>
          <w:ilvl w:val="1"/>
          <w:numId w:val="92"/>
        </w:numPr>
        <w:tabs>
          <w:tab w:val="clear" w:pos="3977"/>
          <w:tab w:val="num" w:pos="1134"/>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6D72AF86" w14:textId="77777777" w:rsidR="0065665E" w:rsidRPr="00CC1F32" w:rsidRDefault="0065665E" w:rsidP="0065665E">
      <w:pPr>
        <w:widowControl w:val="0"/>
        <w:tabs>
          <w:tab w:val="num" w:pos="3977"/>
        </w:tabs>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nappali tagozaton a hallgatók az ismeretanyag elméleti feldolgozásán túl szemináriumi foglalkozások keretében számolási feladatok segítségével ismerkednek meg a tárgy ismeretanyagával, emellett esettanulmányok feldolgozását követően, előadói készség fejlesztésének lehetőségével számolnak be a választott témáról. A gyakorlati foglalkozáson a számolási feladatokból jegyzőkönyvet készítenek, veszélyes üzemmel kapcsolatos projektfeladatot készítenek egyénileg vagy csoportosan, és ismertetik előadás formájában.</w:t>
      </w:r>
    </w:p>
    <w:p w14:paraId="63C49FB7"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Az első félévben oktatott „Alkalmazott természettudományi ismeretek 1. (Alkalmazott kémia)” tantárgy keretében oktatott ismeretek specializálása során a hallgatók megismerik a veszélyes ipari technológiáknál felhasznált vegyszerek (veszélyes anyagok) fizikai és kémiai tulajdonságait, az előállításuk technológiai folyamatát, berendezéseit és létesítményeit. Elsajátítják a veszélyes anyagok jelenlétében bekövetkező ipari és közlekedési katasztrófák következményeinek és hatásainak értékelési módszereit (vegyi helyzet értékelése).</w:t>
      </w:r>
    </w:p>
    <w:p w14:paraId="0930090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During the first semester, the students familiarize themselves with the physical and chemical properties of chemicals used in hazardous industrial technologies (hazardous substances), the technological process, equipment and facilities of their production, in the course of the first semester of "Applied Chemistry". Assess the methods of assessing the consequences and effects of industrial and traffic disasters in the presence of hazardous substances (assessment of the chemical situation).</w:t>
      </w:r>
      <w:r w:rsidRPr="00CC1F32">
        <w:rPr>
          <w:rFonts w:ascii="Verdana" w:eastAsia="Times New Roman" w:hAnsi="Verdana" w:cs="Times New Roman"/>
          <w:bCs/>
          <w:sz w:val="20"/>
          <w:szCs w:val="20"/>
          <w:lang w:val="en-GB"/>
        </w:rPr>
        <w:t xml:space="preserve"> </w:t>
      </w:r>
    </w:p>
    <w:p w14:paraId="12D6E0FB" w14:textId="77777777" w:rsidR="0065665E" w:rsidRPr="00CC1F32" w:rsidRDefault="0065665E" w:rsidP="00997ADA">
      <w:pPr>
        <w:pStyle w:val="Listaszerbekezds"/>
        <w:widowControl w:val="0"/>
        <w:numPr>
          <w:ilvl w:val="0"/>
          <w:numId w:val="92"/>
        </w:numPr>
        <w:tabs>
          <w:tab w:val="clear" w:pos="720"/>
          <w:tab w:val="num" w:pos="426"/>
        </w:tabs>
        <w:spacing w:before="120" w:after="120"/>
        <w:ind w:left="360" w:hanging="284"/>
        <w:jc w:val="both"/>
        <w:rPr>
          <w:rFonts w:ascii="Verdana" w:hAnsi="Verdana" w:cs="Times New Roman"/>
          <w:bCs/>
        </w:rPr>
      </w:pPr>
      <w:r w:rsidRPr="00CC1F32">
        <w:rPr>
          <w:rFonts w:ascii="Verdana" w:hAnsi="Verdana" w:cs="Times New Roman"/>
          <w:b/>
          <w:bCs/>
        </w:rPr>
        <w:t xml:space="preserve">Elérendő kompetenciák (magyarul): </w:t>
      </w:r>
    </w:p>
    <w:p w14:paraId="5881C0B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lastRenderedPageBreak/>
        <w:t>A hallgatók átfogó elméleti és gyakorlati foglalkozás keretében ismereteket kapnak Magyarországon és külföldön előállított vegyszerekről, azok tulajdonságairól, a technológiai alapfogalmakról, értelmezésükről. Gyakorlati foglalkozás keretében a hallgatók megismerik az elmúlt évek jelentősebb vegyi és veszélyes áru baleseteinek lefolyását, következményeit és hatásait. Képesek lesznek a jellemző baleseti eseménysorok következményeinek és az elhárítási tapasztalatainak értékelésére szolgáló eljárások és módszerek gyakorlati alkalmazására</w:t>
      </w:r>
    </w:p>
    <w:p w14:paraId="04CA39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Mélyrehatóan ismeri a veszélyes anyagokkal kapcsolatos közlekedési és ipari káresemények elleni védekezésre, valamint a nukleáris baleset-elhárításra vonatkozó eljárás és eszközrendszer alkalmazását.</w:t>
      </w:r>
    </w:p>
    <w:p w14:paraId="5D088B2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veszélyes anyagokkal és áruval, illetve nukleáris létesítménnyel kapcsolatos káresemények elhárítását és felszámolását érintő szakértői feladatok végrehajtására és az együttműködő szervek szakmai koordinációjára.</w:t>
      </w:r>
    </w:p>
    <w:p w14:paraId="2BCFC24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Nyitott az iparbiztonság területén megjelenő új nemzetközi és hazai módszertan és eljárás önálló elsajátítására, ismeretei és képességei folyamatos szinten tartására.</w:t>
      </w:r>
    </w:p>
    <w:p w14:paraId="5C5D90A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w:t>
      </w:r>
    </w:p>
    <w:p w14:paraId="0C828B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072C39C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will be provided with comprehensive knowledge of the chemicals and their properties in Hungary and abroad, their properties, the basic concepts of technology and their interpretation. In the framework of practical training, students will learn about the course, consequences and impacts of major chemical and dangerous goods accidents over the past few years. They will be able to apply practical procedures and methods for assessing the consequences of the typical accident scenarios and their remedial experiences</w:t>
      </w:r>
    </w:p>
    <w:p w14:paraId="46B25FD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in-depth knowledge of the application of procedures and tools for the protection against transport and industrial incidents involving hazardous materials, and for nuclear accident response.</w:t>
      </w:r>
    </w:p>
    <w:p w14:paraId="44128F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expert tasks in the field of emergency response and remediation of incidents involving dangerous substances and goods, and nuclear plants, as well as coordinate the professional activities of the bodies involved.</w:t>
      </w:r>
    </w:p>
    <w:p w14:paraId="1715DCF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openness to learn independently new international and national methodologies and procedures in the field of industrial safety, and to keep their knowledge and skills up to date.</w:t>
      </w:r>
    </w:p>
    <w:p w14:paraId="3CC9927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w:t>
      </w:r>
    </w:p>
    <w:p w14:paraId="1C04D0AD"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7FC63078"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713E7190" w14:textId="77777777" w:rsidR="0065665E" w:rsidRPr="00CC1F32" w:rsidRDefault="0065665E" w:rsidP="00997ADA">
      <w:pPr>
        <w:widowControl w:val="0"/>
        <w:numPr>
          <w:ilvl w:val="1"/>
          <w:numId w:val="92"/>
        </w:numPr>
        <w:tabs>
          <w:tab w:val="clear" w:pos="3977"/>
          <w:tab w:val="left" w:pos="709"/>
          <w:tab w:val="num" w:pos="851"/>
          <w:tab w:val="left" w:pos="993"/>
        </w:tabs>
        <w:spacing w:before="120" w:after="120" w:line="240" w:lineRule="auto"/>
        <w:ind w:left="426" w:firstLine="0"/>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039798D4"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követelményeinek (évközi jegy, szemináriumok, zárthelyi dolgozatok) ismertetése.</w:t>
      </w:r>
    </w:p>
    <w:p w14:paraId="69CEA5B3"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Ipari kémia alapjai, alapvető fogalmak.</w:t>
      </w:r>
    </w:p>
    <w:p w14:paraId="37B7B612"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Magyarország veszélyes anyagokat gyártó, feldolgozó és tároló létesítményei. Előállított intermedierek és termékek. Technológiai alapfogalmak ismertetése.</w:t>
      </w:r>
    </w:p>
    <w:p w14:paraId="1DD0958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 xml:space="preserve"> Az alapvető kémiai technológiai folyamatok bemutatása. Az ipari mérgező anyagok fizikai és kémiai tulajdonságai, csoportosításuk. Hatásaik az élő szervezetre és a környezeti elemekre.</w:t>
      </w:r>
    </w:p>
    <w:p w14:paraId="660600DC"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 mérgezés kémiája (hatásmechanizmusa, példái, néhány eset ismertetése). Az ipari baleseteknél keletkező mérgező anyagok.</w:t>
      </w:r>
    </w:p>
    <w:p w14:paraId="0F5BF26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Az időjárás hatása a mérgező anyagok terjedésére. Néhány fontosabb veszélyes vegyipari előállítási folyamat bemutatása.</w:t>
      </w:r>
    </w:p>
    <w:p w14:paraId="55703F2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1.</w:t>
      </w:r>
    </w:p>
    <w:p w14:paraId="4E328E4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1. Számolási feladatok megoldása egyénileg és csoportban.</w:t>
      </w:r>
    </w:p>
    <w:p w14:paraId="048A44D2"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Egy átlagos háztartásban rendszeresen, vagy időszakosan felhasznált vegyszerek felsorolása, tulajdonságainak ismertetése.</w:t>
      </w:r>
    </w:p>
    <w:p w14:paraId="477ED0C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Külföldön előállított vegyi anyagok. Külföldön bekövetkezett jelentősebb vegyi balesetek ismertetése.</w:t>
      </w:r>
    </w:p>
    <w:p w14:paraId="671C4DB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Az elmúlt 10 év jelentősebb külföldi és hazai súlyos vegyi ipari és közlekedési balesetei lefolyásának tanulmányozása gyakorlati foglalkozás keretében értékelése. A vegyi baleset-elhárítás módszerei és eljárásai. Vegyi anyagok terjedésének számítása szoftvereszközökkel, illetve az eredmények értékelése.</w:t>
      </w:r>
    </w:p>
    <w:p w14:paraId="43DF37A2"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2. kiselőadások bemutatása a hallgatók részéről, illetve annak értékelése.</w:t>
      </w:r>
    </w:p>
    <w:p w14:paraId="656611D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w:t>
      </w:r>
    </w:p>
    <w:p w14:paraId="17C897EB"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javítása. A hallgatói féléves munka értékelése.</w:t>
      </w:r>
    </w:p>
    <w:p w14:paraId="0578C82C" w14:textId="77777777" w:rsidR="0065665E" w:rsidRPr="00CC1F32" w:rsidRDefault="0065665E" w:rsidP="00997ADA">
      <w:pPr>
        <w:widowControl w:val="0"/>
        <w:numPr>
          <w:ilvl w:val="1"/>
          <w:numId w:val="92"/>
        </w:numPr>
        <w:tabs>
          <w:tab w:val="clear" w:pos="3977"/>
          <w:tab w:val="left" w:pos="709"/>
          <w:tab w:val="num"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05A4038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Description of the course programme and requirements (mid-term mark, seminars, written tests).</w:t>
      </w:r>
    </w:p>
    <w:p w14:paraId="0026EBDE"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Fundamentals of industrial chemistry, basic concepts.</w:t>
      </w:r>
    </w:p>
    <w:p w14:paraId="7033571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Hungary's facilities for the production, processing and storage of hazardous substances. Prepared intermediates and products. Introduction to basic technological concepts.</w:t>
      </w:r>
    </w:p>
    <w:p w14:paraId="7CA2384C"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Introduction to basic chemical technology processes. Physical and chemical properties of industrial toxic substances and their classification. Their effects on living organisms and environmental compartments.</w:t>
      </w:r>
    </w:p>
    <w:p w14:paraId="7656A362"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Chemistry of poisoning (mechanism of action, examples, description of some cases). Toxic substances from industrial accidents.</w:t>
      </w:r>
    </w:p>
    <w:p w14:paraId="74C6D67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Effect of weather on the spread of toxic materials. Introducing some of the most important hazardous chemical production processes.</w:t>
      </w:r>
    </w:p>
    <w:p w14:paraId="0B1E9AC8"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Written test 1.</w:t>
      </w:r>
    </w:p>
    <w:p w14:paraId="30248E66"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1 Solving counting problems individually and in groups.</w:t>
      </w:r>
    </w:p>
    <w:p w14:paraId="0577AB3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List of chemicals used regularly or intermittently in an average household and description of its properties.</w:t>
      </w:r>
    </w:p>
    <w:p w14:paraId="5AEEF28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Chemicals produced abroad. Description of major chemical accidents abroad.</w:t>
      </w:r>
    </w:p>
    <w:p w14:paraId="1BDB17B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Evaluation of the study of the major foreign and domestic accidents of the major chemical industry and transport in the last 10 years as part of a practical exercise. Chemical accident prevention methods and procedures. Calculation of spread of chemicals by software tools and evaluation of results.</w:t>
      </w:r>
    </w:p>
    <w:p w14:paraId="3F286AF8"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2. presentation and evaluation of small presentations by students.</w:t>
      </w:r>
    </w:p>
    <w:p w14:paraId="0C9C7022"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Written test 2.</w:t>
      </w:r>
    </w:p>
    <w:p w14:paraId="68867921"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a written tests. Evaluation of students' semester work.</w:t>
      </w:r>
    </w:p>
    <w:p w14:paraId="09E1CA59"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4. félév</w:t>
      </w:r>
    </w:p>
    <w:p w14:paraId="361C6644"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7A8BFF7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 köteles a foglalkozások legalább 75 %-án részt venni.  </w:t>
      </w:r>
      <w:r w:rsidRPr="00CC1F32">
        <w:rPr>
          <w:rFonts w:ascii="Verdana" w:eastAsia="Times New Roman" w:hAnsi="Verdana" w:cs="Times New Roman"/>
          <w:bCs/>
          <w:i/>
          <w:sz w:val="20"/>
          <w:szCs w:val="20"/>
        </w:rPr>
        <w:t>Amennyiben a hallgató az elfogadható hiányzások mértékét túllépi, a részvétel a tanárral való egyeztetés alapján meghatározott házi dolgozat készítésével pótolható.</w:t>
      </w:r>
    </w:p>
    <w:p w14:paraId="67D3697D"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482DFB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egy szemináriumi kiselőadás elkészítése, Moodle rendszerben határidőre történő feltöltése és 10-15 percben történő előadása, valamint számolási feladattal kapcsolatos jegyzőkönyv elkészítése.</w:t>
      </w:r>
    </w:p>
    <w:p w14:paraId="1BCD3A43"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2B40DA75" w14:textId="77777777" w:rsidR="0065665E" w:rsidRPr="00CC1F32" w:rsidRDefault="0065665E" w:rsidP="00997ADA">
      <w:pPr>
        <w:widowControl w:val="0"/>
        <w:numPr>
          <w:ilvl w:val="1"/>
          <w:numId w:val="92"/>
        </w:numPr>
        <w:tabs>
          <w:tab w:val="clear" w:pos="3977"/>
          <w:tab w:val="left" w:pos="709"/>
          <w:tab w:val="left"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 xml:space="preserve">Az aláírás megszerzésének feltételei: </w:t>
      </w:r>
      <w:r w:rsidRPr="00CC1F32">
        <w:rPr>
          <w:rFonts w:ascii="Verdana" w:eastAsia="Times New Roman" w:hAnsi="Verdana" w:cs="Times New Roman"/>
          <w:sz w:val="20"/>
          <w:szCs w:val="20"/>
        </w:rPr>
        <w:t>Az aláírás megszerzésének feltételei: a foglalkozások 75%-án részt venni, két zárthelyi dolgozat eredményes megírása, és a kiselőadások és jegyzőkönyvek elkészítése és előadása.</w:t>
      </w:r>
    </w:p>
    <w:p w14:paraId="7209843B" w14:textId="77777777" w:rsidR="0065665E" w:rsidRPr="00CC1F32" w:rsidRDefault="0065665E" w:rsidP="00997ADA">
      <w:pPr>
        <w:widowControl w:val="0"/>
        <w:numPr>
          <w:ilvl w:val="1"/>
          <w:numId w:val="92"/>
        </w:numPr>
        <w:tabs>
          <w:tab w:val="clear" w:pos="3977"/>
          <w:tab w:val="left" w:pos="709"/>
          <w:tab w:val="left" w:pos="993"/>
        </w:tabs>
        <w:spacing w:before="120" w:after="120" w:line="240" w:lineRule="auto"/>
        <w:ind w:left="426" w:firstLine="0"/>
        <w:jc w:val="both"/>
        <w:rPr>
          <w:rFonts w:ascii="Verdana" w:eastAsia="Times New Roman" w:hAnsi="Verdana" w:cs="Times New Roman"/>
          <w:i/>
          <w:sz w:val="20"/>
          <w:szCs w:val="20"/>
        </w:rPr>
      </w:pPr>
      <w:r w:rsidRPr="00CC1F32">
        <w:rPr>
          <w:rFonts w:ascii="Verdana" w:eastAsia="Times New Roman" w:hAnsi="Verdana" w:cs="Times New Roman"/>
          <w:b/>
          <w:sz w:val="20"/>
          <w:szCs w:val="20"/>
        </w:rPr>
        <w:t xml:space="preserve">Az értékelés: </w:t>
      </w:r>
      <w:r w:rsidRPr="00CC1F32">
        <w:rPr>
          <w:rFonts w:ascii="Verdana" w:eastAsia="Times New Roman" w:hAnsi="Verdana" w:cs="Times New Roman"/>
          <w:noProof/>
          <w:sz w:val="20"/>
          <w:szCs w:val="20"/>
        </w:rPr>
        <w:t xml:space="preserve">Évközi értékelés, ötfokozatú skála. </w:t>
      </w:r>
      <w:r w:rsidRPr="00CC1F32">
        <w:rPr>
          <w:rFonts w:ascii="Verdana" w:eastAsia="Times New Roman" w:hAnsi="Verdana" w:cs="Times New Roman"/>
          <w:sz w:val="20"/>
          <w:szCs w:val="20"/>
        </w:rPr>
        <w:t xml:space="preserve">Az évközi értékeléssel záruló értékelés alapja nappali </w:t>
      </w:r>
      <w:proofErr w:type="spellStart"/>
      <w:r w:rsidRPr="00CC1F32">
        <w:rPr>
          <w:rFonts w:ascii="Verdana" w:eastAsia="Times New Roman" w:hAnsi="Verdana" w:cs="Times New Roman"/>
          <w:sz w:val="20"/>
          <w:szCs w:val="20"/>
        </w:rPr>
        <w:t>tagozatos</w:t>
      </w:r>
      <w:proofErr w:type="spellEnd"/>
      <w:r w:rsidRPr="00CC1F32">
        <w:rPr>
          <w:rFonts w:ascii="Verdana" w:eastAsia="Times New Roman" w:hAnsi="Verdana" w:cs="Times New Roman"/>
          <w:sz w:val="20"/>
          <w:szCs w:val="20"/>
        </w:rPr>
        <w:t xml:space="preserve"> hallgatók esetén a zárthelyi írásbeli dolgozatokra és az önállóan végrehajtott egyéni feladatokra kapott érdemjegyek átlaga, levelező </w:t>
      </w:r>
      <w:proofErr w:type="spellStart"/>
      <w:r w:rsidRPr="00CC1F32">
        <w:rPr>
          <w:rFonts w:ascii="Verdana" w:eastAsia="Times New Roman" w:hAnsi="Verdana" w:cs="Times New Roman"/>
          <w:sz w:val="20"/>
          <w:szCs w:val="20"/>
        </w:rPr>
        <w:t>tagozatos</w:t>
      </w:r>
      <w:proofErr w:type="spellEnd"/>
      <w:r w:rsidRPr="00CC1F32">
        <w:rPr>
          <w:rFonts w:ascii="Verdana" w:eastAsia="Times New Roman" w:hAnsi="Verdana" w:cs="Times New Roman"/>
          <w:sz w:val="20"/>
          <w:szCs w:val="20"/>
        </w:rPr>
        <w:t xml:space="preserve"> hallgatók esetén zárthelyi dolgozatok érdemjegyének átlaga.</w:t>
      </w:r>
    </w:p>
    <w:p w14:paraId="7222C171" w14:textId="77777777" w:rsidR="0065665E" w:rsidRPr="00CC1F32" w:rsidRDefault="0065665E" w:rsidP="00997ADA">
      <w:pPr>
        <w:widowControl w:val="0"/>
        <w:numPr>
          <w:ilvl w:val="1"/>
          <w:numId w:val="92"/>
        </w:numPr>
        <w:tabs>
          <w:tab w:val="clear" w:pos="3977"/>
          <w:tab w:val="left" w:pos="709"/>
          <w:tab w:val="num" w:pos="993"/>
        </w:tabs>
        <w:spacing w:before="120" w:after="120" w:line="240" w:lineRule="auto"/>
        <w:ind w:left="426" w:firstLine="0"/>
        <w:jc w:val="both"/>
        <w:rPr>
          <w:rFonts w:ascii="Verdana" w:eastAsia="Times New Roman" w:hAnsi="Verdana" w:cs="Times New Roman"/>
          <w:sz w:val="20"/>
          <w:szCs w:val="20"/>
        </w:rPr>
      </w:pPr>
      <w:r w:rsidRPr="00CC1F32">
        <w:rPr>
          <w:rFonts w:ascii="Verdana" w:eastAsia="Times New Roman" w:hAnsi="Verdana" w:cs="Times New Roman"/>
          <w:b/>
          <w:sz w:val="20"/>
          <w:szCs w:val="20"/>
        </w:rPr>
        <w:t>A kreditek megszerzésének feltételei:</w:t>
      </w:r>
      <w:r w:rsidRPr="00CC1F32">
        <w:rPr>
          <w:rFonts w:ascii="Verdana" w:eastAsia="Times New Roman" w:hAnsi="Verdana" w:cs="Times New Roman"/>
          <w:sz w:val="20"/>
          <w:szCs w:val="20"/>
        </w:rPr>
        <w:t xml:space="preserve"> </w:t>
      </w:r>
    </w:p>
    <w:p w14:paraId="3A640F8D"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Az aláírás megléte és értékelhető (legalább elégséges) féléves eredmény esetén.</w:t>
      </w:r>
    </w:p>
    <w:p w14:paraId="2BB565AC"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690A3BF7" w14:textId="77777777" w:rsidR="0065665E" w:rsidRPr="00CC1F32" w:rsidRDefault="0065665E" w:rsidP="00997ADA">
      <w:pPr>
        <w:widowControl w:val="0"/>
        <w:numPr>
          <w:ilvl w:val="1"/>
          <w:numId w:val="92"/>
        </w:numPr>
        <w:tabs>
          <w:tab w:val="left" w:pos="567"/>
          <w:tab w:val="left" w:pos="851"/>
          <w:tab w:val="num" w:pos="993"/>
        </w:tabs>
        <w:spacing w:before="120" w:after="120" w:line="240" w:lineRule="auto"/>
        <w:ind w:left="426" w:hanging="142"/>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Kötelező irodalom:</w:t>
      </w:r>
    </w:p>
    <w:p w14:paraId="48AB73AF"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Dobor József: Iparbiztonság fizikai és kémiai alapjai, egyetemi jegyzet, Nemzeti Közszolgálati Egyetem, 2014, ISBN 978-615-5491-06-1 </w:t>
      </w:r>
    </w:p>
    <w:p w14:paraId="7481CB33"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Pátzay György – Dobor József:  Ipari tevékenységekből eredő veszélyforrások és elhárításuk, egyetemi jegyzet (elektronikus), Budapest, 2016, Kiadó: NKE Szolgáltató Nonprofit Kft., ISBN 978-615-5527-91-3, </w:t>
      </w:r>
    </w:p>
    <w:p w14:paraId="325D606F"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Puzder Tamás, Dr. Csáki Ferenc, Dr. Gruiz Katalin, Dr. Horváth Zsolt, Márton Tibor, Sajgó Zsolt: KÁRMENTESÍTÉSI KÉZIKÖNYV 4, Kármentesítési technológiák, Felelős kiadó: Környezetvédelemi Minisztérium, 2001, ISBN: 963 03 4604 4, </w:t>
      </w:r>
    </w:p>
    <w:p w14:paraId="4349545F" w14:textId="77777777" w:rsidR="0065665E" w:rsidRPr="00CC1F32" w:rsidRDefault="0065665E" w:rsidP="00997ADA">
      <w:pPr>
        <w:widowControl w:val="0"/>
        <w:numPr>
          <w:ilvl w:val="1"/>
          <w:numId w:val="92"/>
        </w:numPr>
        <w:tabs>
          <w:tab w:val="num" w:pos="716"/>
          <w:tab w:val="num" w:pos="2069"/>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6F369661" w14:textId="77777777" w:rsidR="0065665E" w:rsidRPr="00CC1F32" w:rsidRDefault="0065665E" w:rsidP="0065665E">
      <w:pPr>
        <w:widowControl w:val="0"/>
        <w:spacing w:after="0" w:line="240" w:lineRule="auto"/>
        <w:ind w:left="502"/>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Barkács Katalin, Bartholy Judit, Kiss Keve Tihamér, Nagy Mária, Pongrácz Rita, Salma Imre, Dr. Sohár Pálné, Dr. Tóth Bence: Környezetkémia, Typotex Kiadó, ISBN 978-963-279-543-0, Eötvös Loránd Tudományegyetem, 2012, </w:t>
      </w:r>
    </w:p>
    <w:p w14:paraId="1C33E739" w14:textId="77777777" w:rsidR="0065665E" w:rsidRPr="00CC1F32" w:rsidRDefault="0065665E" w:rsidP="0065665E">
      <w:pPr>
        <w:widowControl w:val="0"/>
        <w:spacing w:after="0" w:line="240" w:lineRule="auto"/>
        <w:ind w:left="502"/>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Angyal Zsuzsanna, Ballabás Gábor, Csüllög Gábor, Kardos Levente, Munkácsy Béla, Pongrácz Rita, Szabó Mária: A környezetvédelem alapjai, Typotex Kiadó, ISBN 978-963-279-547-8, Eötvös Loránd Tudományegyetem, 2012, </w:t>
      </w:r>
    </w:p>
    <w:p w14:paraId="0E3A4369" w14:textId="77777777" w:rsidR="0065665E" w:rsidRPr="00CC1F32" w:rsidRDefault="0065665E" w:rsidP="0065665E">
      <w:pPr>
        <w:widowControl w:val="0"/>
        <w:spacing w:after="0" w:line="240" w:lineRule="auto"/>
        <w:ind w:left="502"/>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 xml:space="preserve">Ács András, Kovács Kata, Kováts Nóra, Stenger-Kovács Csilla: Természetes vizek védelme, 2012, Pannon Egyetem, TÁMOP-4.1.2 A1 és a TÁMOP-4.1.2 A2, </w:t>
      </w:r>
    </w:p>
    <w:p w14:paraId="6C38D47B"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5B3C5B82"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lastRenderedPageBreak/>
        <w:t>Budapest, 2023. december 05.</w:t>
      </w:r>
    </w:p>
    <w:p w14:paraId="358F6890"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59AB2A16"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Dr. Dobor József egyetemi docens</w:t>
      </w:r>
    </w:p>
    <w:p w14:paraId="167A7CAA"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w:t>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49D6870B" w14:textId="77777777" w:rsidTr="0065665E">
        <w:tc>
          <w:tcPr>
            <w:tcW w:w="4855" w:type="dxa"/>
            <w:tcBorders>
              <w:bottom w:val="single" w:sz="4" w:space="0" w:color="auto"/>
            </w:tcBorders>
          </w:tcPr>
          <w:p w14:paraId="740D4418"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3BFA51B8"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D1DC335"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79F69815" w14:textId="77777777" w:rsidTr="0065665E">
        <w:tc>
          <w:tcPr>
            <w:tcW w:w="4855" w:type="dxa"/>
            <w:tcBorders>
              <w:top w:val="single" w:sz="4" w:space="0" w:color="auto"/>
            </w:tcBorders>
          </w:tcPr>
          <w:p w14:paraId="46079314"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2BA23731"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092C0CE0"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04354C0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0BB164E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2F78E802"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VIBTB59</w:t>
      </w:r>
    </w:p>
    <w:p w14:paraId="4C695264"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Az ipari szennyezés megelőzése</w:t>
      </w:r>
    </w:p>
    <w:p w14:paraId="7F8AB2F8"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Industrial Pollution Prevention</w:t>
      </w:r>
    </w:p>
    <w:p w14:paraId="0700E2D6"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480AE044" w14:textId="77777777" w:rsidR="0065665E" w:rsidRPr="00CC1F32" w:rsidRDefault="0065665E" w:rsidP="00997ADA">
      <w:pPr>
        <w:pStyle w:val="Listaszerbekezds"/>
        <w:widowControl w:val="0"/>
        <w:numPr>
          <w:ilvl w:val="1"/>
          <w:numId w:val="232"/>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noProof/>
        </w:rPr>
        <w:t>3</w:t>
      </w:r>
      <w:r w:rsidRPr="00CC1F32">
        <w:rPr>
          <w:rFonts w:ascii="Verdana" w:hAnsi="Verdana" w:cs="Times New Roman"/>
          <w:bCs/>
        </w:rPr>
        <w:t xml:space="preserve"> kredit</w:t>
      </w:r>
    </w:p>
    <w:p w14:paraId="644A7734" w14:textId="77777777" w:rsidR="0065665E" w:rsidRPr="00CC1F32" w:rsidRDefault="0065665E" w:rsidP="00997ADA">
      <w:pPr>
        <w:pStyle w:val="Listaszerbekezds"/>
        <w:widowControl w:val="0"/>
        <w:numPr>
          <w:ilvl w:val="1"/>
          <w:numId w:val="232"/>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 gyakorlat, 50 % elmélet</w:t>
      </w:r>
    </w:p>
    <w:p w14:paraId="17CBF251"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061BBA89"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70CFDA94"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Almási Csaba, tanársegéd</w:t>
      </w:r>
      <w:r w:rsidRPr="00CC1F32">
        <w:rPr>
          <w:rFonts w:ascii="Verdana" w:eastAsia="Times New Roman" w:hAnsi="Verdana" w:cs="Times New Roman"/>
          <w:bCs/>
          <w:sz w:val="20"/>
          <w:szCs w:val="20"/>
        </w:rPr>
        <w:t xml:space="preserve"> </w:t>
      </w:r>
    </w:p>
    <w:p w14:paraId="71016489"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5D7AD6E0" w14:textId="77777777" w:rsidR="0065665E" w:rsidRPr="00CC1F32" w:rsidRDefault="0065665E" w:rsidP="00997ADA">
      <w:pPr>
        <w:widowControl w:val="0"/>
        <w:numPr>
          <w:ilvl w:val="1"/>
          <w:numId w:val="232"/>
        </w:numPr>
        <w:tabs>
          <w:tab w:val="clear" w:pos="3977"/>
          <w:tab w:val="num" w:pos="851"/>
        </w:tabs>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4C9239FF" w14:textId="77777777" w:rsidR="0065665E" w:rsidRPr="00CC1F32" w:rsidRDefault="0065665E" w:rsidP="00997ADA">
      <w:pPr>
        <w:widowControl w:val="0"/>
        <w:numPr>
          <w:ilvl w:val="2"/>
          <w:numId w:val="232"/>
        </w:numPr>
        <w:tabs>
          <w:tab w:val="num" w:pos="1713"/>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20C7D7AF" w14:textId="77777777" w:rsidR="0065665E" w:rsidRPr="00CC1F32" w:rsidRDefault="0065665E" w:rsidP="00997ADA">
      <w:pPr>
        <w:widowControl w:val="0"/>
        <w:numPr>
          <w:ilvl w:val="2"/>
          <w:numId w:val="232"/>
        </w:numPr>
        <w:tabs>
          <w:tab w:val="num" w:pos="1713"/>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GY)</w:t>
      </w:r>
    </w:p>
    <w:p w14:paraId="2DAA2B91" w14:textId="77777777" w:rsidR="0065665E" w:rsidRPr="00CC1F32" w:rsidRDefault="0065665E" w:rsidP="00997ADA">
      <w:pPr>
        <w:widowControl w:val="0"/>
        <w:numPr>
          <w:ilvl w:val="1"/>
          <w:numId w:val="232"/>
        </w:numPr>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w:t>
      </w:r>
      <w:r w:rsidRPr="00CC1F32">
        <w:rPr>
          <w:rFonts w:ascii="Verdana" w:eastAsia="Times New Roman" w:hAnsi="Verdana" w:cs="Times New Roman"/>
          <w:bCs/>
          <w:noProof/>
          <w:sz w:val="20"/>
          <w:szCs w:val="20"/>
        </w:rPr>
        <w:t>0</w:t>
      </w:r>
      <w:r w:rsidRPr="00CC1F32">
        <w:rPr>
          <w:rFonts w:ascii="Verdana" w:eastAsia="Times New Roman" w:hAnsi="Verdana" w:cs="Times New Roman"/>
          <w:bCs/>
          <w:sz w:val="20"/>
          <w:szCs w:val="20"/>
        </w:rPr>
        <w:t xml:space="preserve">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74562F17" w14:textId="77777777" w:rsidR="0065665E" w:rsidRPr="00CC1F32" w:rsidRDefault="0065665E" w:rsidP="00997ADA">
      <w:pPr>
        <w:widowControl w:val="0"/>
        <w:numPr>
          <w:ilvl w:val="1"/>
          <w:numId w:val="232"/>
        </w:numPr>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 xml:space="preserve">Az ismeret átadásában alkalmazandó további sajátos módok, jellemzők: </w:t>
      </w:r>
    </w:p>
    <w:p w14:paraId="29598842" w14:textId="77777777" w:rsidR="0065665E" w:rsidRPr="00CC1F32" w:rsidRDefault="0065665E" w:rsidP="0065665E">
      <w:pPr>
        <w:widowControl w:val="0"/>
        <w:tabs>
          <w:tab w:val="num" w:pos="3977"/>
        </w:tabs>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 xml:space="preserve">A nappali tagozaton a hallgatók az ismeretanyag elméleti feldolgozásán túl szemináriumi foglalkozás keretében - hallgatói </w:t>
      </w:r>
      <w:proofErr w:type="spellStart"/>
      <w:r w:rsidRPr="00CC1F32">
        <w:rPr>
          <w:rFonts w:ascii="Verdana" w:hAnsi="Verdana" w:cs="Times New Roman"/>
          <w:sz w:val="20"/>
          <w:szCs w:val="20"/>
        </w:rPr>
        <w:t>értékelésel</w:t>
      </w:r>
      <w:proofErr w:type="spellEnd"/>
      <w:r w:rsidRPr="00CC1F32">
        <w:rPr>
          <w:rFonts w:ascii="Verdana" w:hAnsi="Verdana" w:cs="Times New Roman"/>
          <w:sz w:val="20"/>
          <w:szCs w:val="20"/>
        </w:rPr>
        <w:t xml:space="preserve"> egybekötött módon - szakcikkeket és esettanulmányokat dolgoznak fel, adnak elő és vitatnak meg csoportos formában.</w:t>
      </w:r>
    </w:p>
    <w:p w14:paraId="6ACD0C0A"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hallgatók megismerik az ipari szennyezés megelőzésével kapcoslatos jogi szabályozását, jogintézményeit, az üzemeltetői és hatósági tevékenységet. Elsajátítják a környezeti hatásvizsgálati dokumentáció ellenőrzésének módszereit, a környezeti elemek szennyezését érintő kibocsájtási és terjedési modellek alkalmazási lehetőségeit.</w:t>
      </w:r>
    </w:p>
    <w:p w14:paraId="5753C1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Students have known the legal regulation of industrial pollution prevention, legal institutions, operators and authorities. They acquire the methods of controlling the environmental impact assessment documentation, the application possibilities of emission and spread models affecting the pollution of environmental elements.</w:t>
      </w:r>
      <w:r w:rsidRPr="00CC1F32">
        <w:rPr>
          <w:rFonts w:ascii="Verdana" w:eastAsia="Times New Roman" w:hAnsi="Verdana" w:cs="Times New Roman"/>
          <w:bCs/>
          <w:sz w:val="20"/>
          <w:szCs w:val="20"/>
          <w:lang w:val="en-GB"/>
        </w:rPr>
        <w:t xml:space="preserve"> </w:t>
      </w:r>
    </w:p>
    <w:p w14:paraId="432340BC" w14:textId="77777777" w:rsidR="0065665E" w:rsidRPr="00CC1F32" w:rsidRDefault="0065665E" w:rsidP="00997ADA">
      <w:pPr>
        <w:pStyle w:val="Listaszerbekezds"/>
        <w:widowControl w:val="0"/>
        <w:numPr>
          <w:ilvl w:val="0"/>
          <w:numId w:val="232"/>
        </w:numPr>
        <w:tabs>
          <w:tab w:val="clear" w:pos="720"/>
          <w:tab w:val="num" w:pos="426"/>
        </w:tabs>
        <w:spacing w:before="120" w:after="120"/>
        <w:ind w:left="360" w:hanging="284"/>
        <w:jc w:val="both"/>
        <w:rPr>
          <w:rFonts w:ascii="Verdana" w:hAnsi="Verdana" w:cs="Times New Roman"/>
          <w:bCs/>
        </w:rPr>
      </w:pPr>
      <w:r w:rsidRPr="00CC1F32">
        <w:rPr>
          <w:rFonts w:ascii="Verdana" w:hAnsi="Verdana" w:cs="Times New Roman"/>
          <w:b/>
          <w:bCs/>
        </w:rPr>
        <w:t xml:space="preserve">Elérendő kompetenciák (magyarul): </w:t>
      </w:r>
    </w:p>
    <w:p w14:paraId="3A773AA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A hallgatók általános elméleti és gyakorlati ismereteket szereznek az ipari létesítmények szennyezőanyag kibocsátásának megelőzését, illetőleg a veszélyes hulladékok kezelését szolgáló nemzetközi és hazai szabályozásából, annak jogintézményeiről és a hatósági eljárások rendjéről. Elméleti és gyakorlati foglalkozás keretében betekintést nyernek a környezeti elemek szennyezésének mértékét meghatározó kibocsátási és terjedési módszerek és eljárások alkalmazására. Képessé válnak a gyakorlatban megítélni a környezeti hatásvizsgálati dokumentáció formai és </w:t>
      </w:r>
      <w:r w:rsidRPr="00CC1F32">
        <w:rPr>
          <w:rFonts w:ascii="Verdana" w:eastAsia="Times New Roman" w:hAnsi="Verdana" w:cs="Times New Roman"/>
          <w:bCs/>
          <w:noProof/>
          <w:sz w:val="20"/>
          <w:szCs w:val="20"/>
        </w:rPr>
        <w:lastRenderedPageBreak/>
        <w:t>tartalmi megfelelőségét.</w:t>
      </w:r>
    </w:p>
    <w:p w14:paraId="0B12B22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Magas szinten ismeri a veszélyes anyagokkal foglalkozó üzemek létesítésére, működésére vonatkozó jogszabályokban és hatósági előírásokban foglaltakat és azok gyakorlati alkalmazási eljárási és eszközrendszerét.</w:t>
      </w:r>
    </w:p>
    <w:p w14:paraId="674A2C1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K</w:t>
      </w:r>
      <w:r w:rsidRPr="00CC1F32">
        <w:rPr>
          <w:rFonts w:ascii="Verdana" w:eastAsia="Times New Roman" w:hAnsi="Verdana" w:cs="Times New Roman"/>
          <w:bCs/>
          <w:noProof/>
          <w:sz w:val="20"/>
          <w:szCs w:val="20"/>
        </w:rPr>
        <w:t>épes a veszélyes anyaggal foglalkozó üzemekkel összefüggő iparbiztonsági hatósági és üzemeltetői biztonsági feladatok ellátására.</w:t>
      </w:r>
      <w:r w:rsidRPr="00CC1F32">
        <w:rPr>
          <w:rFonts w:ascii="Verdana" w:eastAsia="Times New Roman" w:hAnsi="Verdana" w:cs="Times New Roman"/>
          <w:bCs/>
          <w:sz w:val="20"/>
          <w:szCs w:val="20"/>
        </w:rPr>
        <w:t xml:space="preserve"> </w:t>
      </w:r>
    </w:p>
    <w:p w14:paraId="238A034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00ABEE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5EF59AB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
          <w:bCs/>
          <w:sz w:val="20"/>
          <w:szCs w:val="20"/>
        </w:rPr>
        <w:t>Elérendő kompetenciák (angolul) (</w:t>
      </w:r>
      <w:r w:rsidRPr="00CC1F32">
        <w:rPr>
          <w:rFonts w:ascii="Verdana" w:eastAsia="Times New Roman" w:hAnsi="Verdana" w:cs="Times New Roman"/>
          <w:b/>
          <w:bCs/>
          <w:sz w:val="20"/>
          <w:szCs w:val="20"/>
          <w:lang w:val="en-US"/>
        </w:rPr>
        <w:t>Competences – English):</w:t>
      </w:r>
    </w:p>
    <w:p w14:paraId="0F3D7A0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acquire general theoretical and practical knowledge of the prevention of pollutant emissions from industrial plants and the international and domestic regulation of hazardous waste, its legal facilities and the rules of official procedures. During the theoretical and practical sessions, they have access to the use of emission and spread methods and procedures that determine the degree of pollution of environmental elements. They will be able to evaluate the form and content adequacy of the environmental impact assessment documentation in practice.</w:t>
      </w:r>
    </w:p>
    <w:p w14:paraId="447F6D8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high level of knowledge of the legislation and regulatory requirements of the establishment and operation of hazardous substances plants, and their practical application procedures and tools.</w:t>
      </w:r>
    </w:p>
    <w:p w14:paraId="6798DD9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industrial safety regulatory and operator safety duties associated with hazardous material operations.</w:t>
      </w:r>
    </w:p>
    <w:p w14:paraId="6E79704C"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43D6054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04953D67"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6C614C44"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6BB7C137" w14:textId="77777777" w:rsidR="0065665E" w:rsidRPr="00CC1F32" w:rsidRDefault="0065665E" w:rsidP="00997ADA">
      <w:pPr>
        <w:widowControl w:val="0"/>
        <w:numPr>
          <w:ilvl w:val="1"/>
          <w:numId w:val="232"/>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037C4635"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az évközi tanulmányi követelményeinek (félévközi jegy, zárthelyi dolgozatok, szemináriumok) ismertetése.</w:t>
      </w:r>
    </w:p>
    <w:p w14:paraId="519E1008"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Ipari szennyezés megelőzés nemzetközi és hazai szabályozása.</w:t>
      </w:r>
    </w:p>
    <w:p w14:paraId="37D9E643"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Integrált szennyezés megelőzés eljárása és eszközei.</w:t>
      </w:r>
    </w:p>
    <w:p w14:paraId="3D636CA2"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Zárthelyi dolgozat 1.</w:t>
      </w:r>
    </w:p>
    <w:p w14:paraId="2A4B69F4"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Az egységes környezethasználati engedélyezési eljárás.</w:t>
      </w:r>
    </w:p>
    <w:p w14:paraId="2A2C8D15"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különböző környezeti hatásvizsgálati eljárások, módszerek alkalmazása.</w:t>
      </w:r>
    </w:p>
    <w:p w14:paraId="0A2D377F"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1. Környezeti hatásvizsgálati esettanulmányok csoportos feldolgozása és előadása.</w:t>
      </w:r>
    </w:p>
    <w:p w14:paraId="03B6C6F3"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dokumentáció hatósági vizsgálata gyakorlati foglalkozás keretében.</w:t>
      </w:r>
    </w:p>
    <w:p w14:paraId="15FB1A84"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A lég-, talaj-, és vízszennyezések hatásai és csökkentési lehetőségei.</w:t>
      </w:r>
    </w:p>
    <w:p w14:paraId="5D35034E"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2. – Ipari szennyezéssel összefüggő szakcikkek elemzése, csoportos feldogozása, előadás készítése és bemutatása. </w:t>
      </w:r>
    </w:p>
    <w:p w14:paraId="55CCC0DE"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zaj- és rezgésvédelem rendszerei.</w:t>
      </w:r>
    </w:p>
    <w:p w14:paraId="2B0FF651"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hulladékgazdálkodás alapjai.</w:t>
      </w:r>
    </w:p>
    <w:p w14:paraId="1E6949F5"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2.</w:t>
      </w:r>
    </w:p>
    <w:p w14:paraId="48470F40"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javítása (kiselőadások bemutatása a hallgatók részéről).</w:t>
      </w:r>
    </w:p>
    <w:p w14:paraId="6920DC85" w14:textId="77777777" w:rsidR="0065665E" w:rsidRPr="00CC1F32" w:rsidRDefault="0065665E" w:rsidP="00997ADA">
      <w:pPr>
        <w:widowControl w:val="0"/>
        <w:numPr>
          <w:ilvl w:val="1"/>
          <w:numId w:val="232"/>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2CB8C517"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Description of the subject program and the requirements for the mid-term mark, written tests and seminars.</w:t>
      </w:r>
    </w:p>
    <w:p w14:paraId="476DD6FA"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International and domestic regulation of industrial pollution prevention. </w:t>
      </w:r>
    </w:p>
    <w:p w14:paraId="5BDD0392"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Integrated Pollution Prevention Control Procedures and Tools.</w:t>
      </w:r>
    </w:p>
    <w:p w14:paraId="48DECE35"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 Written examination 1. </w:t>
      </w:r>
    </w:p>
    <w:p w14:paraId="26999CC0"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Environmental authorization procedure. </w:t>
      </w:r>
    </w:p>
    <w:p w14:paraId="6E1F2EE4"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Application of different environmental impact assessment procedures and methods. </w:t>
      </w:r>
    </w:p>
    <w:p w14:paraId="3D56C30F"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1. - Group processing and presentation of environmental impact assessment case studies.</w:t>
      </w:r>
    </w:p>
    <w:p w14:paraId="4485F562"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Official inspection of the documentation in the framework of a practical exercise. </w:t>
      </w:r>
    </w:p>
    <w:p w14:paraId="62238FC2"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Effects and ways to reduce air, soil and water pollution. </w:t>
      </w:r>
    </w:p>
    <w:p w14:paraId="094EF98B"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Seminar 2 - Analysis of technical articles related to industrial pollution, discussion in groups, presentation and presentation.</w:t>
      </w:r>
    </w:p>
    <w:p w14:paraId="35C80AD6"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Noise and vibration protection systems. </w:t>
      </w:r>
    </w:p>
    <w:p w14:paraId="56547634"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The basics of hazardous waste management. </w:t>
      </w:r>
    </w:p>
    <w:p w14:paraId="01478728"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3018A9FA" w14:textId="77777777" w:rsidR="0065665E" w:rsidRPr="00CC1F32" w:rsidRDefault="0065665E" w:rsidP="00997ADA">
      <w:pPr>
        <w:widowControl w:val="0"/>
        <w:numPr>
          <w:ilvl w:val="2"/>
          <w:numId w:val="232"/>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the written tests. Evalutation of students semester work.</w:t>
      </w:r>
    </w:p>
    <w:p w14:paraId="3D3DA840"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5. félév</w:t>
      </w:r>
    </w:p>
    <w:p w14:paraId="016C68B9"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6FA255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 </w:t>
      </w:r>
      <w:r w:rsidRPr="00CC1F32">
        <w:rPr>
          <w:rFonts w:ascii="Verdana" w:eastAsia="Times New Roman" w:hAnsi="Verdana" w:cs="Times New Roman"/>
          <w:bCs/>
          <w:i/>
          <w:sz w:val="20"/>
          <w:szCs w:val="20"/>
        </w:rPr>
        <w:t>A hallgató köteles a foglalkozások legalább 75%-án részt venni. Amennyiben a hallgató az elfogadható hiányzások mértékét túllépi, a részvétel a tanárral való egyeztetés alapján meghatározott házi dolgozat készítésével pótolható.</w:t>
      </w:r>
    </w:p>
    <w:p w14:paraId="3576A9C3"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lastRenderedPageBreak/>
        <w:t>Félévközi feladatok, ismeretek ellenőrzésének rendje:</w:t>
      </w:r>
    </w:p>
    <w:p w14:paraId="245B5D28" w14:textId="77777777" w:rsidR="0065665E" w:rsidRPr="00CC1F32" w:rsidRDefault="0065665E" w:rsidP="0065665E">
      <w:pPr>
        <w:pStyle w:val="Listaszerbekezds"/>
        <w:widowControl w:val="0"/>
        <w:spacing w:before="120" w:after="12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zárthelyi dolgozat eredménye ötfokozatú skálán keresztül kerül értékelésre. A nappali tagozaton a hallgató további feladata két szemináriumi kiselőadás elkészítése, Moodle rendszerben határidőre történő feltöltése és 10-15 percben történő előadása, valamint üzemlátogatási beszámolók elkészítése és Moodle rendszerben határidőre történő feltöltése. A leadási határidő az első foglalkozáson meghatározott időpontig.</w:t>
      </w:r>
    </w:p>
    <w:p w14:paraId="60118DAA" w14:textId="77777777" w:rsidR="0065665E" w:rsidRPr="00CC1F32" w:rsidRDefault="0065665E" w:rsidP="0065665E">
      <w:pPr>
        <w:pStyle w:val="Listaszerbekezds"/>
        <w:widowControl w:val="0"/>
        <w:spacing w:before="120" w:after="120"/>
        <w:jc w:val="both"/>
        <w:rPr>
          <w:rFonts w:ascii="Verdana" w:hAnsi="Verdana" w:cs="Times New Roman"/>
          <w:bCs/>
        </w:rPr>
      </w:pPr>
      <w:r w:rsidRPr="00CC1F32">
        <w:rPr>
          <w:rFonts w:ascii="Verdana" w:hAnsi="Verdana" w:cs="Times New Roman"/>
          <w:bCs/>
          <w:noProof/>
        </w:rPr>
        <w:t>Értékelés: 60%-tól elégséges, 70%-tól közepes, 80%-tól jó, 90%-től jeles. Pótlására az oktatóval történt egyeztetés alapján van lehetőség a szorgalmi időszakban.</w:t>
      </w:r>
    </w:p>
    <w:p w14:paraId="1C748D33"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3E599A38" w14:textId="77777777" w:rsidR="0065665E" w:rsidRPr="00CC1F32" w:rsidRDefault="0065665E" w:rsidP="00997ADA">
      <w:pPr>
        <w:widowControl w:val="0"/>
        <w:numPr>
          <w:ilvl w:val="1"/>
          <w:numId w:val="232"/>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Az aláírás megszerzésének feltételei:</w:t>
      </w:r>
    </w:p>
    <w:p w14:paraId="0E7E3522"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Az aláírás megszerzésének feltétele két eredményes, legalább elégséges szintű zárthelyi dolgozat megírása, a három szemináriumi foglalkozáson való részvétel és a tanórák 75%-án történő részvétel.</w:t>
      </w:r>
    </w:p>
    <w:p w14:paraId="1AC90437" w14:textId="77777777" w:rsidR="0065665E" w:rsidRPr="00CC1F32" w:rsidRDefault="0065665E" w:rsidP="00997ADA">
      <w:pPr>
        <w:widowControl w:val="0"/>
        <w:numPr>
          <w:ilvl w:val="1"/>
          <w:numId w:val="232"/>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Az értékelés:</w:t>
      </w:r>
    </w:p>
    <w:p w14:paraId="2CB36190"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Évközi értékelés, ötfokozatú skála. Az évközi jegy a nappali tagozatos hallgatók esetén a szemináriumi kiselőadások és a zárthelyi dolgozatok érdemjegyének átlaga, levelező tagozatos hallgatók esetén zárthelyi dolgozatok érdemjegyének átlaga. </w:t>
      </w:r>
      <w:r w:rsidRPr="00CC1F32">
        <w:rPr>
          <w:rFonts w:ascii="Verdana" w:eastAsia="Times New Roman" w:hAnsi="Verdana" w:cs="Times New Roman"/>
          <w:sz w:val="20"/>
          <w:szCs w:val="20"/>
        </w:rPr>
        <w:t>Minden hallgatónál a zárthelyi írásbeli dolgozatra és az önállóan végrehajtott gyakorlati feladatokra kapott érdemjegyek szimmetrikusan kerekített átlaga.</w:t>
      </w:r>
    </w:p>
    <w:p w14:paraId="78B291E6" w14:textId="77777777" w:rsidR="0065665E" w:rsidRPr="00CC1F32" w:rsidRDefault="0065665E" w:rsidP="00997ADA">
      <w:pPr>
        <w:widowControl w:val="0"/>
        <w:numPr>
          <w:ilvl w:val="1"/>
          <w:numId w:val="232"/>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 xml:space="preserve">A kreditek megszerzésének feltételei: </w:t>
      </w:r>
    </w:p>
    <w:p w14:paraId="7594146B" w14:textId="77777777" w:rsidR="0065665E" w:rsidRPr="00CC1F32" w:rsidRDefault="0065665E" w:rsidP="0065665E">
      <w:pPr>
        <w:widowControl w:val="0"/>
        <w:tabs>
          <w:tab w:val="left" w:pos="993"/>
          <w:tab w:val="num" w:pos="3977"/>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Az aláírás megszerzése és értékelhető (legalább elégséges) félévközi eredmény esetén.</w:t>
      </w:r>
    </w:p>
    <w:p w14:paraId="4CE0546A" w14:textId="77777777" w:rsidR="0065665E" w:rsidRPr="00CC1F32" w:rsidRDefault="0065665E" w:rsidP="00997ADA">
      <w:pPr>
        <w:widowControl w:val="0"/>
        <w:numPr>
          <w:ilvl w:val="0"/>
          <w:numId w:val="232"/>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551356F9" w14:textId="77777777" w:rsidR="0065665E" w:rsidRPr="00CC1F32" w:rsidRDefault="0065665E" w:rsidP="00997ADA">
      <w:pPr>
        <w:widowControl w:val="0"/>
        <w:numPr>
          <w:ilvl w:val="1"/>
          <w:numId w:val="232"/>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Kötelező irodalom:</w:t>
      </w:r>
    </w:p>
    <w:p w14:paraId="61FC80F2" w14:textId="77777777" w:rsidR="0065665E" w:rsidRPr="00CC1F32" w:rsidRDefault="0065665E" w:rsidP="0065665E">
      <w:pPr>
        <w:widowControl w:val="0"/>
        <w:tabs>
          <w:tab w:val="right" w:pos="900"/>
        </w:tabs>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116" w:tgtFrame="_blank" w:tooltip="9786155344121" w:history="1">
        <w:r w:rsidRPr="00CC1F32">
          <w:rPr>
            <w:rFonts w:ascii="Verdana" w:eastAsia="Times New Roman" w:hAnsi="Verdana" w:cs="Times New Roman"/>
            <w:noProof/>
            <w:sz w:val="20"/>
            <w:szCs w:val="20"/>
          </w:rPr>
          <w:t>9786155344121</w:t>
        </w:r>
      </w:hyperlink>
      <w:r w:rsidRPr="00CC1F32">
        <w:rPr>
          <w:rFonts w:ascii="Verdana" w:eastAsia="Times New Roman" w:hAnsi="Verdana" w:cs="Times New Roman"/>
          <w:noProof/>
          <w:sz w:val="20"/>
          <w:szCs w:val="20"/>
        </w:rPr>
        <w:t xml:space="preserve"> ; </w:t>
      </w:r>
    </w:p>
    <w:p w14:paraId="2EEBB2BC" w14:textId="77777777" w:rsidR="0065665E" w:rsidRPr="00CC1F32" w:rsidRDefault="0065665E" w:rsidP="0065665E">
      <w:pPr>
        <w:widowControl w:val="0"/>
        <w:tabs>
          <w:tab w:val="right" w:pos="900"/>
        </w:tabs>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Pátzay György – Dobor József: Ipari tevékenységekből eredő veszélyforrások és elhárításuk, egyetemi jegyzet (elektronikus), Budapest, 2016, Kiadó: NKE Szolgáltató Nonprofit Kft., ISBN 978-615-5527-91-3</w:t>
      </w:r>
    </w:p>
    <w:p w14:paraId="2334A293" w14:textId="77777777" w:rsidR="0065665E" w:rsidRPr="00CC1F32" w:rsidRDefault="0065665E" w:rsidP="00997ADA">
      <w:pPr>
        <w:widowControl w:val="0"/>
        <w:numPr>
          <w:ilvl w:val="1"/>
          <w:numId w:val="232"/>
        </w:numPr>
        <w:tabs>
          <w:tab w:val="num" w:pos="2069"/>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w:t>
      </w:r>
    </w:p>
    <w:p w14:paraId="354DB7CC" w14:textId="77777777" w:rsidR="0065665E" w:rsidRPr="00CC1F32" w:rsidRDefault="0065665E" w:rsidP="0065665E">
      <w:pPr>
        <w:widowControl w:val="0"/>
        <w:spacing w:after="0" w:line="240" w:lineRule="auto"/>
        <w:ind w:left="502"/>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Földi László, Halász László: Környezetbiztonság, Complex Kiadó Kft., ISBN: 978-963-295-020-4), 2009.</w:t>
      </w:r>
    </w:p>
    <w:p w14:paraId="0190D126"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2BB44F96"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3F5DEA7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10F976D9" w14:textId="77777777" w:rsidR="0065665E" w:rsidRPr="00CC1F32" w:rsidRDefault="0065665E" w:rsidP="0065665E">
      <w:pPr>
        <w:widowControl w:val="0"/>
        <w:spacing w:after="0" w:line="240" w:lineRule="auto"/>
        <w:ind w:left="2832" w:firstLine="708"/>
        <w:jc w:val="right"/>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Almási Csaba, tanársegéd</w:t>
      </w:r>
    </w:p>
    <w:p w14:paraId="4D510BE4"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1F8C5DE8" w14:textId="77777777" w:rsidTr="0065665E">
        <w:tc>
          <w:tcPr>
            <w:tcW w:w="4855" w:type="dxa"/>
            <w:tcBorders>
              <w:bottom w:val="single" w:sz="4" w:space="0" w:color="auto"/>
            </w:tcBorders>
          </w:tcPr>
          <w:p w14:paraId="39421859" w14:textId="77777777" w:rsidR="0065665E" w:rsidRPr="00CC1F32" w:rsidRDefault="0065665E" w:rsidP="0065665E">
            <w:pPr>
              <w:spacing w:after="0" w:line="240" w:lineRule="auto"/>
              <w:jc w:val="center"/>
              <w:rPr>
                <w:rFonts w:ascii="Verdana" w:eastAsia="Times New Roman" w:hAnsi="Verdana" w:cs="Times New Roman"/>
                <w:b/>
                <w:smallCaps/>
                <w:sz w:val="20"/>
                <w:szCs w:val="20"/>
                <w:lang w:eastAsia="hu-HU"/>
              </w:rPr>
            </w:pPr>
            <w:r w:rsidRPr="00CC1F32">
              <w:rPr>
                <w:rFonts w:ascii="Verdana" w:eastAsia="Times New Roman" w:hAnsi="Verdana" w:cs="Times New Roman"/>
                <w:b/>
                <w:smallCaps/>
                <w:sz w:val="20"/>
                <w:szCs w:val="20"/>
                <w:lang w:eastAsia="hu-HU"/>
              </w:rPr>
              <w:lastRenderedPageBreak/>
              <w:t>Nemzeti Közszolgálati Egyetem</w:t>
            </w:r>
          </w:p>
        </w:tc>
        <w:tc>
          <w:tcPr>
            <w:tcW w:w="1620" w:type="dxa"/>
          </w:tcPr>
          <w:p w14:paraId="37ACE51A"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7EDDD6F4" w14:textId="77777777" w:rsidR="0065665E" w:rsidRPr="00CC1F32" w:rsidRDefault="0065665E" w:rsidP="0065665E">
            <w:pPr>
              <w:spacing w:after="0" w:line="240" w:lineRule="auto"/>
              <w:jc w:val="right"/>
              <w:rPr>
                <w:rFonts w:ascii="Verdana" w:eastAsia="Times New Roman" w:hAnsi="Verdana" w:cs="Times New Roman"/>
                <w:sz w:val="20"/>
                <w:szCs w:val="20"/>
                <w:lang w:eastAsia="hu-HU"/>
              </w:rPr>
            </w:pPr>
          </w:p>
        </w:tc>
      </w:tr>
      <w:tr w:rsidR="0065665E" w:rsidRPr="00CC1F32" w14:paraId="10E2AE37" w14:textId="77777777" w:rsidTr="0065665E">
        <w:tc>
          <w:tcPr>
            <w:tcW w:w="4855" w:type="dxa"/>
            <w:tcBorders>
              <w:top w:val="single" w:sz="4" w:space="0" w:color="auto"/>
            </w:tcBorders>
          </w:tcPr>
          <w:p w14:paraId="66FB4C25" w14:textId="77777777" w:rsidR="0065665E" w:rsidRPr="00CC1F32" w:rsidRDefault="0065665E" w:rsidP="0065665E">
            <w:pPr>
              <w:spacing w:after="0" w:line="240" w:lineRule="auto"/>
              <w:jc w:val="center"/>
              <w:rPr>
                <w:rFonts w:ascii="Verdana" w:eastAsia="Times New Roman" w:hAnsi="Verdana" w:cs="Times New Roman"/>
                <w:b/>
                <w:sz w:val="20"/>
                <w:szCs w:val="20"/>
                <w:lang w:eastAsia="hu-HU"/>
              </w:rPr>
            </w:pPr>
            <w:r w:rsidRPr="00CC1F32">
              <w:rPr>
                <w:rFonts w:ascii="Verdana" w:eastAsia="Times New Roman" w:hAnsi="Verdana" w:cs="Times New Roman"/>
                <w:b/>
                <w:noProof/>
                <w:sz w:val="20"/>
                <w:szCs w:val="20"/>
                <w:lang w:eastAsia="hu-HU"/>
              </w:rPr>
              <w:t>Rendészettudományi Kar</w:t>
            </w:r>
          </w:p>
        </w:tc>
        <w:tc>
          <w:tcPr>
            <w:tcW w:w="1620" w:type="dxa"/>
          </w:tcPr>
          <w:p w14:paraId="51A5107D"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c>
          <w:tcPr>
            <w:tcW w:w="2597" w:type="dxa"/>
          </w:tcPr>
          <w:p w14:paraId="44767E93" w14:textId="77777777" w:rsidR="0065665E" w:rsidRPr="00CC1F32" w:rsidRDefault="0065665E" w:rsidP="0065665E">
            <w:pPr>
              <w:spacing w:after="0" w:line="240" w:lineRule="auto"/>
              <w:jc w:val="both"/>
              <w:rPr>
                <w:rFonts w:ascii="Verdana" w:eastAsia="Times New Roman" w:hAnsi="Verdana" w:cs="Times New Roman"/>
                <w:sz w:val="20"/>
                <w:szCs w:val="20"/>
                <w:lang w:eastAsia="hu-HU"/>
              </w:rPr>
            </w:pPr>
          </w:p>
        </w:tc>
      </w:tr>
    </w:tbl>
    <w:p w14:paraId="63421B2B"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p>
    <w:p w14:paraId="7A191A6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rPr>
      </w:pPr>
      <w:r w:rsidRPr="00CC1F32">
        <w:rPr>
          <w:rFonts w:ascii="Verdana" w:eastAsia="Times New Roman" w:hAnsi="Verdana" w:cs="Times New Roman"/>
          <w:b/>
          <w:bCs/>
          <w:sz w:val="20"/>
          <w:szCs w:val="20"/>
        </w:rPr>
        <w:t>TANTÁRGYI PROGRAM</w:t>
      </w:r>
    </w:p>
    <w:p w14:paraId="301612AB"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kódja: </w:t>
      </w:r>
      <w:r w:rsidRPr="00CC1F32">
        <w:rPr>
          <w:rFonts w:ascii="Verdana" w:eastAsia="Times New Roman" w:hAnsi="Verdana" w:cs="Times New Roman"/>
          <w:b/>
          <w:bCs/>
          <w:noProof/>
          <w:sz w:val="20"/>
          <w:szCs w:val="20"/>
        </w:rPr>
        <w:t>VIBTB79</w:t>
      </w:r>
    </w:p>
    <w:p w14:paraId="59D707B5"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 tantárgy megnevezése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 veszélyes áru szállítás hatósági ellenőrzésének módszertana</w:t>
      </w:r>
    </w:p>
    <w:p w14:paraId="294F7F93"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 xml:space="preserve">A tantárgy megnevezése (angolul): </w:t>
      </w:r>
      <w:r w:rsidRPr="00CC1F32">
        <w:rPr>
          <w:rFonts w:ascii="Verdana" w:eastAsia="Times New Roman" w:hAnsi="Verdana" w:cs="Times New Roman"/>
          <w:bCs/>
          <w:noProof/>
          <w:sz w:val="20"/>
          <w:szCs w:val="20"/>
        </w:rPr>
        <w:t>Methodology for official control of dangerous goods transport</w:t>
      </w:r>
    </w:p>
    <w:p w14:paraId="69DDF58E"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Kreditérték és képzési karakter:</w:t>
      </w:r>
    </w:p>
    <w:p w14:paraId="0322298C" w14:textId="77777777" w:rsidR="0065665E" w:rsidRPr="00CC1F32" w:rsidRDefault="0065665E" w:rsidP="00997ADA">
      <w:pPr>
        <w:pStyle w:val="Listaszerbekezds"/>
        <w:widowControl w:val="0"/>
        <w:numPr>
          <w:ilvl w:val="1"/>
          <w:numId w:val="233"/>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noProof/>
        </w:rPr>
        <w:t>3</w:t>
      </w:r>
      <w:r w:rsidRPr="00CC1F32">
        <w:rPr>
          <w:rFonts w:ascii="Verdana" w:hAnsi="Verdana" w:cs="Times New Roman"/>
          <w:bCs/>
        </w:rPr>
        <w:t xml:space="preserve"> kredit</w:t>
      </w:r>
    </w:p>
    <w:p w14:paraId="50A094FC" w14:textId="77777777" w:rsidR="0065665E" w:rsidRPr="00CC1F32" w:rsidRDefault="0065665E" w:rsidP="00997ADA">
      <w:pPr>
        <w:pStyle w:val="Listaszerbekezds"/>
        <w:widowControl w:val="0"/>
        <w:numPr>
          <w:ilvl w:val="1"/>
          <w:numId w:val="233"/>
        </w:numPr>
        <w:tabs>
          <w:tab w:val="clear" w:pos="3977"/>
          <w:tab w:val="num" w:pos="993"/>
        </w:tabs>
        <w:spacing w:before="120" w:after="120"/>
        <w:ind w:left="993" w:hanging="426"/>
        <w:jc w:val="both"/>
        <w:rPr>
          <w:rFonts w:ascii="Verdana" w:hAnsi="Verdana" w:cs="Times New Roman"/>
          <w:b/>
          <w:bCs/>
        </w:rPr>
      </w:pPr>
      <w:r w:rsidRPr="00CC1F32">
        <w:rPr>
          <w:rFonts w:ascii="Verdana" w:hAnsi="Verdana" w:cs="Times New Roman"/>
          <w:bCs/>
        </w:rPr>
        <w:t>a tantárgy elméleti vagy gyakorlati jellegének mértéke: 50 % gyakorlat, 50 % elmélet</w:t>
      </w:r>
    </w:p>
    <w:p w14:paraId="3B805912"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szak(ok), szakirányok/specializációk megnevezése (ahol oktatják):</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Katasztrófavédelem alapképzési szak / iparbiztonsági szakirány</w:t>
      </w:r>
    </w:p>
    <w:p w14:paraId="45E5E9FF"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Az oktatásért felelős oktatási szervezeti egység megnevezése: </w:t>
      </w:r>
      <w:r w:rsidRPr="00CC1F32">
        <w:rPr>
          <w:rFonts w:ascii="Verdana" w:eastAsia="Times New Roman" w:hAnsi="Verdana" w:cs="Times New Roman"/>
          <w:bCs/>
          <w:noProof/>
          <w:sz w:val="20"/>
          <w:szCs w:val="20"/>
        </w:rPr>
        <w:t>Rendészettudományi Kar</w:t>
      </w:r>
      <w:r w:rsidRPr="00CC1F32">
        <w:rPr>
          <w:rFonts w:ascii="Verdana" w:eastAsia="Times New Roman" w:hAnsi="Verdana" w:cs="Times New Roman"/>
          <w:bCs/>
          <w:sz w:val="20"/>
          <w:szCs w:val="20"/>
        </w:rPr>
        <w:t xml:space="preserve"> / </w:t>
      </w:r>
      <w:r w:rsidRPr="00CC1F32">
        <w:rPr>
          <w:rFonts w:ascii="Verdana" w:eastAsia="Times New Roman" w:hAnsi="Verdana" w:cs="Times New Roman"/>
          <w:bCs/>
          <w:noProof/>
          <w:sz w:val="20"/>
          <w:szCs w:val="20"/>
        </w:rPr>
        <w:t>Iparbiztonsági Tanszék</w:t>
      </w:r>
    </w:p>
    <w:p w14:paraId="204EA90A"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tantárgyfelelős oktató neve, beosztása, tudományos fokozata: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Horváth Hermina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tanársegéd</w:t>
      </w:r>
      <w:r w:rsidRPr="00CC1F32">
        <w:rPr>
          <w:rFonts w:ascii="Verdana" w:eastAsia="Times New Roman" w:hAnsi="Verdana" w:cs="Times New Roman"/>
          <w:bCs/>
          <w:sz w:val="20"/>
          <w:szCs w:val="20"/>
        </w:rPr>
        <w:t xml:space="preserve"> </w:t>
      </w:r>
    </w:p>
    <w:p w14:paraId="04B7B077"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 száma és típusa</w:t>
      </w:r>
    </w:p>
    <w:p w14:paraId="15F971D1" w14:textId="77777777" w:rsidR="0065665E" w:rsidRPr="00CC1F32" w:rsidRDefault="0065665E" w:rsidP="00997ADA">
      <w:pPr>
        <w:widowControl w:val="0"/>
        <w:numPr>
          <w:ilvl w:val="1"/>
          <w:numId w:val="233"/>
        </w:numPr>
        <w:tabs>
          <w:tab w:val="clear" w:pos="3977"/>
          <w:tab w:val="num" w:pos="851"/>
        </w:tabs>
        <w:spacing w:before="120" w:after="120" w:line="240" w:lineRule="auto"/>
        <w:ind w:left="851" w:hanging="425"/>
        <w:jc w:val="both"/>
        <w:rPr>
          <w:rFonts w:ascii="Verdana" w:eastAsia="Times New Roman" w:hAnsi="Verdana" w:cs="Times New Roman"/>
          <w:bCs/>
          <w:sz w:val="20"/>
          <w:szCs w:val="20"/>
        </w:rPr>
      </w:pPr>
      <w:proofErr w:type="spellStart"/>
      <w:r w:rsidRPr="00CC1F32">
        <w:rPr>
          <w:rFonts w:ascii="Verdana" w:eastAsia="Times New Roman" w:hAnsi="Verdana" w:cs="Times New Roman"/>
          <w:bCs/>
          <w:sz w:val="20"/>
          <w:szCs w:val="20"/>
        </w:rPr>
        <w:t>össz</w:t>
      </w:r>
      <w:proofErr w:type="spellEnd"/>
      <w:r w:rsidRPr="00CC1F32">
        <w:rPr>
          <w:rFonts w:ascii="Verdana" w:eastAsia="Times New Roman" w:hAnsi="Verdana" w:cs="Times New Roman"/>
          <w:bCs/>
          <w:sz w:val="20"/>
          <w:szCs w:val="20"/>
        </w:rPr>
        <w:t xml:space="preserve"> óraszám/félév:</w:t>
      </w:r>
    </w:p>
    <w:p w14:paraId="1D901553" w14:textId="77777777" w:rsidR="0065665E" w:rsidRPr="00CC1F32" w:rsidRDefault="0065665E" w:rsidP="00997ADA">
      <w:pPr>
        <w:widowControl w:val="0"/>
        <w:numPr>
          <w:ilvl w:val="2"/>
          <w:numId w:val="233"/>
        </w:numPr>
        <w:tabs>
          <w:tab w:val="num" w:pos="1713"/>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nappali munkarend: </w:t>
      </w:r>
      <w:r w:rsidRPr="00CC1F32">
        <w:rPr>
          <w:rFonts w:ascii="Verdana" w:eastAsia="Times New Roman" w:hAnsi="Verdana" w:cs="Times New Roman"/>
          <w:bCs/>
          <w:noProof/>
          <w:sz w:val="20"/>
          <w:szCs w:val="20"/>
        </w:rPr>
        <w:t>28</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14</w:t>
      </w:r>
      <w:r w:rsidRPr="00CC1F32">
        <w:rPr>
          <w:rFonts w:ascii="Verdana" w:eastAsia="Times New Roman" w:hAnsi="Verdana" w:cs="Times New Roman"/>
          <w:bCs/>
          <w:sz w:val="20"/>
          <w:szCs w:val="20"/>
        </w:rPr>
        <w:t xml:space="preserve"> GY)</w:t>
      </w:r>
    </w:p>
    <w:p w14:paraId="3B8EE60C" w14:textId="77777777" w:rsidR="0065665E" w:rsidRPr="00CC1F32" w:rsidRDefault="0065665E" w:rsidP="00997ADA">
      <w:pPr>
        <w:widowControl w:val="0"/>
        <w:numPr>
          <w:ilvl w:val="2"/>
          <w:numId w:val="233"/>
        </w:numPr>
        <w:tabs>
          <w:tab w:val="num" w:pos="1713"/>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levelező munkarend: </w:t>
      </w:r>
      <w:r w:rsidRPr="00CC1F32">
        <w:rPr>
          <w:rFonts w:ascii="Verdana" w:eastAsia="Times New Roman" w:hAnsi="Verdana" w:cs="Times New Roman"/>
          <w:bCs/>
          <w:noProof/>
          <w:sz w:val="20"/>
          <w:szCs w:val="20"/>
        </w:rPr>
        <w:t>12</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6</w:t>
      </w:r>
      <w:r w:rsidRPr="00CC1F32">
        <w:rPr>
          <w:rFonts w:ascii="Verdana" w:eastAsia="Times New Roman" w:hAnsi="Verdana" w:cs="Times New Roman"/>
          <w:bCs/>
          <w:sz w:val="20"/>
          <w:szCs w:val="20"/>
        </w:rPr>
        <w:t xml:space="preserve"> GY)</w:t>
      </w:r>
    </w:p>
    <w:p w14:paraId="741C2C7A" w14:textId="77777777" w:rsidR="0065665E" w:rsidRPr="00CC1F32" w:rsidRDefault="0065665E" w:rsidP="00997ADA">
      <w:pPr>
        <w:widowControl w:val="0"/>
        <w:numPr>
          <w:ilvl w:val="1"/>
          <w:numId w:val="233"/>
        </w:numPr>
        <w:tabs>
          <w:tab w:val="clear" w:pos="3977"/>
          <w:tab w:val="num" w:pos="851"/>
        </w:tabs>
        <w:spacing w:before="120" w:after="120" w:line="240" w:lineRule="auto"/>
        <w:ind w:left="851" w:hanging="425"/>
        <w:jc w:val="both"/>
        <w:rPr>
          <w:rFonts w:ascii="Verdana" w:eastAsia="Times New Roman" w:hAnsi="Verdana" w:cs="Times New Roman"/>
          <w:bCs/>
          <w:sz w:val="20"/>
          <w:szCs w:val="20"/>
        </w:rPr>
      </w:pPr>
      <w:r w:rsidRPr="00CC1F32">
        <w:rPr>
          <w:rFonts w:ascii="Verdana" w:eastAsia="Times New Roman" w:hAnsi="Verdana" w:cs="Times New Roman"/>
          <w:bCs/>
          <w:sz w:val="20"/>
          <w:szCs w:val="20"/>
        </w:rPr>
        <w:t>heti óraszám - nappali munkarend: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EA + 0 SZ + </w:t>
      </w:r>
      <w:r w:rsidRPr="00CC1F32">
        <w:rPr>
          <w:rFonts w:ascii="Verdana" w:eastAsia="Times New Roman" w:hAnsi="Verdana" w:cs="Times New Roman"/>
          <w:bCs/>
          <w:noProof/>
          <w:sz w:val="20"/>
          <w:szCs w:val="20"/>
        </w:rPr>
        <w:t>1</w:t>
      </w:r>
      <w:r w:rsidRPr="00CC1F32">
        <w:rPr>
          <w:rFonts w:ascii="Verdana" w:eastAsia="Times New Roman" w:hAnsi="Verdana" w:cs="Times New Roman"/>
          <w:bCs/>
          <w:sz w:val="20"/>
          <w:szCs w:val="20"/>
        </w:rPr>
        <w:t xml:space="preserve"> GY)</w:t>
      </w:r>
    </w:p>
    <w:p w14:paraId="77E34784" w14:textId="77777777" w:rsidR="0065665E" w:rsidRPr="00CC1F32" w:rsidRDefault="0065665E" w:rsidP="00997ADA">
      <w:pPr>
        <w:widowControl w:val="0"/>
        <w:numPr>
          <w:ilvl w:val="1"/>
          <w:numId w:val="233"/>
        </w:numPr>
        <w:tabs>
          <w:tab w:val="clear" w:pos="3977"/>
          <w:tab w:val="num" w:pos="851"/>
        </w:tabs>
        <w:spacing w:before="120" w:after="120" w:line="240" w:lineRule="auto"/>
        <w:ind w:left="851" w:hanging="425"/>
        <w:jc w:val="both"/>
        <w:rPr>
          <w:rFonts w:ascii="Verdana" w:eastAsia="Times New Roman" w:hAnsi="Verdana" w:cs="Times New Roman"/>
          <w:bCs/>
          <w:sz w:val="20"/>
          <w:szCs w:val="20"/>
        </w:rPr>
      </w:pPr>
      <w:r w:rsidRPr="00CC1F32">
        <w:rPr>
          <w:rFonts w:ascii="Verdana" w:hAnsi="Verdana" w:cs="Times New Roman"/>
          <w:sz w:val="20"/>
          <w:szCs w:val="20"/>
        </w:rPr>
        <w:t>Az ismeret átadásában alkalmazandó további sajátos módok, jellemzők:</w:t>
      </w:r>
    </w:p>
    <w:p w14:paraId="653B954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hAnsi="Verdana" w:cs="Times New Roman"/>
          <w:sz w:val="20"/>
          <w:szCs w:val="20"/>
        </w:rPr>
        <w:t>A nappali tagozaton a hallgatók az ismeretanyag elméleti feldolgozásán túl szemináriumi foglalkozások keretében esettanulmányokat dolgoznak fel, adnak elő és vitatnak meg csoportos formában, valamint kommunikációs gyakorlatot végeznek csoportosan. A gyakorlati foglalkozásokon a hallgatók közúti veszélyes áru szállítási ellenőrzésen vesznek részt, amelyről reflektív beszámolót készítenek és adnak elő előadás formájában.</w:t>
      </w:r>
    </w:p>
    <w:p w14:paraId="39D9B3A8"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tantárgy szakmai tartalma (magyarul):</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Az eddig megszerzett tanulmányokra (az előző 5 félév) alapozva a hallgatók megismerik Magyarország veszélyes áru szállítással kapcsolatos veszélyeztetettségét, a veszélyes áru szállítással kapcsolatos eljárási ismeretek és a belső szabályozók előírásait – a közúti veszélyes árut szállító járművek és telephelyek hatósági ellenőrzésének eljárási és szakmai szabályait, elveit. Megismerkednek a közúti, vasúti, belvízi és légi veszélyes áru szállítás hatósági ellenőrzésének dokumentálásával és a feltárt jogsértések következményeként alkalmazható szankciók, a hatósági döntések és végrehajtásuk szabályaival</w:t>
      </w:r>
    </w:p>
    <w:p w14:paraId="6FCE141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rPr>
        <w:t>A tantárgy szakmai tartalma (angolul) (</w:t>
      </w:r>
      <w:r w:rsidRPr="00CC1F32">
        <w:rPr>
          <w:rFonts w:ascii="Verdana" w:eastAsia="Times New Roman" w:hAnsi="Verdana" w:cs="Times New Roman"/>
          <w:b/>
          <w:bCs/>
          <w:sz w:val="20"/>
          <w:szCs w:val="20"/>
          <w:lang w:val="en-US"/>
        </w:rPr>
        <w:t>Course description</w:t>
      </w:r>
      <w:r w:rsidRPr="00CC1F32">
        <w:rPr>
          <w:rFonts w:ascii="Verdana" w:eastAsia="Times New Roman" w:hAnsi="Verdana" w:cs="Times New Roman"/>
          <w:b/>
          <w:bCs/>
          <w:sz w:val="20"/>
          <w:szCs w:val="20"/>
        </w:rPr>
        <w:t xml:space="preserve">): </w:t>
      </w:r>
      <w:r w:rsidRPr="00CC1F32">
        <w:rPr>
          <w:rFonts w:ascii="Verdana" w:eastAsia="Times New Roman" w:hAnsi="Verdana" w:cs="Times New Roman"/>
          <w:bCs/>
          <w:noProof/>
          <w:sz w:val="20"/>
          <w:szCs w:val="20"/>
        </w:rPr>
        <w:t>Based on the studies (previous 5 semesters), the students learn about the hazards of dangerous goods transport in Hungary, the procedures for handling hazardous goods and the regulations of internal regulations - the procedural and professional rules and principles of official controls of vehicles and sites transporting dangerous goods on the road. They have known the documentation of the official controls of the transport of goods by road, rail, inland waterway and air and the sanctions, official decisions and the rules for their enforcement as a consequence of the detected infringements.</w:t>
      </w:r>
      <w:r w:rsidRPr="00CC1F32">
        <w:rPr>
          <w:rFonts w:ascii="Verdana" w:eastAsia="Times New Roman" w:hAnsi="Verdana" w:cs="Times New Roman"/>
          <w:bCs/>
          <w:sz w:val="20"/>
          <w:szCs w:val="20"/>
          <w:lang w:val="en-GB"/>
        </w:rPr>
        <w:t xml:space="preserve"> </w:t>
      </w:r>
    </w:p>
    <w:p w14:paraId="4FE58AF3" w14:textId="77777777" w:rsidR="0065665E" w:rsidRPr="00CC1F32" w:rsidRDefault="0065665E" w:rsidP="00997ADA">
      <w:pPr>
        <w:pStyle w:val="Listaszerbekezds"/>
        <w:widowControl w:val="0"/>
        <w:numPr>
          <w:ilvl w:val="0"/>
          <w:numId w:val="233"/>
        </w:numPr>
        <w:tabs>
          <w:tab w:val="clear" w:pos="720"/>
          <w:tab w:val="num" w:pos="426"/>
        </w:tabs>
        <w:spacing w:before="120" w:after="120"/>
        <w:ind w:left="360" w:hanging="284"/>
        <w:jc w:val="both"/>
        <w:rPr>
          <w:rFonts w:ascii="Verdana" w:hAnsi="Verdana" w:cs="Times New Roman"/>
          <w:bCs/>
        </w:rPr>
      </w:pPr>
      <w:r w:rsidRPr="00CC1F32">
        <w:rPr>
          <w:rFonts w:ascii="Verdana" w:hAnsi="Verdana" w:cs="Times New Roman"/>
          <w:b/>
          <w:bCs/>
        </w:rPr>
        <w:lastRenderedPageBreak/>
        <w:t xml:space="preserve">Elérendő kompetenciák (magyarul): </w:t>
      </w:r>
    </w:p>
    <w:p w14:paraId="341068F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A hallgatók képessé válnak a közúti, vasúti, belvízi és légi veszélyes áru szállítás hatósági ellenőrzésének végrehajtására. Gyakorlati foglalkozás keretében megismerkednek a veszélyes áru szállítás ellenőrzéséhez szükséges technikai feltételekkel és hatósági feladatokkal.</w:t>
      </w:r>
    </w:p>
    <w:p w14:paraId="749799A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Tudása: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Széles körű ismeretekkel rendelkezik a veszélyes anyagok különféle szállítási módozataival kapcsolatos jogszabályi és hatósági előírások, az ezekre vonatkozó hatósági eljárási rend területén.</w:t>
      </w:r>
    </w:p>
    <w:p w14:paraId="76EE984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Képességei:</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Képes a veszélyes áruk szállításával kapcsolatos hatósági ellenőrzési és szankcionálási tevékenység végzésére.</w:t>
      </w:r>
      <w:r w:rsidRPr="00CC1F32">
        <w:rPr>
          <w:rFonts w:ascii="Verdana" w:eastAsia="Times New Roman" w:hAnsi="Verdana" w:cs="Times New Roman"/>
          <w:bCs/>
          <w:sz w:val="20"/>
          <w:szCs w:val="20"/>
        </w:rPr>
        <w:t xml:space="preserve"> </w:t>
      </w:r>
    </w:p>
    <w:p w14:paraId="3A5491F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Attitűdje: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Együttműködési készség jellemzi a hatósági engedélyezési, felügyeleti, ellenőrzési és balesetelhárítási feladatok végrehajtásában részt vevő hatósági és üzemeltetői szervezetekkel. Nyitott az iparbiztonság területén megjelenő új nemzetközi és hazai módszertan és eljárás önálló elsajátítására, ismeretei és képességei folyamatos szinten tartására. Elkötelezett a katasztrófavédelmi hatósági és szakértői feladatok végrehajtásának magas szintű minőségéért.</w:t>
      </w:r>
    </w:p>
    <w:p w14:paraId="5970972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Autonómiája és felelőssége:</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Szakmai ismeretei és vezetői útmutatás alapján részt vesz az iparbiztonsági szakfeladatok megtervezésében, képviseletében, esetenként részfeladatok beosztott vezetőként történő végrehajtásában. Felelősséget vállal a hatósági és iparbiztonsági szakmai munkájának eredményeiért, illetve a szakterületek és a társzervek szakembereivel történő együttműködésért.</w:t>
      </w:r>
    </w:p>
    <w:p w14:paraId="4F63BEF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Elérendő kompetenciák (angolul) (</w:t>
      </w:r>
      <w:proofErr w:type="spellStart"/>
      <w:r w:rsidRPr="00CC1F32">
        <w:rPr>
          <w:rFonts w:ascii="Verdana" w:eastAsia="Times New Roman" w:hAnsi="Verdana" w:cs="Times New Roman"/>
          <w:b/>
          <w:bCs/>
          <w:sz w:val="20"/>
          <w:szCs w:val="20"/>
        </w:rPr>
        <w:t>Competences</w:t>
      </w:r>
      <w:proofErr w:type="spellEnd"/>
      <w:r w:rsidRPr="00CC1F32">
        <w:rPr>
          <w:rFonts w:ascii="Verdana" w:eastAsia="Times New Roman" w:hAnsi="Verdana" w:cs="Times New Roman"/>
          <w:b/>
          <w:bCs/>
          <w:sz w:val="20"/>
          <w:szCs w:val="20"/>
        </w:rPr>
        <w:t xml:space="preserve"> – English):</w:t>
      </w:r>
    </w:p>
    <w:p w14:paraId="40A2A12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US"/>
        </w:rPr>
      </w:pPr>
      <w:r w:rsidRPr="00CC1F32">
        <w:rPr>
          <w:rFonts w:ascii="Verdana" w:eastAsia="Times New Roman" w:hAnsi="Verdana" w:cs="Times New Roman"/>
          <w:bCs/>
          <w:noProof/>
          <w:sz w:val="20"/>
          <w:szCs w:val="20"/>
          <w:lang w:val="en-US"/>
        </w:rPr>
        <w:t>Students will be able to learn about official controls of the dangerous goods transport of road, rail, inland waterway and air. They have learned the technical conditions and official duties necessary to control the transport of dangerous goods during a practical session.</w:t>
      </w:r>
    </w:p>
    <w:p w14:paraId="3A0CA28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an extensive knowledge of the legal and regulatory requirements and procedures for the various modes of transport of dangerous substances.</w:t>
      </w:r>
    </w:p>
    <w:p w14:paraId="11C383E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Ability to carry out official control and sanctions related to the transport of dangerous goods.</w:t>
      </w:r>
    </w:p>
    <w:p w14:paraId="14A75E7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rPr>
        <w:t>He/she has a willingness to cooperate with the authorities and operators involved in the implementation of licensing, supervision, inspection, and accident prevention tasks. He/she has an openness to learn independently new international and national methodologies and procedures in the field of industrial safety, and to keep their knowledge and skills up to date. He/she is committed to a high level of quality in the implementation of disaster management authority and expert tasks.</w:t>
      </w:r>
    </w:p>
    <w:p w14:paraId="73DF4A7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rPr>
        <w:t>He/she, based on professional knowledge and management guidance, participates in the planning and representation of industrial safety tasks, and occasionally in the execution of sub-tasks as a subordinate manager. He/she is responsible for the results of the professional work of the authorities and industrial safety, as well as for cooperation with specialists of other fields and partner organisations.</w:t>
      </w:r>
    </w:p>
    <w:p w14:paraId="58381476"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Előtanulmányi követelmények: </w:t>
      </w:r>
      <w:r w:rsidRPr="00CC1F32">
        <w:rPr>
          <w:rFonts w:ascii="Verdana" w:eastAsia="Times New Roman" w:hAnsi="Verdana" w:cs="Times New Roman"/>
          <w:bCs/>
          <w:noProof/>
          <w:sz w:val="20"/>
          <w:szCs w:val="20"/>
        </w:rPr>
        <w:t>Nincs</w:t>
      </w:r>
    </w:p>
    <w:p w14:paraId="7A75E847"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 tantárgy tananyagának leírása, tematika. </w:t>
      </w:r>
      <w:proofErr w:type="spellStart"/>
      <w:r w:rsidRPr="00CC1F32">
        <w:rPr>
          <w:rFonts w:ascii="Verdana" w:eastAsia="Times New Roman" w:hAnsi="Verdana" w:cs="Times New Roman"/>
          <w:b/>
          <w:bCs/>
          <w:sz w:val="20"/>
          <w:szCs w:val="20"/>
        </w:rPr>
        <w:t>Description</w:t>
      </w:r>
      <w:proofErr w:type="spellEnd"/>
      <w:r w:rsidRPr="00CC1F32">
        <w:rPr>
          <w:rFonts w:ascii="Verdana" w:eastAsia="Times New Roman" w:hAnsi="Verdana" w:cs="Times New Roman"/>
          <w:b/>
          <w:bCs/>
          <w:sz w:val="20"/>
          <w:szCs w:val="20"/>
        </w:rPr>
        <w:t xml:space="preserve"> of </w:t>
      </w:r>
      <w:proofErr w:type="spellStart"/>
      <w:r w:rsidRPr="00CC1F32">
        <w:rPr>
          <w:rFonts w:ascii="Verdana" w:eastAsia="Times New Roman" w:hAnsi="Verdana" w:cs="Times New Roman"/>
          <w:b/>
          <w:bCs/>
          <w:sz w:val="20"/>
          <w:szCs w:val="20"/>
        </w:rPr>
        <w:t>the</w:t>
      </w:r>
      <w:proofErr w:type="spellEnd"/>
      <w:r w:rsidRPr="00CC1F32">
        <w:rPr>
          <w:rFonts w:ascii="Verdana" w:eastAsia="Times New Roman" w:hAnsi="Verdana" w:cs="Times New Roman"/>
          <w:b/>
          <w:bCs/>
          <w:sz w:val="20"/>
          <w:szCs w:val="20"/>
        </w:rPr>
        <w:t xml:space="preserve"> </w:t>
      </w:r>
      <w:proofErr w:type="spellStart"/>
      <w:r w:rsidRPr="00CC1F32">
        <w:rPr>
          <w:rFonts w:ascii="Verdana" w:eastAsia="Times New Roman" w:hAnsi="Verdana" w:cs="Times New Roman"/>
          <w:b/>
          <w:bCs/>
          <w:sz w:val="20"/>
          <w:szCs w:val="20"/>
        </w:rPr>
        <w:t>subject</w:t>
      </w:r>
      <w:proofErr w:type="spellEnd"/>
      <w:r w:rsidRPr="00CC1F32">
        <w:rPr>
          <w:rFonts w:ascii="Verdana" w:eastAsia="Times New Roman" w:hAnsi="Verdana" w:cs="Times New Roman"/>
          <w:b/>
          <w:bCs/>
          <w:sz w:val="20"/>
          <w:szCs w:val="20"/>
        </w:rPr>
        <w:t>, curriculum (magyarul, angolul - English):</w:t>
      </w:r>
    </w:p>
    <w:p w14:paraId="185CDDD6" w14:textId="77777777" w:rsidR="0065665E" w:rsidRPr="00CC1F32" w:rsidRDefault="0065665E" w:rsidP="00997ADA">
      <w:pPr>
        <w:widowControl w:val="0"/>
        <w:numPr>
          <w:ilvl w:val="1"/>
          <w:numId w:val="233"/>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Magyarul</w:t>
      </w:r>
    </w:p>
    <w:p w14:paraId="3DB71FE7"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tantárgy programjának és az évközi tanulmányi követelményeinek (évközi értékelés, zárthelyi dolgozatok, szemináriumok) ismertetése.</w:t>
      </w:r>
    </w:p>
    <w:p w14:paraId="354FAD7F"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A veszélyes áru közúti szállítással kapcsolatos hazai veszélyeztetettség, földrajzi tagozódása. A fő áruszállítási útvonalak, nemzetközi (TEN-T hálózat) és hazai szinten. Logisztikai központok elhelyezkedése. A tárolt veszélyes áruk osztályai, szállítási trendek és időpontok.</w:t>
      </w:r>
    </w:p>
    <w:p w14:paraId="4CBFAD0A"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1. Közúti veszélyes áru szállítához kapcsolódó hatósági ellenőrzési esettanulmányok gyakorlása, előadása és hallgatói értékelése.</w:t>
      </w:r>
    </w:p>
    <w:p w14:paraId="705E328B"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közúti ellenőrzések időpontjának és helyének kiválasztásának szempontjai. A veszélyes áru közúti szállításban résztvevők feladatai és kötelezettségei az ADR 1.4 fejezet alapján, alapvető fuvarjogi ismeretek. A fuvarozás általános szabályainak kapcsolódása. Vámhatósági alapismeretek.</w:t>
      </w:r>
    </w:p>
    <w:p w14:paraId="68C5FD7F"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w:t>
      </w:r>
    </w:p>
    <w:p w14:paraId="0E9AECD9"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veszélyes áru szállítással kapcsolatos eljárási ismeretek, eljárási és szakmai szabályok. A BM Országos Katasztrófavédelmi Főigazgatóság közúti, vasúti, belvízi és légi veszélyes árut szállító járművek és telephelyek hatósági ellenőrzéséhez készült belső szabályozói és ellenőrzési kézikönyvei.</w:t>
      </w:r>
    </w:p>
    <w:p w14:paraId="687CF009"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közúti, vasút, belvízi és légi veszélyes áru szállítás hatósági ellenőrzésének dokumentálása.</w:t>
      </w:r>
    </w:p>
    <w:p w14:paraId="1C1173BF"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Szeminárium 2. Közúti veszélyes áru szállítához kapcsolódó hatósági ellenőrzési kommunikációs gyakorlat csoportos végrehajtása. </w:t>
      </w:r>
    </w:p>
    <w:p w14:paraId="64921E22"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feltárt jogsértések következményeként alkalmazható szankciók, a hatósági döntések és végrehajtásuk szabályai.</w:t>
      </w:r>
    </w:p>
    <w:p w14:paraId="549ADD96"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A jogorvoslati formák az ADR-es, RID-es, ADN-es, és ICAO-s hatósági eljárásokban és az ezekkel kapcsolatos hatósági feladatok.</w:t>
      </w:r>
    </w:p>
    <w:p w14:paraId="54339829"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Szeminárium 3. Részvétel egy közúti veszélyes áru szállítási hatósági ellenőrzésen, majd reflektív hallgatói beszámoló elkészítése és előadása.</w:t>
      </w:r>
    </w:p>
    <w:p w14:paraId="5A614079"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w:t>
      </w:r>
    </w:p>
    <w:p w14:paraId="5FF34B28"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Zárthelyi dolgozat pótlása, javítása.</w:t>
      </w:r>
    </w:p>
    <w:p w14:paraId="13971846" w14:textId="77777777" w:rsidR="0065665E" w:rsidRPr="00CC1F32" w:rsidRDefault="0065665E" w:rsidP="00997ADA">
      <w:pPr>
        <w:widowControl w:val="0"/>
        <w:numPr>
          <w:ilvl w:val="1"/>
          <w:numId w:val="233"/>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Angolul</w:t>
      </w:r>
    </w:p>
    <w:p w14:paraId="268AE7A2"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Description of the subject program and the requirements for the mid-term evalutaion, written tests and seminars. </w:t>
      </w:r>
    </w:p>
    <w:p w14:paraId="39E50027"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Vulnerability and geographical risk of dangerous goods in Hungary. The main freight routes, international (TEN-T network) and domestic. Location of logistics centers.</w:t>
      </w:r>
    </w:p>
    <w:p w14:paraId="2143AAE4"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1. Practice, presentation and student evaluation of official inspection case studies related to the transport of dangerous goods by road.</w:t>
      </w:r>
    </w:p>
    <w:p w14:paraId="3BFFB4AF"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Classes of dangerous goods stored, transport trends and times. Criteria for choosing the time and place of roadside checks. Duties and obligations of persons involved in the carriage of dangerous goods by road pursuant to section 1.4 of the ADR, basic knowledge of transport law. Link between the general rules of transport. Basic customs knowledge.</w:t>
      </w:r>
    </w:p>
    <w:p w14:paraId="5BC37ED4"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Written test 1.</w:t>
      </w:r>
    </w:p>
    <w:p w14:paraId="75E58260"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Procedural knowledge and professional rules related to the transport of dangerous goods. The internal regulatory and inspection manuals of the MoI National Directorate General for Disaster Management for the official inspection of vehicles and sites transporting dangerous goods by road, rail, inland waterways and air.</w:t>
      </w:r>
    </w:p>
    <w:p w14:paraId="00C78448"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Documentation of official controls on the transport of dangerous goods by road, rail, inland waterway and air.</w:t>
      </w:r>
    </w:p>
    <w:p w14:paraId="012A64C0"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lastRenderedPageBreak/>
        <w:t xml:space="preserve"> Seminar 2. Group implementation of official control communication exercises related to the transport of dangerous goods by road.</w:t>
      </w:r>
    </w:p>
    <w:p w14:paraId="5267BBC5"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Sanctions, official decisions and rules for their enforcement as a consequence of the infringements found. </w:t>
      </w:r>
    </w:p>
    <w:p w14:paraId="709B455F"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Forms of redress in ADR, RID, ADN, and ICAO regulatory procedures and related regulatory duties.</w:t>
      </w:r>
    </w:p>
    <w:p w14:paraId="0FC14613"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bCs/>
          <w:noProof/>
          <w:sz w:val="20"/>
          <w:szCs w:val="20"/>
        </w:rPr>
      </w:pPr>
      <w:r w:rsidRPr="00CC1F32">
        <w:rPr>
          <w:rFonts w:ascii="Verdana" w:eastAsia="Times New Roman" w:hAnsi="Verdana" w:cs="Times New Roman"/>
          <w:bCs/>
          <w:noProof/>
          <w:sz w:val="20"/>
          <w:szCs w:val="20"/>
        </w:rPr>
        <w:t xml:space="preserve"> Seminar 3. Participation in an official inspection of the transport of dangerous goods by road, followed by the preparation and presentation of a reflective student report.</w:t>
      </w:r>
    </w:p>
    <w:p w14:paraId="04AA046C"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In the framework of the seminar tests are case studies, complex tasks solved. </w:t>
      </w:r>
    </w:p>
    <w:p w14:paraId="09785B96"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 xml:space="preserve">Written test 2. </w:t>
      </w:r>
    </w:p>
    <w:p w14:paraId="695E2D61" w14:textId="77777777" w:rsidR="0065665E" w:rsidRPr="00CC1F32" w:rsidRDefault="0065665E" w:rsidP="00997ADA">
      <w:pPr>
        <w:widowControl w:val="0"/>
        <w:numPr>
          <w:ilvl w:val="2"/>
          <w:numId w:val="233"/>
        </w:numPr>
        <w:tabs>
          <w:tab w:val="left" w:pos="709"/>
          <w:tab w:val="left" w:pos="993"/>
        </w:tabs>
        <w:spacing w:before="120" w:after="120" w:line="240" w:lineRule="auto"/>
        <w:ind w:left="1276" w:hanging="850"/>
        <w:jc w:val="both"/>
        <w:rPr>
          <w:rFonts w:ascii="Verdana" w:eastAsia="Times New Roman" w:hAnsi="Verdana" w:cs="Times New Roman"/>
          <w:sz w:val="20"/>
          <w:szCs w:val="20"/>
        </w:rPr>
      </w:pPr>
      <w:r w:rsidRPr="00CC1F32">
        <w:rPr>
          <w:rFonts w:ascii="Verdana" w:eastAsia="Times New Roman" w:hAnsi="Verdana" w:cs="Times New Roman"/>
          <w:bCs/>
          <w:noProof/>
          <w:sz w:val="20"/>
          <w:szCs w:val="20"/>
        </w:rPr>
        <w:t>Replacement and correction of Written test.</w:t>
      </w:r>
    </w:p>
    <w:p w14:paraId="5CFFE2AA"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 xml:space="preserve">A tantárgy meghirdetésének gyakorisága/a tantervben történő félévi elhelyezkedése: </w:t>
      </w:r>
      <w:r w:rsidRPr="00CC1F32">
        <w:rPr>
          <w:rFonts w:ascii="Verdana" w:eastAsia="Times New Roman" w:hAnsi="Verdana" w:cs="Times New Roman"/>
          <w:bCs/>
          <w:noProof/>
          <w:sz w:val="20"/>
          <w:szCs w:val="20"/>
        </w:rPr>
        <w:t>6. félév</w:t>
      </w:r>
    </w:p>
    <w:p w14:paraId="5FA77A55"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A tanórákon való részvétel követelményei, az elfogadható hiányzások mértéke, a távolmaradás pótlásának lehetősége:</w:t>
      </w:r>
    </w:p>
    <w:p w14:paraId="370D024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rPr>
      </w:pPr>
      <w:r w:rsidRPr="00CC1F32">
        <w:rPr>
          <w:rFonts w:ascii="Verdana" w:eastAsia="Times New Roman" w:hAnsi="Verdana" w:cs="Times New Roman"/>
          <w:bCs/>
          <w:noProof/>
          <w:sz w:val="20"/>
          <w:szCs w:val="20"/>
        </w:rPr>
        <w:t xml:space="preserve"> </w:t>
      </w:r>
      <w:r w:rsidRPr="00CC1F32">
        <w:rPr>
          <w:rFonts w:ascii="Verdana" w:eastAsia="Times New Roman" w:hAnsi="Verdana" w:cs="Times New Roman"/>
          <w:bCs/>
          <w:i/>
          <w:sz w:val="20"/>
          <w:szCs w:val="20"/>
        </w:rPr>
        <w:t>A hallgató köteles a foglalkozások legalább 75%-án részt venni. Amennyiben a hallgató az elfogadható hiányzások mértékét túllépi, a részvétel a tanárral való egyeztetés alapján meghatározott házi dolgozat készítésével pótolható.</w:t>
      </w:r>
    </w:p>
    <w:p w14:paraId="091CE06B"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sz w:val="20"/>
          <w:szCs w:val="20"/>
        </w:rPr>
        <w:t>Félévközi feladatok, ismeretek ellenőrzésének rendje:</w:t>
      </w:r>
    </w:p>
    <w:p w14:paraId="33DA2A0F" w14:textId="77777777" w:rsidR="0065665E" w:rsidRPr="00CC1F32" w:rsidRDefault="0065665E" w:rsidP="0065665E">
      <w:pPr>
        <w:pStyle w:val="Listaszerbekezds"/>
        <w:widowControl w:val="0"/>
        <w:spacing w:before="120" w:after="120"/>
        <w:jc w:val="both"/>
        <w:rPr>
          <w:rFonts w:ascii="Verdana" w:hAnsi="Verdana" w:cs="Times New Roman"/>
          <w:bCs/>
          <w:noProof/>
        </w:rPr>
      </w:pPr>
      <w:r w:rsidRPr="00CC1F32">
        <w:rPr>
          <w:rFonts w:ascii="Verdana" w:hAnsi="Verdana" w:cs="Times New Roman"/>
          <w:bCs/>
          <w:noProof/>
        </w:rPr>
        <w:t>A nappali és levelező tagozatos hallgatók kötelesek - a félév első óráján meghatározott időpontban - két zárthelyi dolgozat megírására. A hallgató a félév során kettő zárthelyi dolgozatot ír, a szemeszter közepén, illetve az utolsó tanórán. A zárthelyi dolgozatok a tanóra tananyagához kapcsolódó tesztkérdésekből és egy esettanulmányokból állnak. A zárthelyi dolgozatok értékelése sávosan (%-os arányban) ötfokozatú skálán történik meg. A zárthelyi dolgozatok értékelése: 60%-tól elégséges, 70%-tól közepes, 80%-tól jó, 90%-től jeles. Pótlására az oktatóval történt egyeztetés alapján van lehetőség a szorgalmi időszakban.</w:t>
      </w:r>
    </w:p>
    <w:p w14:paraId="538C5C56" w14:textId="77777777" w:rsidR="0065665E" w:rsidRPr="00CC1F32" w:rsidRDefault="0065665E" w:rsidP="0065665E">
      <w:pPr>
        <w:pStyle w:val="Listaszerbekezds"/>
        <w:widowControl w:val="0"/>
        <w:spacing w:before="120" w:after="120"/>
        <w:jc w:val="both"/>
        <w:rPr>
          <w:rFonts w:ascii="Verdana" w:hAnsi="Verdana" w:cs="Times New Roman"/>
          <w:bCs/>
          <w:noProof/>
        </w:rPr>
      </w:pPr>
      <w:r w:rsidRPr="00CC1F32">
        <w:rPr>
          <w:rFonts w:ascii="Verdana" w:hAnsi="Verdana" w:cs="Times New Roman"/>
          <w:bCs/>
          <w:noProof/>
        </w:rPr>
        <w:t>Az elégtelen zárthelyi dolgozatok ismétlésére az NKE hatályos Tanulmányi és Vizsgaszabályzatának rendelkezései szerint van lehetőség.</w:t>
      </w:r>
    </w:p>
    <w:p w14:paraId="4ABF35BE" w14:textId="77777777" w:rsidR="0065665E" w:rsidRPr="00CC1F32" w:rsidRDefault="0065665E" w:rsidP="0065665E">
      <w:pPr>
        <w:pStyle w:val="Listaszerbekezds"/>
        <w:widowControl w:val="0"/>
        <w:spacing w:before="120" w:after="120"/>
        <w:jc w:val="both"/>
        <w:rPr>
          <w:rFonts w:ascii="Verdana" w:hAnsi="Verdana" w:cs="Times New Roman"/>
          <w:bCs/>
        </w:rPr>
      </w:pPr>
      <w:r w:rsidRPr="00CC1F32">
        <w:rPr>
          <w:rFonts w:ascii="Verdana" w:hAnsi="Verdana" w:cs="Times New Roman"/>
          <w:bCs/>
          <w:noProof/>
        </w:rPr>
        <w:t>A nappali tagozaton a hallgató további feladata további kettő szemináriumi kiselőadás elkészítése, Moodle rendszerben határidőre történő feltöltése és 10-15 percben történő előadása, valamint a közúti veszályes áru szállítási ellenőrzésről készített reflektív beszámoló elkészítése, előadása és Moodle rendszerben határidőre történő feltöltése. A leadási határidő az első foglalkozáson meghatározott időpontig.</w:t>
      </w:r>
    </w:p>
    <w:p w14:paraId="247DA672"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 xml:space="preserve">Az értékelés, az aláírás és a kreditek megszerzésének pontos feltételei: </w:t>
      </w:r>
    </w:p>
    <w:p w14:paraId="036736E3" w14:textId="77777777" w:rsidR="0065665E" w:rsidRPr="00CC1F32" w:rsidRDefault="0065665E" w:rsidP="00997ADA">
      <w:pPr>
        <w:widowControl w:val="0"/>
        <w:numPr>
          <w:ilvl w:val="1"/>
          <w:numId w:val="233"/>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Az aláírás megszerzésének feltételei:</w:t>
      </w:r>
    </w:p>
    <w:p w14:paraId="29B1634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Az aláírás megszerzésének feltétele két eredményes, legalább elégséges szintű zárthelyi dolgozat megírása, a három szemináriumi foglalkozáson való részvétel és a tanórák 75%-án történő részvétel.</w:t>
      </w:r>
    </w:p>
    <w:p w14:paraId="153A7935" w14:textId="77777777" w:rsidR="0065665E" w:rsidRPr="00CC1F32" w:rsidRDefault="0065665E" w:rsidP="00997ADA">
      <w:pPr>
        <w:widowControl w:val="0"/>
        <w:numPr>
          <w:ilvl w:val="1"/>
          <w:numId w:val="233"/>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Az értékelés:</w:t>
      </w:r>
    </w:p>
    <w:p w14:paraId="7F4894A2"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i/>
          <w:sz w:val="20"/>
          <w:szCs w:val="20"/>
        </w:rPr>
      </w:pPr>
      <w:r w:rsidRPr="00CC1F32">
        <w:rPr>
          <w:rFonts w:ascii="Verdana" w:eastAsia="Times New Roman" w:hAnsi="Verdana" w:cs="Times New Roman"/>
          <w:noProof/>
          <w:sz w:val="20"/>
          <w:szCs w:val="20"/>
        </w:rPr>
        <w:t xml:space="preserve">Évközi értékelés, ötfokozatú skála. </w:t>
      </w:r>
      <w:r w:rsidRPr="00CC1F32">
        <w:rPr>
          <w:rFonts w:ascii="Verdana" w:eastAsia="Times New Roman" w:hAnsi="Verdana" w:cs="Times New Roman"/>
          <w:i/>
          <w:sz w:val="20"/>
          <w:szCs w:val="20"/>
        </w:rPr>
        <w:t>Az évközi értékeléssel záruló értékelés alapja</w:t>
      </w:r>
    </w:p>
    <w:p w14:paraId="1E7AF567"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 xml:space="preserve">A félévközi jegy a nappali tagozatos hallgatók esetén a szemináriumi kiselőadások és a zárthelyi dolgozatok érdemjegyeinek átlaga, levelező tagozatos hallgatók esetén zárthelyi dolgozatok érdemjegyének átlaga. </w:t>
      </w:r>
      <w:r w:rsidRPr="00CC1F32">
        <w:rPr>
          <w:rFonts w:ascii="Verdana" w:eastAsia="Times New Roman" w:hAnsi="Verdana" w:cs="Times New Roman"/>
          <w:sz w:val="20"/>
          <w:szCs w:val="20"/>
        </w:rPr>
        <w:t>Minden hallgatónál a zárthelyi írásbeli dolgozatra és az önállóan végrehajtott gyakorlati feladatokra kapott érdemjegyek szimmetrikusan kerekített átlaga.</w:t>
      </w:r>
    </w:p>
    <w:p w14:paraId="6E252F48" w14:textId="77777777" w:rsidR="0065665E" w:rsidRPr="00CC1F32" w:rsidRDefault="0065665E" w:rsidP="00997ADA">
      <w:pPr>
        <w:widowControl w:val="0"/>
        <w:numPr>
          <w:ilvl w:val="1"/>
          <w:numId w:val="233"/>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lastRenderedPageBreak/>
        <w:t xml:space="preserve">A kreditek megszerzésének feltételei: </w:t>
      </w:r>
    </w:p>
    <w:p w14:paraId="2393C63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sz w:val="20"/>
          <w:szCs w:val="20"/>
        </w:rPr>
      </w:pPr>
      <w:r w:rsidRPr="00CC1F32">
        <w:rPr>
          <w:rFonts w:ascii="Verdana" w:eastAsia="Times New Roman" w:hAnsi="Verdana" w:cs="Times New Roman"/>
          <w:noProof/>
          <w:sz w:val="20"/>
          <w:szCs w:val="20"/>
        </w:rPr>
        <w:t>Az aláírás megszerzése és értékelhető (legalább elégséges) félévközi eredmény esetén.</w:t>
      </w:r>
    </w:p>
    <w:p w14:paraId="7727AC34" w14:textId="77777777" w:rsidR="0065665E" w:rsidRPr="00CC1F32" w:rsidRDefault="0065665E" w:rsidP="00997ADA">
      <w:pPr>
        <w:widowControl w:val="0"/>
        <w:numPr>
          <w:ilvl w:val="0"/>
          <w:numId w:val="233"/>
        </w:numPr>
        <w:tabs>
          <w:tab w:val="clear" w:pos="720"/>
          <w:tab w:val="num" w:pos="426"/>
        </w:tabs>
        <w:spacing w:before="120" w:after="120" w:line="240" w:lineRule="auto"/>
        <w:ind w:left="426" w:hanging="284"/>
        <w:jc w:val="both"/>
        <w:rPr>
          <w:rFonts w:ascii="Verdana" w:eastAsia="Times New Roman" w:hAnsi="Verdana" w:cs="Times New Roman"/>
          <w:bCs/>
          <w:sz w:val="20"/>
          <w:szCs w:val="20"/>
        </w:rPr>
      </w:pPr>
      <w:r w:rsidRPr="00CC1F32">
        <w:rPr>
          <w:rFonts w:ascii="Verdana" w:eastAsia="Times New Roman" w:hAnsi="Verdana" w:cs="Times New Roman"/>
          <w:b/>
          <w:bCs/>
          <w:sz w:val="20"/>
          <w:szCs w:val="20"/>
        </w:rPr>
        <w:t>Irodalomjegyzék:</w:t>
      </w:r>
    </w:p>
    <w:p w14:paraId="480635A2" w14:textId="77777777" w:rsidR="0065665E" w:rsidRPr="00CC1F32" w:rsidRDefault="0065665E" w:rsidP="00997ADA">
      <w:pPr>
        <w:widowControl w:val="0"/>
        <w:numPr>
          <w:ilvl w:val="1"/>
          <w:numId w:val="233"/>
        </w:numPr>
        <w:tabs>
          <w:tab w:val="clear" w:pos="3977"/>
          <w:tab w:val="num" w:pos="709"/>
          <w:tab w:val="left" w:pos="993"/>
        </w:tabs>
        <w:spacing w:before="120" w:after="120" w:line="240" w:lineRule="auto"/>
        <w:ind w:left="426" w:firstLine="0"/>
        <w:jc w:val="both"/>
        <w:rPr>
          <w:rFonts w:ascii="Verdana" w:eastAsia="Times New Roman" w:hAnsi="Verdana" w:cs="Times New Roman"/>
          <w:b/>
          <w:sz w:val="20"/>
          <w:szCs w:val="20"/>
        </w:rPr>
      </w:pPr>
      <w:r w:rsidRPr="00CC1F32">
        <w:rPr>
          <w:rFonts w:ascii="Verdana" w:eastAsia="Times New Roman" w:hAnsi="Verdana" w:cs="Times New Roman"/>
          <w:b/>
          <w:sz w:val="20"/>
          <w:szCs w:val="20"/>
        </w:rPr>
        <w:t>Kötelező irodalom:</w:t>
      </w:r>
    </w:p>
    <w:p w14:paraId="314473AD"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Horváth Hermina, Kátai-Urbán Lajos, Vass Gyula, Kozma Sándor, Sárosi György: Iparbiztonságtan II. Kézikönyv a veszélyesáru- szállítmányokkal kapcsolatos feladatok ellátásához, Budapest, Magyarország : Dialóg Campus Kiadó (2018) , 241 p. ISBN: </w:t>
      </w:r>
      <w:hyperlink r:id="rId117" w:tgtFrame="_blank" w:tooltip="9786155680366" w:history="1">
        <w:r w:rsidRPr="00CC1F32">
          <w:rPr>
            <w:rFonts w:ascii="Verdana" w:eastAsia="Times New Roman" w:hAnsi="Verdana" w:cs="Times New Roman"/>
            <w:noProof/>
            <w:sz w:val="20"/>
            <w:szCs w:val="20"/>
          </w:rPr>
          <w:t>9786155680366</w:t>
        </w:r>
      </w:hyperlink>
    </w:p>
    <w:p w14:paraId="2A1675F0"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p>
    <w:p w14:paraId="3AB7339B" w14:textId="77777777" w:rsidR="0065665E" w:rsidRPr="00CC1F32" w:rsidRDefault="0065665E" w:rsidP="00997ADA">
      <w:pPr>
        <w:widowControl w:val="0"/>
        <w:numPr>
          <w:ilvl w:val="1"/>
          <w:numId w:val="233"/>
        </w:numPr>
        <w:tabs>
          <w:tab w:val="num" w:pos="2069"/>
        </w:tabs>
        <w:spacing w:before="120" w:after="120" w:line="240" w:lineRule="auto"/>
        <w:ind w:left="993" w:hanging="709"/>
        <w:jc w:val="both"/>
        <w:rPr>
          <w:rFonts w:ascii="Verdana" w:eastAsia="Times New Roman" w:hAnsi="Verdana" w:cs="Times New Roman"/>
          <w:b/>
          <w:bCs/>
          <w:sz w:val="20"/>
          <w:szCs w:val="20"/>
        </w:rPr>
      </w:pPr>
      <w:r w:rsidRPr="00CC1F32">
        <w:rPr>
          <w:rFonts w:ascii="Verdana" w:eastAsia="Times New Roman" w:hAnsi="Verdana" w:cs="Times New Roman"/>
          <w:b/>
          <w:bCs/>
          <w:sz w:val="20"/>
          <w:szCs w:val="20"/>
        </w:rPr>
        <w:t>Ajánlott irodalom: -</w:t>
      </w:r>
    </w:p>
    <w:p w14:paraId="21439CB9"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r w:rsidRPr="00CC1F32">
        <w:rPr>
          <w:rFonts w:ascii="Verdana" w:eastAsia="Times New Roman" w:hAnsi="Verdana" w:cs="Times New Roman"/>
          <w:noProof/>
          <w:sz w:val="20"/>
          <w:szCs w:val="20"/>
        </w:rPr>
        <w:t>Bognár Balázs, Kátai-Urbán Lajos, Kossa György, Kozma Sándor, Szakál Béla, Vass Gyula: Iparbiztonságtan I. Budapest, Magyarország : Nemzeti Közszolgálati és Tankönyv Kiadó Zrt. (2013) , 564 p. ISBN: </w:t>
      </w:r>
      <w:hyperlink r:id="rId118" w:tgtFrame="_blank" w:tooltip="9786155344121" w:history="1">
        <w:r w:rsidRPr="00CC1F32">
          <w:rPr>
            <w:rFonts w:ascii="Verdana" w:eastAsia="Times New Roman" w:hAnsi="Verdana" w:cs="Times New Roman"/>
            <w:noProof/>
            <w:sz w:val="20"/>
            <w:szCs w:val="20"/>
          </w:rPr>
          <w:t>9786155344121</w:t>
        </w:r>
      </w:hyperlink>
    </w:p>
    <w:p w14:paraId="39E02FC3" w14:textId="77777777" w:rsidR="0065665E" w:rsidRPr="00CC1F32" w:rsidRDefault="0065665E" w:rsidP="0065665E">
      <w:pPr>
        <w:widowControl w:val="0"/>
        <w:spacing w:after="0" w:line="240" w:lineRule="auto"/>
        <w:ind w:left="709"/>
        <w:jc w:val="both"/>
        <w:rPr>
          <w:rFonts w:ascii="Verdana" w:eastAsia="Times New Roman" w:hAnsi="Verdana" w:cs="Times New Roman"/>
          <w:noProof/>
          <w:sz w:val="20"/>
          <w:szCs w:val="20"/>
        </w:rPr>
      </w:pPr>
    </w:p>
    <w:p w14:paraId="68951B69"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Budapest, 2023. december 05.</w:t>
      </w:r>
    </w:p>
    <w:p w14:paraId="3B49879A"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p>
    <w:p w14:paraId="0EE3ED79"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rPr>
      </w:pPr>
      <w:r w:rsidRPr="00CC1F32">
        <w:rPr>
          <w:rFonts w:ascii="Verdana" w:eastAsia="Times New Roman" w:hAnsi="Verdana" w:cs="Times New Roman"/>
          <w:bCs/>
          <w:noProof/>
          <w:sz w:val="20"/>
          <w:szCs w:val="20"/>
        </w:rPr>
        <w:t>Horváth Hermina</w:t>
      </w:r>
      <w:r w:rsidRPr="00CC1F32">
        <w:rPr>
          <w:rFonts w:ascii="Verdana" w:eastAsia="Times New Roman" w:hAnsi="Verdana" w:cs="Times New Roman"/>
          <w:bCs/>
          <w:sz w:val="20"/>
          <w:szCs w:val="20"/>
        </w:rPr>
        <w:t xml:space="preserve"> </w:t>
      </w:r>
      <w:r w:rsidRPr="00CC1F32">
        <w:rPr>
          <w:rFonts w:ascii="Verdana" w:eastAsia="Times New Roman" w:hAnsi="Verdana" w:cs="Times New Roman"/>
          <w:bCs/>
          <w:noProof/>
          <w:sz w:val="20"/>
          <w:szCs w:val="20"/>
        </w:rPr>
        <w:t>tanársegéd</w:t>
      </w:r>
    </w:p>
    <w:p w14:paraId="5919FC38"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sz w:val="20"/>
          <w:szCs w:val="20"/>
        </w:rPr>
        <w:t xml:space="preserve"> </w:t>
      </w:r>
      <w:r w:rsidRPr="00CC1F32">
        <w:rPr>
          <w:rFonts w:ascii="Verdana" w:eastAsia="Times New Roman" w:hAnsi="Verdana" w:cs="Times New Roman"/>
          <w:bCs/>
          <w:sz w:val="20"/>
          <w:szCs w:val="20"/>
        </w:rPr>
        <w:tab/>
      </w:r>
      <w:r w:rsidRPr="00CC1F32">
        <w:rPr>
          <w:rFonts w:ascii="Verdana" w:eastAsia="Times New Roman" w:hAnsi="Verdana" w:cs="Times New Roman"/>
          <w:bCs/>
          <w:sz w:val="20"/>
          <w:szCs w:val="20"/>
        </w:rPr>
        <w:tab/>
      </w:r>
      <w:r w:rsidRPr="00CC1F32">
        <w:rPr>
          <w:rFonts w:ascii="Verdana" w:eastAsia="Times New Roman" w:hAnsi="Verdana" w:cs="Times New Roman"/>
          <w:bCs/>
          <w:sz w:val="20"/>
          <w:szCs w:val="20"/>
        </w:rPr>
        <w:tab/>
      </w:r>
      <w:proofErr w:type="spellStart"/>
      <w:r w:rsidRPr="00CC1F32">
        <w:rPr>
          <w:rFonts w:ascii="Verdana" w:eastAsia="Times New Roman" w:hAnsi="Verdana" w:cs="Times New Roman"/>
          <w:bCs/>
          <w:sz w:val="20"/>
          <w:szCs w:val="20"/>
        </w:rPr>
        <w:t>sk</w:t>
      </w:r>
      <w:proofErr w:type="spellEnd"/>
      <w:r w:rsidRPr="00CC1F32">
        <w:rPr>
          <w:rFonts w:ascii="Verdana" w:eastAsia="Times New Roman" w:hAnsi="Verdana" w:cs="Times New Roman"/>
          <w:bCs/>
          <w:sz w:val="20"/>
          <w:szCs w:val="20"/>
        </w:rPr>
        <w:t>.</w:t>
      </w:r>
    </w:p>
    <w:p w14:paraId="54EDD233" w14:textId="77777777" w:rsidR="0065665E" w:rsidRPr="00CC1F32" w:rsidRDefault="0065665E" w:rsidP="0065665E">
      <w:pPr>
        <w:rPr>
          <w:rFonts w:ascii="Verdana" w:hAnsi="Verdana" w:cs="Times New Roman"/>
          <w:sz w:val="20"/>
          <w:szCs w:val="20"/>
        </w:rPr>
      </w:pPr>
    </w:p>
    <w:tbl>
      <w:tblPr>
        <w:tblW w:w="9072" w:type="dxa"/>
        <w:tblInd w:w="113" w:type="dxa"/>
        <w:tblLook w:val="01E0" w:firstRow="1" w:lastRow="1" w:firstColumn="1" w:lastColumn="1" w:noHBand="0" w:noVBand="0"/>
      </w:tblPr>
      <w:tblGrid>
        <w:gridCol w:w="4855"/>
        <w:gridCol w:w="1620"/>
        <w:gridCol w:w="2597"/>
      </w:tblGrid>
      <w:tr w:rsidR="0065665E" w:rsidRPr="00CC1F32" w14:paraId="2D694CA1" w14:textId="77777777" w:rsidTr="0065665E">
        <w:tc>
          <w:tcPr>
            <w:tcW w:w="4855" w:type="dxa"/>
            <w:tcBorders>
              <w:bottom w:val="single" w:sz="4" w:space="0" w:color="auto"/>
            </w:tcBorders>
          </w:tcPr>
          <w:p w14:paraId="42A5D0E9" w14:textId="77777777" w:rsidR="0065665E" w:rsidRPr="00CC1F32" w:rsidRDefault="0065665E" w:rsidP="0065665E">
            <w:pPr>
              <w:spacing w:after="0" w:line="240" w:lineRule="auto"/>
              <w:jc w:val="center"/>
              <w:rPr>
                <w:rFonts w:ascii="Verdana" w:eastAsia="Times New Roman" w:hAnsi="Verdana" w:cs="Times New Roman"/>
                <w:b/>
                <w:smallCaps/>
                <w:sz w:val="20"/>
                <w:szCs w:val="20"/>
                <w:lang w:val="en-GB" w:eastAsia="hu-HU"/>
              </w:rPr>
            </w:pPr>
            <w:r w:rsidRPr="00CC1F32">
              <w:rPr>
                <w:rFonts w:ascii="Verdana" w:eastAsia="Times New Roman" w:hAnsi="Verdana" w:cs="Times New Roman"/>
                <w:b/>
                <w:smallCaps/>
                <w:sz w:val="20"/>
                <w:szCs w:val="20"/>
                <w:lang w:val="en-GB" w:eastAsia="hu-HU"/>
              </w:rPr>
              <w:t>UNIVERSITY OF PUBLIC SERVICE</w:t>
            </w:r>
          </w:p>
        </w:tc>
        <w:tc>
          <w:tcPr>
            <w:tcW w:w="1620" w:type="dxa"/>
          </w:tcPr>
          <w:p w14:paraId="6E4C4113"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7E696C36" w14:textId="77777777" w:rsidR="0065665E" w:rsidRPr="00CC1F32" w:rsidRDefault="0065665E" w:rsidP="0065665E">
            <w:pPr>
              <w:spacing w:after="0" w:line="240" w:lineRule="auto"/>
              <w:jc w:val="right"/>
              <w:rPr>
                <w:rFonts w:ascii="Verdana" w:eastAsia="Times New Roman" w:hAnsi="Verdana" w:cs="Times New Roman"/>
                <w:sz w:val="20"/>
                <w:szCs w:val="20"/>
                <w:lang w:val="en-GB" w:eastAsia="hu-HU"/>
              </w:rPr>
            </w:pPr>
          </w:p>
        </w:tc>
      </w:tr>
      <w:tr w:rsidR="0065665E" w:rsidRPr="00CC1F32" w14:paraId="2E46C7EC" w14:textId="77777777" w:rsidTr="0065665E">
        <w:tc>
          <w:tcPr>
            <w:tcW w:w="4855" w:type="dxa"/>
            <w:tcBorders>
              <w:top w:val="single" w:sz="4" w:space="0" w:color="auto"/>
            </w:tcBorders>
          </w:tcPr>
          <w:p w14:paraId="3BAD7D74" w14:textId="77777777" w:rsidR="0065665E" w:rsidRPr="00CC1F32" w:rsidRDefault="0065665E" w:rsidP="0065665E">
            <w:pPr>
              <w:spacing w:after="0" w:line="240" w:lineRule="auto"/>
              <w:jc w:val="center"/>
              <w:rPr>
                <w:rFonts w:ascii="Verdana" w:eastAsia="Times New Roman" w:hAnsi="Verdana" w:cs="Times New Roman"/>
                <w:sz w:val="20"/>
                <w:szCs w:val="20"/>
                <w:lang w:val="en-GB" w:eastAsia="hu-HU"/>
              </w:rPr>
            </w:pPr>
            <w:r w:rsidRPr="00CC1F32">
              <w:rPr>
                <w:rFonts w:ascii="Verdana" w:eastAsia="Times New Roman" w:hAnsi="Verdana" w:cs="Times New Roman"/>
                <w:b/>
                <w:sz w:val="20"/>
                <w:szCs w:val="20"/>
                <w:lang w:val="en-GB" w:eastAsia="hu-HU"/>
              </w:rPr>
              <w:t xml:space="preserve"> Faculty of Law Enforcement</w:t>
            </w:r>
          </w:p>
        </w:tc>
        <w:tc>
          <w:tcPr>
            <w:tcW w:w="1620" w:type="dxa"/>
          </w:tcPr>
          <w:p w14:paraId="09B29121"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22764521"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r>
    </w:tbl>
    <w:p w14:paraId="6C7086C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p>
    <w:p w14:paraId="33EF0BD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CURRICULUM</w:t>
      </w:r>
    </w:p>
    <w:p w14:paraId="74A5C351" w14:textId="77777777" w:rsidR="0065665E" w:rsidRPr="00CC1F32" w:rsidRDefault="0065665E" w:rsidP="00997ADA">
      <w:pPr>
        <w:widowControl w:val="0"/>
        <w:numPr>
          <w:ilvl w:val="0"/>
          <w:numId w:val="152"/>
        </w:numPr>
        <w:tabs>
          <w:tab w:val="clear" w:pos="720"/>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Code of subject: </w:t>
      </w:r>
      <w:r w:rsidRPr="00CC1F32">
        <w:rPr>
          <w:rFonts w:ascii="Verdana" w:eastAsia="Times New Roman" w:hAnsi="Verdana" w:cs="Times New Roman"/>
          <w:sz w:val="20"/>
          <w:szCs w:val="20"/>
          <w:lang w:val="en-GB" w:eastAsia="hu-HU"/>
        </w:rPr>
        <w:t>VIBTB39A</w:t>
      </w:r>
    </w:p>
    <w:p w14:paraId="1642EB92" w14:textId="77777777" w:rsidR="0065665E" w:rsidRPr="00CC1F32" w:rsidRDefault="0065665E" w:rsidP="00997ADA">
      <w:pPr>
        <w:widowControl w:val="0"/>
        <w:numPr>
          <w:ilvl w:val="0"/>
          <w:numId w:val="152"/>
        </w:numPr>
        <w:tabs>
          <w:tab w:val="clear" w:pos="720"/>
        </w:tabs>
        <w:spacing w:before="120" w:after="120" w:line="240" w:lineRule="auto"/>
        <w:ind w:left="426" w:hanging="284"/>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Name of subject: </w:t>
      </w:r>
      <w:r w:rsidRPr="00CC1F32">
        <w:rPr>
          <w:rFonts w:ascii="Verdana" w:eastAsia="Times New Roman" w:hAnsi="Verdana" w:cs="Times New Roman"/>
          <w:sz w:val="20"/>
          <w:szCs w:val="20"/>
          <w:lang w:val="en-GB" w:eastAsia="hu-HU"/>
        </w:rPr>
        <w:t>Basics of Industrial Safety</w:t>
      </w:r>
    </w:p>
    <w:p w14:paraId="2053FE4F" w14:textId="77777777" w:rsidR="0065665E" w:rsidRPr="00CC1F32" w:rsidRDefault="0065665E" w:rsidP="00997ADA">
      <w:pPr>
        <w:widowControl w:val="0"/>
        <w:numPr>
          <w:ilvl w:val="0"/>
          <w:numId w:val="152"/>
        </w:numPr>
        <w:tabs>
          <w:tab w:val="clear" w:pos="720"/>
        </w:tabs>
        <w:spacing w:before="120" w:after="120" w:line="240" w:lineRule="auto"/>
        <w:ind w:left="426" w:hanging="284"/>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Credit value and course structure: </w:t>
      </w:r>
    </w:p>
    <w:p w14:paraId="514FCE00" w14:textId="77777777" w:rsidR="0065665E" w:rsidRPr="00CC1F32" w:rsidRDefault="0065665E" w:rsidP="00997ADA">
      <w:pPr>
        <w:widowControl w:val="0"/>
        <w:numPr>
          <w:ilvl w:val="1"/>
          <w:numId w:val="152"/>
        </w:numPr>
        <w:tabs>
          <w:tab w:val="clear" w:pos="3977"/>
          <w:tab w:val="num" w:pos="574"/>
          <w:tab w:val="num" w:pos="993"/>
        </w:tabs>
        <w:spacing w:before="120" w:after="120" w:line="240" w:lineRule="auto"/>
        <w:ind w:left="993" w:hanging="426"/>
        <w:contextualSpacing/>
        <w:rPr>
          <w:rFonts w:ascii="Verdana" w:eastAsia="Times New Roman" w:hAnsi="Verdana" w:cs="Times New Roman"/>
          <w:b/>
          <w:bCs/>
          <w:sz w:val="20"/>
          <w:szCs w:val="20"/>
          <w:lang w:val="en-GB"/>
        </w:rPr>
      </w:pPr>
      <w:r w:rsidRPr="00CC1F32">
        <w:rPr>
          <w:rFonts w:ascii="Verdana" w:eastAsia="Times New Roman" w:hAnsi="Verdana" w:cs="Times New Roman"/>
          <w:sz w:val="20"/>
          <w:szCs w:val="20"/>
          <w:lang w:val="en-GB" w:eastAsia="hu-HU"/>
        </w:rPr>
        <w:t>3</w:t>
      </w:r>
      <w:r w:rsidRPr="00CC1F32">
        <w:rPr>
          <w:rFonts w:ascii="Verdana" w:eastAsia="Times New Roman" w:hAnsi="Verdana" w:cs="Times New Roman"/>
          <w:bCs/>
          <w:sz w:val="20"/>
          <w:szCs w:val="20"/>
          <w:lang w:val="en-GB"/>
        </w:rPr>
        <w:t xml:space="preserve"> </w:t>
      </w:r>
      <w:proofErr w:type="gramStart"/>
      <w:r w:rsidRPr="00CC1F32">
        <w:rPr>
          <w:rFonts w:ascii="Verdana" w:eastAsia="Times New Roman" w:hAnsi="Verdana" w:cs="Times New Roman"/>
          <w:bCs/>
          <w:sz w:val="20"/>
          <w:szCs w:val="20"/>
          <w:lang w:val="en-GB"/>
        </w:rPr>
        <w:t>credit</w:t>
      </w:r>
      <w:proofErr w:type="gramEnd"/>
    </w:p>
    <w:p w14:paraId="7D9EC3C4" w14:textId="77777777" w:rsidR="0065665E" w:rsidRPr="00CC1F32" w:rsidRDefault="0065665E" w:rsidP="00997ADA">
      <w:pPr>
        <w:widowControl w:val="0"/>
        <w:numPr>
          <w:ilvl w:val="1"/>
          <w:numId w:val="152"/>
        </w:numPr>
        <w:tabs>
          <w:tab w:val="clear" w:pos="3977"/>
          <w:tab w:val="num" w:pos="574"/>
          <w:tab w:val="num" w:pos="993"/>
        </w:tabs>
        <w:spacing w:before="120" w:after="120" w:line="240" w:lineRule="auto"/>
        <w:ind w:left="993" w:hanging="426"/>
        <w:contextualSpacing/>
        <w:rPr>
          <w:rFonts w:ascii="Verdana" w:eastAsia="Times New Roman" w:hAnsi="Verdana" w:cs="Times New Roman"/>
          <w:b/>
          <w:bCs/>
          <w:sz w:val="20"/>
          <w:szCs w:val="20"/>
          <w:lang w:val="en-GB"/>
        </w:rPr>
      </w:pPr>
      <w:r w:rsidRPr="00CC1F32">
        <w:rPr>
          <w:rFonts w:ascii="Verdana" w:eastAsia="Times New Roman" w:hAnsi="Verdana" w:cs="Times New Roman"/>
          <w:bCs/>
          <w:sz w:val="20"/>
          <w:szCs w:val="20"/>
          <w:lang w:val="en-GB"/>
        </w:rPr>
        <w:t xml:space="preserve">ratio of lectures and seminars: 50 % </w:t>
      </w:r>
      <w:proofErr w:type="gramStart"/>
      <w:r w:rsidRPr="00CC1F32">
        <w:rPr>
          <w:rFonts w:ascii="Verdana" w:eastAsia="Times New Roman" w:hAnsi="Verdana" w:cs="Times New Roman"/>
          <w:bCs/>
          <w:sz w:val="20"/>
          <w:szCs w:val="20"/>
          <w:lang w:val="en-GB"/>
        </w:rPr>
        <w:t xml:space="preserve">practice, </w:t>
      </w:r>
      <w:r w:rsidRPr="00CC1F32">
        <w:rPr>
          <w:rFonts w:ascii="Verdana" w:eastAsia="Times New Roman" w:hAnsi="Verdana" w:cs="Times New Roman"/>
          <w:sz w:val="20"/>
          <w:szCs w:val="20"/>
          <w:lang w:val="en-GB" w:eastAsia="hu-HU"/>
        </w:rPr>
        <w:t xml:space="preserve"> 50</w:t>
      </w:r>
      <w:proofErr w:type="gramEnd"/>
      <w:r w:rsidRPr="00CC1F32">
        <w:rPr>
          <w:rFonts w:ascii="Verdana" w:eastAsia="Times New Roman" w:hAnsi="Verdana" w:cs="Times New Roman"/>
          <w:sz w:val="20"/>
          <w:szCs w:val="20"/>
          <w:lang w:val="en-GB" w:eastAsia="hu-HU"/>
        </w:rPr>
        <w:t xml:space="preserve"> </w:t>
      </w:r>
      <w:r w:rsidRPr="00CC1F32">
        <w:rPr>
          <w:rFonts w:ascii="Verdana" w:eastAsia="Times New Roman" w:hAnsi="Verdana" w:cs="Times New Roman"/>
          <w:bCs/>
          <w:sz w:val="20"/>
          <w:szCs w:val="20"/>
          <w:lang w:val="en-GB"/>
        </w:rPr>
        <w:t>% theory</w:t>
      </w:r>
    </w:p>
    <w:p w14:paraId="4EC93A60" w14:textId="77777777" w:rsidR="0065665E" w:rsidRPr="00CC1F32" w:rsidRDefault="0065665E" w:rsidP="00997ADA">
      <w:pPr>
        <w:widowControl w:val="0"/>
        <w:numPr>
          <w:ilvl w:val="0"/>
          <w:numId w:val="152"/>
        </w:numPr>
        <w:tabs>
          <w:tab w:val="clear" w:pos="720"/>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of major(s), specializations (where it is taught):</w:t>
      </w:r>
      <w:r w:rsidRPr="00CC1F32">
        <w:rPr>
          <w:rFonts w:ascii="Verdana" w:eastAsia="Times New Roman" w:hAnsi="Verdana" w:cs="Times New Roman"/>
          <w:bCs/>
          <w:sz w:val="20"/>
          <w:szCs w:val="20"/>
          <w:lang w:val="en-GB"/>
        </w:rPr>
        <w:t xml:space="preserve"> Erasmus+ Programme for international BA students and Disaster Management Bachelor course</w:t>
      </w:r>
    </w:p>
    <w:p w14:paraId="18D15E9A" w14:textId="77777777" w:rsidR="0065665E" w:rsidRPr="00CC1F32" w:rsidRDefault="0065665E" w:rsidP="00997ADA">
      <w:pPr>
        <w:pStyle w:val="Listaszerbekezds"/>
        <w:numPr>
          <w:ilvl w:val="0"/>
          <w:numId w:val="152"/>
        </w:numPr>
        <w:tabs>
          <w:tab w:val="clear" w:pos="720"/>
        </w:tabs>
        <w:spacing w:after="160" w:line="259" w:lineRule="auto"/>
        <w:ind w:left="426" w:hanging="284"/>
        <w:rPr>
          <w:rFonts w:ascii="Verdana" w:hAnsi="Verdana" w:cs="Times New Roman"/>
          <w:bCs/>
          <w:lang w:val="en-GB"/>
        </w:rPr>
      </w:pPr>
      <w:r w:rsidRPr="00CC1F32">
        <w:rPr>
          <w:rFonts w:ascii="Verdana" w:hAnsi="Verdana" w:cs="Times New Roman"/>
          <w:b/>
          <w:bCs/>
          <w:lang w:val="en-GB"/>
        </w:rPr>
        <w:t xml:space="preserve">Name of organizational unit responsible for its education: </w:t>
      </w:r>
      <w:r w:rsidRPr="00CC1F32">
        <w:rPr>
          <w:rFonts w:ascii="Verdana" w:hAnsi="Verdana" w:cs="Times New Roman"/>
          <w:bCs/>
          <w:lang w:val="en-GB"/>
        </w:rPr>
        <w:t>Faculty of Law Enforcement Institute of Disaster Management, Department of Industrial Safety</w:t>
      </w:r>
    </w:p>
    <w:p w14:paraId="3326F8BD" w14:textId="77777777" w:rsidR="0065665E" w:rsidRPr="00CC1F32" w:rsidRDefault="0065665E" w:rsidP="00997ADA">
      <w:pPr>
        <w:widowControl w:val="0"/>
        <w:numPr>
          <w:ilvl w:val="0"/>
          <w:numId w:val="152"/>
        </w:numPr>
        <w:tabs>
          <w:tab w:val="clear" w:pos="720"/>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position, academic degree of tutor responsible for the curriculum:</w:t>
      </w:r>
      <w:r w:rsidRPr="00CC1F32">
        <w:rPr>
          <w:rFonts w:ascii="Verdana" w:eastAsia="Times New Roman" w:hAnsi="Verdana" w:cs="Times New Roman"/>
          <w:bCs/>
          <w:sz w:val="20"/>
          <w:szCs w:val="20"/>
          <w:lang w:val="en-GB"/>
        </w:rPr>
        <w:t xml:space="preserve"> COL. </w:t>
      </w:r>
      <w:proofErr w:type="spellStart"/>
      <w:r w:rsidRPr="00CC1F32">
        <w:rPr>
          <w:rFonts w:ascii="Verdana" w:eastAsia="Times New Roman" w:hAnsi="Verdana" w:cs="Times New Roman"/>
          <w:bCs/>
          <w:sz w:val="20"/>
          <w:szCs w:val="20"/>
          <w:lang w:val="en-GB"/>
        </w:rPr>
        <w:t>Dr.</w:t>
      </w:r>
      <w:proofErr w:type="spellEnd"/>
      <w:r w:rsidRPr="00CC1F32">
        <w:rPr>
          <w:rFonts w:ascii="Verdana" w:eastAsia="Times New Roman" w:hAnsi="Verdana" w:cs="Times New Roman"/>
          <w:bCs/>
          <w:sz w:val="20"/>
          <w:szCs w:val="20"/>
          <w:lang w:val="en-GB"/>
        </w:rPr>
        <w:t xml:space="preserve"> Lajos Kátai-Urbán PhD,</w:t>
      </w:r>
      <w:r w:rsidRPr="00CC1F32">
        <w:rPr>
          <w:rFonts w:ascii="Verdana" w:hAnsi="Verdana"/>
          <w:sz w:val="20"/>
          <w:szCs w:val="20"/>
          <w:lang w:val="en-GB"/>
        </w:rPr>
        <w:t xml:space="preserve"> </w:t>
      </w:r>
      <w:r w:rsidRPr="00CC1F32">
        <w:rPr>
          <w:rFonts w:ascii="Verdana" w:eastAsia="Times New Roman" w:hAnsi="Verdana" w:cs="Times New Roman"/>
          <w:bCs/>
          <w:sz w:val="20"/>
          <w:szCs w:val="20"/>
          <w:lang w:val="en-GB"/>
        </w:rPr>
        <w:t>associate professor</w:t>
      </w:r>
    </w:p>
    <w:p w14:paraId="79212660" w14:textId="77777777" w:rsidR="0065665E" w:rsidRPr="00CC1F32" w:rsidRDefault="0065665E" w:rsidP="00997ADA">
      <w:pPr>
        <w:widowControl w:val="0"/>
        <w:numPr>
          <w:ilvl w:val="0"/>
          <w:numId w:val="152"/>
        </w:numPr>
        <w:tabs>
          <w:tab w:val="clear" w:pos="720"/>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Number and types of classes</w:t>
      </w:r>
    </w:p>
    <w:p w14:paraId="07CA282A" w14:textId="77777777" w:rsidR="0065665E" w:rsidRPr="00CC1F32" w:rsidRDefault="0065665E" w:rsidP="00997ADA">
      <w:pPr>
        <w:widowControl w:val="0"/>
        <w:numPr>
          <w:ilvl w:val="1"/>
          <w:numId w:val="152"/>
        </w:numPr>
        <w:tabs>
          <w:tab w:val="clear" w:pos="3977"/>
          <w:tab w:val="num" w:pos="574"/>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full number of </w:t>
      </w:r>
      <w:proofErr w:type="gramStart"/>
      <w:r w:rsidRPr="00CC1F32">
        <w:rPr>
          <w:rFonts w:ascii="Verdana" w:eastAsia="Times New Roman" w:hAnsi="Verdana" w:cs="Times New Roman"/>
          <w:bCs/>
          <w:sz w:val="20"/>
          <w:szCs w:val="20"/>
          <w:lang w:val="en-GB"/>
        </w:rPr>
        <w:t>classes/semester</w:t>
      </w:r>
      <w:proofErr w:type="gramEnd"/>
      <w:r w:rsidRPr="00CC1F32">
        <w:rPr>
          <w:rFonts w:ascii="Verdana" w:eastAsia="Times New Roman" w:hAnsi="Verdana" w:cs="Times New Roman"/>
          <w:bCs/>
          <w:sz w:val="20"/>
          <w:szCs w:val="20"/>
          <w:lang w:val="en-GB"/>
        </w:rPr>
        <w:t>:</w:t>
      </w:r>
    </w:p>
    <w:p w14:paraId="71738D53" w14:textId="77777777" w:rsidR="0065665E" w:rsidRPr="00CC1F32" w:rsidRDefault="0065665E" w:rsidP="00997ADA">
      <w:pPr>
        <w:widowControl w:val="0"/>
        <w:numPr>
          <w:ilvl w:val="2"/>
          <w:numId w:val="152"/>
        </w:numPr>
        <w:tabs>
          <w:tab w:val="clear" w:pos="1800"/>
          <w:tab w:val="num" w:pos="1288"/>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Full time course: 28 (</w:t>
      </w:r>
      <w:r w:rsidRPr="00CC1F32">
        <w:rPr>
          <w:rFonts w:ascii="Verdana" w:eastAsia="Times New Roman" w:hAnsi="Verdana" w:cs="Times New Roman"/>
          <w:sz w:val="20"/>
          <w:szCs w:val="20"/>
          <w:lang w:val="en-GB" w:eastAsia="hu-HU"/>
        </w:rPr>
        <w:t xml:space="preserve">14 </w:t>
      </w:r>
      <w:r w:rsidRPr="00CC1F32">
        <w:rPr>
          <w:rFonts w:ascii="Verdana" w:eastAsia="Times New Roman" w:hAnsi="Verdana" w:cs="Times New Roman"/>
          <w:bCs/>
          <w:sz w:val="20"/>
          <w:szCs w:val="20"/>
          <w:lang w:val="en-GB"/>
        </w:rPr>
        <w:t>LEC + 14 SEM)</w:t>
      </w:r>
    </w:p>
    <w:p w14:paraId="7901A096" w14:textId="77777777" w:rsidR="0065665E" w:rsidRPr="00CC1F32" w:rsidRDefault="0065665E" w:rsidP="00997ADA">
      <w:pPr>
        <w:widowControl w:val="0"/>
        <w:numPr>
          <w:ilvl w:val="2"/>
          <w:numId w:val="152"/>
        </w:numPr>
        <w:tabs>
          <w:tab w:val="clear" w:pos="1800"/>
          <w:tab w:val="num" w:pos="1288"/>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Correspondence course: 6 (3 LEC + 3 SEM)</w:t>
      </w:r>
    </w:p>
    <w:p w14:paraId="4E7A8903" w14:textId="77777777" w:rsidR="0065665E" w:rsidRPr="00CC1F32" w:rsidRDefault="0065665E" w:rsidP="00997ADA">
      <w:pPr>
        <w:widowControl w:val="0"/>
        <w:numPr>
          <w:ilvl w:val="1"/>
          <w:numId w:val="152"/>
        </w:numPr>
        <w:tabs>
          <w:tab w:val="clear" w:pos="3977"/>
          <w:tab w:val="num" w:pos="574"/>
          <w:tab w:val="num" w:pos="851"/>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weekly number of classes - full time course: 2 </w:t>
      </w:r>
      <w:r w:rsidRPr="00CC1F32">
        <w:rPr>
          <w:rFonts w:ascii="Verdana" w:eastAsia="Times New Roman" w:hAnsi="Verdana" w:cs="Times New Roman"/>
          <w:sz w:val="20"/>
          <w:szCs w:val="20"/>
          <w:lang w:val="en-GB" w:eastAsia="hu-HU"/>
        </w:rPr>
        <w:t>(</w:t>
      </w:r>
      <w:r w:rsidRPr="00CC1F32">
        <w:rPr>
          <w:rFonts w:ascii="Verdana" w:eastAsia="Times New Roman" w:hAnsi="Verdana" w:cs="Times New Roman"/>
          <w:bCs/>
          <w:sz w:val="20"/>
          <w:szCs w:val="20"/>
          <w:lang w:val="en-GB"/>
        </w:rPr>
        <w:t>1 LEC + 1 SEM)</w:t>
      </w:r>
    </w:p>
    <w:p w14:paraId="4DE70EEE" w14:textId="77777777" w:rsidR="0065665E" w:rsidRPr="00CC1F32" w:rsidRDefault="0065665E" w:rsidP="00997ADA">
      <w:pPr>
        <w:widowControl w:val="0"/>
        <w:numPr>
          <w:ilvl w:val="1"/>
          <w:numId w:val="152"/>
        </w:numPr>
        <w:tabs>
          <w:tab w:val="clear" w:pos="3977"/>
          <w:tab w:val="num" w:pos="574"/>
          <w:tab w:val="num" w:pos="851"/>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Further</w:t>
      </w:r>
      <w:r w:rsidRPr="00CC1F32">
        <w:rPr>
          <w:rFonts w:ascii="Verdana" w:hAnsi="Verdana" w:cs="Times New Roman"/>
          <w:sz w:val="20"/>
          <w:szCs w:val="20"/>
          <w:lang w:val="en-GB"/>
        </w:rPr>
        <w:t xml:space="preserve"> special or unique methods applied throughout of the course: </w:t>
      </w:r>
    </w:p>
    <w:p w14:paraId="3434AE4F" w14:textId="77777777" w:rsidR="0065665E" w:rsidRPr="00CC1F32" w:rsidRDefault="0065665E" w:rsidP="0065665E">
      <w:pPr>
        <w:widowControl w:val="0"/>
        <w:tabs>
          <w:tab w:val="num" w:pos="851"/>
        </w:tabs>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On the full-time course, students - in addition to the theoretical processing of the knowledge material - work on, present and discuss technical articles in a group format in the framework of seminar sessions.</w:t>
      </w:r>
    </w:p>
    <w:p w14:paraId="640FCB1D" w14:textId="77777777" w:rsidR="0065665E" w:rsidRPr="00CC1F32" w:rsidRDefault="0065665E" w:rsidP="00997ADA">
      <w:pPr>
        <w:widowControl w:val="0"/>
        <w:numPr>
          <w:ilvl w:val="0"/>
          <w:numId w:val="152"/>
        </w:numPr>
        <w:tabs>
          <w:tab w:val="clear" w:pos="720"/>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The academic content of the subject:</w:t>
      </w:r>
      <w:r w:rsidRPr="00CC1F32">
        <w:rPr>
          <w:rFonts w:ascii="Verdana" w:eastAsia="Times New Roman" w:hAnsi="Verdana" w:cs="Times New Roman"/>
          <w:bCs/>
          <w:sz w:val="20"/>
          <w:szCs w:val="20"/>
          <w:lang w:val="en-GB"/>
        </w:rPr>
        <w:t xml:space="preserve"> The students acquire knowledge of the international and domestic regulation of the areas of industrial safety, of the fundamentals of combustion and extinguishing theory, of risk and consequence analysis, and of the processing of industrial accident case studies in English language. Students become capable of applying the terminology and basic definitions used in the area of industrial safety in English language.</w:t>
      </w:r>
    </w:p>
    <w:p w14:paraId="4CEFFD23" w14:textId="77777777" w:rsidR="0065665E" w:rsidRPr="00CC1F32" w:rsidRDefault="0065665E" w:rsidP="00997ADA">
      <w:pPr>
        <w:widowControl w:val="0"/>
        <w:numPr>
          <w:ilvl w:val="0"/>
          <w:numId w:val="152"/>
        </w:numPr>
        <w:tabs>
          <w:tab w:val="clear" w:pos="720"/>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Competences to be achieved: </w:t>
      </w:r>
    </w:p>
    <w:p w14:paraId="2DCF0D3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Has a high level of knowledge of the legislation and authority prescriptions related to the establishment and operation of establishments using dangerous substances, and the procedural and instrumental system of application of related legislation. Aware of the fundamental rules of the service tasks, their correlations and the methods of their practical application. Able to prepare industrial safety related emergency plans, review documentation and application of plans, and determine risk mitigation measures.</w:t>
      </w:r>
    </w:p>
    <w:p w14:paraId="7B3BE21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 Able to apply properly the provisions laid down in professional and procedural law. Able to perform industrial safety’s authority and operator’s tasks related to establishments dealing with dangerous substances.</w:t>
      </w:r>
    </w:p>
    <w:p w14:paraId="435D224F"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It is characterized by a willingness to cooperate with the authorities and operators involved in the performance of official licensing, monitoring, control and emergency response tasks. Is open to self-study, to keep up-to-date with its new </w:t>
      </w:r>
      <w:r w:rsidRPr="00CC1F32">
        <w:rPr>
          <w:rFonts w:ascii="Verdana" w:eastAsia="Times New Roman" w:hAnsi="Verdana" w:cs="Times New Roman"/>
          <w:sz w:val="20"/>
          <w:szCs w:val="20"/>
          <w:lang w:val="en-GB"/>
        </w:rPr>
        <w:lastRenderedPageBreak/>
        <w:t>international and domestic methodology and procedure in the field of industrial safety. Committed to the quality of the execution of regulatory and expert tasks.</w:t>
      </w:r>
    </w:p>
    <w:p w14:paraId="66FA131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Autonomy and responsibility:</w:t>
      </w:r>
      <w:r w:rsidRPr="00CC1F32">
        <w:rPr>
          <w:rFonts w:ascii="Verdana" w:hAnsi="Verdana"/>
          <w:sz w:val="20"/>
          <w:szCs w:val="20"/>
          <w:lang w:val="en-GB"/>
        </w:rPr>
        <w:t xml:space="preserve"> </w:t>
      </w:r>
      <w:r w:rsidRPr="00CC1F32">
        <w:rPr>
          <w:rFonts w:ascii="Verdana" w:eastAsia="Times New Roman" w:hAnsi="Verdana" w:cs="Times New Roman"/>
          <w:sz w:val="20"/>
          <w:szCs w:val="20"/>
          <w:lang w:val="en-GB"/>
        </w:rPr>
        <w:t xml:space="preserve">On the basis of own professional knowledge and management guidance, he / she participates in the planning, representation and sometimes implementation of partial tasks in the field of industrial safety. It is responsible for the results of its official and professional work. </w:t>
      </w:r>
    </w:p>
    <w:p w14:paraId="22BAD310" w14:textId="77777777" w:rsidR="0065665E" w:rsidRPr="00CC1F32" w:rsidRDefault="0065665E" w:rsidP="00997ADA">
      <w:pPr>
        <w:widowControl w:val="0"/>
        <w:numPr>
          <w:ilvl w:val="0"/>
          <w:numId w:val="152"/>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Required previous studies: </w:t>
      </w:r>
      <w:r w:rsidRPr="00CC1F32">
        <w:rPr>
          <w:rFonts w:ascii="Verdana" w:eastAsia="Times New Roman" w:hAnsi="Verdana" w:cs="Times New Roman"/>
          <w:sz w:val="20"/>
          <w:szCs w:val="20"/>
          <w:lang w:val="en-GB" w:eastAsia="hu-HU"/>
        </w:rPr>
        <w:t>-</w:t>
      </w:r>
    </w:p>
    <w:p w14:paraId="743FDCC2" w14:textId="77777777" w:rsidR="0065665E" w:rsidRPr="00CC1F32" w:rsidRDefault="0065665E" w:rsidP="00997ADA">
      <w:pPr>
        <w:pStyle w:val="Listaszerbekezds"/>
        <w:widowControl w:val="0"/>
        <w:numPr>
          <w:ilvl w:val="0"/>
          <w:numId w:val="152"/>
        </w:numPr>
        <w:tabs>
          <w:tab w:val="num" w:pos="426"/>
          <w:tab w:val="left" w:pos="993"/>
        </w:tabs>
        <w:spacing w:before="120" w:after="120"/>
        <w:ind w:left="426" w:hanging="284"/>
        <w:jc w:val="both"/>
        <w:rPr>
          <w:rFonts w:ascii="Verdana" w:hAnsi="Verdana" w:cs="Times New Roman"/>
          <w:bCs/>
          <w:noProof/>
          <w:lang w:val="en-GB"/>
        </w:rPr>
      </w:pPr>
      <w:r w:rsidRPr="00CC1F32">
        <w:rPr>
          <w:rFonts w:ascii="Verdana" w:hAnsi="Verdana" w:cs="Times New Roman"/>
          <w:b/>
          <w:bCs/>
          <w:lang w:val="en-GB"/>
        </w:rPr>
        <w:t>The syllabus of the subject:</w:t>
      </w:r>
      <w:r w:rsidRPr="00CC1F32">
        <w:rPr>
          <w:rFonts w:ascii="Verdana" w:hAnsi="Verdana" w:cs="Times New Roman"/>
          <w:bCs/>
          <w:noProof/>
          <w:lang w:val="en-GB"/>
        </w:rPr>
        <w:t xml:space="preserve"> </w:t>
      </w:r>
    </w:p>
    <w:p w14:paraId="5104F769"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11.1. </w:t>
      </w:r>
      <w:r w:rsidRPr="00CC1F32">
        <w:rPr>
          <w:rFonts w:ascii="Verdana" w:hAnsi="Verdana" w:cs="Times New Roman"/>
          <w:bCs/>
          <w:noProof/>
          <w:lang w:val="en-GB"/>
        </w:rPr>
        <w:t>Presentation of the subject program and of the interim study requirements (mid-term evalutation, written tests, seminars). Introduction of the subject topic.</w:t>
      </w:r>
    </w:p>
    <w:p w14:paraId="46945794"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11.2. </w:t>
      </w:r>
      <w:r w:rsidRPr="00CC1F32">
        <w:rPr>
          <w:rFonts w:ascii="Verdana" w:hAnsi="Verdana" w:cs="Times New Roman"/>
          <w:bCs/>
          <w:noProof/>
          <w:lang w:val="en-GB"/>
        </w:rPr>
        <w:t>Getting familiar with the international legal regulations related to dangeorous establishments in general. Definitions. Historical overview.</w:t>
      </w:r>
    </w:p>
    <w:p w14:paraId="43F099D7"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11.3. </w:t>
      </w:r>
      <w:r w:rsidRPr="00CC1F32">
        <w:rPr>
          <w:rFonts w:ascii="Verdana" w:hAnsi="Verdana" w:cs="Times New Roman"/>
          <w:bCs/>
          <w:noProof/>
          <w:lang w:val="en-GB"/>
        </w:rPr>
        <w:t>Seveso III. Directive on the protection against major accidents hazards - legal institutions of the Diretive. EU member stattes cooperation.</w:t>
      </w:r>
    </w:p>
    <w:p w14:paraId="004A951E"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Cs/>
          <w:noProof/>
          <w:lang w:val="en-GB"/>
        </w:rPr>
      </w:pPr>
      <w:r w:rsidRPr="00CC1F32">
        <w:rPr>
          <w:rFonts w:ascii="Verdana" w:hAnsi="Verdana" w:cs="Times New Roman"/>
          <w:b/>
          <w:lang w:val="en-US"/>
        </w:rPr>
        <w:t xml:space="preserve">11.4. </w:t>
      </w:r>
      <w:r w:rsidRPr="00CC1F32">
        <w:rPr>
          <w:rFonts w:ascii="Verdana" w:hAnsi="Verdana" w:cs="Times New Roman"/>
          <w:bCs/>
          <w:noProof/>
          <w:lang w:val="en-GB"/>
        </w:rPr>
        <w:t>Seminar 1. – International legal framework. I</w:t>
      </w:r>
      <w:r w:rsidRPr="00CC1F32">
        <w:rPr>
          <w:rFonts w:ascii="Verdana" w:hAnsi="Verdana" w:cs="Times New Roman"/>
          <w:bCs/>
          <w:noProof/>
        </w:rPr>
        <w:t>ndividual and then group processing of professional articles, presentation by students and student evaluation.</w:t>
      </w:r>
    </w:p>
    <w:p w14:paraId="4847425E"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11.14. </w:t>
      </w:r>
      <w:r w:rsidRPr="00CC1F32">
        <w:rPr>
          <w:rFonts w:ascii="Verdana" w:hAnsi="Verdana" w:cs="Times New Roman"/>
          <w:bCs/>
          <w:noProof/>
          <w:lang w:val="en-GB"/>
        </w:rPr>
        <w:t xml:space="preserve">Written test 1. Evaluation of test results. </w:t>
      </w:r>
    </w:p>
    <w:p w14:paraId="70C9D8E7"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Cs/>
          <w:noProof/>
          <w:lang w:val="en-GB"/>
        </w:rPr>
      </w:pPr>
      <w:r w:rsidRPr="00CC1F32">
        <w:rPr>
          <w:rFonts w:ascii="Verdana" w:hAnsi="Verdana" w:cs="Times New Roman"/>
          <w:b/>
          <w:lang w:val="en-US"/>
        </w:rPr>
        <w:t xml:space="preserve">11.5. </w:t>
      </w:r>
      <w:r w:rsidRPr="00CC1F32">
        <w:rPr>
          <w:rFonts w:ascii="Verdana" w:hAnsi="Verdana" w:cs="Times New Roman"/>
          <w:bCs/>
          <w:noProof/>
          <w:lang w:val="en-GB"/>
        </w:rPr>
        <w:t>Hungarian regulation guaranteeing the safety of dangeorous establishments.</w:t>
      </w:r>
    </w:p>
    <w:p w14:paraId="0A930C75"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Cs/>
          <w:noProof/>
          <w:lang w:val="en-GB"/>
        </w:rPr>
      </w:pPr>
      <w:r w:rsidRPr="00CC1F32">
        <w:rPr>
          <w:rFonts w:ascii="Verdana" w:hAnsi="Verdana" w:cs="Times New Roman"/>
          <w:b/>
          <w:lang w:val="en-US"/>
        </w:rPr>
        <w:t xml:space="preserve">11.6. </w:t>
      </w:r>
      <w:r w:rsidRPr="00CC1F32">
        <w:rPr>
          <w:rFonts w:ascii="Verdana" w:hAnsi="Verdana" w:cs="Times New Roman"/>
          <w:bCs/>
          <w:noProof/>
          <w:lang w:val="en-GB"/>
        </w:rPr>
        <w:t>Tasks of the operator. Code of procedure. Intoduction of main legal institutions.</w:t>
      </w:r>
    </w:p>
    <w:p w14:paraId="4651A5C4"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lang w:val="en-US"/>
        </w:rPr>
      </w:pPr>
      <w:r w:rsidRPr="00CC1F32">
        <w:rPr>
          <w:rFonts w:ascii="Verdana" w:hAnsi="Verdana" w:cs="Times New Roman"/>
          <w:b/>
          <w:lang w:val="en-US"/>
        </w:rPr>
        <w:t xml:space="preserve">11.7. </w:t>
      </w:r>
      <w:r w:rsidRPr="00CC1F32">
        <w:rPr>
          <w:rFonts w:ascii="Verdana" w:hAnsi="Verdana" w:cs="Times New Roman"/>
          <w:lang w:val="en-US"/>
        </w:rPr>
        <w:t>Evaluation of major accident hazards.</w:t>
      </w:r>
    </w:p>
    <w:p w14:paraId="4551320F"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lang w:val="en-US"/>
        </w:rPr>
      </w:pPr>
      <w:r w:rsidRPr="00CC1F32">
        <w:rPr>
          <w:rFonts w:ascii="Verdana" w:hAnsi="Verdana" w:cs="Times New Roman"/>
          <w:b/>
          <w:lang w:val="en-US"/>
        </w:rPr>
        <w:t xml:space="preserve">11.8. </w:t>
      </w:r>
      <w:r w:rsidRPr="00CC1F32">
        <w:rPr>
          <w:rFonts w:ascii="Verdana" w:hAnsi="Verdana" w:cs="Times New Roman"/>
          <w:lang w:val="en-US"/>
        </w:rPr>
        <w:t>Operation of major accident prevention’s authority system.</w:t>
      </w:r>
    </w:p>
    <w:p w14:paraId="56FA4BD4"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11.9. </w:t>
      </w:r>
      <w:r w:rsidRPr="00CC1F32">
        <w:rPr>
          <w:rFonts w:ascii="Verdana" w:hAnsi="Verdana" w:cs="Times New Roman"/>
          <w:lang w:val="en-US"/>
        </w:rPr>
        <w:t>Internal and external emergency planning. Emergency response activities.</w:t>
      </w:r>
    </w:p>
    <w:p w14:paraId="5B3BF0CF"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11.10. </w:t>
      </w:r>
      <w:r w:rsidRPr="00CC1F32">
        <w:rPr>
          <w:rFonts w:ascii="Verdana" w:hAnsi="Verdana" w:cs="Times New Roman"/>
          <w:bCs/>
          <w:noProof/>
          <w:lang w:val="en-GB"/>
        </w:rPr>
        <w:t>Seminar 2. - Safety of dangeorous establishments. I</w:t>
      </w:r>
      <w:r w:rsidRPr="00CC1F32">
        <w:rPr>
          <w:rFonts w:ascii="Verdana" w:hAnsi="Verdana" w:cs="Times New Roman"/>
          <w:bCs/>
          <w:noProof/>
        </w:rPr>
        <w:t>ndividual and then group processing of professional articles, presentation by students and student evaluation.</w:t>
      </w:r>
    </w:p>
    <w:p w14:paraId="25922B83"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11.11. </w:t>
      </w:r>
      <w:r w:rsidRPr="00CC1F32">
        <w:rPr>
          <w:rFonts w:ascii="Verdana" w:hAnsi="Verdana" w:cs="Times New Roman"/>
          <w:bCs/>
          <w:noProof/>
          <w:lang w:val="en-GB"/>
        </w:rPr>
        <w:t>Environmental treaties of UN ECE. Legal institutions of UN ECE Industrial Accident’s and Waters Conventions. Bilateral and international cooperation.</w:t>
      </w:r>
    </w:p>
    <w:p w14:paraId="739C1328"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11.12. </w:t>
      </w:r>
      <w:r w:rsidRPr="00CC1F32">
        <w:rPr>
          <w:rFonts w:ascii="Verdana" w:hAnsi="Verdana" w:cs="Times New Roman"/>
          <w:bCs/>
          <w:noProof/>
          <w:lang w:val="en-GB"/>
        </w:rPr>
        <w:t>OECD guideline about the prevention of industrial accidents, about preparation and emergency response.</w:t>
      </w:r>
    </w:p>
    <w:p w14:paraId="4597EC2D"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11.13. </w:t>
      </w:r>
      <w:r w:rsidRPr="00CC1F32">
        <w:rPr>
          <w:rFonts w:ascii="Verdana" w:hAnsi="Verdana" w:cs="Times New Roman"/>
          <w:bCs/>
          <w:noProof/>
          <w:lang w:val="en-GB"/>
        </w:rPr>
        <w:t>Seminar 3. – International cooperation in the field of industral safety. I</w:t>
      </w:r>
      <w:r w:rsidRPr="00CC1F32">
        <w:rPr>
          <w:rFonts w:ascii="Verdana" w:hAnsi="Verdana" w:cs="Times New Roman"/>
          <w:bCs/>
          <w:noProof/>
        </w:rPr>
        <w:t>ndividual and then group processing of professional articles, presentation by students and student evaluation.</w:t>
      </w:r>
    </w:p>
    <w:p w14:paraId="704C63EB"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11.14. </w:t>
      </w:r>
      <w:r w:rsidRPr="00CC1F32">
        <w:rPr>
          <w:rFonts w:ascii="Verdana" w:hAnsi="Verdana" w:cs="Times New Roman"/>
          <w:bCs/>
          <w:noProof/>
          <w:lang w:val="en-GB"/>
        </w:rPr>
        <w:t>Written test 2. Evaluation of tests results.</w:t>
      </w:r>
    </w:p>
    <w:p w14:paraId="3DA22BF4" w14:textId="77777777" w:rsidR="0065665E" w:rsidRPr="00CC1F32" w:rsidRDefault="0065665E" w:rsidP="00997ADA">
      <w:pPr>
        <w:widowControl w:val="0"/>
        <w:numPr>
          <w:ilvl w:val="0"/>
          <w:numId w:val="152"/>
        </w:numPr>
        <w:tabs>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The frequency of offering the subject/its position in the curriculum of the term: </w:t>
      </w:r>
      <w:r w:rsidRPr="00CC1F32">
        <w:rPr>
          <w:rFonts w:ascii="Verdana" w:eastAsia="Times New Roman" w:hAnsi="Verdana" w:cs="Times New Roman"/>
          <w:sz w:val="20"/>
          <w:szCs w:val="20"/>
          <w:lang w:val="en-GB" w:eastAsia="hu-HU"/>
        </w:rPr>
        <w:t xml:space="preserve">each </w:t>
      </w:r>
      <w:r w:rsidRPr="00CC1F32">
        <w:rPr>
          <w:rFonts w:ascii="Verdana" w:eastAsia="Times New Roman" w:hAnsi="Verdana" w:cs="Times New Roman"/>
          <w:bCs/>
          <w:sz w:val="20"/>
          <w:szCs w:val="20"/>
          <w:lang w:val="en-GB"/>
        </w:rPr>
        <w:t>semester</w:t>
      </w:r>
    </w:p>
    <w:p w14:paraId="117CF39B" w14:textId="77777777" w:rsidR="0065665E" w:rsidRPr="00CC1F32" w:rsidRDefault="0065665E" w:rsidP="00997ADA">
      <w:pPr>
        <w:widowControl w:val="0"/>
        <w:numPr>
          <w:ilvl w:val="0"/>
          <w:numId w:val="152"/>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Requirements of attendance, acceptable absence, opportunity for making up missed classes:</w:t>
      </w:r>
    </w:p>
    <w:p w14:paraId="019A2B1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The student must be present in at least 75% of the lessons to be accepted. You must justify your absence at the first session following your absence. The student is obliged to obtain the material of the lecture and to prepare for it independently.</w:t>
      </w:r>
    </w:p>
    <w:p w14:paraId="12750561" w14:textId="77777777" w:rsidR="0065665E" w:rsidRPr="00CC1F32" w:rsidRDefault="0065665E" w:rsidP="00997ADA">
      <w:pPr>
        <w:widowControl w:val="0"/>
        <w:numPr>
          <w:ilvl w:val="0"/>
          <w:numId w:val="152"/>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sz w:val="20"/>
          <w:szCs w:val="20"/>
          <w:lang w:val="en-GB"/>
        </w:rPr>
        <w:t>Term assignments, testing knowledge:</w:t>
      </w:r>
    </w:p>
    <w:p w14:paraId="2E5C07C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eastAsia="hu-HU"/>
        </w:rPr>
      </w:pPr>
      <w:r w:rsidRPr="00CC1F32">
        <w:rPr>
          <w:rFonts w:ascii="Verdana" w:eastAsia="Times New Roman" w:hAnsi="Verdana" w:cs="Times New Roman"/>
          <w:sz w:val="20"/>
          <w:szCs w:val="20"/>
          <w:lang w:val="en-GB" w:eastAsia="hu-HU"/>
        </w:rPr>
        <w:t xml:space="preserve">Full-time and correspondence students are required to write two written tests at a time specified in the first hour of the semester. The result of the written tests </w:t>
      </w:r>
      <w:proofErr w:type="gramStart"/>
      <w:r w:rsidRPr="00CC1F32">
        <w:rPr>
          <w:rFonts w:ascii="Verdana" w:eastAsia="Times New Roman" w:hAnsi="Verdana" w:cs="Times New Roman"/>
          <w:sz w:val="20"/>
          <w:szCs w:val="20"/>
          <w:lang w:val="en-GB" w:eastAsia="hu-HU"/>
        </w:rPr>
        <w:t>are</w:t>
      </w:r>
      <w:proofErr w:type="gramEnd"/>
      <w:r w:rsidRPr="00CC1F32">
        <w:rPr>
          <w:rFonts w:ascii="Verdana" w:eastAsia="Times New Roman" w:hAnsi="Verdana" w:cs="Times New Roman"/>
          <w:sz w:val="20"/>
          <w:szCs w:val="20"/>
          <w:lang w:val="en-GB" w:eastAsia="hu-HU"/>
        </w:rPr>
        <w:t xml:space="preserve"> evaluated on a five-point scale. In the full-time program, the student's additional task is to </w:t>
      </w:r>
      <w:r w:rsidRPr="00CC1F32">
        <w:rPr>
          <w:rFonts w:ascii="Verdana" w:eastAsia="Times New Roman" w:hAnsi="Verdana" w:cs="Times New Roman"/>
          <w:sz w:val="20"/>
          <w:szCs w:val="20"/>
          <w:lang w:val="en-GB" w:eastAsia="hu-HU"/>
        </w:rPr>
        <w:lastRenderedPageBreak/>
        <w:t>prepare four short seminar lectures, upload them to the Moodle system by the deadline and present them in 10-15 minutes time.</w:t>
      </w:r>
    </w:p>
    <w:p w14:paraId="1BA3ECE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sz w:val="20"/>
          <w:szCs w:val="20"/>
          <w:lang w:val="en-GB" w:eastAsia="hu-HU"/>
        </w:rPr>
        <w:t>Writing an essay at the end of the course. Rating: 60% sufficient, 70% moderate, 80% good, 90% excellent.</w:t>
      </w:r>
    </w:p>
    <w:p w14:paraId="7AC2FB57" w14:textId="77777777" w:rsidR="0065665E" w:rsidRPr="00CC1F32" w:rsidRDefault="0065665E" w:rsidP="00997ADA">
      <w:pPr>
        <w:widowControl w:val="0"/>
        <w:numPr>
          <w:ilvl w:val="0"/>
          <w:numId w:val="152"/>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The exact conditions of testing knowledge, obtaining signature or credits: </w:t>
      </w:r>
    </w:p>
    <w:p w14:paraId="25313660" w14:textId="77777777" w:rsidR="0065665E" w:rsidRPr="00CC1F32" w:rsidRDefault="0065665E" w:rsidP="00997ADA">
      <w:pPr>
        <w:widowControl w:val="0"/>
        <w:numPr>
          <w:ilvl w:val="1"/>
          <w:numId w:val="152"/>
        </w:numPr>
        <w:tabs>
          <w:tab w:val="clear" w:pos="3977"/>
          <w:tab w:val="num" w:pos="574"/>
          <w:tab w:val="left" w:pos="709"/>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The exact conditions of obtaining signature:</w:t>
      </w:r>
    </w:p>
    <w:p w14:paraId="6BFFC32F" w14:textId="77777777" w:rsidR="0065665E" w:rsidRPr="00CC1F32" w:rsidRDefault="0065665E" w:rsidP="0065665E">
      <w:pPr>
        <w:widowControl w:val="0"/>
        <w:tabs>
          <w:tab w:val="left" w:pos="709"/>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Processing of the course materials and compulsory literature, proven attendance at lectures, successful participation in seminars. Attending 75 % of the classes according to point 13.</w:t>
      </w:r>
    </w:p>
    <w:p w14:paraId="4DEFD8C3" w14:textId="77777777" w:rsidR="0065665E" w:rsidRPr="00CC1F32" w:rsidRDefault="0065665E" w:rsidP="00997ADA">
      <w:pPr>
        <w:widowControl w:val="0"/>
        <w:numPr>
          <w:ilvl w:val="1"/>
          <w:numId w:val="152"/>
        </w:numPr>
        <w:tabs>
          <w:tab w:val="clear" w:pos="3977"/>
          <w:tab w:val="num" w:pos="574"/>
          <w:tab w:val="left" w:pos="709"/>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 Evaluation: </w:t>
      </w:r>
    </w:p>
    <w:p w14:paraId="055B7FE5" w14:textId="77777777" w:rsidR="0065665E" w:rsidRPr="00CC1F32" w:rsidRDefault="0065665E" w:rsidP="0065665E">
      <w:pPr>
        <w:widowControl w:val="0"/>
        <w:tabs>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 xml:space="preserve">The assessment: practical mark, five-point scale. In the case of full-time students, the practical mark is the average of the grades of the seminar lectures and the written tests, and in the case of correspondence students, the average of the grades of the closed-room theses. Mid-semester evaluation. </w:t>
      </w:r>
      <w:r w:rsidRPr="00CC1F32">
        <w:rPr>
          <w:rFonts w:ascii="Verdana" w:eastAsia="Times New Roman" w:hAnsi="Verdana" w:cs="Times New Roman"/>
          <w:sz w:val="20"/>
          <w:szCs w:val="20"/>
          <w:lang w:val="en-US"/>
        </w:rPr>
        <w:t>Written test. Students' performance is evaluated by the following grade point scale: 5: Excellent, 4: Good, 3: Fair, 2: Sufficient, 1: Insufficient (Fail).</w:t>
      </w:r>
    </w:p>
    <w:p w14:paraId="22461982" w14:textId="77777777" w:rsidR="0065665E" w:rsidRPr="00CC1F32" w:rsidRDefault="0065665E" w:rsidP="00997ADA">
      <w:pPr>
        <w:widowControl w:val="0"/>
        <w:numPr>
          <w:ilvl w:val="1"/>
          <w:numId w:val="152"/>
        </w:numPr>
        <w:tabs>
          <w:tab w:val="clear" w:pos="3977"/>
          <w:tab w:val="num" w:pos="574"/>
          <w:tab w:val="left" w:pos="709"/>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 The exact conditions of obtaining credits:</w:t>
      </w:r>
      <w:r w:rsidRPr="00CC1F32">
        <w:rPr>
          <w:rFonts w:ascii="Verdana" w:eastAsia="Times New Roman" w:hAnsi="Verdana" w:cs="Times New Roman"/>
          <w:sz w:val="20"/>
          <w:szCs w:val="20"/>
          <w:lang w:val="en-GB"/>
        </w:rPr>
        <w:t xml:space="preserve"> obtaining the signature and at least a sufficient mid-term mark.</w:t>
      </w:r>
    </w:p>
    <w:p w14:paraId="764D553C" w14:textId="77777777" w:rsidR="0065665E" w:rsidRPr="00CC1F32" w:rsidRDefault="0065665E" w:rsidP="00997ADA">
      <w:pPr>
        <w:widowControl w:val="0"/>
        <w:numPr>
          <w:ilvl w:val="0"/>
          <w:numId w:val="152"/>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Bibliography:</w:t>
      </w:r>
    </w:p>
    <w:p w14:paraId="0FCBC3CE" w14:textId="77777777" w:rsidR="0065665E" w:rsidRPr="00CC1F32" w:rsidRDefault="0065665E" w:rsidP="00997ADA">
      <w:pPr>
        <w:widowControl w:val="0"/>
        <w:numPr>
          <w:ilvl w:val="1"/>
          <w:numId w:val="152"/>
        </w:numPr>
        <w:tabs>
          <w:tab w:val="clear" w:pos="3977"/>
          <w:tab w:val="num" w:pos="574"/>
          <w:tab w:val="left" w:pos="993"/>
        </w:tabs>
        <w:spacing w:before="120" w:after="120" w:line="240" w:lineRule="auto"/>
        <w:ind w:left="426" w:hanging="142"/>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Compulsory readings:</w:t>
      </w:r>
    </w:p>
    <w:p w14:paraId="1723639F" w14:textId="77777777" w:rsidR="0065665E" w:rsidRPr="00CC1F32" w:rsidRDefault="0065665E" w:rsidP="0065665E">
      <w:pPr>
        <w:widowControl w:val="0"/>
        <w:spacing w:after="0" w:line="240" w:lineRule="auto"/>
        <w:ind w:left="644"/>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 xml:space="preserve">Kátai-Urbán Lajos: Handbook for the Implementation of the Basic Tasks of the Hungarian Regulation on „Industrial Safety” Budapest: </w:t>
      </w:r>
      <w:proofErr w:type="spellStart"/>
      <w:r w:rsidRPr="00CC1F32">
        <w:rPr>
          <w:rFonts w:ascii="Verdana" w:eastAsia="Times New Roman" w:hAnsi="Verdana" w:cs="Times New Roman"/>
          <w:sz w:val="20"/>
          <w:szCs w:val="20"/>
          <w:lang w:val="en-GB"/>
        </w:rPr>
        <w:t>Nemzeti</w:t>
      </w:r>
      <w:proofErr w:type="spellEnd"/>
      <w:r w:rsidRPr="00CC1F32">
        <w:rPr>
          <w:rFonts w:ascii="Verdana" w:eastAsia="Times New Roman" w:hAnsi="Verdana" w:cs="Times New Roman"/>
          <w:sz w:val="20"/>
          <w:szCs w:val="20"/>
          <w:lang w:val="en-GB"/>
        </w:rPr>
        <w:t xml:space="preserve"> </w:t>
      </w:r>
      <w:proofErr w:type="spellStart"/>
      <w:r w:rsidRPr="00CC1F32">
        <w:rPr>
          <w:rFonts w:ascii="Verdana" w:eastAsia="Times New Roman" w:hAnsi="Verdana" w:cs="Times New Roman"/>
          <w:sz w:val="20"/>
          <w:szCs w:val="20"/>
          <w:lang w:val="en-GB"/>
        </w:rPr>
        <w:t>Közszolgálati</w:t>
      </w:r>
      <w:proofErr w:type="spellEnd"/>
      <w:r w:rsidRPr="00CC1F32">
        <w:rPr>
          <w:rFonts w:ascii="Verdana" w:eastAsia="Times New Roman" w:hAnsi="Verdana" w:cs="Times New Roman"/>
          <w:sz w:val="20"/>
          <w:szCs w:val="20"/>
          <w:lang w:val="en-GB"/>
        </w:rPr>
        <w:t xml:space="preserve"> </w:t>
      </w:r>
      <w:proofErr w:type="spellStart"/>
      <w:r w:rsidRPr="00CC1F32">
        <w:rPr>
          <w:rFonts w:ascii="Verdana" w:eastAsia="Times New Roman" w:hAnsi="Verdana" w:cs="Times New Roman"/>
          <w:sz w:val="20"/>
          <w:szCs w:val="20"/>
          <w:lang w:val="en-GB"/>
        </w:rPr>
        <w:t>Egyetem</w:t>
      </w:r>
      <w:proofErr w:type="spellEnd"/>
      <w:r w:rsidRPr="00CC1F32">
        <w:rPr>
          <w:rFonts w:ascii="Verdana" w:eastAsia="Times New Roman" w:hAnsi="Verdana" w:cs="Times New Roman"/>
          <w:sz w:val="20"/>
          <w:szCs w:val="20"/>
          <w:lang w:val="en-GB"/>
        </w:rPr>
        <w:t>, 2014. 73 p. (ISBN 978-615-5491-70-2)</w:t>
      </w:r>
    </w:p>
    <w:p w14:paraId="43B17D90" w14:textId="77777777" w:rsidR="0065665E" w:rsidRPr="00CC1F32" w:rsidRDefault="0065665E" w:rsidP="0065665E">
      <w:pPr>
        <w:pStyle w:val="Listaszerbekezds"/>
        <w:ind w:left="644"/>
        <w:rPr>
          <w:rFonts w:ascii="Verdana" w:hAnsi="Verdana" w:cs="Times New Roman"/>
          <w:lang w:val="en-GB"/>
        </w:rPr>
      </w:pPr>
      <w:r w:rsidRPr="00CC1F32">
        <w:rPr>
          <w:rFonts w:ascii="Verdana" w:hAnsi="Verdana" w:cs="Times New Roman"/>
          <w:lang w:val="en-GB"/>
        </w:rPr>
        <w:t xml:space="preserve">Lajos, Kátai-Urbán (ed.) Guidance on the implementation of regional and local tasks for the prevention of major accidents involving dangerous substances. Budapest, </w:t>
      </w:r>
      <w:proofErr w:type="spellStart"/>
      <w:proofErr w:type="gramStart"/>
      <w:r w:rsidRPr="00CC1F32">
        <w:rPr>
          <w:rFonts w:ascii="Verdana" w:hAnsi="Verdana" w:cs="Times New Roman"/>
          <w:lang w:val="en-GB"/>
        </w:rPr>
        <w:t>Magyarország</w:t>
      </w:r>
      <w:proofErr w:type="spellEnd"/>
      <w:r w:rsidRPr="00CC1F32">
        <w:rPr>
          <w:rFonts w:ascii="Verdana" w:hAnsi="Verdana" w:cs="Times New Roman"/>
          <w:lang w:val="en-GB"/>
        </w:rPr>
        <w:t xml:space="preserve"> :</w:t>
      </w:r>
      <w:proofErr w:type="gramEnd"/>
      <w:r w:rsidRPr="00CC1F32">
        <w:rPr>
          <w:rFonts w:ascii="Verdana" w:hAnsi="Verdana" w:cs="Times New Roman"/>
          <w:lang w:val="en-GB"/>
        </w:rPr>
        <w:t> </w:t>
      </w:r>
      <w:proofErr w:type="spellStart"/>
      <w:r w:rsidRPr="00CC1F32">
        <w:rPr>
          <w:rFonts w:ascii="Verdana" w:hAnsi="Verdana" w:cs="Times New Roman"/>
          <w:lang w:val="en-GB"/>
        </w:rPr>
        <w:t>Akaprint</w:t>
      </w:r>
      <w:proofErr w:type="spellEnd"/>
      <w:r w:rsidRPr="00CC1F32">
        <w:rPr>
          <w:rFonts w:ascii="Verdana" w:hAnsi="Verdana" w:cs="Times New Roman"/>
          <w:lang w:val="en-GB"/>
        </w:rPr>
        <w:t xml:space="preserve"> </w:t>
      </w:r>
      <w:proofErr w:type="spellStart"/>
      <w:r w:rsidRPr="00CC1F32">
        <w:rPr>
          <w:rFonts w:ascii="Verdana" w:hAnsi="Verdana" w:cs="Times New Roman"/>
          <w:lang w:val="en-GB"/>
        </w:rPr>
        <w:t>Kiadó</w:t>
      </w:r>
      <w:proofErr w:type="spellEnd"/>
      <w:r w:rsidRPr="00CC1F32">
        <w:rPr>
          <w:rFonts w:ascii="Verdana" w:hAnsi="Verdana" w:cs="Times New Roman"/>
          <w:lang w:val="en-GB"/>
        </w:rPr>
        <w:t> (2005) , 114 p. ISBN: </w:t>
      </w:r>
      <w:hyperlink r:id="rId119" w:tgtFrame="_blank" w:tooltip="9632191129" w:history="1">
        <w:r w:rsidRPr="00CC1F32">
          <w:rPr>
            <w:rFonts w:ascii="Verdana" w:hAnsi="Verdana" w:cs="Times New Roman"/>
            <w:lang w:val="en-GB"/>
          </w:rPr>
          <w:t>9632191129</w:t>
        </w:r>
      </w:hyperlink>
    </w:p>
    <w:p w14:paraId="0B2ADD00" w14:textId="77777777" w:rsidR="0065665E" w:rsidRPr="00CC1F32" w:rsidRDefault="0065665E" w:rsidP="00997ADA">
      <w:pPr>
        <w:widowControl w:val="0"/>
        <w:numPr>
          <w:ilvl w:val="1"/>
          <w:numId w:val="152"/>
        </w:numPr>
        <w:tabs>
          <w:tab w:val="clear" w:pos="3977"/>
          <w:tab w:val="num" w:pos="574"/>
          <w:tab w:val="left" w:pos="993"/>
        </w:tabs>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Recommended readings:</w:t>
      </w:r>
    </w:p>
    <w:p w14:paraId="066CFAC2" w14:textId="77777777" w:rsidR="0065665E" w:rsidRPr="00CC1F32" w:rsidRDefault="0065665E" w:rsidP="0065665E">
      <w:pPr>
        <w:pStyle w:val="Listaszerbekezds"/>
        <w:ind w:left="644"/>
        <w:rPr>
          <w:rFonts w:ascii="Verdana" w:hAnsi="Verdana" w:cs="Times New Roman"/>
          <w:lang w:val="en-GB"/>
        </w:rPr>
      </w:pPr>
      <w:r w:rsidRPr="00CC1F32">
        <w:rPr>
          <w:rFonts w:ascii="Verdana" w:hAnsi="Verdana" w:cs="Times New Roman"/>
          <w:lang w:val="en-GB"/>
        </w:rPr>
        <w:t xml:space="preserve">Fairman; Mead; </w:t>
      </w:r>
      <w:proofErr w:type="spellStart"/>
      <w:r w:rsidRPr="00CC1F32">
        <w:rPr>
          <w:rFonts w:ascii="Verdana" w:hAnsi="Verdana" w:cs="Times New Roman"/>
          <w:lang w:val="en-GB"/>
        </w:rPr>
        <w:t>Williems</w:t>
      </w:r>
      <w:proofErr w:type="spellEnd"/>
      <w:r w:rsidRPr="00CC1F32">
        <w:rPr>
          <w:rFonts w:ascii="Verdana" w:hAnsi="Verdana" w:cs="Times New Roman"/>
          <w:lang w:val="en-GB"/>
        </w:rPr>
        <w:t>: Environmental Risk Assessment. Monitoring and Assessment Research Centre, King’s College London; ISBN 92-9167-080-4</w:t>
      </w:r>
    </w:p>
    <w:p w14:paraId="1DDC88F8" w14:textId="77777777" w:rsidR="0065665E" w:rsidRPr="00CC1F32" w:rsidRDefault="0065665E" w:rsidP="0065665E">
      <w:pPr>
        <w:pStyle w:val="Listaszerbekezds"/>
        <w:ind w:left="644"/>
        <w:rPr>
          <w:rFonts w:ascii="Verdana" w:hAnsi="Verdana" w:cs="Times New Roman"/>
          <w:lang w:val="en-GB"/>
        </w:rPr>
      </w:pPr>
      <w:r w:rsidRPr="00CC1F32">
        <w:rPr>
          <w:rFonts w:ascii="Verdana" w:hAnsi="Verdana" w:cs="Times New Roman"/>
          <w:lang w:val="en-GB"/>
        </w:rPr>
        <w:t>Establishment and Operation of the System for Industrial Safety within the Hungarian Disaster Management. ECOTERRA: JOURNAL OF ENVIRONMENTAL RESEARCH AND PROTECTION (ISSN: 1584-7071) 11: (2) pp. 27-45. (2014)</w:t>
      </w:r>
    </w:p>
    <w:p w14:paraId="307F572E" w14:textId="77777777" w:rsidR="0065665E" w:rsidRPr="00CC1F32" w:rsidRDefault="0065665E" w:rsidP="0065665E">
      <w:pPr>
        <w:pStyle w:val="Listaszerbekezds"/>
        <w:ind w:left="644"/>
        <w:rPr>
          <w:rFonts w:ascii="Verdana" w:hAnsi="Verdana" w:cs="Times New Roman"/>
          <w:lang w:val="en-GB"/>
        </w:rPr>
      </w:pPr>
      <w:proofErr w:type="spellStart"/>
      <w:r w:rsidRPr="00CC1F32">
        <w:rPr>
          <w:rFonts w:ascii="Verdana" w:hAnsi="Verdana" w:cs="Times New Roman"/>
          <w:lang w:val="en-GB"/>
        </w:rPr>
        <w:t>Cimer</w:t>
      </w:r>
      <w:proofErr w:type="spellEnd"/>
      <w:r w:rsidRPr="00CC1F32">
        <w:rPr>
          <w:rFonts w:ascii="Verdana" w:hAnsi="Verdana" w:cs="Times New Roman"/>
          <w:lang w:val="en-GB"/>
        </w:rPr>
        <w:t xml:space="preserve">, </w:t>
      </w:r>
      <w:proofErr w:type="gramStart"/>
      <w:r w:rsidRPr="00CC1F32">
        <w:rPr>
          <w:rFonts w:ascii="Verdana" w:hAnsi="Verdana" w:cs="Times New Roman"/>
          <w:lang w:val="en-GB"/>
        </w:rPr>
        <w:t>Zsolt ;</w:t>
      </w:r>
      <w:proofErr w:type="gramEnd"/>
      <w:r w:rsidRPr="00CC1F32">
        <w:rPr>
          <w:rFonts w:ascii="Verdana" w:hAnsi="Verdana" w:cs="Times New Roman"/>
          <w:lang w:val="en-GB"/>
        </w:rPr>
        <w:t> Vass, Gyula ; </w:t>
      </w:r>
      <w:proofErr w:type="spellStart"/>
      <w:r w:rsidRPr="00CC1F32">
        <w:rPr>
          <w:rFonts w:ascii="Verdana" w:hAnsi="Verdana" w:cs="Times New Roman"/>
          <w:lang w:val="en-GB"/>
        </w:rPr>
        <w:t>Zsitnyányi</w:t>
      </w:r>
      <w:proofErr w:type="spellEnd"/>
      <w:r w:rsidRPr="00CC1F32">
        <w:rPr>
          <w:rFonts w:ascii="Verdana" w:hAnsi="Verdana" w:cs="Times New Roman"/>
          <w:lang w:val="en-GB"/>
        </w:rPr>
        <w:t>, Attila ; Kátai-Urbán, Lajos: Application of Chemical Monitoring and Public Alarm Systems to Reduce Public Vulnerability to Major Accidents Involving Dangerous Substances. SYMMETRY (BASEL) </w:t>
      </w:r>
      <w:proofErr w:type="gramStart"/>
      <w:r w:rsidRPr="00CC1F32">
        <w:rPr>
          <w:rFonts w:ascii="Verdana" w:hAnsi="Verdana" w:cs="Times New Roman"/>
          <w:lang w:val="en-GB"/>
        </w:rPr>
        <w:t>13 :</w:t>
      </w:r>
      <w:proofErr w:type="gramEnd"/>
      <w:r w:rsidRPr="00CC1F32">
        <w:rPr>
          <w:rFonts w:ascii="Verdana" w:hAnsi="Verdana" w:cs="Times New Roman"/>
          <w:lang w:val="en-GB"/>
        </w:rPr>
        <w:t xml:space="preserve"> 8 pp. 1-16. Paper: </w:t>
      </w:r>
      <w:proofErr w:type="gramStart"/>
      <w:r w:rsidRPr="00CC1F32">
        <w:rPr>
          <w:rFonts w:ascii="Verdana" w:hAnsi="Verdana" w:cs="Times New Roman"/>
          <w:lang w:val="en-GB"/>
        </w:rPr>
        <w:t>1528 ,</w:t>
      </w:r>
      <w:proofErr w:type="gramEnd"/>
      <w:r w:rsidRPr="00CC1F32">
        <w:rPr>
          <w:rFonts w:ascii="Verdana" w:hAnsi="Verdana" w:cs="Times New Roman"/>
          <w:lang w:val="en-GB"/>
        </w:rPr>
        <w:t xml:space="preserve"> 16 p. (2021)</w:t>
      </w:r>
    </w:p>
    <w:p w14:paraId="20404552" w14:textId="77777777" w:rsidR="0065665E" w:rsidRPr="00CC1F32" w:rsidRDefault="0065665E" w:rsidP="0065665E">
      <w:pPr>
        <w:pStyle w:val="Listaszerbekezds"/>
        <w:ind w:left="644"/>
        <w:rPr>
          <w:rFonts w:ascii="Verdana" w:hAnsi="Verdana" w:cs="Times New Roman"/>
          <w:lang w:val="en-GB"/>
        </w:rPr>
      </w:pPr>
      <w:r w:rsidRPr="00CC1F32">
        <w:rPr>
          <w:rFonts w:ascii="Verdana" w:hAnsi="Verdana" w:cs="Times New Roman"/>
          <w:lang w:val="en-GB"/>
        </w:rPr>
        <w:t xml:space="preserve">Iván, </w:t>
      </w:r>
      <w:proofErr w:type="spellStart"/>
      <w:proofErr w:type="gramStart"/>
      <w:r w:rsidRPr="00CC1F32">
        <w:rPr>
          <w:rFonts w:ascii="Verdana" w:hAnsi="Verdana" w:cs="Times New Roman"/>
          <w:lang w:val="en-GB"/>
        </w:rPr>
        <w:t>Sibalin</w:t>
      </w:r>
      <w:proofErr w:type="spellEnd"/>
      <w:r w:rsidRPr="00CC1F32">
        <w:rPr>
          <w:rFonts w:ascii="Verdana" w:hAnsi="Verdana" w:cs="Times New Roman"/>
          <w:lang w:val="en-GB"/>
        </w:rPr>
        <w:t> ;</w:t>
      </w:r>
      <w:proofErr w:type="gramEnd"/>
      <w:r w:rsidRPr="00CC1F32">
        <w:rPr>
          <w:rFonts w:ascii="Verdana" w:hAnsi="Verdana" w:cs="Times New Roman"/>
          <w:lang w:val="en-GB"/>
        </w:rPr>
        <w:t xml:space="preserve"> Zsolt, </w:t>
      </w:r>
      <w:proofErr w:type="spellStart"/>
      <w:r w:rsidRPr="00CC1F32">
        <w:rPr>
          <w:rFonts w:ascii="Verdana" w:hAnsi="Verdana" w:cs="Times New Roman"/>
          <w:lang w:val="en-GB"/>
        </w:rPr>
        <w:t>Cimer</w:t>
      </w:r>
      <w:proofErr w:type="spellEnd"/>
      <w:r w:rsidRPr="00CC1F32">
        <w:rPr>
          <w:rFonts w:ascii="Verdana" w:hAnsi="Verdana" w:cs="Times New Roman"/>
          <w:lang w:val="en-GB"/>
        </w:rPr>
        <w:t xml:space="preserve"> ; Lajos, Kátai-Urbán ; Béla, </w:t>
      </w:r>
      <w:proofErr w:type="spellStart"/>
      <w:r w:rsidRPr="00CC1F32">
        <w:rPr>
          <w:rFonts w:ascii="Verdana" w:hAnsi="Verdana" w:cs="Times New Roman"/>
          <w:lang w:val="en-GB"/>
        </w:rPr>
        <w:t>Szakál</w:t>
      </w:r>
      <w:proofErr w:type="spellEnd"/>
      <w:r w:rsidRPr="00CC1F32">
        <w:rPr>
          <w:rFonts w:ascii="Verdana" w:hAnsi="Verdana" w:cs="Times New Roman"/>
          <w:lang w:val="en-GB"/>
        </w:rPr>
        <w:t>: Hungarian legal and institution system for critical infrastructure protection. SCIENCE FOR POPULATION PROTECTION </w:t>
      </w:r>
      <w:proofErr w:type="gramStart"/>
      <w:r w:rsidRPr="00CC1F32">
        <w:rPr>
          <w:rFonts w:ascii="Verdana" w:hAnsi="Verdana" w:cs="Times New Roman"/>
          <w:lang w:val="en-GB"/>
        </w:rPr>
        <w:t>12 :</w:t>
      </w:r>
      <w:proofErr w:type="gramEnd"/>
      <w:r w:rsidRPr="00CC1F32">
        <w:rPr>
          <w:rFonts w:ascii="Verdana" w:hAnsi="Verdana" w:cs="Times New Roman"/>
          <w:lang w:val="en-GB"/>
        </w:rPr>
        <w:t> 1 pp. 1-6. , 6 p. (2020)</w:t>
      </w:r>
    </w:p>
    <w:p w14:paraId="5CB02AD0"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lang w:val="en-GB"/>
        </w:rPr>
      </w:pPr>
    </w:p>
    <w:p w14:paraId="6D674719"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Budapest, 05-th of </w:t>
      </w:r>
      <w:proofErr w:type="gramStart"/>
      <w:r w:rsidRPr="00CC1F32">
        <w:rPr>
          <w:rFonts w:ascii="Verdana" w:eastAsia="Times New Roman" w:hAnsi="Verdana" w:cs="Times New Roman"/>
          <w:bCs/>
          <w:sz w:val="20"/>
          <w:szCs w:val="20"/>
        </w:rPr>
        <w:t>December</w:t>
      </w:r>
      <w:proofErr w:type="gramEnd"/>
      <w:r w:rsidRPr="00CC1F32">
        <w:rPr>
          <w:rFonts w:ascii="Verdana" w:eastAsia="Times New Roman" w:hAnsi="Verdana" w:cs="Times New Roman"/>
          <w:bCs/>
          <w:sz w:val="20"/>
          <w:szCs w:val="20"/>
        </w:rPr>
        <w:t xml:space="preserve"> 2023.</w:t>
      </w:r>
    </w:p>
    <w:p w14:paraId="2E1F8C9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lang w:val="en-GB"/>
        </w:rPr>
      </w:pPr>
    </w:p>
    <w:p w14:paraId="0B620056"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COL. </w:t>
      </w:r>
      <w:proofErr w:type="spellStart"/>
      <w:r w:rsidRPr="00CC1F32">
        <w:rPr>
          <w:rFonts w:ascii="Verdana" w:eastAsia="Times New Roman" w:hAnsi="Verdana" w:cs="Times New Roman"/>
          <w:bCs/>
          <w:sz w:val="20"/>
          <w:szCs w:val="20"/>
          <w:lang w:val="en-GB"/>
        </w:rPr>
        <w:t>Dr.</w:t>
      </w:r>
      <w:proofErr w:type="spellEnd"/>
      <w:r w:rsidRPr="00CC1F32">
        <w:rPr>
          <w:rFonts w:ascii="Verdana" w:eastAsia="Times New Roman" w:hAnsi="Verdana" w:cs="Times New Roman"/>
          <w:bCs/>
          <w:sz w:val="20"/>
          <w:szCs w:val="20"/>
          <w:lang w:val="en-GB"/>
        </w:rPr>
        <w:t xml:space="preserve"> Lajos Kátai-Urbán PhD, associate professor</w:t>
      </w:r>
    </w:p>
    <w:p w14:paraId="49B3978B"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p>
    <w:p w14:paraId="09C98119"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Signed by his own hand</w:t>
      </w:r>
    </w:p>
    <w:p w14:paraId="126A4825"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p>
    <w:p w14:paraId="125E5F6D" w14:textId="01FB7C0D" w:rsidR="00946223" w:rsidRPr="00CC1F32" w:rsidRDefault="00946223">
      <w:pPr>
        <w:rPr>
          <w:rFonts w:ascii="Verdana" w:hAnsi="Verdana"/>
          <w:sz w:val="20"/>
          <w:szCs w:val="20"/>
          <w:lang w:val="en-GB"/>
        </w:rPr>
      </w:pPr>
      <w:r w:rsidRPr="00CC1F32">
        <w:rPr>
          <w:rFonts w:ascii="Verdana" w:hAnsi="Verdana"/>
          <w:sz w:val="20"/>
          <w:szCs w:val="20"/>
          <w:lang w:val="en-GB"/>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5EDAC0A7" w14:textId="77777777" w:rsidTr="0065665E">
        <w:tc>
          <w:tcPr>
            <w:tcW w:w="4855" w:type="dxa"/>
            <w:tcBorders>
              <w:bottom w:val="single" w:sz="4" w:space="0" w:color="auto"/>
            </w:tcBorders>
          </w:tcPr>
          <w:p w14:paraId="497FA3FA" w14:textId="77777777" w:rsidR="0065665E" w:rsidRPr="00CC1F32" w:rsidRDefault="0065665E" w:rsidP="0065665E">
            <w:pPr>
              <w:spacing w:after="0" w:line="240" w:lineRule="auto"/>
              <w:jc w:val="center"/>
              <w:rPr>
                <w:rFonts w:ascii="Verdana" w:eastAsia="Times New Roman" w:hAnsi="Verdana" w:cs="Times New Roman"/>
                <w:b/>
                <w:smallCaps/>
                <w:sz w:val="20"/>
                <w:szCs w:val="20"/>
                <w:lang w:val="en-GB" w:eastAsia="hu-HU"/>
              </w:rPr>
            </w:pPr>
            <w:r w:rsidRPr="00CC1F32">
              <w:rPr>
                <w:rFonts w:ascii="Verdana" w:hAnsi="Verdana" w:cs="Times New Roman"/>
                <w:sz w:val="20"/>
                <w:szCs w:val="20"/>
              </w:rPr>
              <w:lastRenderedPageBreak/>
              <w:br w:type="page"/>
            </w:r>
            <w:r w:rsidRPr="00CC1F32">
              <w:rPr>
                <w:rFonts w:ascii="Verdana" w:eastAsia="Times New Roman" w:hAnsi="Verdana" w:cs="Times New Roman"/>
                <w:b/>
                <w:smallCaps/>
                <w:sz w:val="20"/>
                <w:szCs w:val="20"/>
                <w:lang w:val="en-GB" w:eastAsia="hu-HU"/>
              </w:rPr>
              <w:t>UNIVERSITY OF PUBLIC SERVICE</w:t>
            </w:r>
          </w:p>
        </w:tc>
        <w:tc>
          <w:tcPr>
            <w:tcW w:w="1620" w:type="dxa"/>
          </w:tcPr>
          <w:p w14:paraId="40C27D52"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004E81EB" w14:textId="77777777" w:rsidR="0065665E" w:rsidRPr="00CC1F32" w:rsidRDefault="0065665E" w:rsidP="0065665E">
            <w:pPr>
              <w:spacing w:after="0" w:line="240" w:lineRule="auto"/>
              <w:jc w:val="right"/>
              <w:rPr>
                <w:rFonts w:ascii="Verdana" w:eastAsia="Times New Roman" w:hAnsi="Verdana" w:cs="Times New Roman"/>
                <w:sz w:val="20"/>
                <w:szCs w:val="20"/>
                <w:lang w:val="en-GB" w:eastAsia="hu-HU"/>
              </w:rPr>
            </w:pPr>
          </w:p>
        </w:tc>
      </w:tr>
      <w:tr w:rsidR="0065665E" w:rsidRPr="00CC1F32" w14:paraId="0F786D72" w14:textId="77777777" w:rsidTr="0065665E">
        <w:tc>
          <w:tcPr>
            <w:tcW w:w="4855" w:type="dxa"/>
            <w:tcBorders>
              <w:top w:val="single" w:sz="4" w:space="0" w:color="auto"/>
            </w:tcBorders>
          </w:tcPr>
          <w:p w14:paraId="091DADED" w14:textId="77777777" w:rsidR="0065665E" w:rsidRPr="00CC1F32" w:rsidRDefault="0065665E" w:rsidP="0065665E">
            <w:pPr>
              <w:spacing w:after="0" w:line="240" w:lineRule="auto"/>
              <w:jc w:val="center"/>
              <w:rPr>
                <w:rFonts w:ascii="Verdana" w:eastAsia="Times New Roman" w:hAnsi="Verdana" w:cs="Times New Roman"/>
                <w:sz w:val="20"/>
                <w:szCs w:val="20"/>
                <w:lang w:val="en-GB" w:eastAsia="hu-HU"/>
              </w:rPr>
            </w:pPr>
            <w:r w:rsidRPr="00CC1F32">
              <w:rPr>
                <w:rFonts w:ascii="Verdana" w:eastAsia="Times New Roman" w:hAnsi="Verdana" w:cs="Times New Roman"/>
                <w:b/>
                <w:sz w:val="20"/>
                <w:szCs w:val="20"/>
                <w:lang w:val="en-GB" w:eastAsia="hu-HU"/>
              </w:rPr>
              <w:t xml:space="preserve"> Faculty of Law Enforcement</w:t>
            </w:r>
          </w:p>
        </w:tc>
        <w:tc>
          <w:tcPr>
            <w:tcW w:w="1620" w:type="dxa"/>
          </w:tcPr>
          <w:p w14:paraId="52A60422"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45F97E8B"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r>
    </w:tbl>
    <w:p w14:paraId="1A0B64D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p>
    <w:p w14:paraId="42275475"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CURRICULUM</w:t>
      </w:r>
    </w:p>
    <w:p w14:paraId="79DFDE9F" w14:textId="77777777" w:rsidR="0065665E" w:rsidRPr="00CC1F32" w:rsidRDefault="0065665E" w:rsidP="00997ADA">
      <w:pPr>
        <w:widowControl w:val="0"/>
        <w:numPr>
          <w:ilvl w:val="0"/>
          <w:numId w:val="153"/>
        </w:numPr>
        <w:tabs>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Code of subject: </w:t>
      </w:r>
      <w:r w:rsidRPr="00CC1F32">
        <w:rPr>
          <w:rFonts w:ascii="Verdana" w:eastAsia="Times New Roman" w:hAnsi="Verdana" w:cs="Times New Roman"/>
          <w:sz w:val="20"/>
          <w:szCs w:val="20"/>
          <w:lang w:val="en-GB" w:eastAsia="hu-HU"/>
        </w:rPr>
        <w:t>VIBTB87</w:t>
      </w:r>
    </w:p>
    <w:p w14:paraId="1C6C7CF7"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Name of subject: </w:t>
      </w:r>
      <w:r w:rsidRPr="00CC1F32">
        <w:rPr>
          <w:rFonts w:ascii="Verdana" w:eastAsia="Times New Roman" w:hAnsi="Verdana" w:cs="Times New Roman"/>
          <w:sz w:val="20"/>
          <w:szCs w:val="20"/>
          <w:lang w:val="en-GB" w:eastAsia="hu-HU"/>
        </w:rPr>
        <w:t>Dangerous good’s transportation safety</w:t>
      </w:r>
    </w:p>
    <w:p w14:paraId="0902C54F"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Credit value and course structure: </w:t>
      </w:r>
    </w:p>
    <w:p w14:paraId="4A58164E" w14:textId="77777777" w:rsidR="0065665E" w:rsidRPr="00CC1F32" w:rsidRDefault="0065665E" w:rsidP="00997ADA">
      <w:pPr>
        <w:widowControl w:val="0"/>
        <w:numPr>
          <w:ilvl w:val="1"/>
          <w:numId w:val="153"/>
        </w:numPr>
        <w:tabs>
          <w:tab w:val="clear" w:pos="3977"/>
          <w:tab w:val="num" w:pos="858"/>
        </w:tabs>
        <w:spacing w:before="120" w:after="120" w:line="240" w:lineRule="auto"/>
        <w:ind w:left="993" w:hanging="426"/>
        <w:contextualSpacing/>
        <w:rPr>
          <w:rFonts w:ascii="Verdana" w:eastAsia="Times New Roman" w:hAnsi="Verdana" w:cs="Times New Roman"/>
          <w:b/>
          <w:bCs/>
          <w:sz w:val="20"/>
          <w:szCs w:val="20"/>
          <w:lang w:val="en-GB"/>
        </w:rPr>
      </w:pPr>
      <w:r w:rsidRPr="00CC1F32">
        <w:rPr>
          <w:rFonts w:ascii="Verdana" w:eastAsia="Times New Roman" w:hAnsi="Verdana" w:cs="Times New Roman"/>
          <w:sz w:val="20"/>
          <w:szCs w:val="20"/>
          <w:lang w:val="en-GB" w:eastAsia="hu-HU"/>
        </w:rPr>
        <w:t>3</w:t>
      </w:r>
      <w:r w:rsidRPr="00CC1F32">
        <w:rPr>
          <w:rFonts w:ascii="Verdana" w:eastAsia="Times New Roman" w:hAnsi="Verdana" w:cs="Times New Roman"/>
          <w:bCs/>
          <w:sz w:val="20"/>
          <w:szCs w:val="20"/>
          <w:lang w:val="en-GB"/>
        </w:rPr>
        <w:t xml:space="preserve"> </w:t>
      </w:r>
      <w:proofErr w:type="gramStart"/>
      <w:r w:rsidRPr="00CC1F32">
        <w:rPr>
          <w:rFonts w:ascii="Verdana" w:eastAsia="Times New Roman" w:hAnsi="Verdana" w:cs="Times New Roman"/>
          <w:bCs/>
          <w:sz w:val="20"/>
          <w:szCs w:val="20"/>
          <w:lang w:val="en-GB"/>
        </w:rPr>
        <w:t>credit</w:t>
      </w:r>
      <w:proofErr w:type="gramEnd"/>
    </w:p>
    <w:p w14:paraId="305C876D" w14:textId="77777777" w:rsidR="0065665E" w:rsidRPr="00CC1F32" w:rsidRDefault="0065665E" w:rsidP="00997ADA">
      <w:pPr>
        <w:widowControl w:val="0"/>
        <w:numPr>
          <w:ilvl w:val="1"/>
          <w:numId w:val="153"/>
        </w:numPr>
        <w:tabs>
          <w:tab w:val="clear" w:pos="3977"/>
          <w:tab w:val="num" w:pos="858"/>
        </w:tabs>
        <w:spacing w:before="120" w:after="120" w:line="240" w:lineRule="auto"/>
        <w:ind w:left="993" w:hanging="426"/>
        <w:contextualSpacing/>
        <w:rPr>
          <w:rFonts w:ascii="Verdana" w:eastAsia="Times New Roman" w:hAnsi="Verdana" w:cs="Times New Roman"/>
          <w:b/>
          <w:bCs/>
          <w:sz w:val="20"/>
          <w:szCs w:val="20"/>
          <w:lang w:val="en-GB"/>
        </w:rPr>
      </w:pPr>
      <w:r w:rsidRPr="00CC1F32">
        <w:rPr>
          <w:rFonts w:ascii="Verdana" w:eastAsia="Times New Roman" w:hAnsi="Verdana" w:cs="Times New Roman"/>
          <w:bCs/>
          <w:sz w:val="20"/>
          <w:szCs w:val="20"/>
          <w:lang w:val="en-GB"/>
        </w:rPr>
        <w:t xml:space="preserve">ratio of lectures and seminars: 50 % </w:t>
      </w:r>
      <w:proofErr w:type="gramStart"/>
      <w:r w:rsidRPr="00CC1F32">
        <w:rPr>
          <w:rFonts w:ascii="Verdana" w:eastAsia="Times New Roman" w:hAnsi="Verdana" w:cs="Times New Roman"/>
          <w:bCs/>
          <w:sz w:val="20"/>
          <w:szCs w:val="20"/>
          <w:lang w:val="en-GB"/>
        </w:rPr>
        <w:t xml:space="preserve">practice, </w:t>
      </w:r>
      <w:r w:rsidRPr="00CC1F32">
        <w:rPr>
          <w:rFonts w:ascii="Verdana" w:eastAsia="Times New Roman" w:hAnsi="Verdana" w:cs="Times New Roman"/>
          <w:sz w:val="20"/>
          <w:szCs w:val="20"/>
          <w:lang w:val="en-GB" w:eastAsia="hu-HU"/>
        </w:rPr>
        <w:t xml:space="preserve"> 50</w:t>
      </w:r>
      <w:proofErr w:type="gramEnd"/>
      <w:r w:rsidRPr="00CC1F32">
        <w:rPr>
          <w:rFonts w:ascii="Verdana" w:eastAsia="Times New Roman" w:hAnsi="Verdana" w:cs="Times New Roman"/>
          <w:sz w:val="20"/>
          <w:szCs w:val="20"/>
          <w:lang w:val="en-GB" w:eastAsia="hu-HU"/>
        </w:rPr>
        <w:t xml:space="preserve"> </w:t>
      </w:r>
      <w:r w:rsidRPr="00CC1F32">
        <w:rPr>
          <w:rFonts w:ascii="Verdana" w:eastAsia="Times New Roman" w:hAnsi="Verdana" w:cs="Times New Roman"/>
          <w:bCs/>
          <w:sz w:val="20"/>
          <w:szCs w:val="20"/>
          <w:lang w:val="en-GB"/>
        </w:rPr>
        <w:t>% theory</w:t>
      </w:r>
    </w:p>
    <w:p w14:paraId="68C43950"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of major(s), specializations (where it is taught):</w:t>
      </w:r>
      <w:r w:rsidRPr="00CC1F32">
        <w:rPr>
          <w:rFonts w:ascii="Verdana" w:eastAsia="Times New Roman" w:hAnsi="Verdana" w:cs="Times New Roman"/>
          <w:bCs/>
          <w:sz w:val="20"/>
          <w:szCs w:val="20"/>
          <w:lang w:val="en-GB"/>
        </w:rPr>
        <w:t xml:space="preserve"> Erasmus+ Programme for international BA students and Disaster Management Bachelor course </w:t>
      </w:r>
    </w:p>
    <w:p w14:paraId="4AD78E4D" w14:textId="77777777" w:rsidR="0065665E" w:rsidRPr="00CC1F32" w:rsidRDefault="0065665E" w:rsidP="00997ADA">
      <w:pPr>
        <w:pStyle w:val="Listaszerbekezds"/>
        <w:numPr>
          <w:ilvl w:val="0"/>
          <w:numId w:val="153"/>
        </w:numPr>
        <w:tabs>
          <w:tab w:val="clear" w:pos="720"/>
          <w:tab w:val="num" w:pos="426"/>
        </w:tabs>
        <w:spacing w:after="160" w:line="259" w:lineRule="auto"/>
        <w:ind w:left="426" w:hanging="284"/>
        <w:rPr>
          <w:rFonts w:ascii="Verdana" w:hAnsi="Verdana" w:cs="Times New Roman"/>
          <w:bCs/>
          <w:lang w:val="en-GB"/>
        </w:rPr>
      </w:pPr>
      <w:r w:rsidRPr="00CC1F32">
        <w:rPr>
          <w:rFonts w:ascii="Verdana" w:hAnsi="Verdana" w:cs="Times New Roman"/>
          <w:b/>
          <w:bCs/>
          <w:lang w:val="en-GB"/>
        </w:rPr>
        <w:t xml:space="preserve">Name of organizational unit responsible for its education: </w:t>
      </w:r>
      <w:r w:rsidRPr="00CC1F32">
        <w:rPr>
          <w:rFonts w:ascii="Verdana" w:hAnsi="Verdana" w:cs="Times New Roman"/>
          <w:bCs/>
          <w:lang w:val="en-GB"/>
        </w:rPr>
        <w:t>Faculty of Law Enforcement Institute of Disaster Management, Department of Industrial Safety</w:t>
      </w:r>
    </w:p>
    <w:p w14:paraId="4A7AEA73"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position, academic degree of tutor responsible for the curriculum:</w:t>
      </w:r>
      <w:r w:rsidRPr="00CC1F32">
        <w:rPr>
          <w:rFonts w:ascii="Verdana" w:eastAsia="Times New Roman" w:hAnsi="Verdana" w:cs="Times New Roman"/>
          <w:bCs/>
          <w:sz w:val="20"/>
          <w:szCs w:val="20"/>
          <w:lang w:val="en-GB"/>
        </w:rPr>
        <w:t xml:space="preserve"> COL. </w:t>
      </w:r>
      <w:proofErr w:type="spellStart"/>
      <w:r w:rsidRPr="00CC1F32">
        <w:rPr>
          <w:rFonts w:ascii="Verdana" w:eastAsia="Times New Roman" w:hAnsi="Verdana" w:cs="Times New Roman"/>
          <w:bCs/>
          <w:sz w:val="20"/>
          <w:szCs w:val="20"/>
          <w:lang w:val="en-GB"/>
        </w:rPr>
        <w:t>Dr.</w:t>
      </w:r>
      <w:proofErr w:type="spellEnd"/>
      <w:r w:rsidRPr="00CC1F32">
        <w:rPr>
          <w:rFonts w:ascii="Verdana" w:eastAsia="Times New Roman" w:hAnsi="Verdana" w:cs="Times New Roman"/>
          <w:bCs/>
          <w:sz w:val="20"/>
          <w:szCs w:val="20"/>
          <w:lang w:val="en-GB"/>
        </w:rPr>
        <w:t xml:space="preserve"> Lajos Kátai-Urbán PhD,</w:t>
      </w:r>
      <w:r w:rsidRPr="00CC1F32">
        <w:rPr>
          <w:rFonts w:ascii="Verdana" w:hAnsi="Verdana"/>
          <w:sz w:val="20"/>
          <w:szCs w:val="20"/>
          <w:lang w:val="en-GB"/>
        </w:rPr>
        <w:t xml:space="preserve"> </w:t>
      </w:r>
      <w:r w:rsidRPr="00CC1F32">
        <w:rPr>
          <w:rFonts w:ascii="Verdana" w:eastAsia="Times New Roman" w:hAnsi="Verdana" w:cs="Times New Roman"/>
          <w:bCs/>
          <w:sz w:val="20"/>
          <w:szCs w:val="20"/>
          <w:lang w:val="en-GB"/>
        </w:rPr>
        <w:t>associate professor</w:t>
      </w:r>
    </w:p>
    <w:p w14:paraId="68812CBE"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Number and types of classes</w:t>
      </w:r>
    </w:p>
    <w:p w14:paraId="3E9E759A" w14:textId="77777777" w:rsidR="0065665E" w:rsidRPr="00CC1F32" w:rsidRDefault="0065665E" w:rsidP="00997ADA">
      <w:pPr>
        <w:widowControl w:val="0"/>
        <w:numPr>
          <w:ilvl w:val="1"/>
          <w:numId w:val="153"/>
        </w:numPr>
        <w:tabs>
          <w:tab w:val="clear" w:pos="3977"/>
          <w:tab w:val="num" w:pos="858"/>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full number of </w:t>
      </w:r>
      <w:proofErr w:type="gramStart"/>
      <w:r w:rsidRPr="00CC1F32">
        <w:rPr>
          <w:rFonts w:ascii="Verdana" w:eastAsia="Times New Roman" w:hAnsi="Verdana" w:cs="Times New Roman"/>
          <w:bCs/>
          <w:sz w:val="20"/>
          <w:szCs w:val="20"/>
          <w:lang w:val="en-GB"/>
        </w:rPr>
        <w:t>classes/semester</w:t>
      </w:r>
      <w:proofErr w:type="gramEnd"/>
      <w:r w:rsidRPr="00CC1F32">
        <w:rPr>
          <w:rFonts w:ascii="Verdana" w:eastAsia="Times New Roman" w:hAnsi="Verdana" w:cs="Times New Roman"/>
          <w:bCs/>
          <w:sz w:val="20"/>
          <w:szCs w:val="20"/>
          <w:lang w:val="en-GB"/>
        </w:rPr>
        <w:t xml:space="preserve">: </w:t>
      </w:r>
    </w:p>
    <w:p w14:paraId="60126318" w14:textId="77777777" w:rsidR="0065665E" w:rsidRPr="00CC1F32" w:rsidRDefault="0065665E" w:rsidP="00997ADA">
      <w:pPr>
        <w:widowControl w:val="0"/>
        <w:numPr>
          <w:ilvl w:val="2"/>
          <w:numId w:val="153"/>
        </w:numPr>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Full time course: 28 (</w:t>
      </w:r>
      <w:r w:rsidRPr="00CC1F32">
        <w:rPr>
          <w:rFonts w:ascii="Verdana" w:eastAsia="Times New Roman" w:hAnsi="Verdana" w:cs="Times New Roman"/>
          <w:sz w:val="20"/>
          <w:szCs w:val="20"/>
          <w:lang w:val="en-GB" w:eastAsia="hu-HU"/>
        </w:rPr>
        <w:t xml:space="preserve">14 </w:t>
      </w:r>
      <w:r w:rsidRPr="00CC1F32">
        <w:rPr>
          <w:rFonts w:ascii="Verdana" w:eastAsia="Times New Roman" w:hAnsi="Verdana" w:cs="Times New Roman"/>
          <w:bCs/>
          <w:sz w:val="20"/>
          <w:szCs w:val="20"/>
          <w:lang w:val="en-GB"/>
        </w:rPr>
        <w:t>LEC + 14 SEM)</w:t>
      </w:r>
    </w:p>
    <w:p w14:paraId="3C707ADE" w14:textId="77777777" w:rsidR="0065665E" w:rsidRPr="00CC1F32" w:rsidRDefault="0065665E" w:rsidP="00997ADA">
      <w:pPr>
        <w:widowControl w:val="0"/>
        <w:numPr>
          <w:ilvl w:val="2"/>
          <w:numId w:val="153"/>
        </w:numPr>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Correspondence course: 12 (6 LEC + 6 SEM)</w:t>
      </w:r>
    </w:p>
    <w:p w14:paraId="422666BF" w14:textId="77777777" w:rsidR="0065665E" w:rsidRPr="00CC1F32" w:rsidRDefault="0065665E" w:rsidP="00997ADA">
      <w:pPr>
        <w:widowControl w:val="0"/>
        <w:numPr>
          <w:ilvl w:val="1"/>
          <w:numId w:val="153"/>
        </w:numPr>
        <w:tabs>
          <w:tab w:val="clear" w:pos="3977"/>
          <w:tab w:val="num" w:pos="858"/>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weekly number of classes - full time course: 2 </w:t>
      </w:r>
      <w:r w:rsidRPr="00CC1F32">
        <w:rPr>
          <w:rFonts w:ascii="Verdana" w:eastAsia="Times New Roman" w:hAnsi="Verdana" w:cs="Times New Roman"/>
          <w:sz w:val="20"/>
          <w:szCs w:val="20"/>
          <w:lang w:val="en-GB" w:eastAsia="hu-HU"/>
        </w:rPr>
        <w:t>(</w:t>
      </w:r>
      <w:r w:rsidRPr="00CC1F32">
        <w:rPr>
          <w:rFonts w:ascii="Verdana" w:eastAsia="Times New Roman" w:hAnsi="Verdana" w:cs="Times New Roman"/>
          <w:bCs/>
          <w:sz w:val="20"/>
          <w:szCs w:val="20"/>
          <w:lang w:val="en-GB"/>
        </w:rPr>
        <w:t>1 LEC + 1 SEM)</w:t>
      </w:r>
    </w:p>
    <w:p w14:paraId="56408DE5" w14:textId="77777777" w:rsidR="0065665E" w:rsidRPr="00CC1F32" w:rsidRDefault="0065665E" w:rsidP="00997ADA">
      <w:pPr>
        <w:widowControl w:val="0"/>
        <w:numPr>
          <w:ilvl w:val="1"/>
          <w:numId w:val="153"/>
        </w:numPr>
        <w:tabs>
          <w:tab w:val="clear" w:pos="3977"/>
          <w:tab w:val="num" w:pos="858"/>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Further</w:t>
      </w:r>
      <w:r w:rsidRPr="00CC1F32">
        <w:rPr>
          <w:rFonts w:ascii="Verdana" w:hAnsi="Verdana" w:cs="Times New Roman"/>
          <w:sz w:val="20"/>
          <w:szCs w:val="20"/>
          <w:lang w:val="en-GB"/>
        </w:rPr>
        <w:t xml:space="preserve"> special or unique methods applied throughout of the course: </w:t>
      </w:r>
    </w:p>
    <w:p w14:paraId="0590623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On the full-time course, students - in addition to the theoretical processing of the knowledge material - work on, present and discuss technical articles in a group format in the framework of seminar sessions.</w:t>
      </w:r>
    </w:p>
    <w:p w14:paraId="0F155BAF"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The academic content of the subject:</w:t>
      </w:r>
      <w:r w:rsidRPr="00CC1F32">
        <w:rPr>
          <w:rFonts w:ascii="Verdana" w:eastAsia="Times New Roman" w:hAnsi="Verdana" w:cs="Times New Roman"/>
          <w:bCs/>
          <w:sz w:val="20"/>
          <w:szCs w:val="20"/>
          <w:lang w:val="en-GB"/>
        </w:rPr>
        <w:t xml:space="preserve"> The students will learn about the fundamentals of safety of dangerous goods transportation, with the related international and domestic legal regulations, foreign and domestic organisations, institutions and code of procedure, and the methodology and codes of procedure of related disaster management tasks. The students will learn the main definitions used in the terminology applied in the area of safety of dangerous goods transportation in English language.</w:t>
      </w:r>
    </w:p>
    <w:p w14:paraId="416B11C8"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 </w:t>
      </w:r>
      <w:r w:rsidRPr="00CC1F32">
        <w:rPr>
          <w:rFonts w:ascii="Verdana" w:eastAsia="Times New Roman" w:hAnsi="Verdana" w:cs="Times New Roman"/>
          <w:b/>
          <w:bCs/>
          <w:sz w:val="20"/>
          <w:szCs w:val="20"/>
          <w:lang w:val="en-GB"/>
        </w:rPr>
        <w:t xml:space="preserve">Competences to be achieved: </w:t>
      </w:r>
    </w:p>
    <w:p w14:paraId="4395EAE4" w14:textId="77777777" w:rsidR="0065665E" w:rsidRPr="00CC1F32" w:rsidRDefault="0065665E" w:rsidP="0065665E">
      <w:pPr>
        <w:widowControl w:val="0"/>
        <w:spacing w:before="120" w:after="120" w:line="240" w:lineRule="auto"/>
        <w:ind w:left="851"/>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proofErr w:type="gramStart"/>
      <w:r w:rsidRPr="00CC1F32">
        <w:rPr>
          <w:rFonts w:ascii="Verdana" w:eastAsia="Times New Roman" w:hAnsi="Verdana" w:cs="Times New Roman"/>
          <w:sz w:val="20"/>
          <w:szCs w:val="20"/>
          <w:lang w:val="en-GB"/>
        </w:rPr>
        <w:t>: :</w:t>
      </w:r>
      <w:proofErr w:type="gramEnd"/>
      <w:r w:rsidRPr="00CC1F32">
        <w:rPr>
          <w:rFonts w:ascii="Verdana" w:eastAsia="Times New Roman" w:hAnsi="Verdana" w:cs="Times New Roman"/>
          <w:sz w:val="20"/>
          <w:szCs w:val="20"/>
          <w:lang w:val="en-GB"/>
        </w:rPr>
        <w:t xml:space="preserve"> Has a high level of knowledge of the legislation and authority prescriptions related to the establishment and operation of establishments using dangerous substances, and the procedural and instrumental system of application of related legislation. Aware of the fundamental rules of the service tasks, their correlations and the methods of their practical application. Able to prepare industrial safety related emergency plans, review documentation and application of plans, and determine risk mitigation measures.</w:t>
      </w:r>
    </w:p>
    <w:p w14:paraId="6961005F" w14:textId="77777777" w:rsidR="0065665E" w:rsidRPr="00CC1F32" w:rsidRDefault="0065665E" w:rsidP="0065665E">
      <w:pPr>
        <w:widowControl w:val="0"/>
        <w:spacing w:before="120" w:after="120" w:line="240" w:lineRule="auto"/>
        <w:ind w:left="851"/>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 Able to apply properly the provisions laid down in professional and procedural law. Able to perform industrial safety’s authority and operator’s tasks related to establishments dealing with dangerous substances.</w:t>
      </w:r>
    </w:p>
    <w:p w14:paraId="49582AA8" w14:textId="77777777" w:rsidR="0065665E" w:rsidRPr="00CC1F32" w:rsidRDefault="0065665E" w:rsidP="0065665E">
      <w:pPr>
        <w:widowControl w:val="0"/>
        <w:spacing w:before="120" w:after="120" w:line="240" w:lineRule="auto"/>
        <w:ind w:left="851"/>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It is characterized by a willingness to cooperate with the authorities and operators involved in the performance of official licensing, monitoring, control and emergency response tasks. Is open to self-study, to keep up-to-date with its new international and domestic methodology and procedure in the field of industrial safety. * Committed to the quality of the execution of regulatory and expert tasks.</w:t>
      </w:r>
    </w:p>
    <w:p w14:paraId="56694952" w14:textId="77777777" w:rsidR="0065665E" w:rsidRPr="00CC1F32" w:rsidRDefault="0065665E" w:rsidP="0065665E">
      <w:pPr>
        <w:widowControl w:val="0"/>
        <w:spacing w:before="120" w:after="120" w:line="240" w:lineRule="auto"/>
        <w:ind w:left="851"/>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lastRenderedPageBreak/>
        <w:t>Autonomy and responsibility:</w:t>
      </w:r>
      <w:r w:rsidRPr="00CC1F32">
        <w:rPr>
          <w:rFonts w:ascii="Verdana" w:hAnsi="Verdana"/>
          <w:sz w:val="20"/>
          <w:szCs w:val="20"/>
          <w:lang w:val="en-GB"/>
        </w:rPr>
        <w:t xml:space="preserve"> </w:t>
      </w:r>
      <w:r w:rsidRPr="00CC1F32">
        <w:rPr>
          <w:rFonts w:ascii="Verdana" w:eastAsia="Times New Roman" w:hAnsi="Verdana" w:cs="Times New Roman"/>
          <w:sz w:val="20"/>
          <w:szCs w:val="20"/>
          <w:lang w:val="en-GB"/>
        </w:rPr>
        <w:t xml:space="preserve">On the basis of own professional knowledge and management guidance, he / she participates in the planning, representation and sometimes implementation of partial tasks in the field of industrial safety. It is responsible for the results of its official and professional work. </w:t>
      </w:r>
    </w:p>
    <w:p w14:paraId="202EA3E9"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Required previous studies: </w:t>
      </w:r>
      <w:r w:rsidRPr="00CC1F32">
        <w:rPr>
          <w:rFonts w:ascii="Verdana" w:eastAsia="Times New Roman" w:hAnsi="Verdana" w:cs="Times New Roman"/>
          <w:sz w:val="20"/>
          <w:szCs w:val="20"/>
          <w:lang w:val="en-GB" w:eastAsia="hu-HU"/>
        </w:rPr>
        <w:t>-</w:t>
      </w:r>
    </w:p>
    <w:p w14:paraId="3852E24F" w14:textId="77777777" w:rsidR="0065665E" w:rsidRPr="00CC1F32" w:rsidRDefault="0065665E" w:rsidP="00997ADA">
      <w:pPr>
        <w:pStyle w:val="Listaszerbekezds"/>
        <w:widowControl w:val="0"/>
        <w:numPr>
          <w:ilvl w:val="0"/>
          <w:numId w:val="153"/>
        </w:numPr>
        <w:tabs>
          <w:tab w:val="num" w:pos="426"/>
          <w:tab w:val="left" w:pos="993"/>
        </w:tabs>
        <w:spacing w:before="120" w:after="120"/>
        <w:ind w:left="426" w:hanging="284"/>
        <w:jc w:val="both"/>
        <w:rPr>
          <w:rFonts w:ascii="Verdana" w:hAnsi="Verdana" w:cs="Times New Roman"/>
          <w:bCs/>
          <w:noProof/>
          <w:lang w:val="en-GB"/>
        </w:rPr>
      </w:pPr>
      <w:r w:rsidRPr="00CC1F32">
        <w:rPr>
          <w:rFonts w:ascii="Verdana" w:hAnsi="Verdana" w:cs="Times New Roman"/>
          <w:b/>
          <w:bCs/>
          <w:lang w:val="en-GB"/>
        </w:rPr>
        <w:t>The syllabus of the subject:</w:t>
      </w:r>
      <w:r w:rsidRPr="00CC1F32">
        <w:rPr>
          <w:rFonts w:ascii="Verdana" w:hAnsi="Verdana" w:cs="Times New Roman"/>
          <w:bCs/>
          <w:noProof/>
          <w:lang w:val="en-GB"/>
        </w:rPr>
        <w:t xml:space="preserve"> Presentation of the subject program and of the interim study requirements (Written test).</w:t>
      </w:r>
    </w:p>
    <w:p w14:paraId="5EC0C12C" w14:textId="77777777" w:rsidR="0065665E" w:rsidRPr="00CC1F32" w:rsidRDefault="0065665E" w:rsidP="0065665E">
      <w:pPr>
        <w:pStyle w:val="Listaszerbekezds"/>
        <w:widowControl w:val="0"/>
        <w:tabs>
          <w:tab w:val="left" w:pos="709"/>
          <w:tab w:val="left" w:pos="993"/>
        </w:tabs>
        <w:spacing w:before="120" w:after="120"/>
        <w:ind w:left="786"/>
        <w:jc w:val="both"/>
        <w:rPr>
          <w:rFonts w:ascii="Verdana" w:hAnsi="Verdana" w:cs="Times New Roman"/>
          <w:bCs/>
          <w:noProof/>
          <w:lang w:val="en-GB"/>
        </w:rPr>
      </w:pPr>
    </w:p>
    <w:p w14:paraId="23BF91F9"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11.1. </w:t>
      </w:r>
      <w:r w:rsidRPr="00CC1F32">
        <w:rPr>
          <w:rFonts w:ascii="Verdana" w:hAnsi="Verdana" w:cs="Times New Roman"/>
          <w:bCs/>
          <w:noProof/>
          <w:lang w:val="en-GB"/>
        </w:rPr>
        <w:t>Presentation of the subject program and of the interim study requirements (mid-term evalutation, written tests, seminars).</w:t>
      </w:r>
    </w:p>
    <w:p w14:paraId="074FC0E5"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11.2. </w:t>
      </w:r>
      <w:r w:rsidRPr="00CC1F32">
        <w:rPr>
          <w:rFonts w:ascii="Verdana" w:hAnsi="Verdana" w:cs="Times New Roman"/>
          <w:lang w:val="en-US"/>
        </w:rPr>
        <w:t>International legal framework for</w:t>
      </w:r>
      <w:r w:rsidRPr="00CC1F32">
        <w:rPr>
          <w:rFonts w:ascii="Verdana" w:hAnsi="Verdana" w:cs="Times New Roman"/>
          <w:b/>
          <w:lang w:val="en-US"/>
        </w:rPr>
        <w:t xml:space="preserve"> </w:t>
      </w:r>
      <w:r w:rsidRPr="00CC1F32">
        <w:rPr>
          <w:rFonts w:ascii="Verdana" w:hAnsi="Verdana" w:cs="Times New Roman"/>
          <w:bCs/>
          <w:noProof/>
          <w:lang w:val="en-GB"/>
        </w:rPr>
        <w:t>the carridge of dangerous goods.</w:t>
      </w:r>
    </w:p>
    <w:p w14:paraId="19A7D6F4"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lang w:val="en-US"/>
        </w:rPr>
      </w:pPr>
      <w:r w:rsidRPr="00CC1F32">
        <w:rPr>
          <w:rFonts w:ascii="Verdana" w:hAnsi="Verdana" w:cs="Times New Roman"/>
          <w:b/>
          <w:lang w:val="en-US"/>
        </w:rPr>
        <w:t xml:space="preserve">11.3. </w:t>
      </w:r>
      <w:r w:rsidRPr="00CC1F32">
        <w:rPr>
          <w:rFonts w:ascii="Verdana" w:hAnsi="Verdana" w:cs="Times New Roman"/>
          <w:lang w:val="en-US"/>
        </w:rPr>
        <w:t xml:space="preserve">EU regulation on </w:t>
      </w:r>
      <w:r w:rsidRPr="00CC1F32">
        <w:rPr>
          <w:rFonts w:ascii="Verdana" w:hAnsi="Verdana" w:cs="Times New Roman"/>
          <w:bCs/>
          <w:noProof/>
          <w:lang w:val="en-GB"/>
        </w:rPr>
        <w:t>carridge of dangerous goods.</w:t>
      </w:r>
    </w:p>
    <w:p w14:paraId="56EE063D"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11.4. </w:t>
      </w:r>
      <w:r w:rsidRPr="00CC1F32">
        <w:rPr>
          <w:rFonts w:ascii="Verdana" w:hAnsi="Verdana" w:cs="Times New Roman"/>
          <w:bCs/>
          <w:noProof/>
          <w:lang w:val="en-GB"/>
        </w:rPr>
        <w:t>Seminar 1. – Comprehensive assessment of international legislation. I</w:t>
      </w:r>
      <w:r w:rsidRPr="00CC1F32">
        <w:rPr>
          <w:rFonts w:ascii="Verdana" w:hAnsi="Verdana" w:cs="Times New Roman"/>
          <w:bCs/>
          <w:noProof/>
        </w:rPr>
        <w:t>ndividual and then group processing of professional articles, presentation by students and student evaluation.</w:t>
      </w:r>
    </w:p>
    <w:p w14:paraId="04722376"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11.5. </w:t>
      </w:r>
      <w:r w:rsidRPr="00CC1F32">
        <w:rPr>
          <w:rFonts w:ascii="Verdana" w:hAnsi="Verdana" w:cs="Times New Roman"/>
          <w:bCs/>
          <w:noProof/>
          <w:lang w:val="en-GB"/>
        </w:rPr>
        <w:t>Legal and technical criteria for the carridge of dangerous goods by road.</w:t>
      </w:r>
    </w:p>
    <w:p w14:paraId="29C71C6B"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11.6. </w:t>
      </w:r>
      <w:r w:rsidRPr="00CC1F32">
        <w:rPr>
          <w:rFonts w:ascii="Verdana" w:hAnsi="Verdana" w:cs="Times New Roman"/>
          <w:bCs/>
          <w:noProof/>
          <w:lang w:val="en-GB"/>
        </w:rPr>
        <w:t>Seminar 2. - carridge of dangerous goods by road. I</w:t>
      </w:r>
      <w:r w:rsidRPr="00CC1F32">
        <w:rPr>
          <w:rFonts w:ascii="Verdana" w:hAnsi="Verdana" w:cs="Times New Roman"/>
          <w:bCs/>
          <w:noProof/>
        </w:rPr>
        <w:t>ndividual and then group processing of professional articles, presentation by students and student evaluation.</w:t>
      </w:r>
    </w:p>
    <w:p w14:paraId="5699F156"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Cs/>
          <w:noProof/>
          <w:lang w:val="en-GB"/>
        </w:rPr>
      </w:pPr>
      <w:r w:rsidRPr="00CC1F32">
        <w:rPr>
          <w:rFonts w:ascii="Verdana" w:hAnsi="Verdana" w:cs="Times New Roman"/>
          <w:b/>
          <w:lang w:val="en-US"/>
        </w:rPr>
        <w:t xml:space="preserve">11.7. </w:t>
      </w:r>
      <w:r w:rsidRPr="00CC1F32">
        <w:rPr>
          <w:rFonts w:ascii="Verdana" w:hAnsi="Verdana" w:cs="Times New Roman"/>
          <w:bCs/>
          <w:noProof/>
          <w:lang w:val="en-GB"/>
        </w:rPr>
        <w:t>Legal and technical criteria for the carridge of dangerous goods by rail.</w:t>
      </w:r>
    </w:p>
    <w:p w14:paraId="6ACC607C"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Cs/>
          <w:noProof/>
          <w:lang w:val="en-GB"/>
        </w:rPr>
      </w:pPr>
      <w:r w:rsidRPr="00CC1F32">
        <w:rPr>
          <w:rFonts w:ascii="Verdana" w:hAnsi="Verdana" w:cs="Times New Roman"/>
          <w:b/>
          <w:lang w:val="en-US"/>
        </w:rPr>
        <w:t xml:space="preserve">11.8. </w:t>
      </w:r>
      <w:r w:rsidRPr="00CC1F32">
        <w:rPr>
          <w:rFonts w:ascii="Verdana" w:hAnsi="Verdana" w:cs="Times New Roman"/>
          <w:bCs/>
          <w:noProof/>
          <w:lang w:val="en-GB"/>
        </w:rPr>
        <w:t>Seminar 3. - carridge of dangerous goods by rail. I</w:t>
      </w:r>
      <w:r w:rsidRPr="00CC1F32">
        <w:rPr>
          <w:rFonts w:ascii="Verdana" w:hAnsi="Verdana" w:cs="Times New Roman"/>
          <w:bCs/>
          <w:noProof/>
        </w:rPr>
        <w:t>ndividual and then group processing of professional articles, presentation by students and student evaluation.</w:t>
      </w:r>
    </w:p>
    <w:p w14:paraId="3D9E52A2" w14:textId="77777777" w:rsidR="0065665E" w:rsidRPr="00CC1F32" w:rsidRDefault="0065665E" w:rsidP="0065665E">
      <w:pPr>
        <w:pStyle w:val="Listaszerbekezds"/>
        <w:widowControl w:val="0"/>
        <w:tabs>
          <w:tab w:val="left" w:pos="1276"/>
        </w:tabs>
        <w:spacing w:before="120" w:after="120"/>
        <w:ind w:left="788"/>
        <w:contextualSpacing w:val="0"/>
        <w:jc w:val="both"/>
        <w:rPr>
          <w:rFonts w:ascii="Verdana" w:hAnsi="Verdana" w:cs="Times New Roman"/>
          <w:b/>
          <w:lang w:val="en-US"/>
        </w:rPr>
      </w:pPr>
      <w:r w:rsidRPr="00CC1F32">
        <w:rPr>
          <w:rFonts w:ascii="Verdana" w:hAnsi="Verdana" w:cs="Times New Roman"/>
          <w:b/>
          <w:lang w:val="en-US"/>
        </w:rPr>
        <w:t xml:space="preserve">11.9. </w:t>
      </w:r>
      <w:r w:rsidRPr="00CC1F32">
        <w:rPr>
          <w:rFonts w:ascii="Verdana" w:hAnsi="Verdana" w:cs="Times New Roman"/>
          <w:bCs/>
          <w:noProof/>
          <w:lang w:val="en-GB"/>
        </w:rPr>
        <w:t xml:space="preserve">Written test 1. Evaluation of test results. </w:t>
      </w:r>
    </w:p>
    <w:p w14:paraId="7DD4E5BE"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11.9. </w:t>
      </w:r>
      <w:r w:rsidRPr="00CC1F32">
        <w:rPr>
          <w:rFonts w:ascii="Verdana" w:hAnsi="Verdana" w:cs="Times New Roman"/>
          <w:bCs/>
          <w:noProof/>
          <w:lang w:val="en-GB"/>
        </w:rPr>
        <w:t>Legal and technical criteria for the carridge of dangerous goods by internal waterways.</w:t>
      </w:r>
    </w:p>
    <w:p w14:paraId="6B7EA281"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11.10. </w:t>
      </w:r>
      <w:r w:rsidRPr="00CC1F32">
        <w:rPr>
          <w:rFonts w:ascii="Verdana" w:hAnsi="Verdana" w:cs="Times New Roman"/>
          <w:bCs/>
          <w:noProof/>
          <w:lang w:val="en-GB"/>
        </w:rPr>
        <w:t>Seminar 4. – carridge of dangerous goods by internal waterways. I</w:t>
      </w:r>
      <w:r w:rsidRPr="00CC1F32">
        <w:rPr>
          <w:rFonts w:ascii="Verdana" w:hAnsi="Verdana" w:cs="Times New Roman"/>
          <w:bCs/>
          <w:noProof/>
        </w:rPr>
        <w:t>ndividual and then group processing of professional articles, presentation by students and student evaluation.</w:t>
      </w:r>
    </w:p>
    <w:p w14:paraId="742D320F"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11.11. </w:t>
      </w:r>
      <w:r w:rsidRPr="00CC1F32">
        <w:rPr>
          <w:rFonts w:ascii="Verdana" w:hAnsi="Verdana" w:cs="Times New Roman"/>
          <w:bCs/>
          <w:noProof/>
          <w:lang w:val="en-GB"/>
        </w:rPr>
        <w:t>Legal and technical criteria for the carridge of dangerous goods by air.</w:t>
      </w:r>
    </w:p>
    <w:p w14:paraId="04E66BC1"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11.12. </w:t>
      </w:r>
      <w:r w:rsidRPr="00CC1F32">
        <w:rPr>
          <w:rFonts w:ascii="Verdana" w:hAnsi="Verdana" w:cs="Times New Roman"/>
          <w:bCs/>
          <w:noProof/>
          <w:lang w:val="en-GB"/>
        </w:rPr>
        <w:t>Seminar 5. – carridge of dangerous goods by air. I</w:t>
      </w:r>
      <w:r w:rsidRPr="00CC1F32">
        <w:rPr>
          <w:rFonts w:ascii="Verdana" w:hAnsi="Verdana" w:cs="Times New Roman"/>
          <w:bCs/>
          <w:noProof/>
        </w:rPr>
        <w:t>ndividual and then group processing of professional articles, presentation by students and student evaluation.</w:t>
      </w:r>
    </w:p>
    <w:p w14:paraId="16C079CC"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Cs/>
          <w:noProof/>
          <w:lang w:val="en-GB"/>
        </w:rPr>
      </w:pPr>
      <w:r w:rsidRPr="00CC1F32">
        <w:rPr>
          <w:rFonts w:ascii="Verdana" w:hAnsi="Verdana" w:cs="Times New Roman"/>
          <w:b/>
          <w:lang w:val="en-US"/>
        </w:rPr>
        <w:t xml:space="preserve">11.13. </w:t>
      </w:r>
      <w:r w:rsidRPr="00CC1F32">
        <w:rPr>
          <w:rFonts w:ascii="Verdana" w:hAnsi="Verdana" w:cs="Times New Roman"/>
          <w:bCs/>
          <w:noProof/>
          <w:lang w:val="en-GB"/>
        </w:rPr>
        <w:t>Dangerous good’s logistics. Storage and warehousing of dangerous goods. Rules for cargo securing.Warehouses, ports, railway yards and airports.</w:t>
      </w:r>
    </w:p>
    <w:p w14:paraId="710D40CD" w14:textId="77777777" w:rsidR="0065665E" w:rsidRPr="00CC1F32" w:rsidRDefault="0065665E" w:rsidP="0065665E">
      <w:pPr>
        <w:pStyle w:val="Listaszerbekezds"/>
        <w:widowControl w:val="0"/>
        <w:tabs>
          <w:tab w:val="left" w:pos="1276"/>
          <w:tab w:val="num" w:pos="3977"/>
        </w:tabs>
        <w:spacing w:before="120" w:after="120"/>
        <w:ind w:left="1276" w:hanging="488"/>
        <w:contextualSpacing w:val="0"/>
        <w:jc w:val="both"/>
        <w:rPr>
          <w:rFonts w:ascii="Verdana" w:hAnsi="Verdana" w:cs="Times New Roman"/>
          <w:b/>
          <w:lang w:val="en-US"/>
        </w:rPr>
      </w:pPr>
      <w:r w:rsidRPr="00CC1F32">
        <w:rPr>
          <w:rFonts w:ascii="Verdana" w:hAnsi="Verdana" w:cs="Times New Roman"/>
          <w:b/>
          <w:lang w:val="en-US"/>
        </w:rPr>
        <w:t xml:space="preserve">11.14. </w:t>
      </w:r>
      <w:r w:rsidRPr="00CC1F32">
        <w:rPr>
          <w:rFonts w:ascii="Verdana" w:hAnsi="Verdana" w:cs="Times New Roman"/>
          <w:bCs/>
          <w:noProof/>
          <w:lang w:val="en-GB"/>
        </w:rPr>
        <w:t>Written test 2. Evaluation of test results.</w:t>
      </w:r>
    </w:p>
    <w:p w14:paraId="247BF36F"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The frequency of offering the subject/its position in the curriculum of the term: </w:t>
      </w:r>
      <w:r w:rsidRPr="00CC1F32">
        <w:rPr>
          <w:rFonts w:ascii="Verdana" w:eastAsia="Times New Roman" w:hAnsi="Verdana" w:cs="Times New Roman"/>
          <w:sz w:val="20"/>
          <w:szCs w:val="20"/>
          <w:lang w:val="en-GB" w:eastAsia="hu-HU"/>
        </w:rPr>
        <w:t xml:space="preserve">every </w:t>
      </w:r>
      <w:r w:rsidRPr="00CC1F32">
        <w:rPr>
          <w:rFonts w:ascii="Verdana" w:eastAsia="Times New Roman" w:hAnsi="Verdana" w:cs="Times New Roman"/>
          <w:bCs/>
          <w:sz w:val="20"/>
          <w:szCs w:val="20"/>
          <w:lang w:val="en-GB"/>
        </w:rPr>
        <w:t>semester</w:t>
      </w:r>
    </w:p>
    <w:p w14:paraId="42369FA6"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Requirements of attendance, acceptable absence, opportunity for making up missed classes:</w:t>
      </w:r>
    </w:p>
    <w:p w14:paraId="449771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The student must be present in at least 75% of the lessons to be accepted. You must justify your absence at the first session following your absence. The student is obliged to obtain the material of the lecture and to prepare for it independently.</w:t>
      </w:r>
    </w:p>
    <w:p w14:paraId="00DFBAAE"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sz w:val="20"/>
          <w:szCs w:val="20"/>
          <w:lang w:val="en-GB"/>
        </w:rPr>
        <w:t>Term assignments, testing knowledge:</w:t>
      </w:r>
    </w:p>
    <w:p w14:paraId="22095B5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eastAsia="hu-HU"/>
        </w:rPr>
      </w:pPr>
      <w:r w:rsidRPr="00CC1F32">
        <w:rPr>
          <w:rFonts w:ascii="Verdana" w:eastAsia="Times New Roman" w:hAnsi="Verdana" w:cs="Times New Roman"/>
          <w:sz w:val="20"/>
          <w:szCs w:val="20"/>
          <w:lang w:val="en-GB" w:eastAsia="hu-HU"/>
        </w:rPr>
        <w:t xml:space="preserve">Full-time and correspondence students are required to write two written tests at a time specified in the first hour of the semester. The result of the written tests </w:t>
      </w:r>
      <w:proofErr w:type="gramStart"/>
      <w:r w:rsidRPr="00CC1F32">
        <w:rPr>
          <w:rFonts w:ascii="Verdana" w:eastAsia="Times New Roman" w:hAnsi="Verdana" w:cs="Times New Roman"/>
          <w:sz w:val="20"/>
          <w:szCs w:val="20"/>
          <w:lang w:val="en-GB" w:eastAsia="hu-HU"/>
        </w:rPr>
        <w:t>are</w:t>
      </w:r>
      <w:proofErr w:type="gramEnd"/>
      <w:r w:rsidRPr="00CC1F32">
        <w:rPr>
          <w:rFonts w:ascii="Verdana" w:eastAsia="Times New Roman" w:hAnsi="Verdana" w:cs="Times New Roman"/>
          <w:sz w:val="20"/>
          <w:szCs w:val="20"/>
          <w:lang w:val="en-GB" w:eastAsia="hu-HU"/>
        </w:rPr>
        <w:t xml:space="preserve"> evaluated on a five-point scale. In the full-time program, the student's additional task is to </w:t>
      </w:r>
      <w:r w:rsidRPr="00CC1F32">
        <w:rPr>
          <w:rFonts w:ascii="Verdana" w:eastAsia="Times New Roman" w:hAnsi="Verdana" w:cs="Times New Roman"/>
          <w:sz w:val="20"/>
          <w:szCs w:val="20"/>
          <w:lang w:val="en-GB" w:eastAsia="hu-HU"/>
        </w:rPr>
        <w:lastRenderedPageBreak/>
        <w:t>prepare four short seminar lectures, upload them to the Moodle system by the deadline and present them in 10-15 minutes time.</w:t>
      </w:r>
    </w:p>
    <w:p w14:paraId="5C00C51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sz w:val="20"/>
          <w:szCs w:val="20"/>
          <w:lang w:val="en-GB" w:eastAsia="hu-HU"/>
        </w:rPr>
        <w:t>Writing an essay at the end of the course. Rating: 60% sufficient, 70% moderate, 80% good, 90% excellent.</w:t>
      </w:r>
    </w:p>
    <w:p w14:paraId="2495A4BD"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The exact conditions of testing knowledge, obtaining signature or credits: </w:t>
      </w:r>
    </w:p>
    <w:p w14:paraId="1BDDAA3F" w14:textId="77777777" w:rsidR="0065665E" w:rsidRPr="00CC1F32" w:rsidRDefault="0065665E" w:rsidP="00997ADA">
      <w:pPr>
        <w:widowControl w:val="0"/>
        <w:numPr>
          <w:ilvl w:val="1"/>
          <w:numId w:val="153"/>
        </w:numPr>
        <w:tabs>
          <w:tab w:val="clear" w:pos="3977"/>
          <w:tab w:val="left" w:pos="709"/>
          <w:tab w:val="num" w:pos="858"/>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The exact conditions of obtaining signature:</w:t>
      </w:r>
    </w:p>
    <w:p w14:paraId="21D90695" w14:textId="77777777" w:rsidR="0065665E" w:rsidRPr="00CC1F32" w:rsidRDefault="0065665E" w:rsidP="0065665E">
      <w:pPr>
        <w:widowControl w:val="0"/>
        <w:tabs>
          <w:tab w:val="left" w:pos="709"/>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Processing of the course materials and compulsory literature, proven attendance at lectures, successful participation in seminars. Attending 75 % of the classes according to point 13.</w:t>
      </w:r>
    </w:p>
    <w:p w14:paraId="1DDE57D9" w14:textId="77777777" w:rsidR="0065665E" w:rsidRPr="00CC1F32" w:rsidRDefault="0065665E" w:rsidP="00997ADA">
      <w:pPr>
        <w:widowControl w:val="0"/>
        <w:numPr>
          <w:ilvl w:val="1"/>
          <w:numId w:val="153"/>
        </w:numPr>
        <w:tabs>
          <w:tab w:val="clear" w:pos="3977"/>
          <w:tab w:val="left" w:pos="709"/>
          <w:tab w:val="num" w:pos="858"/>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 Evaluation:</w:t>
      </w:r>
    </w:p>
    <w:p w14:paraId="75DCF1E0" w14:textId="77777777" w:rsidR="0065665E" w:rsidRPr="00CC1F32" w:rsidRDefault="0065665E" w:rsidP="0065665E">
      <w:pPr>
        <w:widowControl w:val="0"/>
        <w:tabs>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assessment: practical mark, five-point scale. In the case of full-time students, the practical mark is the average of the grades of the seminar lectures and the written tests, and in the case of correspondence students, the average of the grades of the closed-room theses.</w:t>
      </w:r>
    </w:p>
    <w:p w14:paraId="38381A9B" w14:textId="77777777" w:rsidR="0065665E" w:rsidRPr="00CC1F32" w:rsidRDefault="0065665E" w:rsidP="0065665E">
      <w:pPr>
        <w:widowControl w:val="0"/>
        <w:tabs>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 xml:space="preserve">Mid-semester evaluation. </w:t>
      </w:r>
      <w:r w:rsidRPr="00CC1F32">
        <w:rPr>
          <w:rFonts w:ascii="Verdana" w:eastAsia="Times New Roman" w:hAnsi="Verdana" w:cs="Times New Roman"/>
          <w:sz w:val="20"/>
          <w:szCs w:val="20"/>
          <w:lang w:val="en-US"/>
        </w:rPr>
        <w:t>Written test. Students' performance is evaluated by the following grade point scale: 5: Excellent, 4: Good, 3: Fair, 2: Sufficient, 1: Insufficient (Fail).</w:t>
      </w:r>
    </w:p>
    <w:p w14:paraId="5B618C71" w14:textId="77777777" w:rsidR="0065665E" w:rsidRPr="00CC1F32" w:rsidRDefault="0065665E" w:rsidP="00997ADA">
      <w:pPr>
        <w:widowControl w:val="0"/>
        <w:numPr>
          <w:ilvl w:val="1"/>
          <w:numId w:val="153"/>
        </w:numPr>
        <w:tabs>
          <w:tab w:val="clear" w:pos="3977"/>
          <w:tab w:val="left" w:pos="709"/>
          <w:tab w:val="num" w:pos="858"/>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 The exact conditions of obtaining credits: </w:t>
      </w:r>
      <w:r w:rsidRPr="00CC1F32">
        <w:rPr>
          <w:rFonts w:ascii="Verdana" w:eastAsia="Times New Roman" w:hAnsi="Verdana" w:cs="Times New Roman"/>
          <w:sz w:val="20"/>
          <w:szCs w:val="20"/>
          <w:lang w:val="en-GB"/>
        </w:rPr>
        <w:t>obtaining the signature and at least a sufficient practical mark.</w:t>
      </w:r>
    </w:p>
    <w:p w14:paraId="4855A69D" w14:textId="77777777" w:rsidR="0065665E" w:rsidRPr="00CC1F32" w:rsidRDefault="0065665E" w:rsidP="00997ADA">
      <w:pPr>
        <w:widowControl w:val="0"/>
        <w:numPr>
          <w:ilvl w:val="0"/>
          <w:numId w:val="153"/>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Bibliography:</w:t>
      </w:r>
    </w:p>
    <w:p w14:paraId="18E5AD87" w14:textId="77777777" w:rsidR="0065665E" w:rsidRPr="00CC1F32" w:rsidRDefault="0065665E" w:rsidP="00997ADA">
      <w:pPr>
        <w:widowControl w:val="0"/>
        <w:numPr>
          <w:ilvl w:val="1"/>
          <w:numId w:val="153"/>
        </w:numPr>
        <w:tabs>
          <w:tab w:val="clear" w:pos="3977"/>
          <w:tab w:val="num" w:pos="858"/>
          <w:tab w:val="left" w:pos="993"/>
        </w:tabs>
        <w:spacing w:before="120" w:after="120" w:line="240" w:lineRule="auto"/>
        <w:ind w:left="426" w:hanging="142"/>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Compulsory readings:</w:t>
      </w:r>
    </w:p>
    <w:p w14:paraId="3E3EDB60" w14:textId="77777777" w:rsidR="0065665E" w:rsidRPr="00CC1F32" w:rsidRDefault="0065665E" w:rsidP="0065665E">
      <w:pPr>
        <w:pStyle w:val="Listaszerbekezds"/>
        <w:widowControl w:val="0"/>
        <w:spacing w:after="120"/>
        <w:ind w:left="709"/>
        <w:contextualSpacing w:val="0"/>
        <w:jc w:val="both"/>
        <w:rPr>
          <w:rFonts w:ascii="Verdana" w:hAnsi="Verdana" w:cs="Times New Roman"/>
          <w:lang w:val="en-GB"/>
        </w:rPr>
      </w:pPr>
      <w:r w:rsidRPr="00CC1F32">
        <w:rPr>
          <w:rFonts w:ascii="Verdana" w:hAnsi="Verdana" w:cs="Times New Roman"/>
          <w:lang w:val="en-GB"/>
        </w:rPr>
        <w:t xml:space="preserve">Lajos, Kátai-Urbán: Handbook for the Implementation of the Basic Tasks of the Hungarian Regulation on „Industrial Safety” Budapest: </w:t>
      </w:r>
      <w:proofErr w:type="spellStart"/>
      <w:r w:rsidRPr="00CC1F32">
        <w:rPr>
          <w:rFonts w:ascii="Verdana" w:hAnsi="Verdana" w:cs="Times New Roman"/>
          <w:lang w:val="en-GB"/>
        </w:rPr>
        <w:t>Nemzeti</w:t>
      </w:r>
      <w:proofErr w:type="spellEnd"/>
      <w:r w:rsidRPr="00CC1F32">
        <w:rPr>
          <w:rFonts w:ascii="Verdana" w:hAnsi="Verdana" w:cs="Times New Roman"/>
          <w:lang w:val="en-GB"/>
        </w:rPr>
        <w:t xml:space="preserve"> </w:t>
      </w:r>
      <w:proofErr w:type="spellStart"/>
      <w:r w:rsidRPr="00CC1F32">
        <w:rPr>
          <w:rFonts w:ascii="Verdana" w:hAnsi="Verdana" w:cs="Times New Roman"/>
          <w:lang w:val="en-GB"/>
        </w:rPr>
        <w:t>Közszolgálati</w:t>
      </w:r>
      <w:proofErr w:type="spellEnd"/>
      <w:r w:rsidRPr="00CC1F32">
        <w:rPr>
          <w:rFonts w:ascii="Verdana" w:hAnsi="Verdana" w:cs="Times New Roman"/>
          <w:lang w:val="en-GB"/>
        </w:rPr>
        <w:t xml:space="preserve"> </w:t>
      </w:r>
      <w:proofErr w:type="spellStart"/>
      <w:r w:rsidRPr="00CC1F32">
        <w:rPr>
          <w:rFonts w:ascii="Verdana" w:hAnsi="Verdana" w:cs="Times New Roman"/>
          <w:lang w:val="en-GB"/>
        </w:rPr>
        <w:t>Egyetem</w:t>
      </w:r>
      <w:proofErr w:type="spellEnd"/>
      <w:r w:rsidRPr="00CC1F32">
        <w:rPr>
          <w:rFonts w:ascii="Verdana" w:hAnsi="Verdana" w:cs="Times New Roman"/>
          <w:lang w:val="en-GB"/>
        </w:rPr>
        <w:t>, 2014. 73 p. (ISBN 978-615-5491-70-2)</w:t>
      </w:r>
    </w:p>
    <w:p w14:paraId="0C72C8B8" w14:textId="77777777" w:rsidR="0065665E" w:rsidRPr="00CC1F32" w:rsidRDefault="0065665E" w:rsidP="0065665E">
      <w:pPr>
        <w:pStyle w:val="Listaszerbekezds"/>
        <w:widowControl w:val="0"/>
        <w:spacing w:after="120"/>
        <w:ind w:left="709"/>
        <w:contextualSpacing w:val="0"/>
        <w:jc w:val="both"/>
        <w:rPr>
          <w:rFonts w:ascii="Verdana" w:hAnsi="Verdana" w:cs="Times New Roman"/>
          <w:lang w:val="en-GB"/>
        </w:rPr>
      </w:pPr>
      <w:r w:rsidRPr="00CC1F32">
        <w:rPr>
          <w:rFonts w:ascii="Verdana" w:hAnsi="Verdana" w:cs="Times New Roman"/>
          <w:lang w:val="en-GB"/>
        </w:rPr>
        <w:t>Establishment and Operation of the System for Industrial Safety within the Hungarian Disaster Management. ECOTERRA: JOURNAL OF ENVIRONMENTAL RESEARCH AND PROTECTION (ISSN: 1584-7071) 11: (2) pp. 27-45. (2014)</w:t>
      </w:r>
    </w:p>
    <w:p w14:paraId="2A8B0254" w14:textId="77777777" w:rsidR="0065665E" w:rsidRPr="00CC1F32" w:rsidRDefault="0065665E" w:rsidP="00997ADA">
      <w:pPr>
        <w:widowControl w:val="0"/>
        <w:numPr>
          <w:ilvl w:val="1"/>
          <w:numId w:val="153"/>
        </w:numPr>
        <w:tabs>
          <w:tab w:val="clear" w:pos="3977"/>
          <w:tab w:val="num" w:pos="858"/>
          <w:tab w:val="left" w:pos="993"/>
        </w:tabs>
        <w:spacing w:before="120" w:after="120" w:line="240" w:lineRule="auto"/>
        <w:ind w:left="858"/>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 Recommended readings: -</w:t>
      </w:r>
    </w:p>
    <w:p w14:paraId="31E50EEF" w14:textId="77777777" w:rsidR="0065665E" w:rsidRPr="00CC1F32" w:rsidRDefault="0065665E" w:rsidP="0065665E">
      <w:pPr>
        <w:pStyle w:val="Listaszerbekezds"/>
        <w:widowControl w:val="0"/>
        <w:spacing w:after="120"/>
        <w:ind w:left="709"/>
        <w:contextualSpacing w:val="0"/>
        <w:jc w:val="both"/>
        <w:rPr>
          <w:rFonts w:ascii="Verdana" w:hAnsi="Verdana" w:cs="Times New Roman"/>
          <w:lang w:val="en-GB"/>
        </w:rPr>
      </w:pPr>
      <w:r w:rsidRPr="00CC1F32">
        <w:rPr>
          <w:rFonts w:ascii="Verdana" w:hAnsi="Verdana" w:cs="Times New Roman"/>
          <w:lang w:val="en-GB"/>
        </w:rPr>
        <w:t>Lajos, Kátai-Urbán: Assessment of the Authority Experiences Related to the Supervision of Dangerous Goods Transportation. HADMÉRNÖK </w:t>
      </w:r>
      <w:proofErr w:type="gramStart"/>
      <w:r w:rsidRPr="00CC1F32">
        <w:rPr>
          <w:rFonts w:ascii="Verdana" w:hAnsi="Verdana" w:cs="Times New Roman"/>
          <w:lang w:val="en-GB"/>
        </w:rPr>
        <w:t>XI :</w:t>
      </w:r>
      <w:proofErr w:type="gramEnd"/>
      <w:r w:rsidRPr="00CC1F32">
        <w:rPr>
          <w:rFonts w:ascii="Verdana" w:hAnsi="Verdana" w:cs="Times New Roman"/>
          <w:lang w:val="en-GB"/>
        </w:rPr>
        <w:t> 4 pp. 91-101., 11 p. (2016)</w:t>
      </w:r>
    </w:p>
    <w:p w14:paraId="3B7AA610" w14:textId="77777777" w:rsidR="0065665E" w:rsidRPr="00CC1F32" w:rsidRDefault="0065665E" w:rsidP="0065665E">
      <w:pPr>
        <w:pStyle w:val="Listaszerbekezds"/>
        <w:widowControl w:val="0"/>
        <w:spacing w:after="120"/>
        <w:ind w:left="709"/>
        <w:contextualSpacing w:val="0"/>
        <w:jc w:val="both"/>
        <w:rPr>
          <w:rFonts w:ascii="Verdana" w:hAnsi="Verdana" w:cs="Times New Roman"/>
          <w:lang w:val="en-GB"/>
        </w:rPr>
      </w:pPr>
      <w:r w:rsidRPr="00CC1F32">
        <w:rPr>
          <w:rFonts w:ascii="Verdana" w:hAnsi="Verdana" w:cs="Times New Roman"/>
          <w:lang w:val="en-GB"/>
        </w:rPr>
        <w:t>Lajos, Kátai-Urbán: Analysis of the Legal and Institution-Building Experiences Related to the Supervision of Dangerous Shipment. ACADEMIC AND APPLIED RESEARCH IN PUBLIC MANAGEMENT SCIENCE 14. (4) pp. 307-316</w:t>
      </w:r>
      <w:proofErr w:type="gramStart"/>
      <w:r w:rsidRPr="00CC1F32">
        <w:rPr>
          <w:rFonts w:ascii="Verdana" w:hAnsi="Verdana" w:cs="Times New Roman"/>
          <w:lang w:val="en-GB"/>
        </w:rPr>
        <w:t>. ,</w:t>
      </w:r>
      <w:proofErr w:type="gramEnd"/>
      <w:r w:rsidRPr="00CC1F32">
        <w:rPr>
          <w:rFonts w:ascii="Verdana" w:hAnsi="Verdana" w:cs="Times New Roman"/>
          <w:lang w:val="en-GB"/>
        </w:rPr>
        <w:t xml:space="preserve"> 10 p. (2015)</w:t>
      </w:r>
    </w:p>
    <w:p w14:paraId="6B419957" w14:textId="77777777" w:rsidR="0065665E" w:rsidRPr="00CC1F32" w:rsidRDefault="0065665E" w:rsidP="0065665E">
      <w:pPr>
        <w:pStyle w:val="Listaszerbekezds"/>
        <w:widowControl w:val="0"/>
        <w:spacing w:after="120"/>
        <w:ind w:left="709"/>
        <w:contextualSpacing w:val="0"/>
        <w:jc w:val="both"/>
        <w:rPr>
          <w:rFonts w:ascii="Verdana" w:hAnsi="Verdana" w:cs="Times New Roman"/>
          <w:lang w:val="en-GB"/>
        </w:rPr>
      </w:pPr>
      <w:r w:rsidRPr="00CC1F32">
        <w:rPr>
          <w:rFonts w:ascii="Verdana" w:hAnsi="Verdana" w:cs="Times New Roman"/>
          <w:lang w:val="en-GB"/>
        </w:rPr>
        <w:t>Hermina, Horváth; Lajos, Kátai-Urbán: Assessment of the Implementation Practice of Emergency Planning Regulations Dedicated to the Rail Transportation of Dangerous Goods. ACADEMIC AND APPLIED RESEARCH IN MILITARY SCIENCE </w:t>
      </w:r>
      <w:proofErr w:type="gramStart"/>
      <w:r w:rsidRPr="00CC1F32">
        <w:rPr>
          <w:rFonts w:ascii="Verdana" w:hAnsi="Verdana" w:cs="Times New Roman"/>
          <w:lang w:val="en-GB"/>
        </w:rPr>
        <w:t>12 :</w:t>
      </w:r>
      <w:proofErr w:type="gramEnd"/>
      <w:r w:rsidRPr="00CC1F32">
        <w:rPr>
          <w:rFonts w:ascii="Verdana" w:hAnsi="Verdana" w:cs="Times New Roman"/>
          <w:lang w:val="en-GB"/>
        </w:rPr>
        <w:t> 1 pp. 73-82., 10 p. (2013)</w:t>
      </w:r>
    </w:p>
    <w:p w14:paraId="4EA47D2A" w14:textId="77777777" w:rsidR="0065665E" w:rsidRPr="00CC1F32" w:rsidRDefault="0065665E" w:rsidP="0065665E">
      <w:pPr>
        <w:widowControl w:val="0"/>
        <w:tabs>
          <w:tab w:val="left" w:pos="993"/>
          <w:tab w:val="num" w:pos="3977"/>
        </w:tabs>
        <w:spacing w:before="120" w:after="120" w:line="240" w:lineRule="auto"/>
        <w:jc w:val="both"/>
        <w:rPr>
          <w:rFonts w:ascii="Verdana" w:eastAsia="Times New Roman" w:hAnsi="Verdana" w:cs="Times New Roman"/>
          <w:b/>
          <w:bCs/>
          <w:sz w:val="20"/>
          <w:szCs w:val="20"/>
          <w:lang w:val="en-GB"/>
        </w:rPr>
      </w:pPr>
    </w:p>
    <w:p w14:paraId="17629717"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Budapest, 05-th of </w:t>
      </w:r>
      <w:proofErr w:type="gramStart"/>
      <w:r w:rsidRPr="00CC1F32">
        <w:rPr>
          <w:rFonts w:ascii="Verdana" w:eastAsia="Times New Roman" w:hAnsi="Verdana" w:cs="Times New Roman"/>
          <w:bCs/>
          <w:sz w:val="20"/>
          <w:szCs w:val="20"/>
        </w:rPr>
        <w:t>December</w:t>
      </w:r>
      <w:proofErr w:type="gramEnd"/>
      <w:r w:rsidRPr="00CC1F32">
        <w:rPr>
          <w:rFonts w:ascii="Verdana" w:eastAsia="Times New Roman" w:hAnsi="Verdana" w:cs="Times New Roman"/>
          <w:bCs/>
          <w:sz w:val="20"/>
          <w:szCs w:val="20"/>
        </w:rPr>
        <w:t xml:space="preserve"> 2023.</w:t>
      </w:r>
    </w:p>
    <w:p w14:paraId="3C4B173C"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lang w:val="en-GB"/>
        </w:rPr>
      </w:pPr>
    </w:p>
    <w:p w14:paraId="27C73662"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COL. </w:t>
      </w:r>
      <w:proofErr w:type="spellStart"/>
      <w:r w:rsidRPr="00CC1F32">
        <w:rPr>
          <w:rFonts w:ascii="Verdana" w:eastAsia="Times New Roman" w:hAnsi="Verdana" w:cs="Times New Roman"/>
          <w:bCs/>
          <w:sz w:val="20"/>
          <w:szCs w:val="20"/>
          <w:lang w:val="en-GB"/>
        </w:rPr>
        <w:t>Dr.</w:t>
      </w:r>
      <w:proofErr w:type="spellEnd"/>
      <w:r w:rsidRPr="00CC1F32">
        <w:rPr>
          <w:rFonts w:ascii="Verdana" w:eastAsia="Times New Roman" w:hAnsi="Verdana" w:cs="Times New Roman"/>
          <w:bCs/>
          <w:sz w:val="20"/>
          <w:szCs w:val="20"/>
          <w:lang w:val="en-GB"/>
        </w:rPr>
        <w:t xml:space="preserve"> Lajos Kátai-Urbán PhD, associate professor</w:t>
      </w:r>
    </w:p>
    <w:p w14:paraId="207E226C"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p>
    <w:p w14:paraId="21FB5464"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Signed by his own hand</w:t>
      </w:r>
    </w:p>
    <w:p w14:paraId="41E13AEC" w14:textId="2FDCDDF2" w:rsidR="00946223" w:rsidRPr="00CC1F32" w:rsidRDefault="00946223">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2B776802" w14:textId="77777777" w:rsidTr="0065665E">
        <w:tc>
          <w:tcPr>
            <w:tcW w:w="4855" w:type="dxa"/>
            <w:tcBorders>
              <w:bottom w:val="single" w:sz="4" w:space="0" w:color="auto"/>
            </w:tcBorders>
          </w:tcPr>
          <w:p w14:paraId="789E4B38" w14:textId="77777777" w:rsidR="0065665E" w:rsidRPr="00CC1F32" w:rsidRDefault="0065665E" w:rsidP="0065665E">
            <w:pPr>
              <w:spacing w:after="0" w:line="240" w:lineRule="auto"/>
              <w:jc w:val="center"/>
              <w:rPr>
                <w:rFonts w:ascii="Verdana" w:eastAsia="Times New Roman" w:hAnsi="Verdana" w:cs="Times New Roman"/>
                <w:b/>
                <w:smallCaps/>
                <w:sz w:val="20"/>
                <w:szCs w:val="20"/>
                <w:lang w:val="en-GB" w:eastAsia="hu-HU"/>
              </w:rPr>
            </w:pPr>
            <w:r w:rsidRPr="00CC1F32">
              <w:rPr>
                <w:rFonts w:ascii="Verdana" w:hAnsi="Verdana" w:cs="Times New Roman"/>
                <w:sz w:val="20"/>
                <w:szCs w:val="20"/>
              </w:rPr>
              <w:lastRenderedPageBreak/>
              <w:br w:type="page"/>
            </w:r>
            <w:r w:rsidRPr="00CC1F32">
              <w:rPr>
                <w:rFonts w:ascii="Verdana" w:eastAsia="Times New Roman" w:hAnsi="Verdana" w:cs="Times New Roman"/>
                <w:b/>
                <w:smallCaps/>
                <w:sz w:val="20"/>
                <w:szCs w:val="20"/>
                <w:lang w:val="en-GB" w:eastAsia="hu-HU"/>
              </w:rPr>
              <w:t>UNIVERSITY OF PUBLIC SERVICE</w:t>
            </w:r>
          </w:p>
        </w:tc>
        <w:tc>
          <w:tcPr>
            <w:tcW w:w="1620" w:type="dxa"/>
          </w:tcPr>
          <w:p w14:paraId="6BB89B3A"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2427F1E3" w14:textId="77777777" w:rsidR="0065665E" w:rsidRPr="00CC1F32" w:rsidRDefault="0065665E" w:rsidP="0065665E">
            <w:pPr>
              <w:spacing w:after="0" w:line="240" w:lineRule="auto"/>
              <w:jc w:val="right"/>
              <w:rPr>
                <w:rFonts w:ascii="Verdana" w:eastAsia="Times New Roman" w:hAnsi="Verdana" w:cs="Times New Roman"/>
                <w:sz w:val="20"/>
                <w:szCs w:val="20"/>
                <w:lang w:val="en-GB" w:eastAsia="hu-HU"/>
              </w:rPr>
            </w:pPr>
          </w:p>
        </w:tc>
      </w:tr>
      <w:tr w:rsidR="0065665E" w:rsidRPr="00CC1F32" w14:paraId="661A4724" w14:textId="77777777" w:rsidTr="0065665E">
        <w:tc>
          <w:tcPr>
            <w:tcW w:w="4855" w:type="dxa"/>
            <w:tcBorders>
              <w:top w:val="single" w:sz="4" w:space="0" w:color="auto"/>
            </w:tcBorders>
          </w:tcPr>
          <w:p w14:paraId="1EDDE6B3" w14:textId="77777777" w:rsidR="0065665E" w:rsidRPr="00CC1F32" w:rsidRDefault="0065665E" w:rsidP="0065665E">
            <w:pPr>
              <w:spacing w:after="0" w:line="240" w:lineRule="auto"/>
              <w:jc w:val="center"/>
              <w:rPr>
                <w:rFonts w:ascii="Verdana" w:eastAsia="Times New Roman" w:hAnsi="Verdana" w:cs="Times New Roman"/>
                <w:b/>
                <w:sz w:val="20"/>
                <w:szCs w:val="20"/>
                <w:lang w:val="en-GB" w:eastAsia="hu-HU"/>
              </w:rPr>
            </w:pPr>
            <w:r w:rsidRPr="00CC1F32">
              <w:rPr>
                <w:rFonts w:ascii="Verdana" w:eastAsia="Times New Roman" w:hAnsi="Verdana" w:cs="Times New Roman"/>
                <w:b/>
                <w:sz w:val="20"/>
                <w:szCs w:val="20"/>
                <w:lang w:val="en-GB" w:eastAsia="hu-HU"/>
              </w:rPr>
              <w:t>Faculty of Law Enforcement</w:t>
            </w:r>
          </w:p>
        </w:tc>
        <w:tc>
          <w:tcPr>
            <w:tcW w:w="1620" w:type="dxa"/>
          </w:tcPr>
          <w:p w14:paraId="41E82FED"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03837B35"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r>
    </w:tbl>
    <w:p w14:paraId="19281456"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p>
    <w:p w14:paraId="31A0DC1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CURRICULUM</w:t>
      </w:r>
    </w:p>
    <w:p w14:paraId="03275431"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Code of subject: </w:t>
      </w:r>
      <w:r w:rsidRPr="00CC1F32">
        <w:rPr>
          <w:rFonts w:ascii="Verdana" w:eastAsia="Times New Roman" w:hAnsi="Verdana" w:cs="Times New Roman"/>
          <w:bCs/>
          <w:noProof/>
          <w:sz w:val="20"/>
          <w:szCs w:val="20"/>
          <w:lang w:val="en-GB"/>
        </w:rPr>
        <w:t>VIBTB89</w:t>
      </w:r>
    </w:p>
    <w:p w14:paraId="16D59161"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Name of subject: </w:t>
      </w:r>
      <w:r w:rsidRPr="00CC1F32">
        <w:rPr>
          <w:rFonts w:ascii="Verdana" w:eastAsia="Times New Roman" w:hAnsi="Verdana" w:cs="Times New Roman"/>
          <w:bCs/>
          <w:noProof/>
          <w:sz w:val="20"/>
          <w:szCs w:val="20"/>
          <w:lang w:val="en-GB"/>
        </w:rPr>
        <w:t>Industrial Accident Preparedness</w:t>
      </w:r>
    </w:p>
    <w:p w14:paraId="1A36E4D9"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Credit value and course structure: </w:t>
      </w:r>
    </w:p>
    <w:p w14:paraId="46F62290" w14:textId="77777777" w:rsidR="0065665E" w:rsidRPr="00CC1F32" w:rsidRDefault="0065665E" w:rsidP="00997ADA">
      <w:pPr>
        <w:widowControl w:val="0"/>
        <w:numPr>
          <w:ilvl w:val="1"/>
          <w:numId w:val="154"/>
        </w:numPr>
        <w:tabs>
          <w:tab w:val="clear" w:pos="3977"/>
          <w:tab w:val="num" w:pos="993"/>
        </w:tabs>
        <w:spacing w:before="120" w:after="120" w:line="240" w:lineRule="auto"/>
        <w:ind w:left="993" w:hanging="426"/>
        <w:contextualSpacing/>
        <w:jc w:val="both"/>
        <w:rPr>
          <w:rFonts w:ascii="Verdana" w:eastAsia="Times New Roman" w:hAnsi="Verdana" w:cs="Times New Roman"/>
          <w:b/>
          <w:bCs/>
          <w:sz w:val="20"/>
          <w:szCs w:val="20"/>
          <w:lang w:val="en-GB"/>
        </w:rPr>
      </w:pPr>
      <w:r w:rsidRPr="00CC1F32">
        <w:rPr>
          <w:rFonts w:ascii="Verdana" w:eastAsia="Times New Roman" w:hAnsi="Verdana" w:cs="Times New Roman"/>
          <w:bCs/>
          <w:sz w:val="20"/>
          <w:szCs w:val="20"/>
          <w:lang w:val="en-GB"/>
        </w:rPr>
        <w:t xml:space="preserve">3 </w:t>
      </w:r>
      <w:proofErr w:type="gramStart"/>
      <w:r w:rsidRPr="00CC1F32">
        <w:rPr>
          <w:rFonts w:ascii="Verdana" w:eastAsia="Times New Roman" w:hAnsi="Verdana" w:cs="Times New Roman"/>
          <w:bCs/>
          <w:sz w:val="20"/>
          <w:szCs w:val="20"/>
          <w:lang w:val="en-GB"/>
        </w:rPr>
        <w:t>credit</w:t>
      </w:r>
      <w:proofErr w:type="gramEnd"/>
    </w:p>
    <w:p w14:paraId="6B98BDF5" w14:textId="77777777" w:rsidR="0065665E" w:rsidRPr="00CC1F32" w:rsidRDefault="0065665E" w:rsidP="00997ADA">
      <w:pPr>
        <w:widowControl w:val="0"/>
        <w:numPr>
          <w:ilvl w:val="1"/>
          <w:numId w:val="154"/>
        </w:numPr>
        <w:tabs>
          <w:tab w:val="clear" w:pos="3977"/>
          <w:tab w:val="num" w:pos="993"/>
        </w:tabs>
        <w:spacing w:before="120" w:after="120" w:line="240" w:lineRule="auto"/>
        <w:ind w:left="993" w:hanging="426"/>
        <w:contextualSpacing/>
        <w:jc w:val="both"/>
        <w:rPr>
          <w:rFonts w:ascii="Verdana" w:eastAsia="Times New Roman" w:hAnsi="Verdana" w:cs="Times New Roman"/>
          <w:b/>
          <w:bCs/>
          <w:sz w:val="20"/>
          <w:szCs w:val="20"/>
          <w:lang w:val="en-GB"/>
        </w:rPr>
      </w:pPr>
      <w:r w:rsidRPr="00CC1F32">
        <w:rPr>
          <w:rFonts w:ascii="Verdana" w:eastAsia="Times New Roman" w:hAnsi="Verdana" w:cs="Times New Roman"/>
          <w:bCs/>
          <w:sz w:val="20"/>
          <w:szCs w:val="20"/>
          <w:lang w:val="en-GB"/>
        </w:rPr>
        <w:t>ratio of lectures and seminars: 50 % lectures, 50 % seminars</w:t>
      </w:r>
    </w:p>
    <w:p w14:paraId="5DBC636D"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of major(s), specializations (where it is taught):</w:t>
      </w:r>
      <w:r w:rsidRPr="00CC1F32">
        <w:rPr>
          <w:rFonts w:ascii="Verdana" w:eastAsia="Times New Roman" w:hAnsi="Verdana" w:cs="Times New Roman"/>
          <w:bCs/>
          <w:sz w:val="20"/>
          <w:szCs w:val="20"/>
          <w:lang w:val="en-GB"/>
        </w:rPr>
        <w:t xml:space="preserve"> Erasmus+ Programme for international BA students and Disaster Management Bachelor course</w:t>
      </w:r>
    </w:p>
    <w:p w14:paraId="1F3F3D84"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Name of organizational unit responsible for its education: </w:t>
      </w:r>
      <w:r w:rsidRPr="00CC1F32">
        <w:rPr>
          <w:rFonts w:ascii="Verdana" w:eastAsia="Times New Roman" w:hAnsi="Verdana" w:cs="Times New Roman"/>
          <w:bCs/>
          <w:sz w:val="20"/>
          <w:szCs w:val="20"/>
          <w:lang w:val="en-GB"/>
        </w:rPr>
        <w:t>Faculty of Law Enforcement, Institute of Disaster Management, Department for Industrial Safety</w:t>
      </w:r>
      <w:r w:rsidRPr="00CC1F32">
        <w:rPr>
          <w:rFonts w:ascii="Verdana" w:eastAsia="Times New Roman" w:hAnsi="Verdana" w:cs="Times New Roman"/>
          <w:b/>
          <w:bCs/>
          <w:sz w:val="20"/>
          <w:szCs w:val="20"/>
          <w:lang w:val="en-GB"/>
        </w:rPr>
        <w:t xml:space="preserve"> </w:t>
      </w:r>
    </w:p>
    <w:p w14:paraId="5827C087"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position, academic degree of tutor responsible for the curriculum:</w:t>
      </w:r>
      <w:r w:rsidRPr="00CC1F32">
        <w:rPr>
          <w:rFonts w:ascii="Verdana" w:eastAsia="Times New Roman" w:hAnsi="Verdana" w:cs="Times New Roman"/>
          <w:bCs/>
          <w:sz w:val="20"/>
          <w:szCs w:val="20"/>
          <w:lang w:val="en-GB"/>
        </w:rPr>
        <w:t xml:space="preserve"> József </w:t>
      </w:r>
      <w:proofErr w:type="spellStart"/>
      <w:r w:rsidRPr="00CC1F32">
        <w:rPr>
          <w:rFonts w:ascii="Verdana" w:eastAsia="Times New Roman" w:hAnsi="Verdana" w:cs="Times New Roman"/>
          <w:bCs/>
          <w:sz w:val="20"/>
          <w:szCs w:val="20"/>
          <w:lang w:val="en-GB"/>
        </w:rPr>
        <w:t>Dobor</w:t>
      </w:r>
      <w:proofErr w:type="spellEnd"/>
      <w:r w:rsidRPr="00CC1F32">
        <w:rPr>
          <w:rFonts w:ascii="Verdana" w:eastAsia="Times New Roman" w:hAnsi="Verdana" w:cs="Times New Roman"/>
          <w:bCs/>
          <w:sz w:val="20"/>
          <w:szCs w:val="20"/>
          <w:lang w:val="en-GB"/>
        </w:rPr>
        <w:t>, PhD, associate professor.</w:t>
      </w:r>
    </w:p>
    <w:p w14:paraId="0811D124"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Number and types of classes</w:t>
      </w:r>
    </w:p>
    <w:p w14:paraId="2E90FA3E" w14:textId="77777777" w:rsidR="0065665E" w:rsidRPr="00CC1F32" w:rsidRDefault="0065665E" w:rsidP="00997ADA">
      <w:pPr>
        <w:widowControl w:val="0"/>
        <w:numPr>
          <w:ilvl w:val="1"/>
          <w:numId w:val="154"/>
        </w:numPr>
        <w:tabs>
          <w:tab w:val="clear" w:pos="3977"/>
          <w:tab w:val="num" w:pos="851"/>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full number of </w:t>
      </w:r>
      <w:proofErr w:type="gramStart"/>
      <w:r w:rsidRPr="00CC1F32">
        <w:rPr>
          <w:rFonts w:ascii="Verdana" w:eastAsia="Times New Roman" w:hAnsi="Verdana" w:cs="Times New Roman"/>
          <w:bCs/>
          <w:sz w:val="20"/>
          <w:szCs w:val="20"/>
          <w:lang w:val="en-GB"/>
        </w:rPr>
        <w:t>classes/semester</w:t>
      </w:r>
      <w:proofErr w:type="gramEnd"/>
      <w:r w:rsidRPr="00CC1F32">
        <w:rPr>
          <w:rFonts w:ascii="Verdana" w:eastAsia="Times New Roman" w:hAnsi="Verdana" w:cs="Times New Roman"/>
          <w:bCs/>
          <w:sz w:val="20"/>
          <w:szCs w:val="20"/>
          <w:lang w:val="en-GB"/>
        </w:rPr>
        <w:t>:</w:t>
      </w:r>
    </w:p>
    <w:p w14:paraId="0ADCDDCA" w14:textId="77777777" w:rsidR="0065665E" w:rsidRPr="00CC1F32" w:rsidRDefault="0065665E" w:rsidP="00997ADA">
      <w:pPr>
        <w:widowControl w:val="0"/>
        <w:numPr>
          <w:ilvl w:val="2"/>
          <w:numId w:val="154"/>
        </w:numPr>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Full time course: 28 (14 LEC + 14 SEM)</w:t>
      </w:r>
    </w:p>
    <w:p w14:paraId="563549E0" w14:textId="77777777" w:rsidR="0065665E" w:rsidRPr="00CC1F32" w:rsidRDefault="0065665E" w:rsidP="00997ADA">
      <w:pPr>
        <w:widowControl w:val="0"/>
        <w:numPr>
          <w:ilvl w:val="2"/>
          <w:numId w:val="154"/>
        </w:numPr>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Correspondence course: 12 (6 LEC + 6 SEM)</w:t>
      </w:r>
    </w:p>
    <w:p w14:paraId="555FF8C1" w14:textId="77777777" w:rsidR="0065665E" w:rsidRPr="00CC1F32" w:rsidRDefault="0065665E" w:rsidP="00997ADA">
      <w:pPr>
        <w:widowControl w:val="0"/>
        <w:numPr>
          <w:ilvl w:val="1"/>
          <w:numId w:val="154"/>
        </w:numPr>
        <w:tabs>
          <w:tab w:val="clear" w:pos="3977"/>
          <w:tab w:val="num" w:pos="1418"/>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weekly number of classes - full time course: 2 (1 LEC + 1 SEM)</w:t>
      </w:r>
    </w:p>
    <w:p w14:paraId="5DD6F0E8" w14:textId="77777777" w:rsidR="0065665E" w:rsidRPr="00CC1F32" w:rsidRDefault="0065665E" w:rsidP="00997ADA">
      <w:pPr>
        <w:widowControl w:val="0"/>
        <w:numPr>
          <w:ilvl w:val="1"/>
          <w:numId w:val="154"/>
        </w:numPr>
        <w:tabs>
          <w:tab w:val="clear" w:pos="3977"/>
          <w:tab w:val="num" w:pos="851"/>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Further</w:t>
      </w:r>
      <w:r w:rsidRPr="00CC1F32">
        <w:rPr>
          <w:rFonts w:ascii="Verdana" w:hAnsi="Verdana" w:cs="Times New Roman"/>
          <w:sz w:val="20"/>
          <w:szCs w:val="20"/>
          <w:lang w:val="en-GB"/>
        </w:rPr>
        <w:t xml:space="preserve"> special or unique methods applied throughout of the course: </w:t>
      </w:r>
    </w:p>
    <w:p w14:paraId="19E4EA9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hAnsi="Verdana" w:cs="Times New Roman"/>
          <w:sz w:val="20"/>
          <w:szCs w:val="20"/>
        </w:rPr>
        <w:t xml:space="preserve">In </w:t>
      </w:r>
      <w:proofErr w:type="spellStart"/>
      <w:r w:rsidRPr="00CC1F32">
        <w:rPr>
          <w:rFonts w:ascii="Verdana" w:hAnsi="Verdana" w:cs="Times New Roman"/>
          <w:sz w:val="20"/>
          <w:szCs w:val="20"/>
        </w:rPr>
        <w:t>the</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full-time</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course</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students</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supplement</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their</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theoretical</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work</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with</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case</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studies</w:t>
      </w:r>
      <w:proofErr w:type="spellEnd"/>
      <w:r w:rsidRPr="00CC1F32">
        <w:rPr>
          <w:rFonts w:ascii="Verdana" w:hAnsi="Verdana" w:cs="Times New Roman"/>
          <w:sz w:val="20"/>
          <w:szCs w:val="20"/>
        </w:rPr>
        <w:t xml:space="preserve"> in </w:t>
      </w:r>
      <w:proofErr w:type="spellStart"/>
      <w:r w:rsidRPr="00CC1F32">
        <w:rPr>
          <w:rFonts w:ascii="Verdana" w:hAnsi="Verdana" w:cs="Times New Roman"/>
          <w:sz w:val="20"/>
          <w:szCs w:val="20"/>
        </w:rPr>
        <w:t>seminar</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sessions</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discussing</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the</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topic</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through</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group</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discussion</w:t>
      </w:r>
      <w:proofErr w:type="spellEnd"/>
      <w:r w:rsidRPr="00CC1F32">
        <w:rPr>
          <w:rFonts w:ascii="Verdana" w:hAnsi="Verdana" w:cs="Times New Roman"/>
          <w:sz w:val="20"/>
          <w:szCs w:val="20"/>
        </w:rPr>
        <w:t xml:space="preserve"> and </w:t>
      </w:r>
      <w:proofErr w:type="spellStart"/>
      <w:r w:rsidRPr="00CC1F32">
        <w:rPr>
          <w:rFonts w:ascii="Verdana" w:hAnsi="Verdana" w:cs="Times New Roman"/>
          <w:sz w:val="20"/>
          <w:szCs w:val="20"/>
        </w:rPr>
        <w:t>developing</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their</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presentation</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skills</w:t>
      </w:r>
      <w:proofErr w:type="spellEnd"/>
      <w:r w:rsidRPr="00CC1F32">
        <w:rPr>
          <w:rFonts w:ascii="Verdana" w:hAnsi="Verdana" w:cs="Times New Roman"/>
          <w:sz w:val="20"/>
          <w:szCs w:val="20"/>
        </w:rPr>
        <w:t xml:space="preserve">. In </w:t>
      </w:r>
      <w:proofErr w:type="spellStart"/>
      <w:r w:rsidRPr="00CC1F32">
        <w:rPr>
          <w:rFonts w:ascii="Verdana" w:hAnsi="Verdana" w:cs="Times New Roman"/>
          <w:sz w:val="20"/>
          <w:szCs w:val="20"/>
        </w:rPr>
        <w:t>the</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practical</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sessions</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students</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will</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complete</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the</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requirements</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by</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carrying</w:t>
      </w:r>
      <w:proofErr w:type="spellEnd"/>
      <w:r w:rsidRPr="00CC1F32">
        <w:rPr>
          <w:rFonts w:ascii="Verdana" w:hAnsi="Verdana" w:cs="Times New Roman"/>
          <w:sz w:val="20"/>
          <w:szCs w:val="20"/>
        </w:rPr>
        <w:t xml:space="preserve"> out </w:t>
      </w:r>
      <w:proofErr w:type="spellStart"/>
      <w:r w:rsidRPr="00CC1F32">
        <w:rPr>
          <w:rFonts w:ascii="Verdana" w:hAnsi="Verdana" w:cs="Times New Roman"/>
          <w:sz w:val="20"/>
          <w:szCs w:val="20"/>
        </w:rPr>
        <w:t>some</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calculation</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exercises</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processing</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the</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results</w:t>
      </w:r>
      <w:proofErr w:type="spellEnd"/>
      <w:r w:rsidRPr="00CC1F32">
        <w:rPr>
          <w:rFonts w:ascii="Verdana" w:hAnsi="Verdana" w:cs="Times New Roman"/>
          <w:sz w:val="20"/>
          <w:szCs w:val="20"/>
        </w:rPr>
        <w:t xml:space="preserve"> and </w:t>
      </w:r>
      <w:proofErr w:type="spellStart"/>
      <w:r w:rsidRPr="00CC1F32">
        <w:rPr>
          <w:rFonts w:ascii="Verdana" w:hAnsi="Verdana" w:cs="Times New Roman"/>
          <w:sz w:val="20"/>
          <w:szCs w:val="20"/>
        </w:rPr>
        <w:t>presenting</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them</w:t>
      </w:r>
      <w:proofErr w:type="spellEnd"/>
      <w:r w:rsidRPr="00CC1F32">
        <w:rPr>
          <w:rFonts w:ascii="Verdana" w:hAnsi="Verdana" w:cs="Times New Roman"/>
          <w:sz w:val="20"/>
          <w:szCs w:val="20"/>
        </w:rPr>
        <w:t xml:space="preserve"> in a </w:t>
      </w:r>
      <w:proofErr w:type="spellStart"/>
      <w:r w:rsidRPr="00CC1F32">
        <w:rPr>
          <w:rFonts w:ascii="Verdana" w:hAnsi="Verdana" w:cs="Times New Roman"/>
          <w:sz w:val="20"/>
          <w:szCs w:val="20"/>
        </w:rPr>
        <w:t>report</w:t>
      </w:r>
      <w:proofErr w:type="spellEnd"/>
      <w:r w:rsidRPr="00CC1F32">
        <w:rPr>
          <w:rFonts w:ascii="Verdana" w:hAnsi="Verdana" w:cs="Times New Roman"/>
          <w:sz w:val="20"/>
          <w:szCs w:val="20"/>
        </w:rPr>
        <w:t xml:space="preserve">. In </w:t>
      </w:r>
      <w:proofErr w:type="spellStart"/>
      <w:r w:rsidRPr="00CC1F32">
        <w:rPr>
          <w:rFonts w:ascii="Verdana" w:hAnsi="Verdana" w:cs="Times New Roman"/>
          <w:sz w:val="20"/>
          <w:szCs w:val="20"/>
        </w:rPr>
        <w:t>conclusion</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they</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will</w:t>
      </w:r>
      <w:proofErr w:type="spellEnd"/>
      <w:r w:rsidRPr="00CC1F32">
        <w:rPr>
          <w:rFonts w:ascii="Verdana" w:hAnsi="Verdana" w:cs="Times New Roman"/>
          <w:sz w:val="20"/>
          <w:szCs w:val="20"/>
        </w:rPr>
        <w:t xml:space="preserve"> prepare and </w:t>
      </w:r>
      <w:proofErr w:type="spellStart"/>
      <w:r w:rsidRPr="00CC1F32">
        <w:rPr>
          <w:rFonts w:ascii="Verdana" w:hAnsi="Verdana" w:cs="Times New Roman"/>
          <w:sz w:val="20"/>
          <w:szCs w:val="20"/>
        </w:rPr>
        <w:t>present</w:t>
      </w:r>
      <w:proofErr w:type="spellEnd"/>
      <w:r w:rsidRPr="00CC1F32">
        <w:rPr>
          <w:rFonts w:ascii="Verdana" w:hAnsi="Verdana" w:cs="Times New Roman"/>
          <w:sz w:val="20"/>
          <w:szCs w:val="20"/>
        </w:rPr>
        <w:t xml:space="preserve"> a </w:t>
      </w:r>
      <w:proofErr w:type="spellStart"/>
      <w:r w:rsidRPr="00CC1F32">
        <w:rPr>
          <w:rFonts w:ascii="Verdana" w:hAnsi="Verdana" w:cs="Times New Roman"/>
          <w:sz w:val="20"/>
          <w:szCs w:val="20"/>
        </w:rPr>
        <w:t>reflective</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report</w:t>
      </w:r>
      <w:proofErr w:type="spellEnd"/>
      <w:r w:rsidRPr="00CC1F32">
        <w:rPr>
          <w:rFonts w:ascii="Verdana" w:hAnsi="Verdana" w:cs="Times New Roman"/>
          <w:sz w:val="20"/>
          <w:szCs w:val="20"/>
        </w:rPr>
        <w:t xml:space="preserve"> in </w:t>
      </w:r>
      <w:proofErr w:type="spellStart"/>
      <w:r w:rsidRPr="00CC1F32">
        <w:rPr>
          <w:rFonts w:ascii="Verdana" w:hAnsi="Verdana" w:cs="Times New Roman"/>
          <w:sz w:val="20"/>
          <w:szCs w:val="20"/>
        </w:rPr>
        <w:t>the</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form</w:t>
      </w:r>
      <w:proofErr w:type="spellEnd"/>
      <w:r w:rsidRPr="00CC1F32">
        <w:rPr>
          <w:rFonts w:ascii="Verdana" w:hAnsi="Verdana" w:cs="Times New Roman"/>
          <w:sz w:val="20"/>
          <w:szCs w:val="20"/>
        </w:rPr>
        <w:t xml:space="preserve"> of an </w:t>
      </w:r>
      <w:proofErr w:type="spellStart"/>
      <w:r w:rsidRPr="00CC1F32">
        <w:rPr>
          <w:rFonts w:ascii="Verdana" w:hAnsi="Verdana" w:cs="Times New Roman"/>
          <w:sz w:val="20"/>
          <w:szCs w:val="20"/>
        </w:rPr>
        <w:t>individual</w:t>
      </w:r>
      <w:proofErr w:type="spellEnd"/>
      <w:r w:rsidRPr="00CC1F32">
        <w:rPr>
          <w:rFonts w:ascii="Verdana" w:hAnsi="Verdana" w:cs="Times New Roman"/>
          <w:sz w:val="20"/>
          <w:szCs w:val="20"/>
        </w:rPr>
        <w:t xml:space="preserve"> </w:t>
      </w:r>
      <w:proofErr w:type="spellStart"/>
      <w:r w:rsidRPr="00CC1F32">
        <w:rPr>
          <w:rFonts w:ascii="Verdana" w:hAnsi="Verdana" w:cs="Times New Roman"/>
          <w:sz w:val="20"/>
          <w:szCs w:val="20"/>
        </w:rPr>
        <w:t>presentation</w:t>
      </w:r>
      <w:proofErr w:type="spellEnd"/>
      <w:r w:rsidRPr="00CC1F32">
        <w:rPr>
          <w:rFonts w:ascii="Verdana" w:hAnsi="Verdana" w:cs="Times New Roman"/>
          <w:sz w:val="20"/>
          <w:szCs w:val="20"/>
        </w:rPr>
        <w:t>.</w:t>
      </w:r>
    </w:p>
    <w:p w14:paraId="7E089BC9"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The academic content of the subject: </w:t>
      </w:r>
    </w:p>
    <w:p w14:paraId="2B4D74AB" w14:textId="77777777" w:rsidR="0065665E" w:rsidRPr="00CC1F32" w:rsidRDefault="0065665E" w:rsidP="0065665E">
      <w:pPr>
        <w:widowControl w:val="0"/>
        <w:spacing w:after="0" w:line="240" w:lineRule="auto"/>
        <w:ind w:left="425"/>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 xml:space="preserve">Building on scientific knowledge, students will learn and, through practical work, learn the basics of industrial accident prevention. Students will gain further knowledge - continuing the first part of the course - of the ability to deal with typical accident scenarios, chemical technology, and incidental transportation and storage of hazardous materials. Students will learn more about the scientific bases needed to protect environmental elements (soil, water, air). They learn about the industrial technologies responsible for pollution of the environmental elements, the polluting components, the possible detection and applied remediation methods. By systematically presenting lessons learned from claims, the subject is practically reinforced. Other important parts of the curriculum are the protection of water quality, the prevention of water damage, and the extraordinary damage occurring in Hungary (cyanide 2000-Tisza, 2011-red mud Kolontár, </w:t>
      </w:r>
      <w:r w:rsidRPr="00CC1F32">
        <w:rPr>
          <w:rStyle w:val="tlid-translation"/>
          <w:rFonts w:ascii="Verdana" w:hAnsi="Verdana"/>
          <w:sz w:val="20"/>
          <w:szCs w:val="20"/>
          <w:lang w:val="en-GB"/>
        </w:rPr>
        <w:t>Lake Balaton Pollution 1995 with pesticide</w:t>
      </w:r>
      <w:r w:rsidRPr="00CC1F32">
        <w:rPr>
          <w:rFonts w:ascii="Verdana" w:eastAsia="Times New Roman" w:hAnsi="Verdana" w:cs="Times New Roman"/>
          <w:bCs/>
          <w:noProof/>
          <w:sz w:val="20"/>
          <w:szCs w:val="20"/>
          <w:lang w:val="en-GB"/>
        </w:rPr>
        <w:t>).</w:t>
      </w:r>
    </w:p>
    <w:p w14:paraId="55818755" w14:textId="77777777" w:rsidR="0065665E" w:rsidRPr="00CC1F32" w:rsidRDefault="0065665E" w:rsidP="0065665E">
      <w:pPr>
        <w:widowControl w:val="0"/>
        <w:spacing w:after="0" w:line="240" w:lineRule="auto"/>
        <w:ind w:left="425"/>
        <w:jc w:val="both"/>
        <w:rPr>
          <w:rFonts w:ascii="Verdana" w:eastAsia="Times New Roman" w:hAnsi="Verdana" w:cs="Times New Roman"/>
          <w:bCs/>
          <w:sz w:val="20"/>
          <w:szCs w:val="20"/>
          <w:lang w:val="en-GB"/>
        </w:rPr>
      </w:pPr>
      <w:r w:rsidRPr="00CC1F32">
        <w:rPr>
          <w:rFonts w:ascii="Verdana" w:eastAsia="Times New Roman" w:hAnsi="Verdana" w:cs="Times New Roman"/>
          <w:bCs/>
          <w:noProof/>
          <w:sz w:val="20"/>
          <w:szCs w:val="20"/>
          <w:lang w:val="en-GB"/>
        </w:rPr>
        <w:t>The course acquaints students with knowledge of dangerous materials. More specifically, the effects of dangerous materials, the possibilities to reduce these effects and the instruments of response are covered. Finally, students are introduced to the possibilities of identification of dangerous materials.</w:t>
      </w:r>
      <w:r w:rsidRPr="00CC1F32">
        <w:rPr>
          <w:rFonts w:ascii="Verdana" w:eastAsia="Times New Roman" w:hAnsi="Verdana" w:cs="Times New Roman"/>
          <w:bCs/>
          <w:sz w:val="20"/>
          <w:szCs w:val="20"/>
          <w:lang w:val="en-GB"/>
        </w:rPr>
        <w:t xml:space="preserve"> </w:t>
      </w:r>
    </w:p>
    <w:p w14:paraId="65319F18"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Competences to be achieved: </w:t>
      </w:r>
    </w:p>
    <w:p w14:paraId="3BB1460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sz w:val="20"/>
          <w:szCs w:val="20"/>
          <w:lang w:val="en-GB"/>
        </w:rPr>
      </w:pPr>
      <w:r w:rsidRPr="00CC1F32">
        <w:rPr>
          <w:rFonts w:ascii="Verdana" w:eastAsia="Times New Roman" w:hAnsi="Verdana" w:cs="Times New Roman"/>
          <w:bCs/>
          <w:noProof/>
          <w:sz w:val="20"/>
          <w:szCs w:val="20"/>
          <w:lang w:val="en-GB"/>
        </w:rPr>
        <w:t xml:space="preserve">Students will learn about chemical substances and isotopes of dangerous properties in hazardous industrial technologies. They recognize the physical and chemical properties </w:t>
      </w:r>
      <w:r w:rsidRPr="00CC1F32">
        <w:rPr>
          <w:rFonts w:ascii="Verdana" w:eastAsia="Times New Roman" w:hAnsi="Verdana" w:cs="Times New Roman"/>
          <w:bCs/>
          <w:noProof/>
          <w:sz w:val="20"/>
          <w:szCs w:val="20"/>
          <w:lang w:val="en-GB"/>
        </w:rPr>
        <w:lastRenderedPageBreak/>
        <w:t>of the most frequently used hazardous materials, the equipment and tools used in their manufacture. They will be able to evaluate the consequences and impacts of industrial damage events in the presence of hazardous substances, deciding on the elimination of damages and the importance and importance of the previous detection process. Further knowledge of biological hazards and the industries where microorganisms are present in the process. They acquire knowledge of discharge (full, partial, personal).</w:t>
      </w:r>
    </w:p>
    <w:p w14:paraId="1AD8E42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lang w:val="en-GB"/>
        </w:rPr>
        <w:t>The student is thoroughly familiar with the application of a procedure and a set of tools for the control of hazardous materials related to traffic and industrial accidents, and for the prevention of nuclear accidents.</w:t>
      </w:r>
    </w:p>
    <w:p w14:paraId="0DB62D1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Ability</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lang w:val="en-GB"/>
        </w:rPr>
        <w:t>The student able to perform expert tasks related to the prevention and elimination of incidents related to hazardous materials and goods and nuclear facilities, as well as to the professional coordination of the cooperating bodies.</w:t>
      </w:r>
    </w:p>
    <w:p w14:paraId="20ECEC0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w:t>
      </w:r>
      <w:r w:rsidRPr="00CC1F32">
        <w:rPr>
          <w:rFonts w:ascii="Verdana" w:eastAsia="Times New Roman" w:hAnsi="Verdana" w:cs="Times New Roman"/>
          <w:bCs/>
          <w:noProof/>
          <w:sz w:val="20"/>
          <w:szCs w:val="20"/>
          <w:lang w:val="en-GB"/>
        </w:rPr>
        <w:t>The student is able to independently acquire new international and national methodology and procedure in the field of industrial security, and to maintain his / her knowledge and skills on a continuous basis.</w:t>
      </w:r>
    </w:p>
    <w:p w14:paraId="3C26A6A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Autonomy and responsibility: </w:t>
      </w:r>
      <w:r w:rsidRPr="00CC1F32">
        <w:rPr>
          <w:rFonts w:ascii="Verdana" w:eastAsia="Times New Roman" w:hAnsi="Verdana" w:cs="Times New Roman"/>
          <w:bCs/>
          <w:noProof/>
          <w:sz w:val="20"/>
          <w:szCs w:val="20"/>
          <w:lang w:val="en-GB"/>
        </w:rPr>
        <w:t>Based on his / her professional knowledge and managerial guidance, the student participates in the planning, representation and occasional execution of partial tasks as a manager.</w:t>
      </w:r>
    </w:p>
    <w:p w14:paraId="31D30DCF"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Required previous studies: </w:t>
      </w:r>
      <w:r w:rsidRPr="00CC1F32">
        <w:rPr>
          <w:rFonts w:ascii="Verdana" w:eastAsia="Times New Roman" w:hAnsi="Verdana" w:cs="Times New Roman"/>
          <w:sz w:val="20"/>
          <w:szCs w:val="20"/>
          <w:shd w:val="clear" w:color="auto" w:fill="FFFFFF" w:themeFill="background1"/>
          <w:lang w:val="en-GB" w:eastAsia="hu-HU"/>
        </w:rPr>
        <w:t>-</w:t>
      </w:r>
    </w:p>
    <w:p w14:paraId="08C59532"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The syllabus of the subject:</w:t>
      </w:r>
    </w:p>
    <w:p w14:paraId="1EF94E39" w14:textId="77777777" w:rsidR="0065665E" w:rsidRPr="00CC1F32" w:rsidRDefault="0065665E" w:rsidP="00997ADA">
      <w:pPr>
        <w:widowControl w:val="0"/>
        <w:numPr>
          <w:ilvl w:val="1"/>
          <w:numId w:val="154"/>
        </w:numPr>
        <w:tabs>
          <w:tab w:val="left" w:pos="709"/>
          <w:tab w:val="left" w:pos="993"/>
        </w:tabs>
        <w:spacing w:before="120" w:after="120" w:line="240" w:lineRule="auto"/>
        <w:ind w:left="993" w:hanging="710"/>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Presentation of the subject program and of the interim study requirements (mid-term evalutation, written tests, seminars).</w:t>
      </w:r>
    </w:p>
    <w:p w14:paraId="5D3A96E1"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Identify natural, civilizational threats and their impact and consequences.</w:t>
      </w:r>
    </w:p>
    <w:p w14:paraId="2BBB1C18"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Classification of dangerous materials – Physical.</w:t>
      </w:r>
    </w:p>
    <w:p w14:paraId="44317CD7"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Classification of dangerous materials – Chemical.</w:t>
      </w:r>
    </w:p>
    <w:p w14:paraId="398F1FD2"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Classification of dangerous materials – Biological.</w:t>
      </w:r>
    </w:p>
    <w:p w14:paraId="42C47B5A"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 xml:space="preserve">Classification of dangerous materials - Radiological. </w:t>
      </w:r>
    </w:p>
    <w:p w14:paraId="06BD1127"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Written test 1.</w:t>
      </w:r>
    </w:p>
    <w:p w14:paraId="1E47B666"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Properties of dangerous materials, softwares - ALOHA, CAMEO, MARPLOT.</w:t>
      </w:r>
    </w:p>
    <w:p w14:paraId="402D277E"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 xml:space="preserve">Health effects of dangerous materials, toxicology, </w:t>
      </w:r>
    </w:p>
    <w:p w14:paraId="1F50EEB5"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 xml:space="preserve">Reducing harmful effects of dangerous materials, </w:t>
      </w:r>
    </w:p>
    <w:p w14:paraId="7EE258BC"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 xml:space="preserve">Possibilities, instruments and solutions of response, </w:t>
      </w:r>
    </w:p>
    <w:p w14:paraId="4C733356"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Identification of dangerous materials.</w:t>
      </w:r>
    </w:p>
    <w:p w14:paraId="7A853AA3"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Foreign examples of reconnaissance units (USA, Russian Federation)</w:t>
      </w:r>
    </w:p>
    <w:p w14:paraId="64277B98"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rPr>
        <w:t>Seminar, presentation and evaluation of small presentations by students.</w:t>
      </w:r>
    </w:p>
    <w:p w14:paraId="59BD6423" w14:textId="77777777" w:rsidR="0065665E" w:rsidRPr="00CC1F32" w:rsidRDefault="0065665E" w:rsidP="00997ADA">
      <w:pPr>
        <w:widowControl w:val="0"/>
        <w:numPr>
          <w:ilvl w:val="1"/>
          <w:numId w:val="154"/>
        </w:numPr>
        <w:tabs>
          <w:tab w:val="left" w:pos="709"/>
          <w:tab w:val="left" w:pos="993"/>
        </w:tabs>
        <w:spacing w:before="120" w:after="120" w:line="240" w:lineRule="auto"/>
        <w:ind w:left="1701" w:hanging="1418"/>
        <w:jc w:val="both"/>
        <w:rPr>
          <w:rFonts w:ascii="Verdana" w:eastAsia="Times New Roman" w:hAnsi="Verdana" w:cs="Times New Roman"/>
          <w:bCs/>
          <w:noProof/>
          <w:sz w:val="20"/>
          <w:szCs w:val="20"/>
          <w:lang w:val="en-GB"/>
        </w:rPr>
      </w:pPr>
      <w:r w:rsidRPr="00CC1F32">
        <w:rPr>
          <w:rFonts w:ascii="Verdana" w:eastAsia="Times New Roman" w:hAnsi="Verdana" w:cs="Times New Roman"/>
          <w:bCs/>
          <w:noProof/>
          <w:sz w:val="20"/>
          <w:szCs w:val="20"/>
          <w:lang w:val="en-GB"/>
        </w:rPr>
        <w:t>Written test 2. Semester evaluation of students.</w:t>
      </w:r>
    </w:p>
    <w:p w14:paraId="51B77E76"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The frequency of offering the subject/its position in the curriculum of the term: </w:t>
      </w:r>
      <w:r w:rsidRPr="00CC1F32">
        <w:rPr>
          <w:rFonts w:ascii="Verdana" w:eastAsia="Times New Roman" w:hAnsi="Verdana" w:cs="Times New Roman"/>
          <w:bCs/>
          <w:sz w:val="20"/>
          <w:szCs w:val="20"/>
          <w:lang w:val="en-GB"/>
        </w:rPr>
        <w:t>every semester</w:t>
      </w:r>
    </w:p>
    <w:p w14:paraId="077B565A"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Requirements of attendance, acceptable absence, opportunity for making up missed classes:</w:t>
      </w:r>
    </w:p>
    <w:p w14:paraId="21AC7A3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The students have to attend at least 75 % of the classes. If the student misses more than 25% of the classes, he or she has to write a </w:t>
      </w:r>
      <w:proofErr w:type="gramStart"/>
      <w:r w:rsidRPr="00CC1F32">
        <w:rPr>
          <w:rFonts w:ascii="Verdana" w:eastAsia="Times New Roman" w:hAnsi="Verdana" w:cs="Times New Roman"/>
          <w:bCs/>
          <w:sz w:val="20"/>
          <w:szCs w:val="20"/>
          <w:lang w:val="en-GB"/>
        </w:rPr>
        <w:t>2500 word</w:t>
      </w:r>
      <w:proofErr w:type="gramEnd"/>
      <w:r w:rsidRPr="00CC1F32">
        <w:rPr>
          <w:rFonts w:ascii="Verdana" w:eastAsia="Times New Roman" w:hAnsi="Verdana" w:cs="Times New Roman"/>
          <w:bCs/>
          <w:sz w:val="20"/>
          <w:szCs w:val="20"/>
          <w:lang w:val="en-GB"/>
        </w:rPr>
        <w:t xml:space="preserve"> essay.</w:t>
      </w:r>
    </w:p>
    <w:p w14:paraId="70DA2AD5"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sz w:val="20"/>
          <w:szCs w:val="20"/>
          <w:lang w:val="en-GB"/>
        </w:rPr>
        <w:t>Term assignments, testing knowledge:</w:t>
      </w:r>
    </w:p>
    <w:p w14:paraId="7CAA21D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eastAsia="hu-HU"/>
        </w:rPr>
      </w:pPr>
      <w:r w:rsidRPr="00CC1F32">
        <w:rPr>
          <w:rFonts w:ascii="Verdana" w:eastAsia="Times New Roman" w:hAnsi="Verdana" w:cs="Times New Roman"/>
          <w:sz w:val="20"/>
          <w:szCs w:val="20"/>
          <w:lang w:val="en-GB" w:eastAsia="hu-HU"/>
        </w:rPr>
        <w:t xml:space="preserve">Full-time and correspondence students are required to write two written tests at a time </w:t>
      </w:r>
      <w:r w:rsidRPr="00CC1F32">
        <w:rPr>
          <w:rFonts w:ascii="Verdana" w:eastAsia="Times New Roman" w:hAnsi="Verdana" w:cs="Times New Roman"/>
          <w:sz w:val="20"/>
          <w:szCs w:val="20"/>
          <w:lang w:val="en-GB" w:eastAsia="hu-HU"/>
        </w:rPr>
        <w:lastRenderedPageBreak/>
        <w:t xml:space="preserve">specified in the first hour of the semester. The result of the written tests </w:t>
      </w:r>
      <w:proofErr w:type="gramStart"/>
      <w:r w:rsidRPr="00CC1F32">
        <w:rPr>
          <w:rFonts w:ascii="Verdana" w:eastAsia="Times New Roman" w:hAnsi="Verdana" w:cs="Times New Roman"/>
          <w:sz w:val="20"/>
          <w:szCs w:val="20"/>
          <w:lang w:val="en-GB" w:eastAsia="hu-HU"/>
        </w:rPr>
        <w:t>are</w:t>
      </w:r>
      <w:proofErr w:type="gramEnd"/>
      <w:r w:rsidRPr="00CC1F32">
        <w:rPr>
          <w:rFonts w:ascii="Verdana" w:eastAsia="Times New Roman" w:hAnsi="Verdana" w:cs="Times New Roman"/>
          <w:sz w:val="20"/>
          <w:szCs w:val="20"/>
          <w:lang w:val="en-GB" w:eastAsia="hu-HU"/>
        </w:rPr>
        <w:t xml:space="preserve"> evaluated on a five-point scale. In the full-time program, the student's additional task is to prepare four short seminar lectures, upload them to the Moodle system by the deadline and present them in 10-15 minutes time.</w:t>
      </w:r>
    </w:p>
    <w:p w14:paraId="25E0334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sz w:val="20"/>
          <w:szCs w:val="20"/>
          <w:lang w:val="en-GB" w:eastAsia="hu-HU"/>
        </w:rPr>
        <w:t>Writing an essay at the end of the course. Rating: 60% sufficient, 70% moderate, 80% good, 90% excellent.</w:t>
      </w:r>
    </w:p>
    <w:p w14:paraId="251B26D9"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The exact conditions of testing knowledge, obtaining signature or credits: </w:t>
      </w:r>
    </w:p>
    <w:p w14:paraId="1DAE0B55" w14:textId="77777777" w:rsidR="0065665E" w:rsidRPr="00CC1F32" w:rsidRDefault="0065665E" w:rsidP="00997ADA">
      <w:pPr>
        <w:widowControl w:val="0"/>
        <w:numPr>
          <w:ilvl w:val="1"/>
          <w:numId w:val="154"/>
        </w:numPr>
        <w:tabs>
          <w:tab w:val="clear" w:pos="3977"/>
          <w:tab w:val="left" w:pos="709"/>
          <w:tab w:val="left" w:pos="993"/>
        </w:tabs>
        <w:spacing w:before="120" w:after="120" w:line="240" w:lineRule="auto"/>
        <w:ind w:left="851" w:hanging="425"/>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The exact conditions of obtaining signature:</w:t>
      </w:r>
    </w:p>
    <w:p w14:paraId="38F56DB5" w14:textId="77777777" w:rsidR="0065665E" w:rsidRPr="00CC1F32" w:rsidRDefault="0065665E" w:rsidP="0065665E">
      <w:pPr>
        <w:widowControl w:val="0"/>
        <w:tabs>
          <w:tab w:val="left" w:pos="709"/>
          <w:tab w:val="left" w:pos="993"/>
          <w:tab w:val="num" w:pos="3977"/>
        </w:tabs>
        <w:spacing w:before="120" w:after="120" w:line="240" w:lineRule="auto"/>
        <w:ind w:left="426" w:hanging="8"/>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Processing of the course materials and compulsory literature, proven attendance at lectures, successful participation in seminars. Attending 75 % of the classes according to point 13.</w:t>
      </w:r>
    </w:p>
    <w:p w14:paraId="3A7E8A94" w14:textId="77777777" w:rsidR="0065665E" w:rsidRPr="00CC1F32" w:rsidRDefault="0065665E" w:rsidP="00997ADA">
      <w:pPr>
        <w:widowControl w:val="0"/>
        <w:numPr>
          <w:ilvl w:val="1"/>
          <w:numId w:val="154"/>
        </w:numPr>
        <w:tabs>
          <w:tab w:val="clear" w:pos="3977"/>
          <w:tab w:val="left" w:pos="709"/>
          <w:tab w:val="left" w:pos="993"/>
        </w:tabs>
        <w:spacing w:before="120" w:after="120" w:line="240" w:lineRule="auto"/>
        <w:ind w:left="851" w:hanging="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 Evaluation:</w:t>
      </w:r>
    </w:p>
    <w:p w14:paraId="239710BB" w14:textId="77777777" w:rsidR="0065665E" w:rsidRPr="00CC1F32" w:rsidRDefault="0065665E" w:rsidP="0065665E">
      <w:pPr>
        <w:widowControl w:val="0"/>
        <w:tabs>
          <w:tab w:val="left" w:pos="993"/>
          <w:tab w:val="num" w:pos="3977"/>
        </w:tabs>
        <w:spacing w:before="120" w:after="120" w:line="240" w:lineRule="auto"/>
        <w:ind w:left="426" w:hanging="8"/>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assessment: practical mark, five-point scale. In the case of full-time students, the practical mark is the average of the grades of the seminar lectures and the written tests, and in the case of correspondence students, the average of the grades of the closed-room theses.</w:t>
      </w:r>
    </w:p>
    <w:p w14:paraId="75699BEA" w14:textId="77777777" w:rsidR="0065665E" w:rsidRPr="00CC1F32" w:rsidRDefault="0065665E" w:rsidP="0065665E">
      <w:pPr>
        <w:widowControl w:val="0"/>
        <w:tabs>
          <w:tab w:val="left" w:pos="993"/>
          <w:tab w:val="num" w:pos="3977"/>
        </w:tabs>
        <w:spacing w:before="120" w:after="120" w:line="240" w:lineRule="auto"/>
        <w:ind w:left="426" w:hanging="8"/>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 xml:space="preserve">Mid-semester evaluation. </w:t>
      </w:r>
      <w:r w:rsidRPr="00CC1F32">
        <w:rPr>
          <w:rFonts w:ascii="Verdana" w:eastAsia="Times New Roman" w:hAnsi="Verdana" w:cs="Times New Roman"/>
          <w:sz w:val="20"/>
          <w:szCs w:val="20"/>
          <w:lang w:val="en-US"/>
        </w:rPr>
        <w:t>Written test. Students' performance is evaluated by the following grade point scale: 5: Excellent, 4: Good, 3: Fair, 2: Sufficient, 1: Insufficient (Fail).</w:t>
      </w:r>
    </w:p>
    <w:p w14:paraId="6F8F52DF" w14:textId="77777777" w:rsidR="0065665E" w:rsidRPr="00CC1F32" w:rsidRDefault="0065665E" w:rsidP="00997ADA">
      <w:pPr>
        <w:widowControl w:val="0"/>
        <w:numPr>
          <w:ilvl w:val="1"/>
          <w:numId w:val="154"/>
        </w:numPr>
        <w:tabs>
          <w:tab w:val="clear" w:pos="3977"/>
          <w:tab w:val="left" w:pos="709"/>
          <w:tab w:val="left" w:pos="993"/>
        </w:tabs>
        <w:spacing w:before="120" w:after="120" w:line="240" w:lineRule="auto"/>
        <w:ind w:left="851" w:hanging="425"/>
        <w:jc w:val="both"/>
        <w:rPr>
          <w:rFonts w:ascii="Verdana" w:eastAsia="Times New Roman" w:hAnsi="Verdana" w:cs="Times New Roman"/>
          <w:b/>
          <w:sz w:val="20"/>
          <w:szCs w:val="20"/>
          <w:lang w:val="en-GB"/>
        </w:rPr>
      </w:pPr>
      <w:r w:rsidRPr="00CC1F32">
        <w:rPr>
          <w:rFonts w:ascii="Verdana" w:eastAsia="Times New Roman" w:hAnsi="Verdana" w:cs="Times New Roman"/>
          <w:b/>
          <w:sz w:val="20"/>
          <w:szCs w:val="20"/>
          <w:lang w:val="en-GB"/>
        </w:rPr>
        <w:t xml:space="preserve"> The exact conditions of obtaining credits: </w:t>
      </w:r>
      <w:r w:rsidRPr="00CC1F32">
        <w:rPr>
          <w:rFonts w:ascii="Verdana" w:eastAsia="Times New Roman" w:hAnsi="Verdana" w:cs="Times New Roman"/>
          <w:sz w:val="20"/>
          <w:szCs w:val="20"/>
          <w:lang w:val="en-GB"/>
        </w:rPr>
        <w:t>obtaining the signature and at least a sufficient practical mark.</w:t>
      </w:r>
    </w:p>
    <w:p w14:paraId="686B2062" w14:textId="77777777" w:rsidR="0065665E" w:rsidRPr="00CC1F32" w:rsidRDefault="0065665E" w:rsidP="00997ADA">
      <w:pPr>
        <w:widowControl w:val="0"/>
        <w:numPr>
          <w:ilvl w:val="0"/>
          <w:numId w:val="154"/>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Bibliography:</w:t>
      </w:r>
    </w:p>
    <w:p w14:paraId="70C634AD" w14:textId="77777777" w:rsidR="0065665E" w:rsidRPr="00CC1F32" w:rsidRDefault="0065665E" w:rsidP="00997ADA">
      <w:pPr>
        <w:widowControl w:val="0"/>
        <w:numPr>
          <w:ilvl w:val="1"/>
          <w:numId w:val="154"/>
        </w:numPr>
        <w:tabs>
          <w:tab w:val="left" w:pos="993"/>
        </w:tabs>
        <w:spacing w:before="120" w:after="120" w:line="240" w:lineRule="auto"/>
        <w:ind w:left="426" w:hanging="142"/>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Compulsory readings:</w:t>
      </w:r>
    </w:p>
    <w:p w14:paraId="7EDFD252" w14:textId="77777777" w:rsidR="0065665E" w:rsidRPr="00CC1F32" w:rsidRDefault="0065665E" w:rsidP="00997ADA">
      <w:pPr>
        <w:pStyle w:val="Listaszerbekezds"/>
        <w:numPr>
          <w:ilvl w:val="0"/>
          <w:numId w:val="149"/>
        </w:numPr>
        <w:spacing w:after="120"/>
        <w:ind w:left="1066" w:hanging="357"/>
        <w:contextualSpacing w:val="0"/>
        <w:jc w:val="both"/>
        <w:rPr>
          <w:rStyle w:val="tlid-translation"/>
          <w:rFonts w:ascii="Verdana" w:hAnsi="Verdana"/>
          <w:lang w:val="en-GB"/>
        </w:rPr>
      </w:pPr>
      <w:r w:rsidRPr="00CC1F32">
        <w:rPr>
          <w:rFonts w:ascii="Verdana" w:hAnsi="Verdana" w:cs="Times New Roman"/>
          <w:lang w:val="en-GB"/>
        </w:rPr>
        <w:t xml:space="preserve">World Health Organization: Occupational safety and health in public health emergencies: A manual for protecting health workers and responders, Geneva, 2018, World Health Organization and International Labour Organization, 2018. ISBN 978-92-4-151434-7 </w:t>
      </w:r>
    </w:p>
    <w:p w14:paraId="6B948F32" w14:textId="77777777" w:rsidR="0065665E" w:rsidRPr="00CC1F32" w:rsidRDefault="0065665E" w:rsidP="00997ADA">
      <w:pPr>
        <w:pStyle w:val="Listaszerbekezds"/>
        <w:numPr>
          <w:ilvl w:val="0"/>
          <w:numId w:val="149"/>
        </w:numPr>
        <w:spacing w:after="120"/>
        <w:ind w:left="1066" w:hanging="357"/>
        <w:contextualSpacing w:val="0"/>
        <w:jc w:val="both"/>
        <w:rPr>
          <w:rFonts w:ascii="Verdana" w:hAnsi="Verdana" w:cs="Times New Roman"/>
          <w:lang w:val="en-GB"/>
        </w:rPr>
      </w:pPr>
      <w:r w:rsidRPr="00CC1F32">
        <w:rPr>
          <w:rStyle w:val="tlid-translation"/>
          <w:rFonts w:ascii="Verdana" w:hAnsi="Verdana"/>
          <w:lang w:val="en-GB"/>
        </w:rPr>
        <w:t>Managing risks of hazardous chemicals in the workplace, Code of Practice, 2012, ISBN 978-0-642-78335-</w:t>
      </w:r>
      <w:proofErr w:type="gramStart"/>
      <w:r w:rsidRPr="00CC1F32">
        <w:rPr>
          <w:rStyle w:val="tlid-translation"/>
          <w:rFonts w:ascii="Verdana" w:hAnsi="Verdana"/>
          <w:lang w:val="en-GB"/>
        </w:rPr>
        <w:t>6  ISBN</w:t>
      </w:r>
      <w:proofErr w:type="gramEnd"/>
      <w:r w:rsidRPr="00CC1F32">
        <w:rPr>
          <w:rStyle w:val="tlid-translation"/>
          <w:rFonts w:ascii="Verdana" w:hAnsi="Verdana"/>
          <w:lang w:val="en-GB"/>
        </w:rPr>
        <w:t xml:space="preserve"> 978-0-642-78336-3</w:t>
      </w:r>
      <w:r w:rsidRPr="00CC1F32">
        <w:rPr>
          <w:rFonts w:ascii="Verdana" w:hAnsi="Verdana" w:cs="Times New Roman"/>
          <w:lang w:val="en-GB"/>
        </w:rPr>
        <w:t xml:space="preserve"> </w:t>
      </w:r>
    </w:p>
    <w:p w14:paraId="3D46514C" w14:textId="77777777" w:rsidR="0065665E" w:rsidRPr="00CC1F32" w:rsidRDefault="0065665E" w:rsidP="00997ADA">
      <w:pPr>
        <w:pStyle w:val="Listaszerbekezds"/>
        <w:numPr>
          <w:ilvl w:val="0"/>
          <w:numId w:val="149"/>
        </w:numPr>
        <w:spacing w:after="120"/>
        <w:ind w:left="1066" w:hanging="357"/>
        <w:contextualSpacing w:val="0"/>
        <w:jc w:val="both"/>
        <w:rPr>
          <w:rFonts w:ascii="Verdana" w:hAnsi="Verdana" w:cs="Times New Roman"/>
          <w:lang w:val="en-GB"/>
        </w:rPr>
      </w:pPr>
      <w:r w:rsidRPr="00CC1F32">
        <w:rPr>
          <w:rFonts w:ascii="Verdana" w:hAnsi="Verdana" w:cs="Times New Roman"/>
          <w:lang w:val="en-GB"/>
        </w:rPr>
        <w:t xml:space="preserve">Science and Technology to Prevent and Respond to CBRN Disasters: ROK and US Perspectives Edited by Park </w:t>
      </w:r>
      <w:proofErr w:type="spellStart"/>
      <w:r w:rsidRPr="00CC1F32">
        <w:rPr>
          <w:rFonts w:ascii="Verdana" w:hAnsi="Verdana" w:cs="Times New Roman"/>
          <w:lang w:val="en-GB"/>
        </w:rPr>
        <w:t>Jiyoung</w:t>
      </w:r>
      <w:proofErr w:type="spellEnd"/>
      <w:r w:rsidRPr="00CC1F32">
        <w:rPr>
          <w:rFonts w:ascii="Verdana" w:hAnsi="Verdana" w:cs="Times New Roman"/>
          <w:lang w:val="en-GB"/>
        </w:rPr>
        <w:t>, 2014. ISBN 979-11-5570-059-4 93300</w:t>
      </w:r>
    </w:p>
    <w:p w14:paraId="4DA9AC3F" w14:textId="77777777" w:rsidR="0065665E" w:rsidRPr="00CC1F32" w:rsidRDefault="0065665E" w:rsidP="00997ADA">
      <w:pPr>
        <w:widowControl w:val="0"/>
        <w:numPr>
          <w:ilvl w:val="1"/>
          <w:numId w:val="154"/>
        </w:numPr>
        <w:tabs>
          <w:tab w:val="left" w:pos="993"/>
        </w:tabs>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Recommended readings:</w:t>
      </w:r>
    </w:p>
    <w:p w14:paraId="0141CC59" w14:textId="77777777" w:rsidR="0065665E" w:rsidRPr="00CC1F32" w:rsidRDefault="0065665E" w:rsidP="00997ADA">
      <w:pPr>
        <w:pStyle w:val="Listaszerbekezds"/>
        <w:widowControl w:val="0"/>
        <w:numPr>
          <w:ilvl w:val="0"/>
          <w:numId w:val="150"/>
        </w:numPr>
        <w:ind w:left="1068"/>
        <w:jc w:val="both"/>
        <w:rPr>
          <w:rFonts w:ascii="Verdana" w:hAnsi="Verdana" w:cs="Times New Roman"/>
          <w:noProof/>
          <w:lang w:val="en-GB"/>
        </w:rPr>
      </w:pPr>
      <w:r w:rsidRPr="00CC1F32">
        <w:rPr>
          <w:rFonts w:ascii="Verdana" w:hAnsi="Verdana" w:cs="Times New Roman"/>
          <w:noProof/>
          <w:lang w:val="en-GB"/>
        </w:rPr>
        <w:t>FIRST RESPONDERS HANDBOOK, Hazardous Materials CBRNE, National CBRNe Medical and Advisory Centre, Norwegian Directorate for Civil Protection, Oslo, 2014. ISBN: 978 - 91-7383 - 412- 4</w:t>
      </w:r>
    </w:p>
    <w:p w14:paraId="5449358B" w14:textId="77777777" w:rsidR="0065665E" w:rsidRPr="00CC1F32" w:rsidRDefault="0065665E" w:rsidP="00997ADA">
      <w:pPr>
        <w:pStyle w:val="Listaszerbekezds"/>
        <w:numPr>
          <w:ilvl w:val="0"/>
          <w:numId w:val="150"/>
        </w:numPr>
        <w:ind w:left="1068"/>
        <w:jc w:val="both"/>
        <w:rPr>
          <w:rFonts w:ascii="Verdana" w:hAnsi="Verdana" w:cs="Times New Roman"/>
          <w:lang w:val="en-GB"/>
        </w:rPr>
      </w:pPr>
      <w:r w:rsidRPr="00CC1F32">
        <w:rPr>
          <w:rFonts w:ascii="Verdana" w:hAnsi="Verdana" w:cs="Times New Roman"/>
          <w:lang w:val="en-GB"/>
        </w:rPr>
        <w:t>IAEA. Safety Standards for protecting people and the environment, Arrangements for Preparedness for a Nuclear or Radiological Emergency, INTERNATIONAL ATOMIC ENERGY AGENCY Vienna, 2007. ISBN 92–0–109306</w:t>
      </w:r>
    </w:p>
    <w:p w14:paraId="1797ECB7"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lang w:val="en-GB"/>
        </w:rPr>
      </w:pPr>
    </w:p>
    <w:p w14:paraId="3A60F7E8"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Budapest, 05-th of </w:t>
      </w:r>
      <w:proofErr w:type="gramStart"/>
      <w:r w:rsidRPr="00CC1F32">
        <w:rPr>
          <w:rFonts w:ascii="Verdana" w:eastAsia="Times New Roman" w:hAnsi="Verdana" w:cs="Times New Roman"/>
          <w:bCs/>
          <w:sz w:val="20"/>
          <w:szCs w:val="20"/>
        </w:rPr>
        <w:t>December</w:t>
      </w:r>
      <w:proofErr w:type="gramEnd"/>
      <w:r w:rsidRPr="00CC1F32">
        <w:rPr>
          <w:rFonts w:ascii="Verdana" w:eastAsia="Times New Roman" w:hAnsi="Verdana" w:cs="Times New Roman"/>
          <w:bCs/>
          <w:sz w:val="20"/>
          <w:szCs w:val="20"/>
        </w:rPr>
        <w:t xml:space="preserve"> 2023.</w:t>
      </w:r>
    </w:p>
    <w:p w14:paraId="35134770"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lang w:val="en-GB"/>
        </w:rPr>
      </w:pPr>
    </w:p>
    <w:p w14:paraId="3FA86A74" w14:textId="77777777" w:rsidR="0065665E" w:rsidRPr="00CC1F32" w:rsidRDefault="0065665E" w:rsidP="0065665E">
      <w:pPr>
        <w:widowControl w:val="0"/>
        <w:spacing w:before="120" w:after="120" w:line="240" w:lineRule="auto"/>
        <w:jc w:val="right"/>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József </w:t>
      </w:r>
      <w:proofErr w:type="spellStart"/>
      <w:r w:rsidRPr="00CC1F32">
        <w:rPr>
          <w:rFonts w:ascii="Verdana" w:eastAsia="Times New Roman" w:hAnsi="Verdana" w:cs="Times New Roman"/>
          <w:bCs/>
          <w:sz w:val="20"/>
          <w:szCs w:val="20"/>
          <w:lang w:val="en-GB"/>
        </w:rPr>
        <w:t>Dobor</w:t>
      </w:r>
      <w:proofErr w:type="spellEnd"/>
      <w:r w:rsidRPr="00CC1F32">
        <w:rPr>
          <w:rFonts w:ascii="Verdana" w:eastAsia="Times New Roman" w:hAnsi="Verdana" w:cs="Times New Roman"/>
          <w:bCs/>
          <w:sz w:val="20"/>
          <w:szCs w:val="20"/>
          <w:lang w:val="en-GB"/>
        </w:rPr>
        <w:t>, PhD, associate professor,</w:t>
      </w:r>
    </w:p>
    <w:p w14:paraId="3B08CB05" w14:textId="77777777" w:rsidR="0065665E" w:rsidRPr="00CC1F32" w:rsidRDefault="0065665E" w:rsidP="0065665E">
      <w:pPr>
        <w:rPr>
          <w:rFonts w:ascii="Verdana" w:hAnsi="Verdana"/>
          <w:sz w:val="20"/>
          <w:szCs w:val="20"/>
          <w:lang w:val="en-GB"/>
        </w:rPr>
      </w:pPr>
    </w:p>
    <w:p w14:paraId="5B61415A" w14:textId="77777777" w:rsidR="0065665E" w:rsidRPr="00CC1F32" w:rsidRDefault="0065665E" w:rsidP="0065665E">
      <w:pPr>
        <w:rPr>
          <w:rFonts w:ascii="Verdana" w:hAnsi="Verdana" w:cs="Times New Roman"/>
          <w:sz w:val="20"/>
          <w:szCs w:val="20"/>
        </w:rPr>
      </w:pPr>
      <w:r w:rsidRPr="00CC1F32">
        <w:rPr>
          <w:rFonts w:ascii="Verdana" w:hAnsi="Verdana" w:cs="Times New Roman"/>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0113A41A" w14:textId="77777777" w:rsidTr="0065665E">
        <w:tc>
          <w:tcPr>
            <w:tcW w:w="4855" w:type="dxa"/>
            <w:tcBorders>
              <w:bottom w:val="single" w:sz="4" w:space="0" w:color="auto"/>
            </w:tcBorders>
          </w:tcPr>
          <w:p w14:paraId="3D14FEED" w14:textId="77777777" w:rsidR="0065665E" w:rsidRPr="00CC1F32" w:rsidRDefault="0065665E" w:rsidP="0065665E">
            <w:pPr>
              <w:spacing w:after="0" w:line="240" w:lineRule="auto"/>
              <w:jc w:val="center"/>
              <w:rPr>
                <w:rFonts w:ascii="Verdana" w:eastAsia="Times New Roman" w:hAnsi="Verdana" w:cs="Times New Roman"/>
                <w:b/>
                <w:smallCaps/>
                <w:sz w:val="20"/>
                <w:szCs w:val="20"/>
                <w:lang w:val="en-GB" w:eastAsia="hu-HU"/>
              </w:rPr>
            </w:pPr>
            <w:r w:rsidRPr="00CC1F32">
              <w:rPr>
                <w:rFonts w:ascii="Verdana" w:eastAsia="Times New Roman" w:hAnsi="Verdana" w:cs="Times New Roman"/>
                <w:b/>
                <w:smallCaps/>
                <w:sz w:val="20"/>
                <w:szCs w:val="20"/>
                <w:lang w:val="en-GB" w:eastAsia="hu-HU"/>
              </w:rPr>
              <w:lastRenderedPageBreak/>
              <w:t>UNIVERSITY OF PUBLIC SERVICE</w:t>
            </w:r>
          </w:p>
        </w:tc>
        <w:tc>
          <w:tcPr>
            <w:tcW w:w="1620" w:type="dxa"/>
          </w:tcPr>
          <w:p w14:paraId="69848CC8"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1D19C7D3" w14:textId="77777777" w:rsidR="0065665E" w:rsidRPr="00CC1F32" w:rsidRDefault="0065665E" w:rsidP="0065665E">
            <w:pPr>
              <w:spacing w:after="0" w:line="240" w:lineRule="auto"/>
              <w:jc w:val="right"/>
              <w:rPr>
                <w:rFonts w:ascii="Verdana" w:eastAsia="Times New Roman" w:hAnsi="Verdana" w:cs="Times New Roman"/>
                <w:sz w:val="20"/>
                <w:szCs w:val="20"/>
                <w:lang w:val="en-GB" w:eastAsia="hu-HU"/>
              </w:rPr>
            </w:pPr>
          </w:p>
        </w:tc>
      </w:tr>
      <w:tr w:rsidR="0065665E" w:rsidRPr="00CC1F32" w14:paraId="1C55E72C" w14:textId="77777777" w:rsidTr="0065665E">
        <w:tc>
          <w:tcPr>
            <w:tcW w:w="4855" w:type="dxa"/>
            <w:tcBorders>
              <w:top w:val="single" w:sz="4" w:space="0" w:color="auto"/>
            </w:tcBorders>
          </w:tcPr>
          <w:p w14:paraId="698B20A1" w14:textId="77777777" w:rsidR="0065665E" w:rsidRPr="00CC1F32" w:rsidRDefault="0065665E" w:rsidP="0065665E">
            <w:pPr>
              <w:spacing w:after="0" w:line="240" w:lineRule="auto"/>
              <w:jc w:val="center"/>
              <w:rPr>
                <w:rFonts w:ascii="Verdana" w:eastAsia="Times New Roman" w:hAnsi="Verdana" w:cs="Times New Roman"/>
                <w:sz w:val="20"/>
                <w:szCs w:val="20"/>
                <w:lang w:val="en-GB" w:eastAsia="hu-HU"/>
              </w:rPr>
            </w:pPr>
            <w:r w:rsidRPr="00CC1F32">
              <w:rPr>
                <w:rFonts w:ascii="Verdana" w:eastAsia="Times New Roman" w:hAnsi="Verdana" w:cs="Times New Roman"/>
                <w:b/>
                <w:sz w:val="20"/>
                <w:szCs w:val="20"/>
                <w:lang w:val="en-GB" w:eastAsia="hu-HU"/>
              </w:rPr>
              <w:t xml:space="preserve"> Faculty of Law Enforcement</w:t>
            </w:r>
          </w:p>
        </w:tc>
        <w:tc>
          <w:tcPr>
            <w:tcW w:w="1620" w:type="dxa"/>
          </w:tcPr>
          <w:p w14:paraId="196FC09F"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c>
          <w:tcPr>
            <w:tcW w:w="2597" w:type="dxa"/>
          </w:tcPr>
          <w:p w14:paraId="6F3D4390" w14:textId="77777777" w:rsidR="0065665E" w:rsidRPr="00CC1F32" w:rsidRDefault="0065665E" w:rsidP="0065665E">
            <w:pPr>
              <w:spacing w:after="0" w:line="240" w:lineRule="auto"/>
              <w:jc w:val="both"/>
              <w:rPr>
                <w:rFonts w:ascii="Verdana" w:eastAsia="Times New Roman" w:hAnsi="Verdana" w:cs="Times New Roman"/>
                <w:sz w:val="20"/>
                <w:szCs w:val="20"/>
                <w:lang w:val="en-GB" w:eastAsia="hu-HU"/>
              </w:rPr>
            </w:pPr>
          </w:p>
        </w:tc>
      </w:tr>
    </w:tbl>
    <w:p w14:paraId="2692403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p>
    <w:p w14:paraId="53B5CDBA"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CURRICULUM</w:t>
      </w:r>
    </w:p>
    <w:p w14:paraId="00A23350" w14:textId="77777777" w:rsidR="0065665E" w:rsidRPr="00CC1F32" w:rsidRDefault="0065665E" w:rsidP="00997ADA">
      <w:pPr>
        <w:widowControl w:val="0"/>
        <w:numPr>
          <w:ilvl w:val="0"/>
          <w:numId w:val="155"/>
        </w:numPr>
        <w:tabs>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Code of subject: </w:t>
      </w:r>
      <w:r w:rsidRPr="00CC1F32">
        <w:rPr>
          <w:rFonts w:ascii="Verdana" w:eastAsia="Times New Roman" w:hAnsi="Verdana" w:cs="Times New Roman"/>
          <w:sz w:val="20"/>
          <w:szCs w:val="20"/>
          <w:lang w:val="en-GB" w:eastAsia="hu-HU"/>
        </w:rPr>
        <w:t>VIBTB88</w:t>
      </w:r>
    </w:p>
    <w:p w14:paraId="69973643"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Name of subject: </w:t>
      </w:r>
      <w:r w:rsidRPr="00CC1F32">
        <w:rPr>
          <w:rFonts w:ascii="Verdana" w:eastAsia="Times New Roman" w:hAnsi="Verdana" w:cs="Times New Roman"/>
          <w:bCs/>
          <w:sz w:val="20"/>
          <w:szCs w:val="20"/>
          <w:lang w:val="en-GB"/>
        </w:rPr>
        <w:t>Protection against major accident's hazards</w:t>
      </w:r>
    </w:p>
    <w:p w14:paraId="69099D01"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Credit value and course structure: </w:t>
      </w:r>
    </w:p>
    <w:p w14:paraId="30D90D8D" w14:textId="77777777" w:rsidR="0065665E" w:rsidRPr="00CC1F32" w:rsidRDefault="0065665E" w:rsidP="00997ADA">
      <w:pPr>
        <w:widowControl w:val="0"/>
        <w:numPr>
          <w:ilvl w:val="1"/>
          <w:numId w:val="155"/>
        </w:numPr>
        <w:tabs>
          <w:tab w:val="clear" w:pos="3977"/>
          <w:tab w:val="num" w:pos="993"/>
        </w:tabs>
        <w:spacing w:before="120" w:after="120" w:line="240" w:lineRule="auto"/>
        <w:ind w:left="993" w:hanging="426"/>
        <w:contextualSpacing/>
        <w:rPr>
          <w:rFonts w:ascii="Verdana" w:eastAsia="Times New Roman" w:hAnsi="Verdana" w:cs="Times New Roman"/>
          <w:b/>
          <w:bCs/>
          <w:sz w:val="20"/>
          <w:szCs w:val="20"/>
          <w:lang w:val="en-GB"/>
        </w:rPr>
      </w:pPr>
      <w:r w:rsidRPr="00CC1F32">
        <w:rPr>
          <w:rFonts w:ascii="Verdana" w:eastAsia="Times New Roman" w:hAnsi="Verdana" w:cs="Times New Roman"/>
          <w:sz w:val="20"/>
          <w:szCs w:val="20"/>
          <w:lang w:val="en-GB" w:eastAsia="hu-HU"/>
        </w:rPr>
        <w:t>3</w:t>
      </w:r>
      <w:r w:rsidRPr="00CC1F32">
        <w:rPr>
          <w:rFonts w:ascii="Verdana" w:eastAsia="Times New Roman" w:hAnsi="Verdana" w:cs="Times New Roman"/>
          <w:bCs/>
          <w:sz w:val="20"/>
          <w:szCs w:val="20"/>
          <w:lang w:val="en-GB"/>
        </w:rPr>
        <w:t xml:space="preserve"> </w:t>
      </w:r>
      <w:proofErr w:type="gramStart"/>
      <w:r w:rsidRPr="00CC1F32">
        <w:rPr>
          <w:rFonts w:ascii="Verdana" w:eastAsia="Times New Roman" w:hAnsi="Verdana" w:cs="Times New Roman"/>
          <w:bCs/>
          <w:sz w:val="20"/>
          <w:szCs w:val="20"/>
          <w:lang w:val="en-GB"/>
        </w:rPr>
        <w:t>credit</w:t>
      </w:r>
      <w:proofErr w:type="gramEnd"/>
    </w:p>
    <w:p w14:paraId="11E99A11" w14:textId="77777777" w:rsidR="0065665E" w:rsidRPr="00CC1F32" w:rsidRDefault="0065665E" w:rsidP="00997ADA">
      <w:pPr>
        <w:widowControl w:val="0"/>
        <w:numPr>
          <w:ilvl w:val="1"/>
          <w:numId w:val="155"/>
        </w:numPr>
        <w:tabs>
          <w:tab w:val="clear" w:pos="3977"/>
          <w:tab w:val="num" w:pos="993"/>
        </w:tabs>
        <w:spacing w:before="120" w:after="120" w:line="240" w:lineRule="auto"/>
        <w:ind w:left="993" w:hanging="426"/>
        <w:contextualSpacing/>
        <w:rPr>
          <w:rFonts w:ascii="Verdana" w:eastAsia="Times New Roman" w:hAnsi="Verdana" w:cs="Times New Roman"/>
          <w:b/>
          <w:bCs/>
          <w:sz w:val="20"/>
          <w:szCs w:val="20"/>
          <w:lang w:val="en-GB"/>
        </w:rPr>
      </w:pPr>
      <w:r w:rsidRPr="00CC1F32">
        <w:rPr>
          <w:rFonts w:ascii="Verdana" w:eastAsia="Times New Roman" w:hAnsi="Verdana" w:cs="Times New Roman"/>
          <w:bCs/>
          <w:sz w:val="20"/>
          <w:szCs w:val="20"/>
          <w:lang w:val="en-GB"/>
        </w:rPr>
        <w:t xml:space="preserve">ratio of lectures and seminars: 50 % </w:t>
      </w:r>
      <w:proofErr w:type="gramStart"/>
      <w:r w:rsidRPr="00CC1F32">
        <w:rPr>
          <w:rFonts w:ascii="Verdana" w:eastAsia="Times New Roman" w:hAnsi="Verdana" w:cs="Times New Roman"/>
          <w:bCs/>
          <w:sz w:val="20"/>
          <w:szCs w:val="20"/>
          <w:lang w:val="en-GB"/>
        </w:rPr>
        <w:t xml:space="preserve">practice, </w:t>
      </w:r>
      <w:r w:rsidRPr="00CC1F32">
        <w:rPr>
          <w:rFonts w:ascii="Verdana" w:eastAsia="Times New Roman" w:hAnsi="Verdana" w:cs="Times New Roman"/>
          <w:sz w:val="20"/>
          <w:szCs w:val="20"/>
          <w:lang w:val="en-GB" w:eastAsia="hu-HU"/>
        </w:rPr>
        <w:t xml:space="preserve"> 50</w:t>
      </w:r>
      <w:proofErr w:type="gramEnd"/>
      <w:r w:rsidRPr="00CC1F32">
        <w:rPr>
          <w:rFonts w:ascii="Verdana" w:eastAsia="Times New Roman" w:hAnsi="Verdana" w:cs="Times New Roman"/>
          <w:sz w:val="20"/>
          <w:szCs w:val="20"/>
          <w:lang w:val="en-GB" w:eastAsia="hu-HU"/>
        </w:rPr>
        <w:t xml:space="preserve"> </w:t>
      </w:r>
      <w:r w:rsidRPr="00CC1F32">
        <w:rPr>
          <w:rFonts w:ascii="Verdana" w:eastAsia="Times New Roman" w:hAnsi="Verdana" w:cs="Times New Roman"/>
          <w:bCs/>
          <w:sz w:val="20"/>
          <w:szCs w:val="20"/>
          <w:lang w:val="en-GB"/>
        </w:rPr>
        <w:t>% theory</w:t>
      </w:r>
    </w:p>
    <w:p w14:paraId="49C8285C" w14:textId="77777777" w:rsidR="0065665E" w:rsidRPr="00CC1F32" w:rsidRDefault="0065665E" w:rsidP="0065665E">
      <w:pPr>
        <w:widowControl w:val="0"/>
        <w:spacing w:before="120" w:after="120" w:line="240" w:lineRule="auto"/>
        <w:ind w:left="567"/>
        <w:contextualSpacing/>
        <w:rPr>
          <w:rFonts w:ascii="Verdana" w:eastAsia="Times New Roman" w:hAnsi="Verdana" w:cs="Times New Roman"/>
          <w:b/>
          <w:bCs/>
          <w:sz w:val="20"/>
          <w:szCs w:val="20"/>
          <w:lang w:val="en-GB"/>
        </w:rPr>
      </w:pPr>
    </w:p>
    <w:p w14:paraId="1EC13561"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of major(s), specializations (where it is taught):</w:t>
      </w:r>
      <w:r w:rsidRPr="00CC1F32">
        <w:rPr>
          <w:rFonts w:ascii="Verdana" w:eastAsia="Times New Roman" w:hAnsi="Verdana" w:cs="Times New Roman"/>
          <w:bCs/>
          <w:sz w:val="20"/>
          <w:szCs w:val="20"/>
          <w:lang w:val="en-GB"/>
        </w:rPr>
        <w:t xml:space="preserve"> Erasmus+ Programme for international BA students and Disaster Management Bachelor course</w:t>
      </w:r>
    </w:p>
    <w:p w14:paraId="7529898D" w14:textId="77777777" w:rsidR="0065665E" w:rsidRPr="00CC1F32" w:rsidRDefault="0065665E" w:rsidP="00997ADA">
      <w:pPr>
        <w:pStyle w:val="Listaszerbekezds"/>
        <w:numPr>
          <w:ilvl w:val="0"/>
          <w:numId w:val="155"/>
        </w:numPr>
        <w:tabs>
          <w:tab w:val="clear" w:pos="720"/>
          <w:tab w:val="num" w:pos="426"/>
        </w:tabs>
        <w:spacing w:after="160" w:line="259" w:lineRule="auto"/>
        <w:ind w:left="426" w:hanging="284"/>
        <w:rPr>
          <w:rFonts w:ascii="Verdana" w:hAnsi="Verdana" w:cs="Times New Roman"/>
          <w:bCs/>
          <w:lang w:val="en-GB"/>
        </w:rPr>
      </w:pPr>
      <w:r w:rsidRPr="00CC1F32">
        <w:rPr>
          <w:rFonts w:ascii="Verdana" w:hAnsi="Verdana" w:cs="Times New Roman"/>
          <w:b/>
          <w:bCs/>
          <w:lang w:val="en-GB"/>
        </w:rPr>
        <w:t xml:space="preserve">Name of organizational unit responsible for its education: </w:t>
      </w:r>
      <w:r w:rsidRPr="00CC1F32">
        <w:rPr>
          <w:rFonts w:ascii="Verdana" w:hAnsi="Verdana" w:cs="Times New Roman"/>
          <w:bCs/>
          <w:lang w:val="en-GB"/>
        </w:rPr>
        <w:t>Faculty of Law Enforcement Institute of Disaster Management, Department of Industrial Safety</w:t>
      </w:r>
    </w:p>
    <w:p w14:paraId="558ED2B8"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Name, position, academic degree of tutor responsible for the curriculum:</w:t>
      </w:r>
      <w:r w:rsidRPr="00CC1F32">
        <w:rPr>
          <w:rFonts w:ascii="Verdana" w:eastAsia="Times New Roman" w:hAnsi="Verdana" w:cs="Times New Roman"/>
          <w:bCs/>
          <w:sz w:val="20"/>
          <w:szCs w:val="20"/>
          <w:lang w:val="en-GB"/>
        </w:rPr>
        <w:t xml:space="preserve"> COL. </w:t>
      </w:r>
      <w:proofErr w:type="spellStart"/>
      <w:r w:rsidRPr="00CC1F32">
        <w:rPr>
          <w:rFonts w:ascii="Verdana" w:eastAsia="Times New Roman" w:hAnsi="Verdana" w:cs="Times New Roman"/>
          <w:bCs/>
          <w:sz w:val="20"/>
          <w:szCs w:val="20"/>
          <w:lang w:val="en-GB"/>
        </w:rPr>
        <w:t>Dr.</w:t>
      </w:r>
      <w:proofErr w:type="spellEnd"/>
      <w:r w:rsidRPr="00CC1F32">
        <w:rPr>
          <w:rFonts w:ascii="Verdana" w:eastAsia="Times New Roman" w:hAnsi="Verdana" w:cs="Times New Roman"/>
          <w:bCs/>
          <w:sz w:val="20"/>
          <w:szCs w:val="20"/>
          <w:lang w:val="en-GB"/>
        </w:rPr>
        <w:t xml:space="preserve"> Gyula Vass PhD,</w:t>
      </w:r>
      <w:r w:rsidRPr="00CC1F32">
        <w:rPr>
          <w:rFonts w:ascii="Verdana" w:hAnsi="Verdana"/>
          <w:sz w:val="20"/>
          <w:szCs w:val="20"/>
          <w:lang w:val="en-GB"/>
        </w:rPr>
        <w:t xml:space="preserve"> </w:t>
      </w:r>
      <w:r w:rsidRPr="00CC1F32">
        <w:rPr>
          <w:rFonts w:ascii="Verdana" w:eastAsia="Times New Roman" w:hAnsi="Verdana" w:cs="Times New Roman"/>
          <w:bCs/>
          <w:sz w:val="20"/>
          <w:szCs w:val="20"/>
          <w:lang w:val="en-GB"/>
        </w:rPr>
        <w:t>associate professor</w:t>
      </w:r>
    </w:p>
    <w:p w14:paraId="6336B748"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Number and types of classes</w:t>
      </w:r>
    </w:p>
    <w:p w14:paraId="45222836" w14:textId="77777777" w:rsidR="0065665E" w:rsidRPr="00CC1F32" w:rsidRDefault="0065665E" w:rsidP="00997ADA">
      <w:pPr>
        <w:widowControl w:val="0"/>
        <w:numPr>
          <w:ilvl w:val="1"/>
          <w:numId w:val="155"/>
        </w:numPr>
        <w:tabs>
          <w:tab w:val="clear" w:pos="3977"/>
          <w:tab w:val="num" w:pos="851"/>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full number of </w:t>
      </w:r>
      <w:proofErr w:type="gramStart"/>
      <w:r w:rsidRPr="00CC1F32">
        <w:rPr>
          <w:rFonts w:ascii="Verdana" w:eastAsia="Times New Roman" w:hAnsi="Verdana" w:cs="Times New Roman"/>
          <w:bCs/>
          <w:sz w:val="20"/>
          <w:szCs w:val="20"/>
          <w:lang w:val="en-GB"/>
        </w:rPr>
        <w:t>classes/semester</w:t>
      </w:r>
      <w:proofErr w:type="gramEnd"/>
      <w:r w:rsidRPr="00CC1F32">
        <w:rPr>
          <w:rFonts w:ascii="Verdana" w:eastAsia="Times New Roman" w:hAnsi="Verdana" w:cs="Times New Roman"/>
          <w:bCs/>
          <w:sz w:val="20"/>
          <w:szCs w:val="20"/>
          <w:lang w:val="en-GB"/>
        </w:rPr>
        <w:t>:</w:t>
      </w:r>
    </w:p>
    <w:p w14:paraId="4A6D7E67" w14:textId="77777777" w:rsidR="0065665E" w:rsidRPr="00CC1F32" w:rsidRDefault="0065665E" w:rsidP="00997ADA">
      <w:pPr>
        <w:widowControl w:val="0"/>
        <w:numPr>
          <w:ilvl w:val="2"/>
          <w:numId w:val="155"/>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Full time course: 28 (</w:t>
      </w:r>
      <w:r w:rsidRPr="00CC1F32">
        <w:rPr>
          <w:rFonts w:ascii="Verdana" w:eastAsia="Times New Roman" w:hAnsi="Verdana" w:cs="Times New Roman"/>
          <w:sz w:val="20"/>
          <w:szCs w:val="20"/>
          <w:lang w:val="en-GB" w:eastAsia="hu-HU"/>
        </w:rPr>
        <w:t xml:space="preserve">14 </w:t>
      </w:r>
      <w:r w:rsidRPr="00CC1F32">
        <w:rPr>
          <w:rFonts w:ascii="Verdana" w:eastAsia="Times New Roman" w:hAnsi="Verdana" w:cs="Times New Roman"/>
          <w:bCs/>
          <w:sz w:val="20"/>
          <w:szCs w:val="20"/>
          <w:lang w:val="en-GB"/>
        </w:rPr>
        <w:t>LEC + 14 SEM)</w:t>
      </w:r>
    </w:p>
    <w:p w14:paraId="659706A3" w14:textId="77777777" w:rsidR="0065665E" w:rsidRPr="00CC1F32" w:rsidRDefault="0065665E" w:rsidP="00997ADA">
      <w:pPr>
        <w:widowControl w:val="0"/>
        <w:numPr>
          <w:ilvl w:val="2"/>
          <w:numId w:val="155"/>
        </w:numPr>
        <w:tabs>
          <w:tab w:val="clear" w:pos="1800"/>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Correspondence course: 12 (6 LEC + 6 SEM)</w:t>
      </w:r>
    </w:p>
    <w:p w14:paraId="6DE69785" w14:textId="77777777" w:rsidR="0065665E" w:rsidRPr="00CC1F32" w:rsidRDefault="0065665E" w:rsidP="00997ADA">
      <w:pPr>
        <w:widowControl w:val="0"/>
        <w:numPr>
          <w:ilvl w:val="1"/>
          <w:numId w:val="155"/>
        </w:numPr>
        <w:tabs>
          <w:tab w:val="clear" w:pos="3977"/>
          <w:tab w:val="num" w:pos="851"/>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weekly number of classes - full time course: 2 </w:t>
      </w:r>
      <w:r w:rsidRPr="00CC1F32">
        <w:rPr>
          <w:rFonts w:ascii="Verdana" w:eastAsia="Times New Roman" w:hAnsi="Verdana" w:cs="Times New Roman"/>
          <w:sz w:val="20"/>
          <w:szCs w:val="20"/>
          <w:lang w:val="en-GB" w:eastAsia="hu-HU"/>
        </w:rPr>
        <w:t>(</w:t>
      </w:r>
      <w:r w:rsidRPr="00CC1F32">
        <w:rPr>
          <w:rFonts w:ascii="Verdana" w:eastAsia="Times New Roman" w:hAnsi="Verdana" w:cs="Times New Roman"/>
          <w:bCs/>
          <w:sz w:val="20"/>
          <w:szCs w:val="20"/>
          <w:lang w:val="en-GB"/>
        </w:rPr>
        <w:t>1 LEC + 1 SEM)</w:t>
      </w:r>
    </w:p>
    <w:p w14:paraId="424FB045" w14:textId="77777777" w:rsidR="0065665E" w:rsidRPr="00CC1F32" w:rsidRDefault="0065665E" w:rsidP="00997ADA">
      <w:pPr>
        <w:widowControl w:val="0"/>
        <w:numPr>
          <w:ilvl w:val="1"/>
          <w:numId w:val="155"/>
        </w:numPr>
        <w:tabs>
          <w:tab w:val="clear" w:pos="3977"/>
          <w:tab w:val="num" w:pos="851"/>
        </w:tabs>
        <w:spacing w:before="120" w:after="120" w:line="240" w:lineRule="auto"/>
        <w:ind w:left="851" w:hanging="425"/>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Further</w:t>
      </w:r>
      <w:r w:rsidRPr="00CC1F32">
        <w:rPr>
          <w:rFonts w:ascii="Verdana" w:hAnsi="Verdana" w:cs="Times New Roman"/>
          <w:sz w:val="20"/>
          <w:szCs w:val="20"/>
          <w:lang w:val="en-GB"/>
        </w:rPr>
        <w:t xml:space="preserve"> special or unique methods applied throughout of the course: </w:t>
      </w:r>
      <w:r w:rsidRPr="00CC1F32">
        <w:rPr>
          <w:rFonts w:ascii="Verdana" w:eastAsia="Times New Roman" w:hAnsi="Verdana" w:cs="Times New Roman"/>
          <w:bCs/>
          <w:sz w:val="20"/>
          <w:szCs w:val="20"/>
          <w:lang w:val="en-GB"/>
        </w:rPr>
        <w:t>On the full-time course, students - in addition to the theoretical processing of the knowledge material - work on, present and discuss technical articles in a group format in the framework of seminar sessions.</w:t>
      </w:r>
    </w:p>
    <w:p w14:paraId="062A10BA"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The academic content of the subject:</w:t>
      </w:r>
      <w:r w:rsidRPr="00CC1F32">
        <w:rPr>
          <w:rFonts w:ascii="Verdana" w:eastAsia="Times New Roman" w:hAnsi="Verdana" w:cs="Times New Roman"/>
          <w:bCs/>
          <w:sz w:val="20"/>
          <w:szCs w:val="20"/>
          <w:lang w:val="en-GB"/>
        </w:rPr>
        <w:t xml:space="preserve"> The students will learn about the fundamentals of safety of dangerous goods transportation, with the related international and domestic legal regulations, foreign and domestic organisations, institutions and code of procedure, and the methodology and codes of procedure of related disaster management tasks. The students will learn the main definitions used in the terminology applied in the area of safety of dangerous goods transportation in English language.</w:t>
      </w:r>
    </w:p>
    <w:p w14:paraId="16D051E4"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 </w:t>
      </w:r>
      <w:r w:rsidRPr="00CC1F32">
        <w:rPr>
          <w:rFonts w:ascii="Verdana" w:eastAsia="Times New Roman" w:hAnsi="Verdana" w:cs="Times New Roman"/>
          <w:b/>
          <w:bCs/>
          <w:sz w:val="20"/>
          <w:szCs w:val="20"/>
          <w:lang w:val="en-GB"/>
        </w:rPr>
        <w:t xml:space="preserve">Competences to be achieved: </w:t>
      </w:r>
    </w:p>
    <w:p w14:paraId="50E252A5" w14:textId="77777777" w:rsidR="0065665E" w:rsidRPr="00CC1F32" w:rsidRDefault="0065665E" w:rsidP="0065665E">
      <w:pPr>
        <w:widowControl w:val="0"/>
        <w:spacing w:before="120" w:after="120" w:line="240" w:lineRule="auto"/>
        <w:ind w:left="709" w:hanging="283"/>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Knowledge</w:t>
      </w:r>
      <w:proofErr w:type="gramStart"/>
      <w:r w:rsidRPr="00CC1F32">
        <w:rPr>
          <w:rFonts w:ascii="Verdana" w:eastAsia="Times New Roman" w:hAnsi="Verdana" w:cs="Times New Roman"/>
          <w:sz w:val="20"/>
          <w:szCs w:val="20"/>
          <w:lang w:val="en-GB"/>
        </w:rPr>
        <w:t>: :</w:t>
      </w:r>
      <w:proofErr w:type="gramEnd"/>
      <w:r w:rsidRPr="00CC1F32">
        <w:rPr>
          <w:rFonts w:ascii="Verdana" w:eastAsia="Times New Roman" w:hAnsi="Verdana" w:cs="Times New Roman"/>
          <w:sz w:val="20"/>
          <w:szCs w:val="20"/>
          <w:lang w:val="en-GB"/>
        </w:rPr>
        <w:t xml:space="preserve"> Has a high level of knowledge of the legislation and authority prescriptions related to the establishment and operation of establishments using dangerous substances, and the procedural and instrumental system of application of related legislation. Aware of the fundamental rules of the service tasks, their correlations and the methods of their practical application. Able to prepare industrial safety related emergency plans, review documentation and application of plans, and determine risk mitigation measures.</w:t>
      </w:r>
    </w:p>
    <w:p w14:paraId="15897456" w14:textId="77777777" w:rsidR="0065665E" w:rsidRPr="00CC1F32" w:rsidRDefault="0065665E" w:rsidP="0065665E">
      <w:pPr>
        <w:widowControl w:val="0"/>
        <w:spacing w:before="120" w:after="120" w:line="240" w:lineRule="auto"/>
        <w:ind w:left="709" w:hanging="283"/>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Abilities</w:t>
      </w:r>
      <w:r w:rsidRPr="00CC1F32">
        <w:rPr>
          <w:rFonts w:ascii="Verdana" w:eastAsia="Times New Roman" w:hAnsi="Verdana" w:cs="Times New Roman"/>
          <w:sz w:val="20"/>
          <w:szCs w:val="20"/>
          <w:lang w:val="en-GB"/>
        </w:rPr>
        <w:t>: Able to apply properly the provisions laid down in professional and procedural law. Able to perform industrial safety’s authority and operator’s tasks related to establishments dealing with dangerous substances.</w:t>
      </w:r>
    </w:p>
    <w:p w14:paraId="5540CC66" w14:textId="77777777" w:rsidR="0065665E" w:rsidRPr="00CC1F32" w:rsidRDefault="0065665E" w:rsidP="0065665E">
      <w:pPr>
        <w:widowControl w:val="0"/>
        <w:spacing w:before="120" w:after="120" w:line="240" w:lineRule="auto"/>
        <w:ind w:left="709" w:hanging="283"/>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Attitude:</w:t>
      </w:r>
      <w:r w:rsidRPr="00CC1F32">
        <w:rPr>
          <w:rFonts w:ascii="Verdana" w:eastAsia="Times New Roman" w:hAnsi="Verdana" w:cs="Times New Roman"/>
          <w:sz w:val="20"/>
          <w:szCs w:val="20"/>
          <w:lang w:val="en-GB"/>
        </w:rPr>
        <w:t xml:space="preserve"> It is characterized by a willingness to cooperate with the authorities and operators involved in the performance of official licensing, monitoring, control and emergency response tasks. Is open to self-study, to keep up-to-date with its new international and domestic methodology and procedure in the field of industrial </w:t>
      </w:r>
      <w:r w:rsidRPr="00CC1F32">
        <w:rPr>
          <w:rFonts w:ascii="Verdana" w:eastAsia="Times New Roman" w:hAnsi="Verdana" w:cs="Times New Roman"/>
          <w:sz w:val="20"/>
          <w:szCs w:val="20"/>
          <w:lang w:val="en-GB"/>
        </w:rPr>
        <w:lastRenderedPageBreak/>
        <w:t>safety. Committed to the quality of the execution of regulatory and expert tasks.</w:t>
      </w:r>
    </w:p>
    <w:p w14:paraId="31EE57FF" w14:textId="77777777" w:rsidR="0065665E" w:rsidRPr="00CC1F32" w:rsidRDefault="0065665E" w:rsidP="0065665E">
      <w:pPr>
        <w:widowControl w:val="0"/>
        <w:spacing w:before="120" w:after="120" w:line="240" w:lineRule="auto"/>
        <w:ind w:left="709" w:hanging="283"/>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Autonomy and responsibility:</w:t>
      </w:r>
      <w:r w:rsidRPr="00CC1F32">
        <w:rPr>
          <w:rFonts w:ascii="Verdana" w:hAnsi="Verdana"/>
          <w:sz w:val="20"/>
          <w:szCs w:val="20"/>
          <w:lang w:val="en-GB"/>
        </w:rPr>
        <w:t xml:space="preserve"> </w:t>
      </w:r>
      <w:r w:rsidRPr="00CC1F32">
        <w:rPr>
          <w:rFonts w:ascii="Verdana" w:eastAsia="Times New Roman" w:hAnsi="Verdana" w:cs="Times New Roman"/>
          <w:sz w:val="20"/>
          <w:szCs w:val="20"/>
          <w:lang w:val="en-GB"/>
        </w:rPr>
        <w:t xml:space="preserve">On the basis of own professional knowledge and management guidance, he / she participates in the planning, representation and sometimes implementation of partial tasks in the field of industrial safety. It is responsible for the results of its official and professional work. </w:t>
      </w:r>
    </w:p>
    <w:p w14:paraId="1FB29D8B"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Required previous studies: </w:t>
      </w:r>
      <w:r w:rsidRPr="00CC1F32">
        <w:rPr>
          <w:rFonts w:ascii="Verdana" w:eastAsia="Times New Roman" w:hAnsi="Verdana" w:cs="Times New Roman"/>
          <w:sz w:val="20"/>
          <w:szCs w:val="20"/>
          <w:lang w:val="en-GB" w:eastAsia="hu-HU"/>
        </w:rPr>
        <w:t>-</w:t>
      </w:r>
    </w:p>
    <w:p w14:paraId="2252910D" w14:textId="77777777" w:rsidR="0065665E" w:rsidRPr="00CC1F32" w:rsidRDefault="0065665E" w:rsidP="00997ADA">
      <w:pPr>
        <w:pStyle w:val="Listaszerbekezds"/>
        <w:widowControl w:val="0"/>
        <w:numPr>
          <w:ilvl w:val="0"/>
          <w:numId w:val="155"/>
        </w:numPr>
        <w:tabs>
          <w:tab w:val="num" w:pos="426"/>
          <w:tab w:val="left" w:pos="993"/>
        </w:tabs>
        <w:spacing w:before="120" w:after="120"/>
        <w:ind w:left="426" w:hanging="284"/>
        <w:jc w:val="both"/>
        <w:rPr>
          <w:rFonts w:ascii="Verdana" w:hAnsi="Verdana" w:cs="Times New Roman"/>
          <w:bCs/>
          <w:noProof/>
          <w:lang w:val="en-GB"/>
        </w:rPr>
      </w:pPr>
      <w:r w:rsidRPr="00CC1F32">
        <w:rPr>
          <w:rFonts w:ascii="Verdana" w:hAnsi="Verdana" w:cs="Times New Roman"/>
          <w:b/>
          <w:bCs/>
          <w:lang w:val="en-GB"/>
        </w:rPr>
        <w:t>The syllabus of the subject:</w:t>
      </w:r>
      <w:r w:rsidRPr="00CC1F32">
        <w:rPr>
          <w:rFonts w:ascii="Verdana" w:hAnsi="Verdana" w:cs="Times New Roman"/>
          <w:bCs/>
          <w:noProof/>
          <w:lang w:val="en-GB"/>
        </w:rPr>
        <w:t xml:space="preserve"> </w:t>
      </w:r>
    </w:p>
    <w:p w14:paraId="54935200" w14:textId="77777777" w:rsidR="0065665E" w:rsidRPr="00CC1F32" w:rsidRDefault="0065665E" w:rsidP="0065665E">
      <w:pPr>
        <w:widowControl w:val="0"/>
        <w:tabs>
          <w:tab w:val="left" w:pos="993"/>
        </w:tabs>
        <w:spacing w:before="120" w:after="120" w:line="240" w:lineRule="auto"/>
        <w:ind w:firstLine="567"/>
        <w:jc w:val="both"/>
        <w:rPr>
          <w:rFonts w:ascii="Verdana" w:eastAsia="Times New Roman" w:hAnsi="Verdana" w:cs="Times New Roman"/>
          <w:bCs/>
          <w:noProof/>
          <w:sz w:val="20"/>
          <w:szCs w:val="20"/>
          <w:lang w:val="en-GB"/>
        </w:rPr>
      </w:pPr>
      <w:r w:rsidRPr="00CC1F32">
        <w:rPr>
          <w:rFonts w:ascii="Verdana" w:eastAsia="Times New Roman" w:hAnsi="Verdana" w:cs="Times New Roman"/>
          <w:b/>
          <w:sz w:val="20"/>
          <w:szCs w:val="20"/>
          <w:lang w:val="en-US"/>
        </w:rPr>
        <w:t xml:space="preserve">11.1. </w:t>
      </w:r>
      <w:r w:rsidRPr="00CC1F32">
        <w:rPr>
          <w:rFonts w:ascii="Verdana" w:eastAsia="Times New Roman" w:hAnsi="Verdana" w:cs="Times New Roman"/>
          <w:bCs/>
          <w:noProof/>
          <w:sz w:val="20"/>
          <w:szCs w:val="20"/>
          <w:lang w:val="en-GB"/>
        </w:rPr>
        <w:t>Presentation of the subject program and of the interim study requirements (mid-term evalutation, written tests, seminars).</w:t>
      </w:r>
    </w:p>
    <w:p w14:paraId="32BD9F45"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11.2. </w:t>
      </w:r>
      <w:r w:rsidRPr="00CC1F32">
        <w:rPr>
          <w:rFonts w:ascii="Verdana" w:eastAsia="Times New Roman" w:hAnsi="Verdana" w:cs="Times New Roman"/>
          <w:sz w:val="20"/>
          <w:szCs w:val="20"/>
          <w:lang w:val="en-US"/>
        </w:rPr>
        <w:t>International, EU and national legislation related to the protection against major accidents involving dangerous materials.</w:t>
      </w:r>
    </w:p>
    <w:p w14:paraId="2F93E8AB"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11.3. </w:t>
      </w:r>
      <w:r w:rsidRPr="00CC1F32">
        <w:rPr>
          <w:rFonts w:ascii="Verdana" w:eastAsia="Times New Roman" w:hAnsi="Verdana" w:cs="Times New Roman"/>
          <w:sz w:val="20"/>
          <w:szCs w:val="20"/>
          <w:lang w:val="en-US"/>
        </w:rPr>
        <w:t>Fulfilment of operator obligations. Content and formal requirements of safety documents and their inspection.</w:t>
      </w:r>
    </w:p>
    <w:p w14:paraId="5851B05A"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11.4. </w:t>
      </w:r>
      <w:r w:rsidRPr="00CC1F32">
        <w:rPr>
          <w:rFonts w:ascii="Verdana" w:eastAsia="Times New Roman" w:hAnsi="Verdana" w:cs="Times New Roman"/>
          <w:sz w:val="20"/>
          <w:szCs w:val="20"/>
          <w:lang w:val="en-US"/>
        </w:rPr>
        <w:t>Seminar 1. – safety documentations.</w:t>
      </w:r>
      <w:r w:rsidRPr="00CC1F32">
        <w:rPr>
          <w:rFonts w:ascii="Verdana" w:eastAsia="Times New Roman" w:hAnsi="Verdana" w:cs="Times New Roman"/>
          <w:bCs/>
          <w:noProof/>
          <w:sz w:val="20"/>
          <w:szCs w:val="20"/>
          <w:lang w:val="en-GB"/>
        </w:rPr>
        <w:t xml:space="preserve"> I</w:t>
      </w:r>
      <w:r w:rsidRPr="00CC1F32">
        <w:rPr>
          <w:rFonts w:ascii="Verdana" w:eastAsia="Times New Roman" w:hAnsi="Verdana" w:cs="Times New Roman"/>
          <w:bCs/>
          <w:noProof/>
          <w:sz w:val="20"/>
          <w:szCs w:val="20"/>
        </w:rPr>
        <w:t>ndividual and then group processing of professional articles, presentation by students and student evaluation.</w:t>
      </w:r>
    </w:p>
    <w:p w14:paraId="50E74A6E"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11.5. </w:t>
      </w:r>
      <w:r w:rsidRPr="00CC1F32">
        <w:rPr>
          <w:rFonts w:ascii="Verdana" w:eastAsia="Times New Roman" w:hAnsi="Verdana" w:cs="Times New Roman"/>
          <w:sz w:val="20"/>
          <w:szCs w:val="20"/>
          <w:lang w:val="en-US"/>
        </w:rPr>
        <w:t>Preparing, reviewing and applying internal and external safety plans.</w:t>
      </w:r>
    </w:p>
    <w:p w14:paraId="541F40B7"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11.6. </w:t>
      </w:r>
      <w:r w:rsidRPr="00CC1F32">
        <w:rPr>
          <w:rFonts w:ascii="Verdana" w:eastAsia="Times New Roman" w:hAnsi="Verdana" w:cs="Times New Roman"/>
          <w:sz w:val="20"/>
          <w:szCs w:val="20"/>
          <w:lang w:val="en-US"/>
        </w:rPr>
        <w:t xml:space="preserve">Seminar 2. – internal and external emergency planning. </w:t>
      </w:r>
      <w:r w:rsidRPr="00CC1F32">
        <w:rPr>
          <w:rFonts w:ascii="Verdana" w:eastAsia="Times New Roman" w:hAnsi="Verdana" w:cs="Times New Roman"/>
          <w:bCs/>
          <w:noProof/>
          <w:sz w:val="20"/>
          <w:szCs w:val="20"/>
          <w:lang w:val="en-GB"/>
        </w:rPr>
        <w:t>I</w:t>
      </w:r>
      <w:r w:rsidRPr="00CC1F32">
        <w:rPr>
          <w:rFonts w:ascii="Verdana" w:eastAsia="Times New Roman" w:hAnsi="Verdana" w:cs="Times New Roman"/>
          <w:bCs/>
          <w:noProof/>
          <w:sz w:val="20"/>
          <w:szCs w:val="20"/>
        </w:rPr>
        <w:t>ndividual and then group processing of professional articles, presentation by students and student evaluation.</w:t>
      </w:r>
    </w:p>
    <w:p w14:paraId="4E0295C1"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11.7. </w:t>
      </w:r>
      <w:r w:rsidRPr="00CC1F32">
        <w:rPr>
          <w:rFonts w:ascii="Verdana" w:eastAsia="Times New Roman" w:hAnsi="Verdana" w:cs="Times New Roman"/>
          <w:sz w:val="20"/>
          <w:szCs w:val="20"/>
          <w:lang w:val="en-US"/>
        </w:rPr>
        <w:t>Tasks and procedures related to public information and publicity. Report, information and inspection related to malfunctions and accidents involving dangerous materials.</w:t>
      </w:r>
    </w:p>
    <w:p w14:paraId="5437EED2"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11.8. </w:t>
      </w:r>
      <w:r w:rsidRPr="00CC1F32">
        <w:rPr>
          <w:rFonts w:ascii="Verdana" w:eastAsia="Times New Roman" w:hAnsi="Verdana" w:cs="Times New Roman"/>
          <w:sz w:val="20"/>
          <w:szCs w:val="20"/>
          <w:lang w:val="en-US"/>
        </w:rPr>
        <w:t>Sanctions system and their imposition on dangerous establishments.</w:t>
      </w:r>
    </w:p>
    <w:p w14:paraId="00D1C2BD"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11.9. </w:t>
      </w:r>
      <w:r w:rsidRPr="00CC1F32">
        <w:rPr>
          <w:rFonts w:ascii="Verdana" w:eastAsia="Times New Roman" w:hAnsi="Verdana" w:cs="Times New Roman"/>
          <w:sz w:val="20"/>
          <w:szCs w:val="20"/>
          <w:lang w:val="en-US"/>
        </w:rPr>
        <w:t xml:space="preserve">Authority regulations on technical, </w:t>
      </w:r>
      <w:proofErr w:type="spellStart"/>
      <w:r w:rsidRPr="00CC1F32">
        <w:rPr>
          <w:rFonts w:ascii="Verdana" w:eastAsia="Times New Roman" w:hAnsi="Verdana" w:cs="Times New Roman"/>
          <w:sz w:val="20"/>
          <w:szCs w:val="20"/>
          <w:lang w:val="en-US"/>
        </w:rPr>
        <w:t>organisational</w:t>
      </w:r>
      <w:proofErr w:type="spellEnd"/>
      <w:r w:rsidRPr="00CC1F32">
        <w:rPr>
          <w:rFonts w:ascii="Verdana" w:eastAsia="Times New Roman" w:hAnsi="Verdana" w:cs="Times New Roman"/>
          <w:sz w:val="20"/>
          <w:szCs w:val="20"/>
          <w:lang w:val="en-US"/>
        </w:rPr>
        <w:t xml:space="preserve"> and management measures to mitigate risks and consequences and their implementation by the operator.</w:t>
      </w:r>
    </w:p>
    <w:p w14:paraId="0A2874FA"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b/>
          <w:sz w:val="20"/>
          <w:szCs w:val="20"/>
          <w:lang w:val="en-US"/>
        </w:rPr>
      </w:pPr>
      <w:r w:rsidRPr="00CC1F32">
        <w:rPr>
          <w:rFonts w:ascii="Verdana" w:eastAsia="Times New Roman" w:hAnsi="Verdana" w:cs="Times New Roman"/>
          <w:b/>
          <w:sz w:val="20"/>
          <w:szCs w:val="20"/>
          <w:lang w:val="en-US"/>
        </w:rPr>
        <w:t xml:space="preserve">11.10. </w:t>
      </w:r>
      <w:r w:rsidRPr="00CC1F32">
        <w:rPr>
          <w:rFonts w:ascii="Verdana" w:eastAsia="Times New Roman" w:hAnsi="Verdana" w:cs="Times New Roman"/>
          <w:sz w:val="20"/>
          <w:szCs w:val="20"/>
          <w:lang w:val="en-US"/>
        </w:rPr>
        <w:t xml:space="preserve">Seminar 3. – risk and consequence evaluation. </w:t>
      </w:r>
      <w:r w:rsidRPr="00CC1F32">
        <w:rPr>
          <w:rFonts w:ascii="Verdana" w:eastAsia="Times New Roman" w:hAnsi="Verdana" w:cs="Times New Roman"/>
          <w:bCs/>
          <w:noProof/>
          <w:sz w:val="20"/>
          <w:szCs w:val="20"/>
          <w:lang w:val="en-GB"/>
        </w:rPr>
        <w:t>I</w:t>
      </w:r>
      <w:r w:rsidRPr="00CC1F32">
        <w:rPr>
          <w:rFonts w:ascii="Verdana" w:eastAsia="Times New Roman" w:hAnsi="Verdana" w:cs="Times New Roman"/>
          <w:bCs/>
          <w:noProof/>
          <w:sz w:val="20"/>
          <w:szCs w:val="20"/>
        </w:rPr>
        <w:t>ndividual and then group processing of professional articles, presentation by students and student evaluation.</w:t>
      </w:r>
    </w:p>
    <w:p w14:paraId="4D1C43A8"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b/>
          <w:sz w:val="20"/>
          <w:szCs w:val="20"/>
          <w:lang w:val="en-US"/>
        </w:rPr>
      </w:pPr>
      <w:r w:rsidRPr="00CC1F32">
        <w:rPr>
          <w:rFonts w:ascii="Verdana" w:eastAsia="Times New Roman" w:hAnsi="Verdana" w:cs="Times New Roman"/>
          <w:b/>
          <w:sz w:val="20"/>
          <w:szCs w:val="20"/>
          <w:lang w:val="en-US"/>
        </w:rPr>
        <w:t xml:space="preserve">11.11. </w:t>
      </w:r>
      <w:r w:rsidRPr="00CC1F32">
        <w:rPr>
          <w:rFonts w:ascii="Verdana" w:eastAsia="Times New Roman" w:hAnsi="Verdana" w:cs="Times New Roman"/>
          <w:sz w:val="20"/>
          <w:szCs w:val="20"/>
          <w:lang w:val="en-US"/>
        </w:rPr>
        <w:t>The system and content of settlement planning. Designation of danger zone.</w:t>
      </w:r>
    </w:p>
    <w:p w14:paraId="505C6925"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b/>
          <w:sz w:val="20"/>
          <w:szCs w:val="20"/>
          <w:lang w:val="en-US"/>
        </w:rPr>
      </w:pPr>
      <w:r w:rsidRPr="00CC1F32">
        <w:rPr>
          <w:rFonts w:ascii="Verdana" w:eastAsia="Times New Roman" w:hAnsi="Verdana" w:cs="Times New Roman"/>
          <w:b/>
          <w:sz w:val="20"/>
          <w:szCs w:val="20"/>
          <w:lang w:val="en-US"/>
        </w:rPr>
        <w:t xml:space="preserve">11.12. </w:t>
      </w:r>
      <w:r w:rsidRPr="00CC1F32">
        <w:rPr>
          <w:rFonts w:ascii="Verdana" w:eastAsia="Times New Roman" w:hAnsi="Verdana" w:cs="Times New Roman"/>
          <w:sz w:val="20"/>
          <w:szCs w:val="20"/>
          <w:lang w:val="en-US"/>
        </w:rPr>
        <w:t xml:space="preserve">Seminar 4. – land-use planning. </w:t>
      </w:r>
      <w:r w:rsidRPr="00CC1F32">
        <w:rPr>
          <w:rFonts w:ascii="Verdana" w:eastAsia="Times New Roman" w:hAnsi="Verdana" w:cs="Times New Roman"/>
          <w:bCs/>
          <w:noProof/>
          <w:sz w:val="20"/>
          <w:szCs w:val="20"/>
          <w:lang w:val="en-GB"/>
        </w:rPr>
        <w:t>I</w:t>
      </w:r>
      <w:r w:rsidRPr="00CC1F32">
        <w:rPr>
          <w:rFonts w:ascii="Verdana" w:eastAsia="Times New Roman" w:hAnsi="Verdana" w:cs="Times New Roman"/>
          <w:bCs/>
          <w:noProof/>
          <w:sz w:val="20"/>
          <w:szCs w:val="20"/>
        </w:rPr>
        <w:t>ndividual and then group processing of professional articles, presentation by students and student evaluation.</w:t>
      </w:r>
    </w:p>
    <w:p w14:paraId="043AA230"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b/>
          <w:sz w:val="20"/>
          <w:szCs w:val="20"/>
          <w:lang w:val="en-US"/>
        </w:rPr>
      </w:pPr>
      <w:r w:rsidRPr="00CC1F32">
        <w:rPr>
          <w:rFonts w:ascii="Verdana" w:eastAsia="Times New Roman" w:hAnsi="Verdana" w:cs="Times New Roman"/>
          <w:b/>
          <w:sz w:val="20"/>
          <w:szCs w:val="20"/>
          <w:lang w:val="en-US"/>
        </w:rPr>
        <w:t xml:space="preserve">11.13. </w:t>
      </w:r>
      <w:r w:rsidRPr="00CC1F32">
        <w:rPr>
          <w:rFonts w:ascii="Verdana" w:eastAsia="Times New Roman" w:hAnsi="Verdana" w:cs="Times New Roman"/>
          <w:sz w:val="20"/>
          <w:szCs w:val="20"/>
          <w:lang w:val="en-US"/>
        </w:rPr>
        <w:t>Methodology and procedure of authority tasks related to licensing, supervising and inspecting.</w:t>
      </w:r>
    </w:p>
    <w:p w14:paraId="586CB492" w14:textId="77777777" w:rsidR="0065665E" w:rsidRPr="00CC1F32" w:rsidRDefault="0065665E" w:rsidP="0065665E">
      <w:pPr>
        <w:widowControl w:val="0"/>
        <w:tabs>
          <w:tab w:val="left" w:pos="1134"/>
        </w:tabs>
        <w:spacing w:before="120" w:after="120" w:line="240" w:lineRule="auto"/>
        <w:ind w:left="1134" w:hanging="567"/>
        <w:jc w:val="both"/>
        <w:rPr>
          <w:rFonts w:ascii="Verdana" w:eastAsia="Times New Roman" w:hAnsi="Verdana" w:cs="Times New Roman"/>
          <w:sz w:val="20"/>
          <w:szCs w:val="20"/>
          <w:lang w:val="en-US"/>
        </w:rPr>
      </w:pPr>
      <w:r w:rsidRPr="00CC1F32">
        <w:rPr>
          <w:rFonts w:ascii="Verdana" w:eastAsia="Times New Roman" w:hAnsi="Verdana" w:cs="Times New Roman"/>
          <w:b/>
          <w:sz w:val="20"/>
          <w:szCs w:val="20"/>
          <w:lang w:val="en-US"/>
        </w:rPr>
        <w:t xml:space="preserve">11.14. </w:t>
      </w:r>
      <w:r w:rsidRPr="00CC1F32">
        <w:rPr>
          <w:rFonts w:ascii="Verdana" w:eastAsia="Times New Roman" w:hAnsi="Verdana" w:cs="Times New Roman"/>
          <w:bCs/>
          <w:noProof/>
          <w:sz w:val="20"/>
          <w:szCs w:val="20"/>
          <w:lang w:val="en-GB"/>
        </w:rPr>
        <w:t>Written test. Evaluation of test results.</w:t>
      </w:r>
    </w:p>
    <w:p w14:paraId="5D583A86"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 xml:space="preserve">The frequency of offering the subject/its position in the curriculum of the term: </w:t>
      </w:r>
      <w:r w:rsidRPr="00CC1F32">
        <w:rPr>
          <w:rFonts w:ascii="Verdana" w:eastAsia="Times New Roman" w:hAnsi="Verdana" w:cs="Times New Roman"/>
          <w:sz w:val="20"/>
          <w:szCs w:val="20"/>
          <w:lang w:val="en-GB" w:eastAsia="hu-HU"/>
        </w:rPr>
        <w:t xml:space="preserve">every </w:t>
      </w:r>
      <w:r w:rsidRPr="00CC1F32">
        <w:rPr>
          <w:rFonts w:ascii="Verdana" w:eastAsia="Times New Roman" w:hAnsi="Verdana" w:cs="Times New Roman"/>
          <w:bCs/>
          <w:sz w:val="20"/>
          <w:szCs w:val="20"/>
          <w:lang w:val="en-GB"/>
        </w:rPr>
        <w:t>semester</w:t>
      </w:r>
    </w:p>
    <w:p w14:paraId="1CCA1FB1"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Requirements of attendance, acceptable absence, opportunity for making up missed classes:</w:t>
      </w:r>
    </w:p>
    <w:p w14:paraId="112E8A3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The student must be present in at least 75% of the lessons to be accepted. You must justify your absence at the first session following your absence. The student is obliged to obtain the material of the lecture and to prepare for it independently.</w:t>
      </w:r>
    </w:p>
    <w:p w14:paraId="417838D1"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sz w:val="20"/>
          <w:szCs w:val="20"/>
          <w:lang w:val="en-GB"/>
        </w:rPr>
        <w:t>Term assignments, testing knowledge:</w:t>
      </w:r>
    </w:p>
    <w:p w14:paraId="3C287A8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sz w:val="20"/>
          <w:szCs w:val="20"/>
          <w:lang w:val="en-GB" w:eastAsia="hu-HU"/>
        </w:rPr>
      </w:pPr>
      <w:r w:rsidRPr="00CC1F32">
        <w:rPr>
          <w:rFonts w:ascii="Verdana" w:eastAsia="Times New Roman" w:hAnsi="Verdana" w:cs="Times New Roman"/>
          <w:sz w:val="20"/>
          <w:szCs w:val="20"/>
          <w:lang w:val="en-GB" w:eastAsia="hu-HU"/>
        </w:rPr>
        <w:t xml:space="preserve">Full-time and correspondence students are required to write two written tests at a time specified in the first hour of the semester. The result of the written tests </w:t>
      </w:r>
      <w:proofErr w:type="gramStart"/>
      <w:r w:rsidRPr="00CC1F32">
        <w:rPr>
          <w:rFonts w:ascii="Verdana" w:eastAsia="Times New Roman" w:hAnsi="Verdana" w:cs="Times New Roman"/>
          <w:sz w:val="20"/>
          <w:szCs w:val="20"/>
          <w:lang w:val="en-GB" w:eastAsia="hu-HU"/>
        </w:rPr>
        <w:t>are</w:t>
      </w:r>
      <w:proofErr w:type="gramEnd"/>
      <w:r w:rsidRPr="00CC1F32">
        <w:rPr>
          <w:rFonts w:ascii="Verdana" w:eastAsia="Times New Roman" w:hAnsi="Verdana" w:cs="Times New Roman"/>
          <w:sz w:val="20"/>
          <w:szCs w:val="20"/>
          <w:lang w:val="en-GB" w:eastAsia="hu-HU"/>
        </w:rPr>
        <w:t xml:space="preserve"> evaluated on a five-point scale. In the full-time program, the student's additional task is to prepare four short seminar lectures, upload them to the Moodle system by the deadline </w:t>
      </w:r>
      <w:r w:rsidRPr="00CC1F32">
        <w:rPr>
          <w:rFonts w:ascii="Verdana" w:eastAsia="Times New Roman" w:hAnsi="Verdana" w:cs="Times New Roman"/>
          <w:sz w:val="20"/>
          <w:szCs w:val="20"/>
          <w:lang w:val="en-GB" w:eastAsia="hu-HU"/>
        </w:rPr>
        <w:lastRenderedPageBreak/>
        <w:t>and present them in 10-15 minutes time.</w:t>
      </w:r>
    </w:p>
    <w:p w14:paraId="77F237C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sz w:val="20"/>
          <w:szCs w:val="20"/>
          <w:lang w:val="en-GB"/>
        </w:rPr>
      </w:pPr>
      <w:r w:rsidRPr="00CC1F32">
        <w:rPr>
          <w:rFonts w:ascii="Verdana" w:eastAsia="Times New Roman" w:hAnsi="Verdana" w:cs="Times New Roman"/>
          <w:sz w:val="20"/>
          <w:szCs w:val="20"/>
          <w:lang w:val="en-GB" w:eastAsia="hu-HU"/>
        </w:rPr>
        <w:t>Writing an essay at the end of the course. Rating: 60% sufficient, 70% moderate, 80% good, 90% excellent.</w:t>
      </w:r>
    </w:p>
    <w:p w14:paraId="2252D537"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 xml:space="preserve">The exact conditions of testing knowledge, obtaining signature or credits: </w:t>
      </w:r>
    </w:p>
    <w:p w14:paraId="5ECA65A3" w14:textId="77777777" w:rsidR="0065665E" w:rsidRPr="00CC1F32" w:rsidRDefault="0065665E" w:rsidP="00997ADA">
      <w:pPr>
        <w:widowControl w:val="0"/>
        <w:numPr>
          <w:ilvl w:val="1"/>
          <w:numId w:val="155"/>
        </w:numPr>
        <w:tabs>
          <w:tab w:val="left" w:pos="709"/>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The exact conditions of obtaining signature:</w:t>
      </w:r>
    </w:p>
    <w:p w14:paraId="15AA0312" w14:textId="77777777" w:rsidR="0065665E" w:rsidRPr="00CC1F32" w:rsidRDefault="0065665E" w:rsidP="0065665E">
      <w:pPr>
        <w:widowControl w:val="0"/>
        <w:tabs>
          <w:tab w:val="left" w:pos="709"/>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Processing of the course materials and compulsory literature, proven attendance at lectures, successful participation in seminars. Attending 75 % of the classes according to point 13.</w:t>
      </w:r>
    </w:p>
    <w:p w14:paraId="36448FBF" w14:textId="77777777" w:rsidR="0065665E" w:rsidRPr="00CC1F32" w:rsidRDefault="0065665E" w:rsidP="00997ADA">
      <w:pPr>
        <w:widowControl w:val="0"/>
        <w:numPr>
          <w:ilvl w:val="1"/>
          <w:numId w:val="155"/>
        </w:numPr>
        <w:tabs>
          <w:tab w:val="left" w:pos="709"/>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Evaluation:</w:t>
      </w:r>
    </w:p>
    <w:p w14:paraId="7F4B73CA" w14:textId="77777777" w:rsidR="0065665E" w:rsidRPr="00CC1F32" w:rsidRDefault="0065665E" w:rsidP="0065665E">
      <w:pPr>
        <w:widowControl w:val="0"/>
        <w:tabs>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The assessment: practical mark, five-point scale. In the case of full-time students, the practical mark is the average of the grades of the seminar lectures and the written tests, and in the case of correspondence students, the average of the grades of the closed-room theses.</w:t>
      </w:r>
    </w:p>
    <w:p w14:paraId="0CA611AF" w14:textId="77777777" w:rsidR="0065665E" w:rsidRPr="00CC1F32" w:rsidRDefault="0065665E" w:rsidP="0065665E">
      <w:pPr>
        <w:widowControl w:val="0"/>
        <w:tabs>
          <w:tab w:val="left" w:pos="993"/>
          <w:tab w:val="num" w:pos="3977"/>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sz w:val="20"/>
          <w:szCs w:val="20"/>
          <w:lang w:val="en-GB"/>
        </w:rPr>
        <w:t xml:space="preserve">Mid-semester evaluation. </w:t>
      </w:r>
      <w:r w:rsidRPr="00CC1F32">
        <w:rPr>
          <w:rFonts w:ascii="Verdana" w:eastAsia="Times New Roman" w:hAnsi="Verdana" w:cs="Times New Roman"/>
          <w:sz w:val="20"/>
          <w:szCs w:val="20"/>
          <w:lang w:val="en-US"/>
        </w:rPr>
        <w:t>Written test. Students' performance is evaluated by the following grade point scale: 5: Excellent, 4: Good, 3: Fair, 2: Sufficient, 1: Insufficient (Fail).</w:t>
      </w:r>
    </w:p>
    <w:p w14:paraId="5A011F72" w14:textId="77777777" w:rsidR="0065665E" w:rsidRPr="00CC1F32" w:rsidRDefault="0065665E" w:rsidP="00997ADA">
      <w:pPr>
        <w:widowControl w:val="0"/>
        <w:numPr>
          <w:ilvl w:val="1"/>
          <w:numId w:val="155"/>
        </w:numPr>
        <w:tabs>
          <w:tab w:val="left" w:pos="709"/>
          <w:tab w:val="left" w:pos="993"/>
        </w:tabs>
        <w:spacing w:before="120" w:after="120" w:line="240" w:lineRule="auto"/>
        <w:ind w:left="426"/>
        <w:jc w:val="both"/>
        <w:rPr>
          <w:rFonts w:ascii="Verdana" w:eastAsia="Times New Roman" w:hAnsi="Verdana" w:cs="Times New Roman"/>
          <w:sz w:val="20"/>
          <w:szCs w:val="20"/>
          <w:lang w:val="en-GB"/>
        </w:rPr>
      </w:pPr>
      <w:r w:rsidRPr="00CC1F32">
        <w:rPr>
          <w:rFonts w:ascii="Verdana" w:eastAsia="Times New Roman" w:hAnsi="Verdana" w:cs="Times New Roman"/>
          <w:b/>
          <w:sz w:val="20"/>
          <w:szCs w:val="20"/>
          <w:lang w:val="en-GB"/>
        </w:rPr>
        <w:t xml:space="preserve"> The exact conditions of obtaining credits:</w:t>
      </w:r>
      <w:r w:rsidRPr="00CC1F32">
        <w:rPr>
          <w:rFonts w:ascii="Verdana" w:eastAsia="Times New Roman" w:hAnsi="Verdana" w:cs="Times New Roman"/>
          <w:sz w:val="20"/>
          <w:szCs w:val="20"/>
          <w:lang w:val="en-GB"/>
        </w:rPr>
        <w:t xml:space="preserve"> obtaining the signature and at least a sufficient practical mark.</w:t>
      </w:r>
    </w:p>
    <w:p w14:paraId="78202D14" w14:textId="77777777" w:rsidR="0065665E" w:rsidRPr="00CC1F32" w:rsidRDefault="0065665E" w:rsidP="00997ADA">
      <w:pPr>
        <w:widowControl w:val="0"/>
        <w:numPr>
          <w:ilvl w:val="0"/>
          <w:numId w:val="155"/>
        </w:numPr>
        <w:tabs>
          <w:tab w:val="clear" w:pos="720"/>
          <w:tab w:val="num" w:pos="426"/>
        </w:tabs>
        <w:spacing w:before="120" w:after="120" w:line="240" w:lineRule="auto"/>
        <w:ind w:left="426" w:hanging="284"/>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Bibliography:</w:t>
      </w:r>
    </w:p>
    <w:p w14:paraId="056E6236" w14:textId="77777777" w:rsidR="0065665E" w:rsidRPr="00CC1F32" w:rsidRDefault="0065665E" w:rsidP="00997ADA">
      <w:pPr>
        <w:widowControl w:val="0"/>
        <w:numPr>
          <w:ilvl w:val="1"/>
          <w:numId w:val="155"/>
        </w:numPr>
        <w:tabs>
          <w:tab w:val="left" w:pos="993"/>
        </w:tabs>
        <w:spacing w:before="120" w:after="120" w:line="240" w:lineRule="auto"/>
        <w:ind w:left="426" w:hanging="142"/>
        <w:jc w:val="both"/>
        <w:rPr>
          <w:rFonts w:ascii="Verdana" w:eastAsia="Times New Roman" w:hAnsi="Verdana" w:cs="Times New Roman"/>
          <w:bCs/>
          <w:sz w:val="20"/>
          <w:szCs w:val="20"/>
          <w:lang w:val="en-GB"/>
        </w:rPr>
      </w:pPr>
      <w:r w:rsidRPr="00CC1F32">
        <w:rPr>
          <w:rFonts w:ascii="Verdana" w:eastAsia="Times New Roman" w:hAnsi="Verdana" w:cs="Times New Roman"/>
          <w:b/>
          <w:bCs/>
          <w:sz w:val="20"/>
          <w:szCs w:val="20"/>
          <w:lang w:val="en-GB"/>
        </w:rPr>
        <w:t>Compulsory readings:</w:t>
      </w:r>
    </w:p>
    <w:p w14:paraId="76BA7486" w14:textId="77777777" w:rsidR="0065665E" w:rsidRPr="00CC1F32" w:rsidRDefault="0065665E" w:rsidP="0065665E">
      <w:pPr>
        <w:widowControl w:val="0"/>
        <w:spacing w:after="0" w:line="240" w:lineRule="auto"/>
        <w:ind w:left="708"/>
        <w:jc w:val="both"/>
        <w:rPr>
          <w:rFonts w:ascii="Verdana" w:eastAsia="Times New Roman" w:hAnsi="Verdana" w:cs="Times New Roman"/>
          <w:noProof/>
          <w:sz w:val="20"/>
          <w:szCs w:val="20"/>
          <w:lang w:val="en-GB"/>
        </w:rPr>
      </w:pPr>
      <w:r w:rsidRPr="00CC1F32">
        <w:rPr>
          <w:rFonts w:ascii="Verdana" w:eastAsia="Times New Roman" w:hAnsi="Verdana" w:cs="Times New Roman"/>
          <w:noProof/>
          <w:sz w:val="20"/>
          <w:szCs w:val="20"/>
          <w:lang w:val="en-GB"/>
        </w:rPr>
        <w:t>Kátai-Urbán Lajos: Handbook for the Implementation of the Basic Tasks of the Hungarian Regulation on „Industrial Safety” Budapest: Nemzeti Közszolgálati Egyetem, 2014. 73 p. (ISBN 978-615-5491-70-2)</w:t>
      </w:r>
    </w:p>
    <w:p w14:paraId="6A1540BF" w14:textId="77777777" w:rsidR="0065665E" w:rsidRPr="00CC1F32" w:rsidRDefault="0065665E" w:rsidP="00997ADA">
      <w:pPr>
        <w:widowControl w:val="0"/>
        <w:numPr>
          <w:ilvl w:val="1"/>
          <w:numId w:val="155"/>
        </w:numPr>
        <w:tabs>
          <w:tab w:val="left" w:pos="993"/>
        </w:tabs>
        <w:spacing w:before="120" w:after="120" w:line="240" w:lineRule="auto"/>
        <w:ind w:left="426" w:hanging="142"/>
        <w:jc w:val="both"/>
        <w:rPr>
          <w:rFonts w:ascii="Verdana" w:eastAsia="Times New Roman" w:hAnsi="Verdana" w:cs="Times New Roman"/>
          <w:b/>
          <w:bCs/>
          <w:sz w:val="20"/>
          <w:szCs w:val="20"/>
          <w:lang w:val="en-GB"/>
        </w:rPr>
      </w:pPr>
      <w:r w:rsidRPr="00CC1F32">
        <w:rPr>
          <w:rFonts w:ascii="Verdana" w:eastAsia="Times New Roman" w:hAnsi="Verdana" w:cs="Times New Roman"/>
          <w:b/>
          <w:bCs/>
          <w:sz w:val="20"/>
          <w:szCs w:val="20"/>
          <w:lang w:val="en-GB"/>
        </w:rPr>
        <w:t>Recommended readings: -</w:t>
      </w:r>
    </w:p>
    <w:p w14:paraId="4C61DA32" w14:textId="77777777" w:rsidR="0065665E" w:rsidRPr="00CC1F32" w:rsidRDefault="0065665E" w:rsidP="0065665E">
      <w:pPr>
        <w:widowControl w:val="0"/>
        <w:spacing w:after="0" w:line="240" w:lineRule="auto"/>
        <w:ind w:left="644"/>
        <w:jc w:val="both"/>
        <w:rPr>
          <w:rFonts w:ascii="Verdana" w:eastAsia="Times New Roman" w:hAnsi="Verdana" w:cs="Times New Roman"/>
          <w:noProof/>
          <w:sz w:val="20"/>
          <w:szCs w:val="20"/>
          <w:lang w:val="en-GB"/>
        </w:rPr>
      </w:pPr>
      <w:r w:rsidRPr="00CC1F32">
        <w:rPr>
          <w:rFonts w:ascii="Verdana" w:eastAsia="Times New Roman" w:hAnsi="Verdana" w:cs="Times New Roman"/>
          <w:noProof/>
          <w:sz w:val="20"/>
          <w:szCs w:val="20"/>
          <w:lang w:val="en-GB"/>
        </w:rPr>
        <w:t>Kátai-Urbán Lajos (ed.): Guidance on the implementation of regional and local tasks for the prevention of major accidents involving dangerous substances.Budapest: Akaprint Kft., 2005. pp. 40-53. (ISBN: 963 219 112 9)</w:t>
      </w:r>
    </w:p>
    <w:p w14:paraId="60FC7ED6" w14:textId="77777777" w:rsidR="0065665E" w:rsidRPr="00CC1F32" w:rsidRDefault="0065665E" w:rsidP="0065665E">
      <w:pPr>
        <w:pStyle w:val="Listaszerbekezds"/>
        <w:ind w:left="644"/>
        <w:rPr>
          <w:rFonts w:ascii="Verdana" w:hAnsi="Verdana" w:cs="Times New Roman"/>
          <w:lang w:val="en-GB"/>
        </w:rPr>
      </w:pPr>
      <w:proofErr w:type="spellStart"/>
      <w:r w:rsidRPr="00CC1F32">
        <w:rPr>
          <w:rFonts w:ascii="Verdana" w:hAnsi="Verdana" w:cs="Times New Roman"/>
          <w:lang w:val="en-GB"/>
        </w:rPr>
        <w:t>Cimer</w:t>
      </w:r>
      <w:proofErr w:type="spellEnd"/>
      <w:r w:rsidRPr="00CC1F32">
        <w:rPr>
          <w:rFonts w:ascii="Verdana" w:hAnsi="Verdana" w:cs="Times New Roman"/>
          <w:lang w:val="en-GB"/>
        </w:rPr>
        <w:t xml:space="preserve">, </w:t>
      </w:r>
      <w:proofErr w:type="gramStart"/>
      <w:r w:rsidRPr="00CC1F32">
        <w:rPr>
          <w:rFonts w:ascii="Verdana" w:hAnsi="Verdana" w:cs="Times New Roman"/>
          <w:lang w:val="en-GB"/>
        </w:rPr>
        <w:t>Zsolt ;</w:t>
      </w:r>
      <w:proofErr w:type="gramEnd"/>
      <w:r w:rsidRPr="00CC1F32">
        <w:rPr>
          <w:rFonts w:ascii="Verdana" w:hAnsi="Verdana" w:cs="Times New Roman"/>
          <w:lang w:val="en-GB"/>
        </w:rPr>
        <w:t> Vass, Gyula ; </w:t>
      </w:r>
      <w:proofErr w:type="spellStart"/>
      <w:r w:rsidRPr="00CC1F32">
        <w:rPr>
          <w:rFonts w:ascii="Verdana" w:hAnsi="Verdana" w:cs="Times New Roman"/>
          <w:lang w:val="en-GB"/>
        </w:rPr>
        <w:t>Zsitnyányi</w:t>
      </w:r>
      <w:proofErr w:type="spellEnd"/>
      <w:r w:rsidRPr="00CC1F32">
        <w:rPr>
          <w:rFonts w:ascii="Verdana" w:hAnsi="Verdana" w:cs="Times New Roman"/>
          <w:lang w:val="en-GB"/>
        </w:rPr>
        <w:t>, Attila ; Kátai-Urbán, Lajos: Application of Chemical Monitoring and Public Alarm Systems to Reduce Public Vulnerability to Major Accidents Involving Dangerous Substances. SYMMETRY (BASEL) </w:t>
      </w:r>
      <w:proofErr w:type="gramStart"/>
      <w:r w:rsidRPr="00CC1F32">
        <w:rPr>
          <w:rFonts w:ascii="Verdana" w:hAnsi="Verdana" w:cs="Times New Roman"/>
          <w:lang w:val="en-GB"/>
        </w:rPr>
        <w:t>13 :</w:t>
      </w:r>
      <w:proofErr w:type="gramEnd"/>
      <w:r w:rsidRPr="00CC1F32">
        <w:rPr>
          <w:rFonts w:ascii="Verdana" w:hAnsi="Verdana" w:cs="Times New Roman"/>
          <w:lang w:val="en-GB"/>
        </w:rPr>
        <w:t xml:space="preserve"> 8 pp. 1-16. Paper: </w:t>
      </w:r>
      <w:proofErr w:type="gramStart"/>
      <w:r w:rsidRPr="00CC1F32">
        <w:rPr>
          <w:rFonts w:ascii="Verdana" w:hAnsi="Verdana" w:cs="Times New Roman"/>
          <w:lang w:val="en-GB"/>
        </w:rPr>
        <w:t>1528 ,</w:t>
      </w:r>
      <w:proofErr w:type="gramEnd"/>
      <w:r w:rsidRPr="00CC1F32">
        <w:rPr>
          <w:rFonts w:ascii="Verdana" w:hAnsi="Verdana" w:cs="Times New Roman"/>
          <w:lang w:val="en-GB"/>
        </w:rPr>
        <w:t xml:space="preserve"> 16 p. (2021)</w:t>
      </w:r>
    </w:p>
    <w:p w14:paraId="519ACD4E" w14:textId="77777777" w:rsidR="0065665E" w:rsidRPr="00CC1F32" w:rsidRDefault="0065665E" w:rsidP="0065665E">
      <w:pPr>
        <w:widowControl w:val="0"/>
        <w:tabs>
          <w:tab w:val="left" w:pos="993"/>
          <w:tab w:val="num" w:pos="3977"/>
        </w:tabs>
        <w:spacing w:before="120" w:after="120" w:line="240" w:lineRule="auto"/>
        <w:jc w:val="both"/>
        <w:rPr>
          <w:rFonts w:ascii="Verdana" w:eastAsia="Times New Roman" w:hAnsi="Verdana" w:cs="Times New Roman"/>
          <w:b/>
          <w:bCs/>
          <w:sz w:val="20"/>
          <w:szCs w:val="20"/>
          <w:lang w:val="en-GB"/>
        </w:rPr>
      </w:pPr>
    </w:p>
    <w:p w14:paraId="3AC302F3"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rPr>
      </w:pPr>
      <w:r w:rsidRPr="00CC1F32">
        <w:rPr>
          <w:rFonts w:ascii="Verdana" w:eastAsia="Times New Roman" w:hAnsi="Verdana" w:cs="Times New Roman"/>
          <w:bCs/>
          <w:sz w:val="20"/>
          <w:szCs w:val="20"/>
        </w:rPr>
        <w:t xml:space="preserve">Budapest, 05-th, </w:t>
      </w:r>
      <w:proofErr w:type="gramStart"/>
      <w:r w:rsidRPr="00CC1F32">
        <w:rPr>
          <w:rFonts w:ascii="Verdana" w:eastAsia="Times New Roman" w:hAnsi="Verdana" w:cs="Times New Roman"/>
          <w:bCs/>
          <w:sz w:val="20"/>
          <w:szCs w:val="20"/>
        </w:rPr>
        <w:t>December</w:t>
      </w:r>
      <w:proofErr w:type="gramEnd"/>
      <w:r w:rsidRPr="00CC1F32">
        <w:rPr>
          <w:rFonts w:ascii="Verdana" w:eastAsia="Times New Roman" w:hAnsi="Verdana" w:cs="Times New Roman"/>
          <w:bCs/>
          <w:sz w:val="20"/>
          <w:szCs w:val="20"/>
        </w:rPr>
        <w:t xml:space="preserve"> 2023.</w:t>
      </w:r>
    </w:p>
    <w:p w14:paraId="66550768" w14:textId="77777777" w:rsidR="0065665E" w:rsidRPr="00CC1F32" w:rsidRDefault="0065665E" w:rsidP="0065665E">
      <w:pPr>
        <w:widowControl w:val="0"/>
        <w:spacing w:before="120" w:after="120" w:line="240" w:lineRule="auto"/>
        <w:jc w:val="both"/>
        <w:rPr>
          <w:rFonts w:ascii="Verdana" w:eastAsia="Times New Roman" w:hAnsi="Verdana" w:cs="Times New Roman"/>
          <w:bCs/>
          <w:sz w:val="20"/>
          <w:szCs w:val="20"/>
          <w:lang w:val="en-GB"/>
        </w:rPr>
      </w:pPr>
    </w:p>
    <w:p w14:paraId="670A0688"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 xml:space="preserve">COL. </w:t>
      </w:r>
      <w:proofErr w:type="spellStart"/>
      <w:r w:rsidRPr="00CC1F32">
        <w:rPr>
          <w:rFonts w:ascii="Verdana" w:eastAsia="Times New Roman" w:hAnsi="Verdana" w:cs="Times New Roman"/>
          <w:bCs/>
          <w:sz w:val="20"/>
          <w:szCs w:val="20"/>
          <w:lang w:val="en-GB"/>
        </w:rPr>
        <w:t>Dr.</w:t>
      </w:r>
      <w:proofErr w:type="spellEnd"/>
      <w:r w:rsidRPr="00CC1F32">
        <w:rPr>
          <w:rFonts w:ascii="Verdana" w:eastAsia="Times New Roman" w:hAnsi="Verdana" w:cs="Times New Roman"/>
          <w:bCs/>
          <w:sz w:val="20"/>
          <w:szCs w:val="20"/>
          <w:lang w:val="en-GB"/>
        </w:rPr>
        <w:t xml:space="preserve"> Vass Gyula PhD, associate professor</w:t>
      </w:r>
    </w:p>
    <w:p w14:paraId="06A982E0"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p>
    <w:p w14:paraId="300E7B55"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r w:rsidRPr="00CC1F32">
        <w:rPr>
          <w:rFonts w:ascii="Verdana" w:eastAsia="Times New Roman" w:hAnsi="Verdana" w:cs="Times New Roman"/>
          <w:bCs/>
          <w:sz w:val="20"/>
          <w:szCs w:val="20"/>
          <w:lang w:val="en-GB"/>
        </w:rPr>
        <w:t>Signed by his own hand</w:t>
      </w:r>
    </w:p>
    <w:p w14:paraId="369E28F2" w14:textId="77777777" w:rsidR="0065665E" w:rsidRPr="00CC1F32" w:rsidRDefault="0065665E" w:rsidP="0065665E">
      <w:pPr>
        <w:widowControl w:val="0"/>
        <w:spacing w:after="0" w:line="240" w:lineRule="auto"/>
        <w:jc w:val="right"/>
        <w:rPr>
          <w:rFonts w:ascii="Verdana" w:eastAsia="Times New Roman" w:hAnsi="Verdana" w:cs="Times New Roman"/>
          <w:bCs/>
          <w:sz w:val="20"/>
          <w:szCs w:val="20"/>
          <w:lang w:val="en-GB"/>
        </w:rPr>
      </w:pPr>
    </w:p>
    <w:p w14:paraId="6C95A72D" w14:textId="77777777" w:rsidR="0065665E" w:rsidRPr="00CC1F32" w:rsidRDefault="0065665E" w:rsidP="0065665E">
      <w:pPr>
        <w:rPr>
          <w:rFonts w:ascii="Verdana" w:hAnsi="Verdana"/>
          <w:sz w:val="20"/>
          <w:szCs w:val="20"/>
          <w:lang w:val="en-GB"/>
        </w:rPr>
      </w:pPr>
    </w:p>
    <w:p w14:paraId="443B4C54" w14:textId="77777777" w:rsidR="0065665E" w:rsidRPr="00CC1F32" w:rsidRDefault="0065665E" w:rsidP="0065665E">
      <w:pPr>
        <w:widowControl w:val="0"/>
        <w:spacing w:after="0" w:line="240" w:lineRule="auto"/>
        <w:ind w:left="4248" w:firstLine="708"/>
        <w:jc w:val="center"/>
        <w:rPr>
          <w:rFonts w:ascii="Verdana" w:hAnsi="Verdana" w:cs="Times New Roman"/>
          <w:sz w:val="20"/>
          <w:szCs w:val="20"/>
        </w:rPr>
      </w:pPr>
    </w:p>
    <w:p w14:paraId="31EC0A68" w14:textId="77777777" w:rsidR="0065665E" w:rsidRPr="00CC1F32" w:rsidRDefault="0065665E" w:rsidP="0065665E">
      <w:pPr>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F8D2265" w14:textId="77777777" w:rsidTr="0065665E">
        <w:tc>
          <w:tcPr>
            <w:tcW w:w="4855" w:type="dxa"/>
            <w:tcBorders>
              <w:bottom w:val="single" w:sz="4" w:space="0" w:color="auto"/>
            </w:tcBorders>
          </w:tcPr>
          <w:p w14:paraId="4758141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1907AE2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6B16C1B"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51EFAE9" w14:textId="77777777" w:rsidTr="0065665E">
        <w:tc>
          <w:tcPr>
            <w:tcW w:w="4855" w:type="dxa"/>
            <w:tcBorders>
              <w:top w:val="single" w:sz="4" w:space="0" w:color="auto"/>
            </w:tcBorders>
          </w:tcPr>
          <w:p w14:paraId="146D6DB0"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4515A91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B05B5D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208CA0D3"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4E0292DF"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3C95525"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VKMTB49</w:t>
      </w:r>
    </w:p>
    <w:p w14:paraId="6DD44800"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Környezetbiztonság</w:t>
      </w:r>
    </w:p>
    <w:p w14:paraId="03DB26DC"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Environmental safety</w:t>
      </w:r>
    </w:p>
    <w:p w14:paraId="096E66F8"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6B70EF8A" w14:textId="77777777" w:rsidR="0065665E" w:rsidRPr="00CC1F32" w:rsidRDefault="0065665E" w:rsidP="00997ADA">
      <w:pPr>
        <w:pStyle w:val="Listaszerbekezds"/>
        <w:widowControl w:val="0"/>
        <w:numPr>
          <w:ilvl w:val="1"/>
          <w:numId w:val="92"/>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66A26ADB" w14:textId="77777777" w:rsidR="0065665E" w:rsidRPr="00CC1F32" w:rsidRDefault="0065665E" w:rsidP="00997ADA">
      <w:pPr>
        <w:pStyle w:val="Listaszerbekezds"/>
        <w:widowControl w:val="0"/>
        <w:numPr>
          <w:ilvl w:val="1"/>
          <w:numId w:val="92"/>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7FEA38C8"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57916011"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7F1F5F7D"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noProof/>
          <w:color w:val="000000" w:themeColor="text1"/>
          <w:sz w:val="20"/>
          <w:szCs w:val="20"/>
        </w:rPr>
        <w:t xml:space="preserve"> Kirovné Dr. Rácz Réka Magdolna PhD, adjunktus</w:t>
      </w:r>
    </w:p>
    <w:p w14:paraId="719F2D27"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02941CFE"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0728FE70"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4AB5D113"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3C22B430"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1A676E61"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szakcikkeket dolgoznak fel, adnak elő és vitatnak meg.</w:t>
      </w:r>
    </w:p>
    <w:p w14:paraId="0D024A05"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környezetvédelem- és a környezetbiztonság elméleti és gyakorlati kérdései, hazai és nemzetközi szabályozása, a telepített/épített környezet összetevői, annak károsítása, védelmének lehetőségei, természet- és tájvédelem. Környezeti kárelhárítás alapismeretek. Az iparbiztonság elméleti és gyakorlati kérdései, környezeti modellezés, környezeti monitorozás. A telepített környezet ellen ható egyéb tényezők, az azok elleni védelem; környezetirányítás, környezetgazdálkodás. A környezeti elemek, természetes erőforrások biztonságos, észszerű használata, az azokkal kapcsolatos konfliktusok elemzése, értékelése</w:t>
      </w:r>
    </w:p>
    <w:p w14:paraId="2BDE5FE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The theoretical and practical issues of environmental protection and safety, national and international regulations, the components of the built environment, its damages, protection possibilities, nature and landscape protection. Basics of environmental damage prevention. Theoretical and practical issues of industrial safety, environmental modelling, environmental monitoring. Other factors affecting the built environment, protection against them; Environmental management. The safe, sensible use of environmental elements and natural resources, the analysis and assessment of related conflicts</w:t>
      </w:r>
      <w:r w:rsidRPr="00CC1F32">
        <w:rPr>
          <w:rFonts w:ascii="Verdana" w:eastAsia="Times New Roman" w:hAnsi="Verdana" w:cs="Times New Roman"/>
          <w:bCs/>
          <w:color w:val="000000" w:themeColor="text1"/>
          <w:sz w:val="20"/>
          <w:szCs w:val="20"/>
          <w:lang w:val="en-GB"/>
        </w:rPr>
        <w:t xml:space="preserve"> </w:t>
      </w:r>
    </w:p>
    <w:p w14:paraId="0D131D8F" w14:textId="77777777" w:rsidR="0065665E" w:rsidRPr="00CC1F32" w:rsidRDefault="0065665E" w:rsidP="00997ADA">
      <w:pPr>
        <w:pStyle w:val="Listaszerbekezds"/>
        <w:widowControl w:val="0"/>
        <w:numPr>
          <w:ilvl w:val="0"/>
          <w:numId w:val="92"/>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3161A03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a tárgy oktatása során megismerik a környezetbiztonság fogalmát, tárgyát, alapelveit, főbb területeit, aktuális problémáit, az ezzel kapcsolatos feladatokat. Megismerik az iparbiztonság főbb összetevőit, feladatait, a környezeti </w:t>
      </w:r>
      <w:r w:rsidRPr="00CC1F32">
        <w:rPr>
          <w:rFonts w:ascii="Verdana" w:eastAsia="Times New Roman" w:hAnsi="Verdana" w:cs="Times New Roman"/>
          <w:bCs/>
          <w:noProof/>
          <w:color w:val="000000" w:themeColor="text1"/>
          <w:sz w:val="20"/>
          <w:szCs w:val="20"/>
        </w:rPr>
        <w:lastRenderedPageBreak/>
        <w:t>kárelhárítással kapcsolatos főbb tevékenységeket, beavatkozási elveket, módszereket. Átfogó képet kapnak a telepített környezet ellen ható tényezőkről, az erőforrás-gazdálkodás kérdéseiről, a fenntartható fejlődés alapelveiről, jelentőségeiről. Megismerik a természetes erőforrásokkal kapcsolatos konfliktusok kialakulási okait, a veszélyeztető hatások mértékeit, a kezeléseikhez szükséges alapvető stratégiai célokat, irányelveket</w:t>
      </w:r>
    </w:p>
    <w:p w14:paraId="094CFADD" w14:textId="77777777" w:rsidR="0065665E" w:rsidRPr="00CC1F32" w:rsidRDefault="0065665E" w:rsidP="0065665E">
      <w:pPr>
        <w:widowControl w:val="0"/>
        <w:spacing w:before="120" w:after="120" w:line="240" w:lineRule="auto"/>
        <w:ind w:left="426"/>
        <w:jc w:val="both"/>
        <w:rPr>
          <w:rFonts w:ascii="Verdana" w:hAnsi="Verdana"/>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Megfelelő elméleti ismeretekkel rendelkezik a katasztrófák elleni védekezés nemzetközi kapcsolatrendszeréről, valamint a védekezésben résztvevő szervezetek tevékenységéről, a szervezetek közötti koordináció gyakorlati végrehajtásáról.</w:t>
      </w:r>
    </w:p>
    <w:p w14:paraId="6940945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katasztrófa-megelőzés, a védekezés és a helyreállítás feladatrendszerének összekapcsolódására, az e feladatokban közreműködő közigazgatási szervek tevékenységének összehangolására</w:t>
      </w:r>
      <w:r w:rsidRPr="00CC1F32">
        <w:rPr>
          <w:rFonts w:ascii="Verdana" w:eastAsia="Times New Roman" w:hAnsi="Verdana" w:cs="Times New Roman"/>
          <w:bCs/>
          <w:noProof/>
          <w:color w:val="000000" w:themeColor="text1"/>
          <w:sz w:val="20"/>
          <w:szCs w:val="20"/>
        </w:rPr>
        <w:t>.</w:t>
      </w:r>
    </w:p>
    <w:p w14:paraId="6D871C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Saját maga motivált és motiválja a katasztrófák káros hatásai elleni védekezésben résztvevőket az emberi élet, egészség és vagyon biztonsága maximális megteremtésére.</w:t>
      </w:r>
    </w:p>
    <w:p w14:paraId="734FE28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5AB13CB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5C7307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learn about the concept, subject, principles, main areas, current problems and related tasks of environmental security during the course of the subject. They learn about the main components of industrial safety, their tasks, the main activities, intervention principles and methods of environmental damage elimination. They receive a comprehensive picture of the factors that affect the built environment, resource management issues, the principles and significance of sustainable development. They become familiar with the causes of the conflicts on natural resources, the extent of the threatening effects, the basic strategic goals and guidelines for their management.</w:t>
      </w:r>
    </w:p>
    <w:p w14:paraId="4400379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w:t>
      </w:r>
      <w:proofErr w:type="spellStart"/>
      <w:r w:rsidRPr="00CC1F32">
        <w:rPr>
          <w:rFonts w:ascii="Verdana" w:hAnsi="Verdana"/>
          <w:color w:val="000000" w:themeColor="text1"/>
          <w:sz w:val="20"/>
          <w:szCs w:val="20"/>
        </w:rPr>
        <w:t>good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theoretical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international</w:t>
      </w:r>
      <w:proofErr w:type="spellEnd"/>
      <w:r w:rsidRPr="00CC1F32">
        <w:rPr>
          <w:rFonts w:ascii="Verdana" w:hAnsi="Verdana"/>
          <w:color w:val="000000" w:themeColor="text1"/>
          <w:sz w:val="20"/>
          <w:szCs w:val="20"/>
        </w:rPr>
        <w:t xml:space="preserve"> relations in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organisations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involved</w:t>
      </w:r>
      <w:proofErr w:type="spellEnd"/>
      <w:r w:rsidRPr="00CC1F32">
        <w:rPr>
          <w:rFonts w:ascii="Verdana" w:hAnsi="Verdana"/>
          <w:color w:val="000000" w:themeColor="text1"/>
          <w:sz w:val="20"/>
          <w:szCs w:val="20"/>
        </w:rPr>
        <w:t xml:space="preserve"> in civil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implementation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interorganisational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coordination</w:t>
      </w:r>
      <w:proofErr w:type="spellEnd"/>
      <w:r w:rsidRPr="00CC1F32">
        <w:rPr>
          <w:rFonts w:ascii="Verdana" w:hAnsi="Verdana"/>
          <w:color w:val="000000" w:themeColor="text1"/>
          <w:sz w:val="20"/>
          <w:szCs w:val="20"/>
        </w:rPr>
        <w:t>.</w:t>
      </w:r>
    </w:p>
    <w:p w14:paraId="5760909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w:t>
      </w:r>
      <w:proofErr w:type="spellEnd"/>
      <w:r w:rsidRPr="00CC1F32">
        <w:rPr>
          <w:rFonts w:ascii="Verdana" w:hAnsi="Verdana"/>
          <w:color w:val="000000" w:themeColor="text1"/>
          <w:sz w:val="20"/>
          <w:szCs w:val="20"/>
        </w:rPr>
        <w:t xml:space="preserve"> and link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recovery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coordinate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public</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involved</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these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w:t>
      </w:r>
      <w:r w:rsidRPr="00CC1F32">
        <w:rPr>
          <w:rFonts w:ascii="Verdana" w:eastAsia="Times New Roman" w:hAnsi="Verdana" w:cs="Times New Roman"/>
          <w:b/>
          <w:color w:val="000000" w:themeColor="text1"/>
          <w:sz w:val="20"/>
          <w:szCs w:val="20"/>
          <w:lang w:val="en-GB"/>
        </w:rPr>
        <w:t xml:space="preserve"> </w:t>
      </w:r>
    </w:p>
    <w:p w14:paraId="2E96CA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self-motivated</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motivate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others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involved</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protecting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against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adverse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effects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maximise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safety</w:t>
      </w:r>
      <w:proofErr w:type="spellEnd"/>
      <w:r w:rsidRPr="00CC1F32">
        <w:rPr>
          <w:rFonts w:ascii="Verdana" w:hAnsi="Verdana"/>
          <w:color w:val="000000" w:themeColor="text1"/>
          <w:sz w:val="20"/>
          <w:szCs w:val="20"/>
        </w:rPr>
        <w:t xml:space="preserve"> of human life, </w:t>
      </w:r>
      <w:proofErr w:type="spellStart"/>
      <w:r w:rsidRPr="00CC1F32">
        <w:rPr>
          <w:rFonts w:ascii="Verdana" w:hAnsi="Verdana"/>
          <w:color w:val="000000" w:themeColor="text1"/>
          <w:sz w:val="20"/>
          <w:szCs w:val="20"/>
        </w:rPr>
        <w:t>health</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property</w:t>
      </w:r>
      <w:proofErr w:type="spellEnd"/>
    </w:p>
    <w:p w14:paraId="69EF79F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carries</w:t>
      </w:r>
      <w:proofErr w:type="spellEnd"/>
      <w:r w:rsidRPr="00CC1F32">
        <w:rPr>
          <w:rFonts w:ascii="Verdana" w:hAnsi="Verdana"/>
          <w:color w:val="000000" w:themeColor="text1"/>
          <w:sz w:val="20"/>
          <w:szCs w:val="20"/>
        </w:rPr>
        <w:t xml:space="preserve"> out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degree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autonomy</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complexity</w:t>
      </w:r>
      <w:proofErr w:type="spellEnd"/>
      <w:r w:rsidRPr="00CC1F32">
        <w:rPr>
          <w:rFonts w:ascii="Verdana" w:hAnsi="Verdana"/>
          <w:color w:val="000000" w:themeColor="text1"/>
          <w:sz w:val="20"/>
          <w:szCs w:val="20"/>
        </w:rPr>
        <w:t>.</w:t>
      </w:r>
    </w:p>
    <w:p w14:paraId="23278C05"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3F335CA1"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30756AE6"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392CE4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környezetvédelem és környezetbiztonság elméleti és gyakorlati kérdései, a telepített környezet összetevői, azok károsítása, a károsítás következményei, a védelem lehetőségei, területei.</w:t>
      </w:r>
    </w:p>
    <w:p w14:paraId="52012428"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Iparbiztonság, környezeti modellezés, monitoring, környezetirányítás.</w:t>
      </w:r>
    </w:p>
    <w:p w14:paraId="10D4F79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Vízminőség-vízvédelem, levegőtisztaság-levegővédelem, talajvédelem, hulladékgazdálkodás, a szennyvizek tisztítása, zaj-és rezgésvédelem.</w:t>
      </w:r>
    </w:p>
    <w:p w14:paraId="552BF6C9"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Üzemlátogatás </w:t>
      </w:r>
    </w:p>
    <w:p w14:paraId="12A75211"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Környezetgazdálkodás, az energia, a fenntartható erőforrás-gazdálkodás környezetvédelmi minőségbiztosítás, települési környezetvédelmi feladatok.</w:t>
      </w:r>
    </w:p>
    <w:p w14:paraId="38040FD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(kiselőadások a hallgatók részéről).</w:t>
      </w:r>
    </w:p>
    <w:p w14:paraId="0EE1B29C"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038DC0E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Emergency planning system. Plans to make. The Central Emergency Response Plan. The National Deployment Management Plan of the Law Enforcement Bodies, the Hungarian Defense Forces and the National Tax and Customs Office.</w:t>
      </w:r>
    </w:p>
    <w:p w14:paraId="702EE4B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Style w:val="tlid-translation"/>
          <w:rFonts w:ascii="Verdana" w:eastAsia="Times New Roman" w:hAnsi="Verdana"/>
          <w:color w:val="000000" w:themeColor="text1"/>
          <w:sz w:val="20"/>
          <w:szCs w:val="20"/>
        </w:rPr>
      </w:pPr>
      <w:r w:rsidRPr="00CC1F32">
        <w:rPr>
          <w:rStyle w:val="tlid-translation"/>
          <w:rFonts w:ascii="Verdana" w:hAnsi="Verdana"/>
          <w:color w:val="000000" w:themeColor="text1"/>
          <w:sz w:val="20"/>
          <w:szCs w:val="20"/>
          <w:lang w:val="en"/>
        </w:rPr>
        <w:t>Industrial safety, environmental modeling, monitoring, environmental management.</w:t>
      </w:r>
    </w:p>
    <w:p w14:paraId="520834AA"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Style w:val="tlid-translation"/>
          <w:rFonts w:ascii="Verdana" w:eastAsia="Times New Roman" w:hAnsi="Verdana"/>
          <w:color w:val="000000" w:themeColor="text1"/>
          <w:sz w:val="20"/>
          <w:szCs w:val="20"/>
        </w:rPr>
      </w:pPr>
      <w:r w:rsidRPr="00CC1F32">
        <w:rPr>
          <w:rStyle w:val="tlid-translation"/>
          <w:rFonts w:ascii="Verdana" w:hAnsi="Verdana"/>
          <w:color w:val="000000" w:themeColor="text1"/>
          <w:sz w:val="20"/>
          <w:szCs w:val="20"/>
          <w:lang w:val="en"/>
        </w:rPr>
        <w:t>Water quality-water protection, air purity-air protection, soil protection, waste management, wastewater treatment, noise and vibration protection.</w:t>
      </w:r>
    </w:p>
    <w:p w14:paraId="1FD939F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Style w:val="tlid-translation"/>
          <w:rFonts w:ascii="Verdana" w:eastAsia="Times New Roman" w:hAnsi="Verdana"/>
          <w:color w:val="000000" w:themeColor="text1"/>
          <w:sz w:val="20"/>
          <w:szCs w:val="20"/>
        </w:rPr>
      </w:pPr>
      <w:r w:rsidRPr="00CC1F32">
        <w:rPr>
          <w:rStyle w:val="tlid-translation"/>
          <w:rFonts w:ascii="Verdana" w:hAnsi="Verdana"/>
          <w:color w:val="000000" w:themeColor="text1"/>
          <w:sz w:val="20"/>
          <w:szCs w:val="20"/>
          <w:lang w:val="en"/>
        </w:rPr>
        <w:t>factory Tours</w:t>
      </w:r>
    </w:p>
    <w:p w14:paraId="6B92B61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Style w:val="tlid-translation"/>
          <w:rFonts w:ascii="Verdana" w:hAnsi="Verdana"/>
          <w:color w:val="000000" w:themeColor="text1"/>
          <w:sz w:val="20"/>
          <w:szCs w:val="20"/>
          <w:lang w:val="en"/>
        </w:rPr>
        <w:t>Closed paper (lectures by students)</w:t>
      </w:r>
    </w:p>
    <w:p w14:paraId="76616580"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w:t>
      </w:r>
    </w:p>
    <w:p w14:paraId="117FE028"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71C70D5C"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Cs/>
          <w:i/>
          <w:color w:val="000000" w:themeColor="text1"/>
          <w:sz w:val="20"/>
          <w:szCs w:val="20"/>
        </w:rPr>
        <w:t>A hallgató köteles a foglalkozások legalább 75%-án részt venni. Amennyiben a hallgató az elfogadható hiányzások mértékét túllépi, a részvétel a tanárral való egyeztetés alapján meghatározott házi dolgozat készítésével pótolható.</w:t>
      </w:r>
      <w:r w:rsidRPr="00CC1F32">
        <w:rPr>
          <w:rFonts w:ascii="Verdana" w:eastAsia="Times New Roman" w:hAnsi="Verdana" w:cs="Times New Roman"/>
          <w:b/>
          <w:color w:val="000000" w:themeColor="text1"/>
          <w:sz w:val="20"/>
          <w:szCs w:val="20"/>
        </w:rPr>
        <w:t xml:space="preserve"> Félévközi feladatok, ismeretek ellenőrzésének rendje:</w:t>
      </w:r>
    </w:p>
    <w:p w14:paraId="7C58706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 megírása, beadandó dolgozat a 12.1.1. és a 12.1.5. témakörökből.. Elégséges osztályzatot el nem érő zárthelyi dolgozatok pótlására a félév lezárást megelőzően az oktató által meghatározott időpontokban van lehetőség.</w:t>
      </w:r>
    </w:p>
    <w:p w14:paraId="67DD8539"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84CB925"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72678752"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tantárgy aláírásának feltétele: részvétel az előadásokon, foglalkozásokon (maximum 75% igazolt hiányzás elfogadható).</w:t>
      </w:r>
    </w:p>
    <w:p w14:paraId="08BF4E8D"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2E35312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Félévközi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49AB1B94"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444DCD04"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aláírás és legalább elégséges félévközi jegy </w:t>
      </w:r>
    </w:p>
    <w:p w14:paraId="77BEDA88"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6FD28991" w14:textId="77777777" w:rsidR="0065665E" w:rsidRPr="00CC1F32" w:rsidRDefault="0065665E" w:rsidP="00997ADA">
      <w:pPr>
        <w:widowControl w:val="0"/>
        <w:numPr>
          <w:ilvl w:val="1"/>
          <w:numId w:val="92"/>
        </w:numPr>
        <w:tabs>
          <w:tab w:val="left" w:pos="567"/>
          <w:tab w:val="left" w:pos="851"/>
          <w:tab w:val="num" w:pos="2069"/>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AF46ABF"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Halász László – Földi László: Környezetbiztonság. Nemzeti Közszolgálati Egyetem, Budapest, 2014, 141 p., ISBN 978-615-5305-97-9</w:t>
      </w:r>
    </w:p>
    <w:p w14:paraId="0DB010F5" w14:textId="77777777" w:rsidR="0065665E" w:rsidRPr="00CC1F32" w:rsidRDefault="0065665E" w:rsidP="00997ADA">
      <w:pPr>
        <w:widowControl w:val="0"/>
        <w:numPr>
          <w:ilvl w:val="1"/>
          <w:numId w:val="92"/>
        </w:numPr>
        <w:tabs>
          <w:tab w:val="num" w:pos="716"/>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36874C50"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color w:val="000000" w:themeColor="text1"/>
          <w:sz w:val="20"/>
          <w:szCs w:val="20"/>
        </w:rPr>
        <w:t>Hábermayer</w:t>
      </w:r>
      <w:proofErr w:type="spellEnd"/>
      <w:r w:rsidRPr="00CC1F32">
        <w:rPr>
          <w:rFonts w:ascii="Verdana" w:eastAsia="Times New Roman" w:hAnsi="Verdana" w:cs="Times New Roman"/>
          <w:color w:val="000000" w:themeColor="text1"/>
          <w:sz w:val="20"/>
          <w:szCs w:val="20"/>
        </w:rPr>
        <w:t xml:space="preserve"> Tamás: Segédlet a városi kutató-mentő csapatok ENSZ INSARAG 2020 szerinti minősítésének végrehajtására. Magyarország, 2023. 51 p</w:t>
      </w:r>
    </w:p>
    <w:p w14:paraId="7F87739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2022. október 30.</w:t>
      </w:r>
    </w:p>
    <w:p w14:paraId="0A69B86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4D50857"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lastRenderedPageBreak/>
        <w:t xml:space="preserve"> Kirovné Dr. Rácz Réka Magdolna PhD, adjunktus</w:t>
      </w:r>
    </w:p>
    <w:p w14:paraId="4BADA3CF"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7AF53A91" w14:textId="77777777" w:rsidTr="0065665E">
        <w:tc>
          <w:tcPr>
            <w:tcW w:w="4855" w:type="dxa"/>
            <w:tcBorders>
              <w:bottom w:val="single" w:sz="4" w:space="0" w:color="auto"/>
            </w:tcBorders>
          </w:tcPr>
          <w:p w14:paraId="5F720A7F"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3509A33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DC7899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48F175F5" w14:textId="77777777" w:rsidTr="0065665E">
        <w:tc>
          <w:tcPr>
            <w:tcW w:w="4855" w:type="dxa"/>
            <w:tcBorders>
              <w:top w:val="single" w:sz="4" w:space="0" w:color="auto"/>
            </w:tcBorders>
          </w:tcPr>
          <w:p w14:paraId="2CD4C40A"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797174B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098974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247240C"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2E3EDDB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3CCC8AF9"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VKMTB59</w:t>
      </w:r>
    </w:p>
    <w:p w14:paraId="0DFC55F7"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Katasztrófavédelmi műveletek</w:t>
      </w:r>
    </w:p>
    <w:p w14:paraId="247AA09A"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Disaster management operations</w:t>
      </w:r>
    </w:p>
    <w:p w14:paraId="0F6FEC72"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53CE833E" w14:textId="77777777" w:rsidR="0065665E" w:rsidRPr="00CC1F32" w:rsidRDefault="0065665E" w:rsidP="00997ADA">
      <w:pPr>
        <w:pStyle w:val="Listaszerbekezds"/>
        <w:widowControl w:val="0"/>
        <w:numPr>
          <w:ilvl w:val="1"/>
          <w:numId w:val="92"/>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348DB359" w14:textId="77777777" w:rsidR="0065665E" w:rsidRPr="00CC1F32" w:rsidRDefault="0065665E" w:rsidP="00997ADA">
      <w:pPr>
        <w:pStyle w:val="Listaszerbekezds"/>
        <w:widowControl w:val="0"/>
        <w:numPr>
          <w:ilvl w:val="1"/>
          <w:numId w:val="92"/>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3B261E4C"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40650F98"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001406BA"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1B52AC25"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4DA2BF1D"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778AA16F"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1C6020BA"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2ED44DB9"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21B676FE"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dolgoznak fel, adnak elő és vitatnak meg csoportos formában.</w:t>
      </w:r>
    </w:p>
    <w:p w14:paraId="6FFFBE5F"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hazai katasztrófa-elhárítás, a nemzetközi szintű katasztrófa-segítségnyújtás és a humanitárius segélyezés rendszere. A kiterjedt, összetett katasztrófák következményinek felszámolása. A nemzetközi erők fogadása, kiküldése során jelentkező vezető-irányítói feladatok, helyi, területi, országos koordinációs kihívások. Témavizsgálaton keresztül a nemzetközi és nemzeti erők tevékenységei, feladataik összehangolása. A legutóbbi jelentős hazai és nemzetközi természeti és civilizációs katasztrófák műveletirányítása.</w:t>
      </w:r>
    </w:p>
    <w:p w14:paraId="4137230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Disaster Management in Hungary, the system of international disaster relief and humanitarian aid. Eliminating the consequences of extensive, complex disasters. Management tasks, local, regional and national coordination challenges of receiving and sending international forces. Through topic study, the activities and coordination of the tasks of international and national forces. Operational management of recent major domestic and international natural and man-made disasters.</w:t>
      </w:r>
      <w:r w:rsidRPr="00CC1F32">
        <w:rPr>
          <w:rFonts w:ascii="Verdana" w:eastAsia="Times New Roman" w:hAnsi="Verdana" w:cs="Times New Roman"/>
          <w:bCs/>
          <w:color w:val="000000" w:themeColor="text1"/>
          <w:sz w:val="20"/>
          <w:szCs w:val="20"/>
          <w:lang w:val="en-GB"/>
        </w:rPr>
        <w:t xml:space="preserve"> </w:t>
      </w:r>
    </w:p>
    <w:p w14:paraId="7B474EDB" w14:textId="77777777" w:rsidR="0065665E" w:rsidRPr="00CC1F32" w:rsidRDefault="0065665E" w:rsidP="00997ADA">
      <w:pPr>
        <w:pStyle w:val="Listaszerbekezds"/>
        <w:widowControl w:val="0"/>
        <w:numPr>
          <w:ilvl w:val="0"/>
          <w:numId w:val="92"/>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79A911C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ismerjék meg a katasztrófa-felszámolás fajtáit, módszereit, felkészítésének szabályait, a műveletirányítás, kárhely-parancsnok feladatait. Rendelkezzenek átfogó ismeretekkel a hazai és nemzetközi műveletirányítási eljárási rendekről, irányelvekről. Legyenek alkalmasak vezetési és irányító törzs munkájában közreműködni, képesek legyenek  az összetett és kiterjedt káreseményekben az erők-eszközök gyakorlati koordinálását végezni, a kárterületi műveletekben az értékelő-</w:t>
      </w:r>
      <w:r w:rsidRPr="00CC1F32">
        <w:rPr>
          <w:rFonts w:ascii="Verdana" w:eastAsia="Times New Roman" w:hAnsi="Verdana" w:cs="Times New Roman"/>
          <w:bCs/>
          <w:noProof/>
          <w:color w:val="000000" w:themeColor="text1"/>
          <w:sz w:val="20"/>
          <w:szCs w:val="20"/>
        </w:rPr>
        <w:lastRenderedPageBreak/>
        <w:t>elemző feladatokat ellátni.</w:t>
      </w:r>
    </w:p>
    <w:p w14:paraId="661CFB8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Mélységében ismeri a katasztrófavédelmi szervek ágainak tevékenységéhez kapcsolódó átfogó fogalmakat, összefüggéseket, szabályokat, folyamatokat, eljárásokat. Részleteiben ismeri a vezetés és irányítás, valamint az alárendeltek napi szolgálati életének gyakorlatára vonatkozó követelményeket.</w:t>
      </w:r>
    </w:p>
    <w:p w14:paraId="00EB49D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Átfogóan ismeri a katasztrófavédelmi szervek és a tűzoltóság szervezeti felépítésének, működésének, munkamódszereinek előírásait. Alapvetően ismeri a hazai és a nemzetközi katasztrófavédelmi szervekkel történő együttműködés szabályait. Megfelelő elméleti ismeretekkel rendelkezik a katasztrófák elleni védekezés nemzetközi kapcsolatrendszeréről, valamint a védekezésben résztvevő szervezetek tevékenységéről, a szervezetek közötti koordináció gyakorlati végrehajtásáról.</w:t>
      </w:r>
    </w:p>
    <w:p w14:paraId="5D7C42A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Képes a mentésirányításban beosztott parancsnoki feladatok ellátására. Képes a társszervekkel és a társhatóságokkal történő együttműködésre. Képes a katasztrófavédelmi igazgatás területén szervezési, tervezési, koordinációs, döntés-előkészítő és ellenőrző feladatok ellátására. Képes a közigazgatási és gazdálkodó szervezetekkel való kapcsolattartásra és együttműködésre. Képes a nemzetközi katasztrófavédelmi szakmai szervezetekkel történő kapcsolattartásra és együttműködésre. Képes a katasztrófák elleni védekezésben szervezési, koordinációs feladatokat ellátni.</w:t>
      </w:r>
      <w:r w:rsidRPr="00CC1F32">
        <w:rPr>
          <w:rFonts w:ascii="Verdana" w:eastAsia="Times New Roman" w:hAnsi="Verdana" w:cs="Times New Roman"/>
          <w:bCs/>
          <w:color w:val="000000" w:themeColor="text1"/>
          <w:sz w:val="20"/>
          <w:szCs w:val="20"/>
        </w:rPr>
        <w:t xml:space="preserve"> </w:t>
      </w:r>
    </w:p>
    <w:p w14:paraId="0315C51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Nyitott a katasztrófavédelem területén megjelenő új nemzetközi és hazai módszertan és eljárás önálló elsajátítására. Motivált a katasztrófavédelemmel kapcsolatos szervező, előkészítő, operatív irányító feladatokra. A katasztrófavédelmi feladatrendszer végrehajtása során törekszik a megelőzésre, védekezésre és a helyreállításra vonatkozó ismeretek magas színvonalú ellátására. Saját maga motivált és motiválja a védekezésben résztvevőket az emberi élet, egészség és vagyon biztonsága maximális megteremtésére.</w:t>
      </w:r>
    </w:p>
    <w:p w14:paraId="75366F5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Tudása és a vezetői útmutatás alapján részt vesz a katasztrófavédelem területi feladatainak megtervezésében, részfeladatok vezetőként történő végrehajtásában. Felelős az általa felügyelt szakterületi feladatok tervezéséért, szervezéséért és végrehajtásáért. Beosztottjait, a polgári védelmi alegységek tagjait, a közbiztonsági referenseket és a védekezésben résztvevőket a védekezési új ismeretek megismerésére és alkalmazásukra inspirálja.</w:t>
      </w:r>
    </w:p>
    <w:p w14:paraId="445A966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6249D67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become familiar with the types of disaster responses, their methods, the rules of preparation, the operations management, the incident commander. They are provided with comprehensive knowledge of domestic and international operations management policies and guidelines. They should be able to contribute to the work of the management body, to be able to perform practical coordination of forces and resources in complex and large-scale damage events, and to carry out evaluation-analysis tasks in disaster operations.</w:t>
      </w:r>
    </w:p>
    <w:p w14:paraId="45B6AC7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rPr>
        <w:t>He knows in depth the concepts, contexts, rules, processes and procedures related to the activities of disaster management bodies. He / she knows in detail the requirements for management and management and the day-to-day practice of subordinates.</w:t>
      </w:r>
    </w:p>
    <w:p w14:paraId="0C0415E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Cs/>
          <w:noProof/>
          <w:color w:val="000000" w:themeColor="text1"/>
          <w:sz w:val="20"/>
          <w:szCs w:val="20"/>
        </w:rPr>
        <w:t>- Has a thorough knowledge of the organizational structure, operation and working methods of disaster management bodies and fire brigade. They are familiar with the rules of cooperation with domestic and international disaster management agencies. He / she has sufficient theoretical knowledge of the international system of disaster management and the activities of the organizations involved in the disaster management, and the practical implementation of inter-organizational coordination.</w:t>
      </w:r>
    </w:p>
    <w:p w14:paraId="13C8CDE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rPr>
        <w:t xml:space="preserve">Able to perform command duties in rescue management. It is able to cooperate with partner bodies and partner authorities. Able to perform organizational, </w:t>
      </w:r>
      <w:r w:rsidRPr="00CC1F32">
        <w:rPr>
          <w:rFonts w:ascii="Verdana" w:eastAsia="Times New Roman" w:hAnsi="Verdana" w:cs="Times New Roman"/>
          <w:bCs/>
          <w:noProof/>
          <w:color w:val="000000" w:themeColor="text1"/>
          <w:sz w:val="20"/>
          <w:szCs w:val="20"/>
        </w:rPr>
        <w:lastRenderedPageBreak/>
        <w:t>planning, coordination, decision-making and monitoring tasks in the field of disaster management. Able to liaise and cooperate with administrative and business organizations. Able to liaise and cooperate with international disaster management professional organizations. Able to perform organizational and coordination tasks in the field of disaster management.</w:t>
      </w:r>
    </w:p>
    <w:p w14:paraId="198FFD59"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rPr>
        <w:t>It is open for self-study of new international and domestic methodology and procedures in the field of disaster management. Motivated for organizational, preparatory, operational management tasks related to disaster management. In the implementation of its disaster management task system, it strives to provide a high level of knowledge on prevention, control and recovery. It is self-motivated and motivates participants in the defense to maximize the safety of human life, health and property.</w:t>
      </w:r>
    </w:p>
    <w:p w14:paraId="43F6FE6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eastAsia="Times New Roman" w:hAnsi="Verdana" w:cs="Times New Roman"/>
          <w:bCs/>
          <w:noProof/>
          <w:color w:val="000000" w:themeColor="text1"/>
          <w:sz w:val="20"/>
          <w:szCs w:val="20"/>
        </w:rPr>
        <w:t>Based on his knowledge and managerial guidance, he participates in the planning of the regional tasks of disaster management and in the execution of partial tasks as a manager. He is responsible for the planning, organization and execution of the professional tasks he / she supervises. It inspires its subordinates, members of the civil protection subdivisions, public security officers, and participants in the defense to learn and apply new defense knowledge.</w:t>
      </w:r>
    </w:p>
    <w:p w14:paraId="758B4CD3"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7C0F2173"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6B834112"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56438F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katasztrófavédelmi műveleti alapfogalmak elsajátítása.</w:t>
      </w:r>
    </w:p>
    <w:p w14:paraId="10EA251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Katasztrófavédelmi Műveleti Szabályzat. Alapfogalmak, a katasztrófavédelmi műveletek vezetése, a parancsnoki munka sorrendje. A Katasztrófavédelmi Műveleti Vezető Szervekre vonatkozó általános rendelkezések. A katasztrófavédelmi műveletek vezetési okmányai, az egyezményes jelek.</w:t>
      </w:r>
    </w:p>
    <w:p w14:paraId="019D902B"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katasztrófavédelmi műveletek tervezése, szervezése, a műveletek szervezeti elemei. A műveletek végrehajtásának rendje különböző veszélyhelyzeti körülmények között.</w:t>
      </w:r>
    </w:p>
    <w:p w14:paraId="14B0669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speciális mentőszervek, a kutató-mentő –SAR csapatok megalakítása, felkészítése. Az INSARAG Külső és Nemzeti Minősítő rendszere. A HUNOR és a HUSZÁR mentőcsapatok rendeltetése, képességei.</w:t>
      </w:r>
    </w:p>
    <w:p w14:paraId="4E5B6AD8"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Katasztrófareagálási rendszerek – ENSZ.  Humanitárius és katasztrófa segítségnyújtás.  Karitatív szervezetek.</w:t>
      </w:r>
    </w:p>
    <w:p w14:paraId="241EBF38"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Katasztrófák típusai, regionális együttműködés rendszere.  ENSZ reagálási rendszere, OCHA, INSARAG. Nemzetközi együttműködések rendszerek.</w:t>
      </w:r>
    </w:p>
    <w:p w14:paraId="4A9A81F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INSARAG Irányelv és Módszertan. Felkészülés, Áttelepülés Kárfelszámolás, Visszatelepülés. Nemzetközi segítségnyújtás: USAR reagáló szervezetek. OSOCC, Virtuális OSOCC, LEMA, RC/RDC.</w:t>
      </w:r>
    </w:p>
    <w:p w14:paraId="2477AFA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USAR csapatok szabványosítási és akkreditációs kritériumai. Magyarországi minősítő gyakorlat tapasztalatai.  USAR csapatok külső minősítése, újraminősítése.</w:t>
      </w:r>
    </w:p>
    <w:p w14:paraId="1E9B515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1.</w:t>
      </w:r>
    </w:p>
    <w:p w14:paraId="478D74F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INSARAG jelzésrendszer.  Nemzetközi információkezelés (váratlan katasztrófák folyamán).</w:t>
      </w:r>
    </w:p>
    <w:p w14:paraId="18CCFE33"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Gyakorlat 2.</w:t>
      </w:r>
    </w:p>
    <w:p w14:paraId="0B40B589"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Szeminárium 1. (feladatok megoldása egyénileg és/vagy csoportban).</w:t>
      </w:r>
    </w:p>
    <w:p w14:paraId="4C80F56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(feladatok megoldása egyénileg és/vagy csoportban).</w:t>
      </w:r>
    </w:p>
    <w:p w14:paraId="0A543A55"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(kiselőadások bemutatása a hallgatók részéről).</w:t>
      </w:r>
    </w:p>
    <w:p w14:paraId="5C4E7949"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498FDE61"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2F53088E"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the course requirements. Introduction. Learn basic disaster management operational concepts.</w:t>
      </w:r>
    </w:p>
    <w:p w14:paraId="1F7BF6D8"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Disaster Management Operational Code. Basic concepts, disaster management, order of command. General Provisions for the Disaster Management Operational Command. Disaster management command documents, conventional signs.</w:t>
      </w:r>
    </w:p>
    <w:p w14:paraId="71B98C5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Planning, organization of disaster management operations, organizational elements of operations. The order in which operations are carried out under different emergency conditions.</w:t>
      </w:r>
    </w:p>
    <w:p w14:paraId="7649D792"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Formation and preparation of special rescue teams, research-rescue-SAR teams. INSARAG External and National Certification System. Purpose and capabilities of HUNOR and HUSZAR rescue teams.</w:t>
      </w:r>
    </w:p>
    <w:p w14:paraId="09DFE086"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Disaster response systems - UN. Humanitarian and disaster relief. Charities.</w:t>
      </w:r>
    </w:p>
    <w:p w14:paraId="6CB5181E"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Types of disasters, system of regional cooperation. UN Response System, OCHA, INSARAG. International Collaboration Systems.</w:t>
      </w:r>
    </w:p>
    <w:p w14:paraId="7A6B33E0"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INSARAG Policy and Methodology. Preparation, Relocation, Removal, Resettlement. International Assistance: USAR Response Organizations. OSOCC, Virtual OSOCC, LEMA, RC / RDC.</w:t>
      </w:r>
    </w:p>
    <w:p w14:paraId="7DB217A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USAR teams standardization and accreditation criteria. Experience of certification practice in Hungary. External qualification, re-qualification of USAR teams.</w:t>
      </w:r>
    </w:p>
    <w:p w14:paraId="34433911"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Exercise 1.</w:t>
      </w:r>
    </w:p>
    <w:p w14:paraId="11F10656"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INSARAG signaling system. International information management (during unexpected disasters).</w:t>
      </w:r>
    </w:p>
    <w:p w14:paraId="668CDDD1"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Exercise 2.</w:t>
      </w:r>
    </w:p>
    <w:p w14:paraId="45268D31"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1. (solving tasks individually and / or in groups).</w:t>
      </w:r>
    </w:p>
    <w:p w14:paraId="73036AB6"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2 (solving tasks individually and / or in groups).</w:t>
      </w:r>
    </w:p>
    <w:p w14:paraId="6521C71E"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Closed paper (presentation of lectures by students).</w:t>
      </w:r>
    </w:p>
    <w:p w14:paraId="5BE0C59B"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Replacement and correction of a closed-ended dissertation (presentation of lectures by students).</w:t>
      </w:r>
    </w:p>
    <w:p w14:paraId="5909A0E0"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5. félév</w:t>
      </w:r>
    </w:p>
    <w:p w14:paraId="616D9BD9"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tanórákon való részvétel követelményei, az elfogadható hiányzások mértéke, a távolmaradás pótlásának lehetősége: </w:t>
      </w:r>
      <w:r w:rsidRPr="00CC1F32">
        <w:rPr>
          <w:rFonts w:ascii="Verdana" w:eastAsia="Times New Roman" w:hAnsi="Verdana" w:cs="Times New Roman"/>
          <w:bCs/>
          <w:i/>
          <w:color w:val="000000" w:themeColor="text1"/>
          <w:sz w:val="20"/>
          <w:szCs w:val="20"/>
        </w:rPr>
        <w:t>A hallgató köteles a foglalkozások legalább 75%-án részt venni. Amennyiben a hallgató az elfogadható hiányzások mértékét túllépi, a részvétel a tanárral való egyeztetés alapján meghatározott házi dolgozat készítésével pótolható.</w:t>
      </w:r>
    </w:p>
    <w:p w14:paraId="4500B1F1"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 xml:space="preserve">Félévközi feladatok, ismeretek ellenőrzésének rendje: </w:t>
      </w:r>
      <w:r w:rsidRPr="00CC1F32">
        <w:rPr>
          <w:rFonts w:ascii="Verdana" w:eastAsia="Times New Roman" w:hAnsi="Verdana" w:cs="Times New Roman"/>
          <w:bCs/>
          <w:noProof/>
          <w:color w:val="000000" w:themeColor="text1"/>
          <w:sz w:val="20"/>
          <w:szCs w:val="20"/>
        </w:rPr>
        <w:t xml:space="preserve">A tanulmányi munka alapja az előadások rendszeres látogatása. Zárthelyi dolgozat megírása, beadandó dolgozat a 12.1.1. és a 12.1.10. témakörökből.. Elégséges osztályzatot el nem érő </w:t>
      </w:r>
      <w:r w:rsidRPr="00CC1F32">
        <w:rPr>
          <w:rFonts w:ascii="Verdana" w:eastAsia="Times New Roman" w:hAnsi="Verdana" w:cs="Times New Roman"/>
          <w:bCs/>
          <w:noProof/>
          <w:color w:val="000000" w:themeColor="text1"/>
          <w:sz w:val="20"/>
          <w:szCs w:val="20"/>
        </w:rPr>
        <w:lastRenderedPageBreak/>
        <w:t>zárthelyi dolgozatok pótlására a félév lezárást megelőzően az oktató által meghatározott időpontokban van lehetőség</w:t>
      </w:r>
    </w:p>
    <w:p w14:paraId="46B749C9"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009678B1" w14:textId="77777777" w:rsidR="0065665E" w:rsidRPr="00CC1F32" w:rsidRDefault="0065665E" w:rsidP="00997ADA">
      <w:pPr>
        <w:widowControl w:val="0"/>
        <w:numPr>
          <w:ilvl w:val="1"/>
          <w:numId w:val="92"/>
        </w:numPr>
        <w:tabs>
          <w:tab w:val="left" w:pos="709"/>
          <w:tab w:val="left" w:pos="993"/>
          <w:tab w:val="num" w:pos="2069"/>
        </w:tabs>
        <w:spacing w:before="120" w:after="120" w:line="240" w:lineRule="auto"/>
        <w:ind w:left="426" w:firstLine="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b/>
          <w:color w:val="000000" w:themeColor="text1"/>
          <w:sz w:val="20"/>
          <w:szCs w:val="20"/>
        </w:rPr>
        <w:t xml:space="preserve">Az aláírás megszerzésének feltételei: </w:t>
      </w:r>
      <w:r w:rsidRPr="00CC1F32">
        <w:rPr>
          <w:rFonts w:ascii="Verdana" w:eastAsia="Times New Roman" w:hAnsi="Verdana" w:cs="Times New Roman"/>
          <w:noProof/>
          <w:color w:val="000000" w:themeColor="text1"/>
          <w:sz w:val="20"/>
          <w:szCs w:val="20"/>
        </w:rPr>
        <w:t>Nappali tagozaton: a tantárgy aláírásának feltétele: részvétel az előadásokon, foglalkozásokon (maximum 50% igazolt hiányzás elfogadható), egy beadandó házi dolgozat.</w:t>
      </w:r>
    </w:p>
    <w:p w14:paraId="27A0DB85"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Levelező tagozaton: a tantárgy aláírásának feltétele: részvétel az előadásokon maximum 50% hiányzás elfogadható), egy beadandó házi dolgozat.</w:t>
      </w:r>
    </w:p>
    <w:p w14:paraId="61124027"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1433FE6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29B3C309"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704DEF4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aláírás és legalább elégséges félévközi jegy </w:t>
      </w:r>
    </w:p>
    <w:p w14:paraId="78E19424"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0FD1401" w14:textId="77777777" w:rsidR="0065665E" w:rsidRPr="00CC1F32" w:rsidRDefault="0065665E" w:rsidP="00997ADA">
      <w:pPr>
        <w:widowControl w:val="0"/>
        <w:numPr>
          <w:ilvl w:val="1"/>
          <w:numId w:val="92"/>
        </w:numPr>
        <w:tabs>
          <w:tab w:val="left" w:pos="567"/>
          <w:tab w:val="left" w:pos="851"/>
          <w:tab w:val="num" w:pos="2069"/>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07F525A3" w14:textId="77777777" w:rsidR="0065665E" w:rsidRPr="00CC1F32" w:rsidRDefault="0065665E" w:rsidP="0065665E">
      <w:pPr>
        <w:pStyle w:val="Listaszerbekezds"/>
        <w:widowControl w:val="0"/>
        <w:jc w:val="both"/>
        <w:rPr>
          <w:rFonts w:ascii="Verdana" w:hAnsi="Verdana" w:cs="Times New Roman"/>
          <w:color w:val="000000" w:themeColor="text1"/>
        </w:rPr>
      </w:pPr>
      <w:proofErr w:type="spellStart"/>
      <w:r w:rsidRPr="00CC1F32">
        <w:rPr>
          <w:rFonts w:ascii="Verdana" w:hAnsi="Verdana" w:cs="Times New Roman"/>
          <w:color w:val="000000" w:themeColor="text1"/>
        </w:rPr>
        <w:t>Endrődi</w:t>
      </w:r>
      <w:proofErr w:type="spellEnd"/>
      <w:r w:rsidRPr="00CC1F32">
        <w:rPr>
          <w:rFonts w:ascii="Verdana" w:hAnsi="Verdana" w:cs="Times New Roman"/>
          <w:color w:val="000000" w:themeColor="text1"/>
        </w:rPr>
        <w:t xml:space="preserve"> István: Polgári Védelmi Szakismeret 1. Budapest, Nemzeti Közszolgálati és Tankönyv Kiadó Zrt., 2015. 134. p. ISBN: 978-615-5527-22-7</w:t>
      </w:r>
    </w:p>
    <w:p w14:paraId="62B18554" w14:textId="77777777" w:rsidR="0065665E" w:rsidRPr="00CC1F32" w:rsidRDefault="0065665E" w:rsidP="0065665E">
      <w:pPr>
        <w:pStyle w:val="Listaszerbekezds"/>
        <w:widowControl w:val="0"/>
        <w:jc w:val="both"/>
        <w:rPr>
          <w:rFonts w:ascii="Verdana" w:hAnsi="Verdana" w:cs="Times New Roman"/>
          <w:color w:val="000000" w:themeColor="text1"/>
        </w:rPr>
      </w:pPr>
    </w:p>
    <w:p w14:paraId="4F54C5D0" w14:textId="77777777" w:rsidR="0065665E" w:rsidRPr="00CC1F32" w:rsidRDefault="0065665E" w:rsidP="0065665E">
      <w:pPr>
        <w:pStyle w:val="Listaszerbekezds"/>
        <w:widowControl w:val="0"/>
        <w:jc w:val="both"/>
        <w:rPr>
          <w:rFonts w:ascii="Verdana" w:hAnsi="Verdana" w:cs="Times New Roman"/>
          <w:color w:val="000000" w:themeColor="text1"/>
        </w:rPr>
      </w:pPr>
      <w:r w:rsidRPr="00CC1F32">
        <w:rPr>
          <w:rFonts w:ascii="Verdana" w:hAnsi="Verdana" w:cs="Times New Roman"/>
          <w:color w:val="000000" w:themeColor="text1"/>
        </w:rPr>
        <w:t xml:space="preserve">Ambrusz József; Teknős, László: A </w:t>
      </w:r>
      <w:proofErr w:type="spellStart"/>
      <w:r w:rsidRPr="00CC1F32">
        <w:rPr>
          <w:rFonts w:ascii="Verdana" w:hAnsi="Verdana" w:cs="Times New Roman"/>
          <w:color w:val="000000" w:themeColor="text1"/>
        </w:rPr>
        <w:t>Study</w:t>
      </w:r>
      <w:proofErr w:type="spellEnd"/>
      <w:r w:rsidRPr="00CC1F32">
        <w:rPr>
          <w:rFonts w:ascii="Verdana" w:hAnsi="Verdana" w:cs="Times New Roman"/>
          <w:color w:val="000000" w:themeColor="text1"/>
        </w:rPr>
        <w:t xml:space="preserve"> of </w:t>
      </w:r>
      <w:proofErr w:type="spellStart"/>
      <w:r w:rsidRPr="00CC1F32">
        <w:rPr>
          <w:rFonts w:ascii="Verdana" w:hAnsi="Verdana" w:cs="Times New Roman"/>
          <w:color w:val="000000" w:themeColor="text1"/>
        </w:rPr>
        <w:t>Recording</w:t>
      </w:r>
      <w:proofErr w:type="spellEnd"/>
      <w:r w:rsidRPr="00CC1F32">
        <w:rPr>
          <w:rFonts w:ascii="Verdana" w:hAnsi="Verdana" w:cs="Times New Roman"/>
          <w:color w:val="000000" w:themeColor="text1"/>
        </w:rPr>
        <w:t xml:space="preserve"> and </w:t>
      </w:r>
      <w:proofErr w:type="spellStart"/>
      <w:r w:rsidRPr="00CC1F32">
        <w:rPr>
          <w:rFonts w:ascii="Verdana" w:hAnsi="Verdana" w:cs="Times New Roman"/>
          <w:color w:val="000000" w:themeColor="text1"/>
        </w:rPr>
        <w:t>Processing</w:t>
      </w:r>
      <w:proofErr w:type="spellEnd"/>
      <w:r w:rsidRPr="00CC1F32">
        <w:rPr>
          <w:rFonts w:ascii="Verdana" w:hAnsi="Verdana" w:cs="Times New Roman"/>
          <w:color w:val="000000" w:themeColor="text1"/>
        </w:rPr>
        <w:t xml:space="preserve"> Post-</w:t>
      </w:r>
      <w:proofErr w:type="spellStart"/>
      <w:r w:rsidRPr="00CC1F32">
        <w:rPr>
          <w:rFonts w:ascii="Verdana" w:hAnsi="Verdana" w:cs="Times New Roman"/>
          <w:color w:val="000000" w:themeColor="text1"/>
        </w:rPr>
        <w:t>Disaster</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Damage</w:t>
      </w:r>
      <w:proofErr w:type="spellEnd"/>
      <w:r w:rsidRPr="00CC1F32">
        <w:rPr>
          <w:rFonts w:ascii="Verdana" w:hAnsi="Verdana" w:cs="Times New Roman"/>
          <w:color w:val="000000" w:themeColor="text1"/>
        </w:rPr>
        <w:t xml:space="preserve"> </w:t>
      </w:r>
      <w:proofErr w:type="spellStart"/>
      <w:r w:rsidRPr="00CC1F32">
        <w:rPr>
          <w:rFonts w:ascii="Verdana" w:hAnsi="Verdana" w:cs="Times New Roman"/>
          <w:color w:val="000000" w:themeColor="text1"/>
        </w:rPr>
        <w:t>Assessments</w:t>
      </w:r>
      <w:proofErr w:type="spellEnd"/>
      <w:r w:rsidRPr="00CC1F32">
        <w:rPr>
          <w:rFonts w:ascii="Verdana" w:hAnsi="Verdana" w:cs="Times New Roman"/>
          <w:color w:val="000000" w:themeColor="text1"/>
        </w:rPr>
        <w:t>. HADTUDOMÁNY: A Magyar Hadtudományi Társaság folyóirata 32: E-szám pp. 1-14., 2022. 14 p.</w:t>
      </w:r>
    </w:p>
    <w:p w14:paraId="02359A14" w14:textId="77777777" w:rsidR="0065665E" w:rsidRPr="00CC1F32" w:rsidRDefault="0065665E" w:rsidP="0065665E">
      <w:pPr>
        <w:pStyle w:val="Listaszerbekezds"/>
        <w:widowControl w:val="0"/>
        <w:jc w:val="both"/>
        <w:rPr>
          <w:rFonts w:ascii="Verdana" w:hAnsi="Verdana" w:cs="Times New Roman"/>
          <w:color w:val="000000" w:themeColor="text1"/>
        </w:rPr>
      </w:pPr>
    </w:p>
    <w:p w14:paraId="5D6498C0" w14:textId="77777777" w:rsidR="0065665E" w:rsidRPr="00CC1F32" w:rsidRDefault="0065665E" w:rsidP="0065665E">
      <w:pPr>
        <w:pStyle w:val="Listaszerbekezds"/>
        <w:widowControl w:val="0"/>
        <w:jc w:val="both"/>
        <w:rPr>
          <w:rFonts w:ascii="Verdana" w:hAnsi="Verdana" w:cs="Times New Roman"/>
          <w:color w:val="000000" w:themeColor="text1"/>
        </w:rPr>
      </w:pPr>
      <w:r w:rsidRPr="00CC1F32">
        <w:rPr>
          <w:rFonts w:ascii="Verdana" w:hAnsi="Verdana" w:cs="Times New Roman"/>
          <w:color w:val="000000" w:themeColor="text1"/>
        </w:rPr>
        <w:t>Teknős, László; Ambrusz, József: Humanitárius segítségnyújtás és polgári védelem</w:t>
      </w:r>
    </w:p>
    <w:p w14:paraId="7744F363" w14:textId="77777777" w:rsidR="0065665E" w:rsidRPr="00CC1F32" w:rsidRDefault="0065665E" w:rsidP="0065665E">
      <w:pPr>
        <w:pStyle w:val="Listaszerbekezds"/>
        <w:widowControl w:val="0"/>
        <w:jc w:val="both"/>
        <w:rPr>
          <w:rFonts w:ascii="Verdana" w:hAnsi="Verdana" w:cs="Times New Roman"/>
          <w:color w:val="000000" w:themeColor="text1"/>
        </w:rPr>
      </w:pPr>
      <w:r w:rsidRPr="00CC1F32">
        <w:rPr>
          <w:rFonts w:ascii="Verdana" w:hAnsi="Verdana" w:cs="Times New Roman"/>
          <w:color w:val="000000" w:themeColor="text1"/>
        </w:rPr>
        <w:t>In: Ördögh, Tibor (szerk.) Az Európai Unió szakpolitikai rendszere. Budapest, Magyarország: Ludovika Egyetemi Kiadó. 620 p. pp. 461-476., 2022. 16 p.</w:t>
      </w:r>
    </w:p>
    <w:p w14:paraId="2B3A148D" w14:textId="77777777" w:rsidR="0065665E" w:rsidRPr="00CC1F32" w:rsidRDefault="0065665E" w:rsidP="0065665E">
      <w:pPr>
        <w:pStyle w:val="Listaszerbekezds"/>
        <w:widowControl w:val="0"/>
        <w:jc w:val="both"/>
        <w:rPr>
          <w:rFonts w:ascii="Verdana" w:hAnsi="Verdana" w:cs="Times New Roman"/>
          <w:color w:val="000000" w:themeColor="text1"/>
        </w:rPr>
      </w:pPr>
    </w:p>
    <w:p w14:paraId="6E333B2A" w14:textId="77777777" w:rsidR="0065665E" w:rsidRPr="00CC1F32" w:rsidRDefault="0065665E" w:rsidP="0065665E">
      <w:pPr>
        <w:pStyle w:val="Listaszerbekezds"/>
        <w:widowControl w:val="0"/>
        <w:jc w:val="both"/>
        <w:rPr>
          <w:rFonts w:ascii="Verdana" w:hAnsi="Verdana" w:cs="Times New Roman"/>
          <w:color w:val="000000" w:themeColor="text1"/>
        </w:rPr>
      </w:pPr>
      <w:r w:rsidRPr="00CC1F32">
        <w:rPr>
          <w:rFonts w:ascii="Verdana" w:hAnsi="Verdana" w:cs="Times New Roman"/>
          <w:color w:val="000000" w:themeColor="text1"/>
        </w:rPr>
        <w:t>Teknős László; Ambrusz, József: Az Európai Unió humanitárius segítségnyújtási és polgári védelmi szakpolitikájának bemutatása. Belügyi Szemle: A Belügyminisztérium Szakmai Tudományos Folyóirata (2010-) 70: 5 pp. 1039-1055., 2022. 17 p.</w:t>
      </w:r>
    </w:p>
    <w:p w14:paraId="3E71A136" w14:textId="77777777" w:rsidR="0065665E" w:rsidRPr="00CC1F32" w:rsidRDefault="0065665E" w:rsidP="00997ADA">
      <w:pPr>
        <w:widowControl w:val="0"/>
        <w:numPr>
          <w:ilvl w:val="1"/>
          <w:numId w:val="92"/>
        </w:numPr>
        <w:tabs>
          <w:tab w:val="num" w:pos="716"/>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28425E46" w14:textId="77777777" w:rsidR="0065665E" w:rsidRPr="00CC1F32" w:rsidRDefault="0065665E" w:rsidP="0065665E">
      <w:pPr>
        <w:widowControl w:val="0"/>
        <w:spacing w:before="120" w:after="120" w:line="240" w:lineRule="auto"/>
        <w:ind w:left="708"/>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Muhoray Árpád: Katasztrófamegelőzés 1. Budapest, Nemzeti Közszolgálati és Tankönyv Kiadó Zrt. 2015. 134. p. ISBN: 978-615-5527-22-7</w:t>
      </w:r>
    </w:p>
    <w:p w14:paraId="15276C1D" w14:textId="77777777" w:rsidR="0065665E" w:rsidRPr="00CC1F32" w:rsidRDefault="0065665E" w:rsidP="0065665E">
      <w:pPr>
        <w:widowControl w:val="0"/>
        <w:spacing w:after="0" w:line="240" w:lineRule="auto"/>
        <w:ind w:left="720"/>
        <w:contextualSpacing/>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Jackovics</w:t>
      </w:r>
      <w:proofErr w:type="spellEnd"/>
      <w:r w:rsidRPr="00CC1F32">
        <w:rPr>
          <w:rFonts w:ascii="Verdana" w:eastAsia="Times New Roman" w:hAnsi="Verdana" w:cs="Times New Roman"/>
          <w:color w:val="000000" w:themeColor="text1"/>
          <w:sz w:val="20"/>
          <w:szCs w:val="20"/>
        </w:rPr>
        <w:t>, Péter: Nemzetközi segítségnyújtás, nemzetközi követelmények, hazai képességek – törökországi földrengés. Védelem Tudomány: Katasztrófavédelmi Online Tudományos Folyóirat 2: 4 pp. 87-121., 2023. 35 p.</w:t>
      </w:r>
    </w:p>
    <w:p w14:paraId="246B4F5B" w14:textId="77777777" w:rsidR="0065665E" w:rsidRPr="00CC1F32" w:rsidRDefault="0065665E" w:rsidP="0065665E">
      <w:pPr>
        <w:widowControl w:val="0"/>
        <w:spacing w:after="0" w:line="240" w:lineRule="auto"/>
        <w:ind w:left="720"/>
        <w:contextualSpacing/>
        <w:jc w:val="both"/>
        <w:rPr>
          <w:rFonts w:ascii="Verdana" w:eastAsia="Times New Roman" w:hAnsi="Verdana" w:cs="Times New Roman"/>
          <w:color w:val="000000" w:themeColor="text1"/>
          <w:sz w:val="20"/>
          <w:szCs w:val="20"/>
        </w:rPr>
      </w:pPr>
    </w:p>
    <w:p w14:paraId="43D02016" w14:textId="77777777" w:rsidR="0065665E" w:rsidRPr="00CC1F32" w:rsidRDefault="0065665E" w:rsidP="0065665E">
      <w:pPr>
        <w:widowControl w:val="0"/>
        <w:spacing w:after="0" w:line="240" w:lineRule="auto"/>
        <w:ind w:left="720"/>
        <w:contextualSpacing/>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Jackovics</w:t>
      </w:r>
      <w:proofErr w:type="spellEnd"/>
      <w:r w:rsidRPr="00CC1F32">
        <w:rPr>
          <w:rFonts w:ascii="Verdana" w:eastAsia="Times New Roman" w:hAnsi="Verdana" w:cs="Times New Roman"/>
          <w:color w:val="000000" w:themeColor="text1"/>
          <w:sz w:val="20"/>
          <w:szCs w:val="20"/>
        </w:rPr>
        <w:t xml:space="preserve">, Péter József: Az európai katasztrófa-beavatkozási képességek erősítése – a </w:t>
      </w:r>
      <w:proofErr w:type="spellStart"/>
      <w:r w:rsidRPr="00CC1F32">
        <w:rPr>
          <w:rFonts w:ascii="Verdana" w:eastAsia="Times New Roman" w:hAnsi="Verdana" w:cs="Times New Roman"/>
          <w:color w:val="000000" w:themeColor="text1"/>
          <w:sz w:val="20"/>
          <w:szCs w:val="20"/>
        </w:rPr>
        <w:t>rescEU</w:t>
      </w:r>
      <w:proofErr w:type="spellEnd"/>
      <w:r w:rsidRPr="00CC1F32">
        <w:rPr>
          <w:rFonts w:ascii="Verdana" w:eastAsia="Times New Roman" w:hAnsi="Verdana" w:cs="Times New Roman"/>
          <w:color w:val="000000" w:themeColor="text1"/>
          <w:sz w:val="20"/>
          <w:szCs w:val="20"/>
        </w:rPr>
        <w:t>. Biztonságtudományi Szemle 2: 3 pp. 1-12., 2020. 12 p.</w:t>
      </w:r>
    </w:p>
    <w:p w14:paraId="226BD784" w14:textId="77777777" w:rsidR="0065665E" w:rsidRPr="00CC1F32" w:rsidRDefault="0065665E" w:rsidP="0065665E">
      <w:pPr>
        <w:widowControl w:val="0"/>
        <w:spacing w:after="0" w:line="240" w:lineRule="auto"/>
        <w:ind w:left="720"/>
        <w:contextualSpacing/>
        <w:jc w:val="both"/>
        <w:rPr>
          <w:rFonts w:ascii="Verdana" w:eastAsia="Times New Roman" w:hAnsi="Verdana" w:cs="Times New Roman"/>
          <w:color w:val="000000" w:themeColor="text1"/>
          <w:sz w:val="20"/>
          <w:szCs w:val="20"/>
        </w:rPr>
      </w:pPr>
    </w:p>
    <w:p w14:paraId="1E37AF88" w14:textId="77777777" w:rsidR="0065665E" w:rsidRPr="00CC1F32" w:rsidRDefault="0065665E" w:rsidP="0065665E">
      <w:pPr>
        <w:widowControl w:val="0"/>
        <w:spacing w:after="0" w:line="240" w:lineRule="auto"/>
        <w:ind w:left="720"/>
        <w:contextualSpacing/>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color w:val="000000" w:themeColor="text1"/>
          <w:sz w:val="20"/>
          <w:szCs w:val="20"/>
        </w:rPr>
        <w:t>Hábermayer</w:t>
      </w:r>
      <w:proofErr w:type="spellEnd"/>
      <w:r w:rsidRPr="00CC1F32">
        <w:rPr>
          <w:rFonts w:ascii="Verdana" w:eastAsia="Times New Roman" w:hAnsi="Verdana" w:cs="Times New Roman"/>
          <w:color w:val="000000" w:themeColor="text1"/>
          <w:sz w:val="20"/>
          <w:szCs w:val="20"/>
        </w:rPr>
        <w:t xml:space="preserve"> Tamás: Segédlet a városi kutató-mentő csapatok ENSZ INSARAG 2020 szerinti minősítésének végrehajtására. Magyarország, 2023. 51 p.</w:t>
      </w:r>
    </w:p>
    <w:p w14:paraId="5955C04F"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49BF709D"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20.</w:t>
      </w:r>
    </w:p>
    <w:p w14:paraId="50500FAD"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Teknős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2A76351E"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55BBE5E0" w14:textId="77777777" w:rsidTr="0065665E">
        <w:tc>
          <w:tcPr>
            <w:tcW w:w="4855" w:type="dxa"/>
            <w:tcBorders>
              <w:bottom w:val="single" w:sz="4" w:space="0" w:color="auto"/>
            </w:tcBorders>
          </w:tcPr>
          <w:p w14:paraId="13E08E80"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28C78CB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A6EBFAC"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31ECA71" w14:textId="77777777" w:rsidTr="0065665E">
        <w:tc>
          <w:tcPr>
            <w:tcW w:w="4855" w:type="dxa"/>
            <w:tcBorders>
              <w:top w:val="single" w:sz="4" w:space="0" w:color="auto"/>
            </w:tcBorders>
          </w:tcPr>
          <w:p w14:paraId="246EABA7"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44BBE103"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76B40488"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F4946C2"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392C8E77"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7D624D29"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VKMTB69</w:t>
      </w:r>
    </w:p>
    <w:p w14:paraId="3F37073E"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Önkormányzatok katasztrófavédelmi feladatai</w:t>
      </w:r>
    </w:p>
    <w:p w14:paraId="3D1DBE59"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Disaster management tasks of local governments</w:t>
      </w:r>
    </w:p>
    <w:p w14:paraId="391C3A98"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0B00A008" w14:textId="77777777" w:rsidR="0065665E" w:rsidRPr="00CC1F32" w:rsidRDefault="0065665E" w:rsidP="00997ADA">
      <w:pPr>
        <w:pStyle w:val="Listaszerbekezds"/>
        <w:widowControl w:val="0"/>
        <w:numPr>
          <w:ilvl w:val="1"/>
          <w:numId w:val="92"/>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3207F8F9" w14:textId="77777777" w:rsidR="0065665E" w:rsidRPr="00CC1F32" w:rsidRDefault="0065665E" w:rsidP="00997ADA">
      <w:pPr>
        <w:pStyle w:val="Listaszerbekezds"/>
        <w:widowControl w:val="0"/>
        <w:numPr>
          <w:ilvl w:val="1"/>
          <w:numId w:val="92"/>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76E7266B"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katasztrófavédelmi műveleti szakirány.</w:t>
      </w:r>
    </w:p>
    <w:p w14:paraId="1CB9DF65"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Katasztrófavédelmi Műveleti Tanszék</w:t>
      </w:r>
    </w:p>
    <w:p w14:paraId="21BBD75F"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dr. László Viktória, tanársegéd</w:t>
      </w:r>
    </w:p>
    <w:p w14:paraId="3E421B66"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0921E143"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73CB8C92"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62DCB6F2" w14:textId="77777777" w:rsidR="0065665E" w:rsidRPr="00CC1F32" w:rsidRDefault="0065665E" w:rsidP="00997ADA">
      <w:pPr>
        <w:widowControl w:val="0"/>
        <w:numPr>
          <w:ilvl w:val="2"/>
          <w:numId w:val="92"/>
        </w:numPr>
        <w:tabs>
          <w:tab w:val="num" w:pos="1134"/>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48635022"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2506099C" w14:textId="77777777" w:rsidR="0065665E" w:rsidRPr="00CC1F32" w:rsidRDefault="0065665E" w:rsidP="00997ADA">
      <w:pPr>
        <w:widowControl w:val="0"/>
        <w:numPr>
          <w:ilvl w:val="1"/>
          <w:numId w:val="92"/>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Az ismeret átadásában alkalmazandó további sajátos módok, jellemzők: A nappali tagozaton a hallgatók - az ismeretanyag elméleti feldolgozásán túl - szemináriumi foglalkozások keretében szakcikkeket dolgoznak fel, adnak elő és vitatnak meg csoportos formában.</w:t>
      </w:r>
    </w:p>
    <w:p w14:paraId="73AB76AB"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települési önkormányzatok védelmi feladatrendszere. A megelőzés és felkészülés során kialakítandó védelmi képességek. azok összefüggései a katasztrófavédelmi veszélyeztetettséggel. A mentés és a helyreállítás során ellátandó tevékenységek, felelősségi körök, és a végrehajtásban résztvevő települési erők. A polgári védelmi szervezetek megalakítása, alkalmazásba helyezése.</w:t>
      </w:r>
    </w:p>
    <w:p w14:paraId="13F4658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Tasks of local governments related to the defence system. The defence capabilities to be developed during prevention and preparation. Their relationships with the disaster risk. Activities and responsibilities during rescue and recovery, and settlement forces involved in enforcement. Establishment and deployment of civil protection organizations</w:t>
      </w:r>
      <w:r w:rsidRPr="00CC1F32">
        <w:rPr>
          <w:rFonts w:ascii="Verdana" w:eastAsia="Times New Roman" w:hAnsi="Verdana" w:cs="Times New Roman"/>
          <w:bCs/>
          <w:color w:val="000000" w:themeColor="text1"/>
          <w:sz w:val="20"/>
          <w:szCs w:val="20"/>
          <w:lang w:val="en-GB"/>
        </w:rPr>
        <w:t xml:space="preserve"> </w:t>
      </w:r>
    </w:p>
    <w:p w14:paraId="21E792A2" w14:textId="77777777" w:rsidR="0065665E" w:rsidRPr="00CC1F32" w:rsidRDefault="0065665E" w:rsidP="00997ADA">
      <w:pPr>
        <w:pStyle w:val="Listaszerbekezds"/>
        <w:widowControl w:val="0"/>
        <w:numPr>
          <w:ilvl w:val="0"/>
          <w:numId w:val="92"/>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4BF1193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hallgatók ismerjék meg az önkormányzatok védelmi feladatrendszerét, különös tekintettel a katasztrófavédelmi feladatokra. Ismerjék a megelőzés és felkészülés során kialakítandó védelmi képességeket, értsék azok összefüggéseit a katasztrófavédelmi veszélyeztetettséggel. Legyen átfogó képük a mentés és a helyreállítás során ellátandó tevékenységekről, felelősségi körökről, valamint a végrehajtásban résztvevő települési erőkről. Szerezzenek gyakorlati jártasságot a polgári védelmi szervezetek megalakítása, alkalmazásba helyezése terén, továbbá a </w:t>
      </w:r>
      <w:r w:rsidRPr="00CC1F32">
        <w:rPr>
          <w:rFonts w:ascii="Verdana" w:eastAsia="Times New Roman" w:hAnsi="Verdana" w:cs="Times New Roman"/>
          <w:bCs/>
          <w:noProof/>
          <w:color w:val="000000" w:themeColor="text1"/>
          <w:sz w:val="20"/>
          <w:szCs w:val="20"/>
        </w:rPr>
        <w:lastRenderedPageBreak/>
        <w:t>felkészítésük szervezésében, ismerjék a települési védelmi dokumentációk rendszerét.</w:t>
      </w:r>
    </w:p>
    <w:p w14:paraId="7B61D81A" w14:textId="77777777" w:rsidR="0065665E" w:rsidRPr="00CC1F32" w:rsidRDefault="0065665E" w:rsidP="0065665E">
      <w:pPr>
        <w:widowControl w:val="0"/>
        <w:spacing w:before="120" w:after="120" w:line="240" w:lineRule="auto"/>
        <w:ind w:left="426"/>
        <w:jc w:val="both"/>
        <w:rPr>
          <w:rFonts w:ascii="Verdana" w:hAnsi="Verdana"/>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Mélyrehatóan ismeri a különböző katasztrófák elleni védekezésre vonatkozó komplex elméleti feladatokat és a lakosság védelme gyakorlati végrehajtásának módjait, módszereit. </w:t>
      </w:r>
    </w:p>
    <w:p w14:paraId="73AC5E5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Megfelelő elméleti ismeretekkel rendelkezik a katasztrófák elleni védekezés nemzetközi kapcsolatrendszeréről, valamint a védekezésben résztvevő szervezetek tevékenységéről, a szervezetek közötti koordináció gyakorlati végrehajtásáról.</w:t>
      </w:r>
    </w:p>
    <w:p w14:paraId="36AB59D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Saját maga motivált és motiválja a katasztrófák káros hatásai elleni védekezésben résztvevőket az emberi élet, egészség és vagyon biztonsága maximális megteremtésére.</w:t>
      </w:r>
    </w:p>
    <w:p w14:paraId="66A15B4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 katasztrófavédelmi feladatok végrehajtását nagy önállósággal hajtja és hajtatja végre a komplexitás szem előtt tartásával.</w:t>
      </w:r>
    </w:p>
    <w:p w14:paraId="5738718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2B68896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become familiar with the system of tasks of local governments, with special regard to disaster management tasks. They learn about the defence capabilities to be developed during prevention and preparation, understand their relationship with disaster risk. They receive a comprehensive picture of the activities and responsibilities during response and recovery, and of the settlement forces involved in enforcement. They acquire practical skills in establishing and deploying civil protection organizations, in organizing their preparation, and they become familiar with the system of municipal defence documentation</w:t>
      </w:r>
    </w:p>
    <w:p w14:paraId="646D3A0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in-</w:t>
      </w:r>
      <w:proofErr w:type="spellStart"/>
      <w:r w:rsidRPr="00CC1F32">
        <w:rPr>
          <w:rFonts w:ascii="Verdana" w:hAnsi="Verdana"/>
          <w:color w:val="000000" w:themeColor="text1"/>
          <w:sz w:val="20"/>
          <w:szCs w:val="20"/>
        </w:rPr>
        <w:t>depth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complex</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theoretical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related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against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various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ways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methods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implementing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population</w:t>
      </w:r>
      <w:proofErr w:type="spellEnd"/>
      <w:r w:rsidRPr="00CC1F32">
        <w:rPr>
          <w:rFonts w:ascii="Verdana" w:hAnsi="Verdana"/>
          <w:color w:val="000000" w:themeColor="text1"/>
          <w:sz w:val="20"/>
          <w:szCs w:val="20"/>
        </w:rPr>
        <w:t>.</w:t>
      </w:r>
    </w:p>
    <w:p w14:paraId="4D58A63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w:t>
      </w:r>
      <w:proofErr w:type="spellStart"/>
      <w:r w:rsidRPr="00CC1F32">
        <w:rPr>
          <w:rFonts w:ascii="Verdana" w:hAnsi="Verdana"/>
          <w:color w:val="000000" w:themeColor="text1"/>
          <w:sz w:val="20"/>
          <w:szCs w:val="20"/>
        </w:rPr>
        <w:t>good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theoretical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international</w:t>
      </w:r>
      <w:proofErr w:type="spellEnd"/>
      <w:r w:rsidRPr="00CC1F32">
        <w:rPr>
          <w:rFonts w:ascii="Verdana" w:hAnsi="Verdana"/>
          <w:color w:val="000000" w:themeColor="text1"/>
          <w:sz w:val="20"/>
          <w:szCs w:val="20"/>
        </w:rPr>
        <w:t xml:space="preserve"> relations in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organisations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involved</w:t>
      </w:r>
      <w:proofErr w:type="spellEnd"/>
      <w:r w:rsidRPr="00CC1F32">
        <w:rPr>
          <w:rFonts w:ascii="Verdana" w:hAnsi="Verdana"/>
          <w:color w:val="000000" w:themeColor="text1"/>
          <w:sz w:val="20"/>
          <w:szCs w:val="20"/>
        </w:rPr>
        <w:t xml:space="preserve"> in civil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implementation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interorganisational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coordination</w:t>
      </w:r>
      <w:proofErr w:type="spellEnd"/>
      <w:r w:rsidRPr="00CC1F32">
        <w:rPr>
          <w:rFonts w:ascii="Verdana" w:hAnsi="Verdana"/>
          <w:color w:val="000000" w:themeColor="text1"/>
          <w:sz w:val="20"/>
          <w:szCs w:val="20"/>
        </w:rPr>
        <w:t>.</w:t>
      </w:r>
    </w:p>
    <w:p w14:paraId="5CED6D3C"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self-motivated</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motivate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others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involved</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protecting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against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adverse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effects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maximise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safety</w:t>
      </w:r>
      <w:proofErr w:type="spellEnd"/>
      <w:r w:rsidRPr="00CC1F32">
        <w:rPr>
          <w:rFonts w:ascii="Verdana" w:hAnsi="Verdana"/>
          <w:color w:val="000000" w:themeColor="text1"/>
          <w:sz w:val="20"/>
          <w:szCs w:val="20"/>
        </w:rPr>
        <w:t xml:space="preserve"> of human life, </w:t>
      </w:r>
      <w:proofErr w:type="spellStart"/>
      <w:r w:rsidRPr="00CC1F32">
        <w:rPr>
          <w:rFonts w:ascii="Verdana" w:hAnsi="Verdana"/>
          <w:color w:val="000000" w:themeColor="text1"/>
          <w:sz w:val="20"/>
          <w:szCs w:val="20"/>
        </w:rPr>
        <w:t>health</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property</w:t>
      </w:r>
      <w:proofErr w:type="spellEnd"/>
      <w:r w:rsidRPr="00CC1F32">
        <w:rPr>
          <w:rFonts w:ascii="Verdana" w:hAnsi="Verdana"/>
          <w:color w:val="000000" w:themeColor="text1"/>
          <w:sz w:val="20"/>
          <w:szCs w:val="20"/>
        </w:rPr>
        <w:t>.</w:t>
      </w:r>
    </w:p>
    <w:p w14:paraId="1B848E2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Autonomy and responsibility:</w:t>
      </w:r>
      <w:r w:rsidRPr="00CC1F32">
        <w:rPr>
          <w:rFonts w:ascii="Verdana" w:eastAsia="Times New Roman" w:hAnsi="Verdana" w:cs="Times New Roman"/>
          <w:bCs/>
          <w:noProof/>
          <w:color w:val="000000" w:themeColor="text1"/>
          <w:sz w:val="20"/>
          <w:szCs w:val="20"/>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carries</w:t>
      </w:r>
      <w:proofErr w:type="spellEnd"/>
      <w:r w:rsidRPr="00CC1F32">
        <w:rPr>
          <w:rFonts w:ascii="Verdana" w:hAnsi="Verdana"/>
          <w:color w:val="000000" w:themeColor="text1"/>
          <w:sz w:val="20"/>
          <w:szCs w:val="20"/>
        </w:rPr>
        <w:t xml:space="preserve"> out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degree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autonomy</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complexity</w:t>
      </w:r>
      <w:proofErr w:type="spellEnd"/>
      <w:r w:rsidRPr="00CC1F32">
        <w:rPr>
          <w:rFonts w:ascii="Verdana" w:hAnsi="Verdana"/>
          <w:color w:val="000000" w:themeColor="text1"/>
          <w:sz w:val="20"/>
          <w:szCs w:val="20"/>
        </w:rPr>
        <w:t>.</w:t>
      </w:r>
    </w:p>
    <w:p w14:paraId="474E7BEF" w14:textId="77777777" w:rsidR="0065665E" w:rsidRPr="00CC1F32" w:rsidRDefault="0065665E" w:rsidP="00997ADA">
      <w:pPr>
        <w:widowControl w:val="0"/>
        <w:numPr>
          <w:ilvl w:val="0"/>
          <w:numId w:val="92"/>
        </w:numPr>
        <w:tabs>
          <w:tab w:val="clear" w:pos="720"/>
          <w:tab w:val="num" w:pos="426"/>
          <w:tab w:val="num" w:pos="567"/>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28F54CC7"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658F36AC"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42315028"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Magyarország településeinek katasztrófaveszélyeztetettsége, a települések polgári védelmi sorolása, különleges jogrend időszakainak rendszere. A leggyakoribb katasztrófák és a települések teendői katasztrófák esetén. A katasztrófákat követő pszichés jelenségek.</w:t>
      </w:r>
    </w:p>
    <w:p w14:paraId="78DCE90B"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települési katasztrófavédelmi feladatok alapvető csoportosítása és tartalma. A megelőzés (felkészülés), mentés (kárelhárítás), helyreállítás (kárfelszámolás) feladatai legfontosabb feladatai.</w:t>
      </w:r>
    </w:p>
    <w:p w14:paraId="4DE53505"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polgármester általános védelmi feladatai, felelősségi köre. A polgármester jogszabályokban előírt polgári védelmi feladatai.</w:t>
      </w:r>
    </w:p>
    <w:p w14:paraId="6D2FDB8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Az önkormányzatok védelmi feladatai a megelőzés időszakában. A veszélyeztetettség felmérése. A település polgári védelmi szervezeteinek kialakítása. A védelmi tervezés. A polgári védelmi felkészítés. A mentési </w:t>
      </w:r>
      <w:r w:rsidRPr="00CC1F32">
        <w:rPr>
          <w:rFonts w:ascii="Verdana" w:eastAsia="Times New Roman" w:hAnsi="Verdana" w:cs="Times New Roman"/>
          <w:bCs/>
          <w:noProof/>
          <w:color w:val="000000" w:themeColor="text1"/>
          <w:sz w:val="20"/>
          <w:szCs w:val="20"/>
        </w:rPr>
        <w:lastRenderedPageBreak/>
        <w:t>feladatok anyagi-technikai biztosítása.</w:t>
      </w:r>
    </w:p>
    <w:p w14:paraId="6006AF26"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önkormányzatok feladatai az elhárítás időszakában. Riasztás, tájékoztatás. A helyi védelmi erők alkalmazása, a mentés megszervezése. A lakosság védelmének feladatai. Kitelepítés, kimenekítés, elzárkózás.  Médiakezelés, kríziskommunikáció.</w:t>
      </w:r>
    </w:p>
    <w:p w14:paraId="7B7A399D"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önkormányzatok feladatai a helyreállítás időszakában. A környezeti károk felmérése, vizsgálatok végzése. Segélyszállítmányok fogadása, szétosztása. A mentés során felhasznált erő-eszköz készletek pótlása. A mentési tapasztalatok összegzése, helyi szabályzók bevezetése, módosítása.</w:t>
      </w:r>
    </w:p>
    <w:p w14:paraId="1B01430F"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(kiselőadások bemutatása a hallgatók részéről).</w:t>
      </w:r>
    </w:p>
    <w:p w14:paraId="1A765637"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48D6458F"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5F376706" w14:textId="77777777" w:rsidR="0065665E" w:rsidRPr="00CC1F32" w:rsidRDefault="0065665E" w:rsidP="00997ADA">
      <w:pPr>
        <w:widowControl w:val="0"/>
        <w:numPr>
          <w:ilvl w:val="2"/>
          <w:numId w:val="92"/>
        </w:numPr>
        <w:tabs>
          <w:tab w:val="left" w:pos="709"/>
          <w:tab w:val="left" w:pos="993"/>
        </w:tabs>
        <w:spacing w:before="120" w:after="120" w:line="240" w:lineRule="auto"/>
        <w:ind w:left="1276" w:hanging="850"/>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Disaster vulnerability of Hungarian settlements, civil protection rankings of settlements, system of periods of special legal order.</w:t>
      </w:r>
    </w:p>
    <w:p w14:paraId="6B78367B"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6. félév</w:t>
      </w:r>
    </w:p>
    <w:p w14:paraId="7DCEFCB3"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8C14E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tantárgy elfogadásához a tanórák legalább 75 %-án jelen kell lennie a hallgatónak. A távollétet a hiányzást követő első foglalkozáson kell igazolnia. A hallgató köteles az előadás anyagát beszerezni, abból önállóan felkészülni.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7ADFC9AA"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764871F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dolgozatok megírása, beadandó dolgozat a 12.1.1. és a 12.1.6. témakörökből. Elégséges osztályzatot el nem érő zárthelyi dolgozatok pótlására a félév lezárást megelőzően az oktató által meghatározott időpontokban van lehetőség.</w:t>
      </w:r>
    </w:p>
    <w:p w14:paraId="544A2B90"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C760AC1"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178766FB"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zárthelyi eredményes megírása Egy kiselőadás elkészítése és bemutatása</w:t>
      </w:r>
    </w:p>
    <w:p w14:paraId="40866EFE"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p>
    <w:p w14:paraId="005CEEE1"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0844D0BC" w14:textId="77777777" w:rsidR="0065665E" w:rsidRPr="00CC1F32" w:rsidRDefault="0065665E" w:rsidP="00997ADA">
      <w:pPr>
        <w:widowControl w:val="0"/>
        <w:numPr>
          <w:ilvl w:val="1"/>
          <w:numId w:val="92"/>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p>
    <w:p w14:paraId="5308691B"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foglalkozás anyagainak és a kötelező irodalomnak a feldolgozása, az előadásokon való igazolt részvétel, a szemináriumokon történő eredményes részvétel, valamint a zárthelyi dolgozat eredményes megírása</w:t>
      </w:r>
    </w:p>
    <w:p w14:paraId="04B50A7E" w14:textId="77777777" w:rsidR="0065665E" w:rsidRPr="00CC1F32" w:rsidRDefault="0065665E" w:rsidP="00997ADA">
      <w:pPr>
        <w:widowControl w:val="0"/>
        <w:numPr>
          <w:ilvl w:val="0"/>
          <w:numId w:val="92"/>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30603839" w14:textId="77777777" w:rsidR="0065665E" w:rsidRPr="00CC1F32" w:rsidRDefault="0065665E" w:rsidP="00997ADA">
      <w:pPr>
        <w:widowControl w:val="0"/>
        <w:numPr>
          <w:ilvl w:val="1"/>
          <w:numId w:val="92"/>
        </w:numPr>
        <w:tabs>
          <w:tab w:val="left" w:pos="567"/>
          <w:tab w:val="left" w:pos="851"/>
          <w:tab w:val="num" w:pos="2069"/>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7659C23D" w14:textId="77777777" w:rsidR="0065665E" w:rsidRPr="00CC1F32" w:rsidRDefault="0065665E" w:rsidP="0065665E">
      <w:pPr>
        <w:pStyle w:val="Listaszerbekezds"/>
        <w:widowControl w:val="0"/>
        <w:jc w:val="both"/>
        <w:rPr>
          <w:rFonts w:ascii="Verdana" w:hAnsi="Verdana" w:cs="Times New Roman"/>
          <w:noProof/>
          <w:color w:val="000000" w:themeColor="text1"/>
        </w:rPr>
      </w:pPr>
      <w:r w:rsidRPr="00CC1F32">
        <w:rPr>
          <w:rFonts w:ascii="Verdana" w:hAnsi="Verdana" w:cs="Times New Roman"/>
          <w:noProof/>
          <w:color w:val="000000" w:themeColor="text1"/>
        </w:rPr>
        <w:t>Muhoray Árpád: Katasztrófamegelőzés 1. Budapest, Nemzeti Közszolgálati és Tankönyv Kiadó Zrt. 2015. 134. p. ISBN: 978-615-5527-22-7</w:t>
      </w:r>
    </w:p>
    <w:p w14:paraId="6C7D8EB3" w14:textId="77777777" w:rsidR="0065665E" w:rsidRPr="00CC1F32" w:rsidRDefault="0065665E" w:rsidP="0065665E">
      <w:pPr>
        <w:pStyle w:val="Listaszerbekezds"/>
        <w:widowControl w:val="0"/>
        <w:jc w:val="both"/>
        <w:rPr>
          <w:rFonts w:ascii="Verdana" w:hAnsi="Verdana" w:cs="Times New Roman"/>
          <w:noProof/>
          <w:color w:val="000000" w:themeColor="text1"/>
        </w:rPr>
      </w:pPr>
      <w:r w:rsidRPr="00CC1F32">
        <w:rPr>
          <w:rFonts w:ascii="Verdana" w:hAnsi="Verdana"/>
          <w:color w:val="000000" w:themeColor="text1"/>
        </w:rPr>
        <w:t xml:space="preserve">Dr. Halász László- Dr. Földi László- Dr. </w:t>
      </w:r>
      <w:proofErr w:type="spellStart"/>
      <w:r w:rsidRPr="00CC1F32">
        <w:rPr>
          <w:rFonts w:ascii="Verdana" w:hAnsi="Verdana"/>
          <w:color w:val="000000" w:themeColor="text1"/>
        </w:rPr>
        <w:t>Pellérdi</w:t>
      </w:r>
      <w:proofErr w:type="spellEnd"/>
      <w:r w:rsidRPr="00CC1F32">
        <w:rPr>
          <w:rFonts w:ascii="Verdana" w:hAnsi="Verdana"/>
          <w:color w:val="000000" w:themeColor="text1"/>
        </w:rPr>
        <w:t xml:space="preserve"> Rezső: Katasztrófavédelem 1, ZMNE Egyetemi jegyzet, 2009</w:t>
      </w:r>
    </w:p>
    <w:p w14:paraId="27D862A3" w14:textId="77777777" w:rsidR="0065665E" w:rsidRPr="00CC1F32" w:rsidRDefault="0065665E" w:rsidP="00997ADA">
      <w:pPr>
        <w:widowControl w:val="0"/>
        <w:numPr>
          <w:ilvl w:val="1"/>
          <w:numId w:val="92"/>
        </w:numPr>
        <w:tabs>
          <w:tab w:val="num" w:pos="716"/>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lastRenderedPageBreak/>
        <w:t>Ajánlott irodalom:</w:t>
      </w:r>
    </w:p>
    <w:p w14:paraId="334CD990" w14:textId="77777777" w:rsidR="0065665E" w:rsidRPr="00CC1F32" w:rsidRDefault="0065665E" w:rsidP="0065665E">
      <w:pPr>
        <w:widowControl w:val="0"/>
        <w:spacing w:after="0" w:line="240" w:lineRule="auto"/>
        <w:ind w:left="644"/>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Schweickhardt Gotthilf: Katasztrófavédelmi igazgatás (NKE jegyzet) 2017. ISBN: 978-615-5764-58-5</w:t>
      </w:r>
    </w:p>
    <w:p w14:paraId="264334B1" w14:textId="77777777" w:rsidR="0065665E" w:rsidRPr="00CC1F32" w:rsidRDefault="0065665E" w:rsidP="0065665E">
      <w:pPr>
        <w:widowControl w:val="0"/>
        <w:spacing w:after="0" w:line="240" w:lineRule="auto"/>
        <w:ind w:left="644"/>
        <w:jc w:val="both"/>
        <w:rPr>
          <w:rFonts w:ascii="Verdana" w:hAnsi="Verdana"/>
          <w:color w:val="000000" w:themeColor="text1"/>
          <w:sz w:val="20"/>
          <w:szCs w:val="20"/>
        </w:rPr>
      </w:pPr>
      <w:r w:rsidRPr="00CC1F32">
        <w:rPr>
          <w:rFonts w:ascii="Verdana" w:hAnsi="Verdana"/>
          <w:color w:val="000000" w:themeColor="text1"/>
          <w:sz w:val="20"/>
          <w:szCs w:val="20"/>
        </w:rPr>
        <w:t xml:space="preserve">Dr. </w:t>
      </w:r>
      <w:proofErr w:type="spellStart"/>
      <w:r w:rsidRPr="00CC1F32">
        <w:rPr>
          <w:rFonts w:ascii="Verdana" w:hAnsi="Verdana"/>
          <w:color w:val="000000" w:themeColor="text1"/>
          <w:sz w:val="20"/>
          <w:szCs w:val="20"/>
        </w:rPr>
        <w:t>Hornyacsek</w:t>
      </w:r>
      <w:proofErr w:type="spellEnd"/>
      <w:r w:rsidRPr="00CC1F32">
        <w:rPr>
          <w:rFonts w:ascii="Verdana" w:hAnsi="Verdana"/>
          <w:color w:val="000000" w:themeColor="text1"/>
          <w:sz w:val="20"/>
          <w:szCs w:val="20"/>
        </w:rPr>
        <w:t xml:space="preserve"> Júlia: A települési védelmi képességek a katasztrófa kihívások tükrében. Egyetemi jegyzet, ZMNE, 2011</w:t>
      </w:r>
    </w:p>
    <w:p w14:paraId="7B4939CC" w14:textId="77777777" w:rsidR="0065665E" w:rsidRPr="00CC1F32" w:rsidRDefault="0065665E" w:rsidP="0065665E">
      <w:pPr>
        <w:widowControl w:val="0"/>
        <w:spacing w:after="0" w:line="240" w:lineRule="auto"/>
        <w:ind w:left="644"/>
        <w:jc w:val="both"/>
        <w:rPr>
          <w:rFonts w:ascii="Verdana" w:eastAsia="Times New Roman" w:hAnsi="Verdana" w:cs="Times New Roman"/>
          <w:noProof/>
          <w:color w:val="000000" w:themeColor="text1"/>
          <w:sz w:val="20"/>
          <w:szCs w:val="20"/>
        </w:rPr>
      </w:pPr>
      <w:r w:rsidRPr="00CC1F32">
        <w:rPr>
          <w:rFonts w:ascii="Verdana" w:hAnsi="Verdana"/>
          <w:color w:val="000000" w:themeColor="text1"/>
          <w:sz w:val="20"/>
          <w:szCs w:val="20"/>
        </w:rPr>
        <w:t xml:space="preserve">Dr. </w:t>
      </w:r>
      <w:proofErr w:type="spellStart"/>
      <w:r w:rsidRPr="00CC1F32">
        <w:rPr>
          <w:rFonts w:ascii="Verdana" w:hAnsi="Verdana"/>
          <w:color w:val="000000" w:themeColor="text1"/>
          <w:sz w:val="20"/>
          <w:szCs w:val="20"/>
        </w:rPr>
        <w:t>Hornyacsek</w:t>
      </w:r>
      <w:proofErr w:type="spellEnd"/>
      <w:r w:rsidRPr="00CC1F32">
        <w:rPr>
          <w:rFonts w:ascii="Verdana" w:hAnsi="Verdana"/>
          <w:color w:val="000000" w:themeColor="text1"/>
          <w:sz w:val="20"/>
          <w:szCs w:val="20"/>
        </w:rPr>
        <w:t xml:space="preserve"> Júlia: A települési védelmi képességek a katasztrófa kihívások tükrében (</w:t>
      </w:r>
      <w:proofErr w:type="spellStart"/>
      <w:r w:rsidRPr="00CC1F32">
        <w:rPr>
          <w:rFonts w:ascii="Verdana" w:hAnsi="Verdana"/>
          <w:color w:val="000000" w:themeColor="text1"/>
          <w:sz w:val="20"/>
          <w:szCs w:val="20"/>
        </w:rPr>
        <w:t>Settlement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Defence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Capabilities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Light</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Threats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Lecture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notes</w:t>
      </w:r>
      <w:proofErr w:type="spellEnd"/>
      <w:r w:rsidRPr="00CC1F32">
        <w:rPr>
          <w:rFonts w:ascii="Verdana" w:hAnsi="Verdana"/>
          <w:color w:val="000000" w:themeColor="text1"/>
          <w:sz w:val="20"/>
          <w:szCs w:val="20"/>
        </w:rPr>
        <w:t>, ZMNE, 2011</w:t>
      </w:r>
    </w:p>
    <w:p w14:paraId="433B3C9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52908C3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október 30.</w:t>
      </w:r>
    </w:p>
    <w:p w14:paraId="0E60745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55B532B"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dr. László Viktória, tanársegéd</w:t>
      </w:r>
    </w:p>
    <w:p w14:paraId="3B92693F" w14:textId="77777777" w:rsidR="0065665E" w:rsidRPr="00CC1F32" w:rsidRDefault="0065665E" w:rsidP="0065665E">
      <w:pPr>
        <w:widowControl w:val="0"/>
        <w:spacing w:after="0" w:line="240" w:lineRule="auto"/>
        <w:ind w:left="4248" w:firstLine="708"/>
        <w:jc w:val="center"/>
        <w:rPr>
          <w:rFonts w:ascii="Verdana" w:hAnsi="Verdana" w:cs="Times New Roman"/>
          <w:color w:val="000000" w:themeColor="text1"/>
          <w:sz w:val="20"/>
          <w:szCs w:val="20"/>
        </w:r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p>
    <w:p w14:paraId="7ADC5A71" w14:textId="77777777" w:rsidR="0065665E" w:rsidRPr="00CC1F32" w:rsidRDefault="0065665E" w:rsidP="0065665E">
      <w:pPr>
        <w:rPr>
          <w:rFonts w:ascii="Verdana" w:hAnsi="Verdana" w:cs="Times New Roman"/>
          <w:b/>
          <w:color w:val="000000" w:themeColor="text1"/>
          <w:sz w:val="20"/>
          <w:szCs w:val="20"/>
        </w:rPr>
      </w:pPr>
      <w:r w:rsidRPr="00CC1F32">
        <w:rPr>
          <w:rFonts w:ascii="Verdana" w:hAnsi="Verdana" w:cs="Times New Roman"/>
          <w:b/>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5A02268" w14:textId="77777777" w:rsidTr="0065665E">
        <w:tc>
          <w:tcPr>
            <w:tcW w:w="4855" w:type="dxa"/>
            <w:tcBorders>
              <w:bottom w:val="single" w:sz="4" w:space="0" w:color="auto"/>
            </w:tcBorders>
          </w:tcPr>
          <w:p w14:paraId="7286A8F8"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330D1F1E"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96F8077"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461CCD08" w14:textId="77777777" w:rsidTr="0065665E">
        <w:tc>
          <w:tcPr>
            <w:tcW w:w="4855" w:type="dxa"/>
            <w:tcBorders>
              <w:top w:val="single" w:sz="4" w:space="0" w:color="auto"/>
            </w:tcBorders>
          </w:tcPr>
          <w:p w14:paraId="4B54CD11"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0F4BE47D"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6D8944AF"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59F295A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4A6326A4"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58CE43A8"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VTMTB49</w:t>
      </w:r>
    </w:p>
    <w:p w14:paraId="7C067B50"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Tűzoltó beavatkozások logisztikája</w:t>
      </w:r>
    </w:p>
    <w:p w14:paraId="1FB5B2DC"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Logistic of firefighting operation</w:t>
      </w:r>
    </w:p>
    <w:p w14:paraId="189B7312"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1E9A4884" w14:textId="77777777" w:rsidR="0065665E" w:rsidRPr="00CC1F32" w:rsidRDefault="0065665E" w:rsidP="00997ADA">
      <w:pPr>
        <w:pStyle w:val="Listaszerbekezds"/>
        <w:widowControl w:val="0"/>
        <w:numPr>
          <w:ilvl w:val="1"/>
          <w:numId w:val="251"/>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1FDCB4AA" w14:textId="77777777" w:rsidR="0065665E" w:rsidRPr="00CC1F32" w:rsidRDefault="0065665E" w:rsidP="00997ADA">
      <w:pPr>
        <w:pStyle w:val="Listaszerbekezds"/>
        <w:widowControl w:val="0"/>
        <w:numPr>
          <w:ilvl w:val="1"/>
          <w:numId w:val="25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710BA6E3"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670E3717"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27646B76"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r w:rsidRPr="00CC1F32">
        <w:rPr>
          <w:rFonts w:ascii="Verdana" w:eastAsia="Times New Roman" w:hAnsi="Verdana" w:cs="Times New Roman"/>
          <w:bCs/>
          <w:color w:val="000000" w:themeColor="text1"/>
          <w:sz w:val="20"/>
          <w:szCs w:val="20"/>
        </w:rPr>
        <w:t xml:space="preserve"> </w:t>
      </w:r>
    </w:p>
    <w:p w14:paraId="527B5C3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618E9036"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353F51B7" w14:textId="77777777" w:rsidR="0065665E" w:rsidRPr="00CC1F32" w:rsidRDefault="0065665E" w:rsidP="00997ADA">
      <w:pPr>
        <w:widowControl w:val="0"/>
        <w:numPr>
          <w:ilvl w:val="2"/>
          <w:numId w:val="251"/>
        </w:numPr>
        <w:tabs>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592EBB1C" w14:textId="77777777" w:rsidR="0065665E" w:rsidRPr="00CC1F32" w:rsidRDefault="0065665E" w:rsidP="00997ADA">
      <w:pPr>
        <w:widowControl w:val="0"/>
        <w:numPr>
          <w:ilvl w:val="2"/>
          <w:numId w:val="251"/>
        </w:numPr>
        <w:tabs>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70CD1502"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2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06ABE6E4"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w:t>
      </w:r>
    </w:p>
    <w:p w14:paraId="0BC5615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tűzoltóság beavatkozásainak speciális logisztikai igénye. A beavatkozások logisztikai biztosítása. Az oltóanyag ellátás problémája, távolsági oltóanyag ellátás. Speciális logisztikai problémák különböző tűzeseteknél, azok megoldása. A logisztikai biztosítás meghatározásához szükséges erő és eszköz számítása. A hatékonyság és gazdaságosság kérdése logisztikai szempontból. A tűzoltási és a műszaki mentési tevékenység logisztikai szervezése.</w:t>
      </w:r>
    </w:p>
    <w:p w14:paraId="2E3510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Special logistics needs of the interventions of the fire brigade. Logistics support of interventions. The problem of extinguisher supply, remote extinguisher supply. Special logistic problems with different fires, their solution. Calculation of the force and resources needed to determine the logistics support. The question of efficiency and economy from the logistics viewpoint. Logistical organization of firefighting and rescue operations.</w:t>
      </w:r>
      <w:r w:rsidRPr="00CC1F32">
        <w:rPr>
          <w:rFonts w:ascii="Verdana" w:eastAsia="Times New Roman" w:hAnsi="Verdana" w:cs="Times New Roman"/>
          <w:bCs/>
          <w:color w:val="000000" w:themeColor="text1"/>
          <w:sz w:val="20"/>
          <w:szCs w:val="20"/>
          <w:lang w:val="en-GB"/>
        </w:rPr>
        <w:t xml:space="preserve"> </w:t>
      </w:r>
    </w:p>
    <w:p w14:paraId="44D5C814" w14:textId="77777777" w:rsidR="0065665E" w:rsidRPr="00CC1F32" w:rsidRDefault="0065665E" w:rsidP="00997ADA">
      <w:pPr>
        <w:pStyle w:val="Listaszerbekezds"/>
        <w:widowControl w:val="0"/>
        <w:numPr>
          <w:ilvl w:val="0"/>
          <w:numId w:val="251"/>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58698B8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megismerik a tűzoltási, műszaki mentési és katasztrófa-elhárítási tevékenységek logisztikájának tűzoltó-specifikus hátterét. Gyakorlati példákon keresztül megismerik az oltóanyag ellátás problémáját, feldolgozzák és elemzik az egyedi beavatkozások logisztikai igényét, meghatározzák a biztonságos és hatékony tűzoltáshoz szükséges erő és eszköz mennyiségét. A hallgatók megismerik a tűzoltási és műszaki mentési tevékenység logisztikai szervezésének szabályait.</w:t>
      </w:r>
    </w:p>
    <w:p w14:paraId="641A488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Széles körű ismeretekkel rendelkezik a tűzmegelőzési, tűzoltási és kárelhárítási, valamint tűzvizsgálattal kapcsolatos hatósági eljárási rend területén</w:t>
      </w:r>
      <w:r w:rsidRPr="00CC1F32">
        <w:rPr>
          <w:rFonts w:ascii="Verdana" w:eastAsia="Times New Roman" w:hAnsi="Verdana" w:cs="Times New Roman"/>
          <w:bCs/>
          <w:noProof/>
          <w:color w:val="000000" w:themeColor="text1"/>
          <w:sz w:val="20"/>
          <w:szCs w:val="20"/>
        </w:rPr>
        <w:t>.</w:t>
      </w:r>
    </w:p>
    <w:p w14:paraId="5F5C58E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tűzoltási, műszaki mentési és elsődleges katasztrófa-elhárítási feladatokkal kapcsolatos vezetői feladatok ellátására</w:t>
      </w:r>
      <w:r w:rsidRPr="00CC1F32">
        <w:rPr>
          <w:rFonts w:ascii="Verdana" w:eastAsia="Times New Roman" w:hAnsi="Verdana" w:cs="Times New Roman"/>
          <w:bCs/>
          <w:noProof/>
          <w:color w:val="000000" w:themeColor="text1"/>
          <w:sz w:val="20"/>
          <w:szCs w:val="20"/>
        </w:rPr>
        <w:t>.</w:t>
      </w:r>
      <w:r w:rsidRPr="00CC1F32">
        <w:rPr>
          <w:rFonts w:ascii="Verdana" w:eastAsia="Times New Roman" w:hAnsi="Verdana" w:cs="Times New Roman"/>
          <w:bCs/>
          <w:color w:val="000000" w:themeColor="text1"/>
          <w:sz w:val="20"/>
          <w:szCs w:val="20"/>
        </w:rPr>
        <w:t xml:space="preserve"> </w:t>
      </w:r>
    </w:p>
    <w:p w14:paraId="74CA654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Azonosul a katasztrófavédelmi, tűzvédelmi hatósági, szakhatósági, valamint a mentő tűzvédelmi és a tűzvizsgálati feladatokra vonatkozó jogszabályokban, szabványokban foglaltakkal, azok gyakorlati alkalmazásának rendjével</w:t>
      </w:r>
      <w:r w:rsidRPr="00CC1F32">
        <w:rPr>
          <w:rFonts w:ascii="Verdana" w:eastAsia="Times New Roman" w:hAnsi="Verdana" w:cs="Times New Roman"/>
          <w:bCs/>
          <w:noProof/>
          <w:color w:val="000000" w:themeColor="text1"/>
          <w:sz w:val="20"/>
          <w:szCs w:val="20"/>
        </w:rPr>
        <w:t>.</w:t>
      </w:r>
    </w:p>
    <w:p w14:paraId="139D830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Felelősséget vállal tűzvédelmi szakmai munkájának eredményeiért</w:t>
      </w:r>
      <w:r w:rsidRPr="00CC1F32">
        <w:rPr>
          <w:rFonts w:ascii="Verdana" w:eastAsia="Times New Roman" w:hAnsi="Verdana" w:cs="Times New Roman"/>
          <w:bCs/>
          <w:noProof/>
          <w:color w:val="000000" w:themeColor="text1"/>
          <w:sz w:val="20"/>
          <w:szCs w:val="20"/>
        </w:rPr>
        <w:t>.</w:t>
      </w:r>
    </w:p>
    <w:p w14:paraId="1CB8A32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7257A91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will become familiar with the fire-specific background of firefighting, technical rescue and disaster response logistics. Through practical examples, they learn about the problem of extinguisher supply, explore and analyze the logistical need for various interventions, determine the amount of force and resources needed for safe and effective firefighting. Students will learn about the logistic organization of firefighting and technical rescue operations.</w:t>
      </w:r>
    </w:p>
    <w:p w14:paraId="27FED1B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an </w:t>
      </w:r>
      <w:proofErr w:type="spellStart"/>
      <w:r w:rsidRPr="00CC1F32">
        <w:rPr>
          <w:rFonts w:ascii="Verdana" w:hAnsi="Verdana"/>
          <w:color w:val="000000" w:themeColor="text1"/>
          <w:sz w:val="20"/>
          <w:szCs w:val="20"/>
        </w:rPr>
        <w:t>extensive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official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well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restoration</w:t>
      </w:r>
      <w:proofErr w:type="spellEnd"/>
      <w:r w:rsidRPr="00CC1F32">
        <w:rPr>
          <w:rFonts w:ascii="Verdana" w:eastAsia="Times New Roman" w:hAnsi="Verdana" w:cs="Times New Roman"/>
          <w:bCs/>
          <w:noProof/>
          <w:color w:val="000000" w:themeColor="text1"/>
          <w:sz w:val="20"/>
          <w:szCs w:val="20"/>
        </w:rPr>
        <w:t>.</w:t>
      </w:r>
    </w:p>
    <w:p w14:paraId="75C024C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managerial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duties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primary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response</w:t>
      </w:r>
      <w:proofErr w:type="spellEnd"/>
      <w:r w:rsidRPr="00CC1F32">
        <w:rPr>
          <w:rFonts w:ascii="Verdana" w:eastAsia="Times New Roman" w:hAnsi="Verdana" w:cs="Times New Roman"/>
          <w:bCs/>
          <w:noProof/>
          <w:color w:val="000000" w:themeColor="text1"/>
          <w:sz w:val="20"/>
          <w:szCs w:val="20"/>
        </w:rPr>
        <w:t>.</w:t>
      </w:r>
    </w:p>
    <w:p w14:paraId="674FFB8C"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identifies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application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relating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specialised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eastAsia="Times New Roman" w:hAnsi="Verdana" w:cs="Times New Roman"/>
          <w:bCs/>
          <w:noProof/>
          <w:color w:val="000000" w:themeColor="text1"/>
          <w:sz w:val="20"/>
          <w:szCs w:val="20"/>
        </w:rPr>
        <w:t>.</w:t>
      </w:r>
    </w:p>
    <w:p w14:paraId="0272237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responsible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for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results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professional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work</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w:t>
      </w:r>
    </w:p>
    <w:p w14:paraId="6FC784DD"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5440FD0F"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5C391312"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149D8597"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logisztikai fogalmak megismerése.</w:t>
      </w:r>
    </w:p>
    <w:p w14:paraId="7A1AA27B"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tűzoltóság beavatkozásainak speciális logisztikai igénye. A beavatkozások logisztikai biztosítása. Az oltóanyag ellátás problémája különböző speciális esetekben.</w:t>
      </w:r>
    </w:p>
    <w:p w14:paraId="6AD84476"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A tűzoltás vízellátása. A vízellátás formái és lehetőségei. A távolsági oltóanyag ellátás.</w:t>
      </w:r>
    </w:p>
    <w:p w14:paraId="05C765C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Szeminárium 1. (feladatok megoldása egyénileg és/vagy csoportban).</w:t>
      </w:r>
    </w:p>
    <w:p w14:paraId="4D97F6A1"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1. (kiselőadások bemutatása a hallgatók részéről).</w:t>
      </w:r>
    </w:p>
    <w:p w14:paraId="59DD63F1"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logisztikai biztosításhoz szükséges erő és eszköz számítása. Tervek készítését elősegítő programok, algoritmusok.</w:t>
      </w:r>
    </w:p>
    <w:p w14:paraId="1D4FEC2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hatékonyság és gazdaságosság kérdése logisztikai szempontból. A tűzgörbe elemzése logisztikai szempontból.</w:t>
      </w:r>
    </w:p>
    <w:p w14:paraId="1E2307E2"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tűzoltás, műszaki mentés és katasztrófa-elhárítás operatív tevékenységének logisztikai szervezése.</w:t>
      </w:r>
    </w:p>
    <w:p w14:paraId="40F224AB"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(feladatok megoldása egyénileg és/vagy csoportban).</w:t>
      </w:r>
    </w:p>
    <w:p w14:paraId="24759D79"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2. (kiselőadások bemutatása a hallgatók részéről).</w:t>
      </w:r>
    </w:p>
    <w:p w14:paraId="4F26ED4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Zárthelyi dolgozat pótlása, javítása (kiselőadások bemutatása a hallgatók </w:t>
      </w:r>
      <w:r w:rsidRPr="00CC1F32">
        <w:rPr>
          <w:rFonts w:ascii="Verdana" w:eastAsia="Times New Roman" w:hAnsi="Verdana" w:cs="Times New Roman"/>
          <w:bCs/>
          <w:noProof/>
          <w:color w:val="000000" w:themeColor="text1"/>
          <w:sz w:val="20"/>
          <w:szCs w:val="20"/>
        </w:rPr>
        <w:lastRenderedPageBreak/>
        <w:t>részéről).</w:t>
      </w:r>
    </w:p>
    <w:p w14:paraId="23694064"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17D80B61"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Description of the requirements of the subject. Introduction. Knowledge of the basic logistics concepts. </w:t>
      </w:r>
    </w:p>
    <w:p w14:paraId="563953EA"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Special logistic needs in case of fire interventions. Logistic provision of the interventions. Problem of the water supply in special cases. </w:t>
      </w:r>
    </w:p>
    <w:p w14:paraId="70552361"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Water supply for fire fighting. Forms and opportunities of water supply. Long-range water supply.</w:t>
      </w:r>
    </w:p>
    <w:p w14:paraId="0D3B253F"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Seminar 1. (solving tasks individually and / or in groups). </w:t>
      </w:r>
    </w:p>
    <w:p w14:paraId="31108FAB"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Test 1 (presentations from the students).</w:t>
      </w:r>
    </w:p>
    <w:p w14:paraId="63646C49"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Calculation of the force and tools which are required for the logistic. Programs and algorithms that help to make plans. </w:t>
      </w:r>
    </w:p>
    <w:p w14:paraId="1E9B0C3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The question of efficiency and economy from a logistical point of view. Logistic analysis of the fire curve. </w:t>
      </w:r>
    </w:p>
    <w:p w14:paraId="3D2FFF02"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Logistic tasks of the firefighting, technical rescue and disaster management operations.</w:t>
      </w:r>
    </w:p>
    <w:p w14:paraId="7556BA94"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2 (solving tasks individually and / or in groups).</w:t>
      </w:r>
    </w:p>
    <w:p w14:paraId="1B40AB37"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Test 2 (presentations from the students).</w:t>
      </w:r>
    </w:p>
    <w:p w14:paraId="1AF522BE"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Replacement and correction of the test (presentations from the students). </w:t>
      </w:r>
    </w:p>
    <w:p w14:paraId="49428A9F"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18CCC710"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02FD675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tantárgy elfogadásához a tanórák legalább 75 %-án jelen kell lennie a hallgatónak. A távollétet a hiányzást követő első foglalkozáson kell igazolnia. A hallgató köteles az előadás anyagát beszerezni, abból önállóan felkészülni</w:t>
      </w:r>
      <w:r w:rsidRPr="00CC1F32">
        <w:rPr>
          <w:rFonts w:ascii="Verdana" w:eastAsia="Times New Roman" w:hAnsi="Verdana" w:cs="Times New Roman"/>
          <w:bCs/>
          <w:i/>
          <w:color w:val="000000" w:themeColor="text1"/>
          <w:sz w:val="20"/>
          <w:szCs w:val="20"/>
        </w:rPr>
        <w:t>.</w:t>
      </w:r>
    </w:p>
    <w:p w14:paraId="4E731740"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304FE27F"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tanulmányi munka alapja az előadások rendszeres látogatása. Zárthelyi dolgozatok megírása, beadandó dolgozat a 12.1.1. és a 12.1.9. témakörökböl.  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w:t>
      </w:r>
      <w:r w:rsidRPr="00CC1F32">
        <w:rPr>
          <w:rFonts w:ascii="Verdana" w:eastAsia="Times New Roman" w:hAnsi="Verdana" w:cs="Times New Roman"/>
          <w:bCs/>
          <w:i/>
          <w:color w:val="000000" w:themeColor="text1"/>
          <w:sz w:val="20"/>
          <w:szCs w:val="20"/>
        </w:rPr>
        <w:t xml:space="preserve"> Az írásbeli felmérő pótlására, illetve elégtelen osztályzatról történő javítására a szorgalmi időszak végéig kettő alkalommal van lehetőség az oktatóval egyeztetett időpontokban.</w:t>
      </w:r>
    </w:p>
    <w:p w14:paraId="03B0F05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3601EB8A"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02B5D91D"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14. pontban meghatározottak alapján.</w:t>
      </w:r>
    </w:p>
    <w:p w14:paraId="1556E80F"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4211359C"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proofErr w:type="gramStart"/>
      <w:r w:rsidRPr="00CC1F32">
        <w:rPr>
          <w:rFonts w:ascii="Verdana" w:eastAsia="Times New Roman" w:hAnsi="Verdana" w:cs="Times New Roman"/>
          <w:noProof/>
          <w:color w:val="000000" w:themeColor="text1"/>
          <w:sz w:val="20"/>
          <w:szCs w:val="20"/>
        </w:rPr>
        <w:t>.</w:t>
      </w:r>
      <w:r w:rsidRPr="00CC1F32">
        <w:rPr>
          <w:rFonts w:ascii="Verdana" w:eastAsia="Times New Roman" w:hAnsi="Verdana" w:cs="Times New Roman"/>
          <w:b/>
          <w:color w:val="000000" w:themeColor="text1"/>
          <w:sz w:val="20"/>
          <w:szCs w:val="20"/>
        </w:rPr>
        <w:t>A</w:t>
      </w:r>
      <w:proofErr w:type="gramEnd"/>
      <w:r w:rsidRPr="00CC1F32">
        <w:rPr>
          <w:rFonts w:ascii="Verdana" w:eastAsia="Times New Roman" w:hAnsi="Verdana" w:cs="Times New Roman"/>
          <w:b/>
          <w:color w:val="000000" w:themeColor="text1"/>
          <w:sz w:val="20"/>
          <w:szCs w:val="20"/>
        </w:rPr>
        <w:t xml:space="preserve">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 xml:space="preserve">A foglalkozás anyagainak és a kötelező irodalomnak a feldolgozása, az előadásokon való igazolt részvétel, a szemináriumokon történő eredményes részvétel, valamint a </w:t>
      </w:r>
      <w:r w:rsidRPr="00CC1F32">
        <w:rPr>
          <w:rFonts w:ascii="Verdana" w:eastAsia="Times New Roman" w:hAnsi="Verdana" w:cs="Times New Roman"/>
          <w:noProof/>
          <w:color w:val="000000" w:themeColor="text1"/>
          <w:sz w:val="20"/>
          <w:szCs w:val="20"/>
        </w:rPr>
        <w:lastRenderedPageBreak/>
        <w:t>zárthelyi dolgozat eredményes megírása.</w:t>
      </w:r>
    </w:p>
    <w:p w14:paraId="294267F5"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739AE403" w14:textId="77777777" w:rsidR="0065665E" w:rsidRPr="00CC1F32" w:rsidRDefault="0065665E" w:rsidP="00997ADA">
      <w:pPr>
        <w:widowControl w:val="0"/>
        <w:numPr>
          <w:ilvl w:val="1"/>
          <w:numId w:val="251"/>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182A4845" w14:textId="77777777" w:rsidR="0065665E" w:rsidRPr="00CC1F32" w:rsidRDefault="0065665E" w:rsidP="00997ADA">
      <w:pPr>
        <w:widowControl w:val="0"/>
        <w:numPr>
          <w:ilvl w:val="0"/>
          <w:numId w:val="90"/>
        </w:numPr>
        <w:spacing w:after="0" w:line="240" w:lineRule="auto"/>
        <w:ind w:hanging="43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Égés és tűzoltás elmélet Nemzeti Közszolgálati Egyetem, Budapest, 2014. </w:t>
      </w:r>
      <w:r w:rsidRPr="00CC1F32">
        <w:rPr>
          <w:rFonts w:ascii="Verdana" w:hAnsi="Verdana" w:cs="Times New Roman"/>
          <w:color w:val="000000" w:themeColor="text1"/>
          <w:sz w:val="20"/>
          <w:szCs w:val="20"/>
        </w:rPr>
        <w:t>ISBN:978-615-5305-82-5</w:t>
      </w:r>
    </w:p>
    <w:p w14:paraId="2923383D" w14:textId="77777777" w:rsidR="0065665E" w:rsidRPr="00CC1F32" w:rsidRDefault="0065665E" w:rsidP="00997ADA">
      <w:pPr>
        <w:widowControl w:val="0"/>
        <w:numPr>
          <w:ilvl w:val="0"/>
          <w:numId w:val="90"/>
        </w:numPr>
        <w:spacing w:after="0" w:line="240" w:lineRule="auto"/>
        <w:ind w:left="709" w:hanging="425"/>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Alkalmazott tűzoltás Nemzeti Közszolgálati Egyetem, Budapest, 2015. </w:t>
      </w:r>
      <w:r w:rsidRPr="00CC1F32">
        <w:rPr>
          <w:rFonts w:ascii="Verdana" w:hAnsi="Verdana" w:cs="Times New Roman"/>
          <w:color w:val="000000" w:themeColor="text1"/>
          <w:sz w:val="20"/>
          <w:szCs w:val="20"/>
        </w:rPr>
        <w:t>ISBN 978-615-5527-23-4</w:t>
      </w:r>
      <w:r w:rsidRPr="00CC1F32">
        <w:rPr>
          <w:rFonts w:ascii="Verdana" w:eastAsia="Times New Roman" w:hAnsi="Verdana" w:cs="Times New Roman"/>
          <w:noProof/>
          <w:color w:val="000000" w:themeColor="text1"/>
          <w:sz w:val="20"/>
          <w:szCs w:val="20"/>
        </w:rPr>
        <w:t>;</w:t>
      </w:r>
    </w:p>
    <w:p w14:paraId="47314657" w14:textId="77777777" w:rsidR="0065665E" w:rsidRPr="00CC1F32" w:rsidRDefault="0065665E" w:rsidP="00997ADA">
      <w:pPr>
        <w:widowControl w:val="0"/>
        <w:numPr>
          <w:ilvl w:val="1"/>
          <w:numId w:val="251"/>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48644AB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4A929FB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76066F38"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FE5B093"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Rácz Sándor</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adjunktus</w:t>
      </w:r>
    </w:p>
    <w:p w14:paraId="59B3F3B5"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38616255" w14:textId="77777777" w:rsidTr="0065665E">
        <w:tc>
          <w:tcPr>
            <w:tcW w:w="4855" w:type="dxa"/>
            <w:tcBorders>
              <w:bottom w:val="single" w:sz="4" w:space="0" w:color="auto"/>
            </w:tcBorders>
          </w:tcPr>
          <w:p w14:paraId="67994DC7"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7F49C220"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4BA948F9"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69D91BB5" w14:textId="77777777" w:rsidTr="0065665E">
        <w:tc>
          <w:tcPr>
            <w:tcW w:w="4855" w:type="dxa"/>
            <w:tcBorders>
              <w:top w:val="single" w:sz="4" w:space="0" w:color="auto"/>
            </w:tcBorders>
          </w:tcPr>
          <w:p w14:paraId="0B06239C"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0590CB27"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1ECE427B"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4908E35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750672B8"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136BEF30"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VTMTB59</w:t>
      </w:r>
    </w:p>
    <w:p w14:paraId="2EC3BF1C"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Kényszerhelyzeti döntéshozatal technikái</w:t>
      </w:r>
    </w:p>
    <w:p w14:paraId="26875144"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Decision making in emergencies</w:t>
      </w:r>
    </w:p>
    <w:p w14:paraId="30456B1B"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722AB6A2" w14:textId="77777777" w:rsidR="0065665E" w:rsidRPr="00CC1F32" w:rsidRDefault="0065665E" w:rsidP="00997ADA">
      <w:pPr>
        <w:pStyle w:val="Listaszerbekezds"/>
        <w:widowControl w:val="0"/>
        <w:numPr>
          <w:ilvl w:val="1"/>
          <w:numId w:val="251"/>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6BAD5E28" w14:textId="77777777" w:rsidR="0065665E" w:rsidRPr="00CC1F32" w:rsidRDefault="0065665E" w:rsidP="00997ADA">
      <w:pPr>
        <w:pStyle w:val="Listaszerbekezds"/>
        <w:widowControl w:val="0"/>
        <w:numPr>
          <w:ilvl w:val="1"/>
          <w:numId w:val="25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750227BA"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6EBB0CD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18E99C0F"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Dr. Bodnár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tanársegéd</w:t>
      </w:r>
    </w:p>
    <w:p w14:paraId="5514A538"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141330E9"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3F480CC6" w14:textId="77777777" w:rsidR="0065665E" w:rsidRPr="00CC1F32" w:rsidRDefault="0065665E" w:rsidP="00997ADA">
      <w:pPr>
        <w:widowControl w:val="0"/>
        <w:numPr>
          <w:ilvl w:val="2"/>
          <w:numId w:val="251"/>
        </w:numPr>
        <w:tabs>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4A1ECF43" w14:textId="77777777" w:rsidR="0065665E" w:rsidRPr="00CC1F32" w:rsidRDefault="0065665E" w:rsidP="00997ADA">
      <w:pPr>
        <w:widowControl w:val="0"/>
        <w:numPr>
          <w:ilvl w:val="2"/>
          <w:numId w:val="251"/>
        </w:numPr>
        <w:tabs>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1B02142F"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39CD168E"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w:t>
      </w:r>
    </w:p>
    <w:p w14:paraId="0BE72A5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Döntéshozatal a kényszerhelyzeti beavatkozók szintjén. Klasszikus, bürokratikus, rutin és felismerés alapú döntések. Stratégiai, taktikai és operatív döntéshozatal. Az időtényező és a gyakorlat szerepe a döntésekben. A hagyományos döntéshozatal korlátai, alkalmatlansága egyes kényszerhelyzetekben. A felismerés alapú döntések modellje. A kényszerhelyzeti döntéshozatalt elősegítő mechanizmusok.</w:t>
      </w:r>
    </w:p>
    <w:p w14:paraId="3E51176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Decision making at the level of emergency operations. Classical, bureaucratic, routine, and recognition primed decision making. Decision making at strategic, tactic and operational level. The roll of time factor and practice during decision making process. Barriers of traditional decision making processes and its inapplicability in special cases. Recognition primed decision making model. Mechanisms supporting emergency decisions.</w:t>
      </w:r>
      <w:r w:rsidRPr="00CC1F32">
        <w:rPr>
          <w:rFonts w:ascii="Verdana" w:eastAsia="Times New Roman" w:hAnsi="Verdana" w:cs="Times New Roman"/>
          <w:bCs/>
          <w:color w:val="000000" w:themeColor="text1"/>
          <w:sz w:val="20"/>
          <w:szCs w:val="20"/>
          <w:lang w:val="en-GB"/>
        </w:rPr>
        <w:t xml:space="preserve"> </w:t>
      </w:r>
    </w:p>
    <w:p w14:paraId="47FB167E" w14:textId="77777777" w:rsidR="0065665E" w:rsidRPr="00CC1F32" w:rsidRDefault="0065665E" w:rsidP="00997ADA">
      <w:pPr>
        <w:pStyle w:val="Listaszerbekezds"/>
        <w:widowControl w:val="0"/>
        <w:numPr>
          <w:ilvl w:val="0"/>
          <w:numId w:val="251"/>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069ABE5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megismerkednek a döntéshozatal speciális vonatkozásaival a kényszerhelyzeti beavatkozók szintjén. Gyakorlati példákon keresztül felismerik a klasszikus döntési eljárások hiányosságait és korlátait, azok veszélyességét egyes kényszerhelyzetekben. Átfogó ismereteket kapnak felismerés alapú döntéshozatal modelljéről és felismerik a kényszerhelyzeti döntéshozatal kiegészítő mechanizmusait.</w:t>
      </w:r>
    </w:p>
    <w:p w14:paraId="7984A58E"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Magas szinten ismeri a katasztrófavédelemi beavatkozások szakmai fogásait és a mentő tűzvédelem taktikai eljárásait</w:t>
      </w:r>
      <w:r w:rsidRPr="00CC1F32">
        <w:rPr>
          <w:rFonts w:ascii="Verdana" w:eastAsia="Times New Roman" w:hAnsi="Verdana" w:cs="Times New Roman"/>
          <w:bCs/>
          <w:noProof/>
          <w:color w:val="000000" w:themeColor="text1"/>
          <w:sz w:val="20"/>
          <w:szCs w:val="20"/>
        </w:rPr>
        <w:t>.</w:t>
      </w:r>
    </w:p>
    <w:p w14:paraId="70D0414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Képes az önkormányzati és a létesítményi tűzoltóságok, tűzvédelmi </w:t>
      </w:r>
      <w:r w:rsidRPr="00CC1F32">
        <w:rPr>
          <w:rFonts w:ascii="Verdana" w:hAnsi="Verdana"/>
          <w:color w:val="000000" w:themeColor="text1"/>
          <w:sz w:val="20"/>
          <w:szCs w:val="20"/>
        </w:rPr>
        <w:lastRenderedPageBreak/>
        <w:t>szervezetek szakmai irányítására</w:t>
      </w:r>
      <w:r w:rsidRPr="00CC1F32">
        <w:rPr>
          <w:rFonts w:ascii="Verdana" w:eastAsia="Times New Roman" w:hAnsi="Verdana" w:cs="Times New Roman"/>
          <w:bCs/>
          <w:noProof/>
          <w:color w:val="000000" w:themeColor="text1"/>
          <w:sz w:val="20"/>
          <w:szCs w:val="20"/>
        </w:rPr>
        <w:t>.</w:t>
      </w:r>
      <w:r w:rsidRPr="00CC1F32">
        <w:rPr>
          <w:rFonts w:ascii="Verdana" w:eastAsia="Times New Roman" w:hAnsi="Verdana" w:cs="Times New Roman"/>
          <w:bCs/>
          <w:color w:val="000000" w:themeColor="text1"/>
          <w:sz w:val="20"/>
          <w:szCs w:val="20"/>
        </w:rPr>
        <w:t xml:space="preserve"> </w:t>
      </w:r>
    </w:p>
    <w:p w14:paraId="0064407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Motivált a tűzoltással, műszaki mentéssel kapcsolatos szervező, előkészítő, operatív irányító és értékelő feladatokra</w:t>
      </w:r>
      <w:r w:rsidRPr="00CC1F32">
        <w:rPr>
          <w:rFonts w:ascii="Verdana" w:eastAsia="Times New Roman" w:hAnsi="Verdana" w:cs="Times New Roman"/>
          <w:bCs/>
          <w:noProof/>
          <w:color w:val="000000" w:themeColor="text1"/>
          <w:sz w:val="20"/>
          <w:szCs w:val="20"/>
        </w:rPr>
        <w:t>.</w:t>
      </w:r>
    </w:p>
    <w:p w14:paraId="21090333"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 xml:space="preserve">Felelősséggel tartozik a tűzvédelmi és mentésirányítási tevékenységben résztvevő beosztottjai </w:t>
      </w:r>
      <w:proofErr w:type="spellStart"/>
      <w:r w:rsidRPr="00CC1F32">
        <w:rPr>
          <w:rFonts w:ascii="Verdana" w:hAnsi="Verdana"/>
          <w:color w:val="000000" w:themeColor="text1"/>
          <w:sz w:val="20"/>
          <w:szCs w:val="20"/>
        </w:rPr>
        <w:t>irán</w:t>
      </w:r>
      <w:proofErr w:type="spellEnd"/>
      <w:r w:rsidRPr="00CC1F32">
        <w:rPr>
          <w:rFonts w:ascii="Verdana" w:eastAsia="Times New Roman" w:hAnsi="Verdana" w:cs="Times New Roman"/>
          <w:bCs/>
          <w:noProof/>
          <w:color w:val="000000" w:themeColor="text1"/>
          <w:sz w:val="20"/>
          <w:szCs w:val="20"/>
        </w:rPr>
        <w:t>.</w:t>
      </w:r>
    </w:p>
    <w:p w14:paraId="71CC6E5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4AB17A96"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receive information about special aspects of decision making at the level of emergency operations. Through practical examples, they will recognise the deficiencies and barriers of classical decision making processes, and the dangers they pose in certain emergencies. Students receive a comprehensive overview of the model of recognition primed decisions and recognise the additional mechanisms of decision making in emergency.</w:t>
      </w:r>
    </w:p>
    <w:p w14:paraId="15B89FE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level</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concepts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interventions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w:t>
      </w:r>
    </w:p>
    <w:p w14:paraId="66DAA7A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conduct</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eastAsia="Times New Roman" w:hAnsi="Verdana" w:cs="Times New Roman"/>
          <w:bCs/>
          <w:noProof/>
          <w:color w:val="000000" w:themeColor="text1"/>
          <w:sz w:val="20"/>
          <w:szCs w:val="20"/>
        </w:rPr>
        <w:t>.</w:t>
      </w:r>
    </w:p>
    <w:p w14:paraId="6D5F540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motivated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organise</w:t>
      </w:r>
      <w:proofErr w:type="spellEnd"/>
      <w:r w:rsidRPr="00CC1F32">
        <w:rPr>
          <w:rFonts w:ascii="Verdana" w:hAnsi="Verdana"/>
          <w:color w:val="000000" w:themeColor="text1"/>
          <w:sz w:val="20"/>
          <w:szCs w:val="20"/>
        </w:rPr>
        <w:t xml:space="preserve">, prepare, </w:t>
      </w:r>
      <w:proofErr w:type="spellStart"/>
      <w:r w:rsidRPr="00CC1F32">
        <w:rPr>
          <w:rFonts w:ascii="Verdana" w:hAnsi="Verdana"/>
          <w:color w:val="000000" w:themeColor="text1"/>
          <w:sz w:val="20"/>
          <w:szCs w:val="20"/>
        </w:rPr>
        <w:t>operationally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manage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evaluate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firefighting</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technical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eastAsia="Times New Roman" w:hAnsi="Verdana" w:cs="Times New Roman"/>
          <w:bCs/>
          <w:noProof/>
          <w:color w:val="000000" w:themeColor="text1"/>
          <w:sz w:val="20"/>
          <w:szCs w:val="20"/>
        </w:rPr>
        <w:t>.</w:t>
      </w:r>
    </w:p>
    <w:p w14:paraId="7D26F1D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is </w:t>
      </w:r>
      <w:proofErr w:type="spellStart"/>
      <w:r w:rsidRPr="00CC1F32">
        <w:rPr>
          <w:rFonts w:ascii="Verdana" w:hAnsi="Verdana"/>
          <w:color w:val="000000" w:themeColor="text1"/>
          <w:sz w:val="20"/>
          <w:szCs w:val="20"/>
        </w:rPr>
        <w:t>responsible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for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subordinates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involved</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management.</w:t>
      </w:r>
    </w:p>
    <w:p w14:paraId="5A17F382"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63E5A38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7BC07CE9"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2285004A"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Alapvető döntéselméleti fogalmak megismerése.</w:t>
      </w:r>
    </w:p>
    <w:p w14:paraId="6368E448"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klasszikus döntéshozatal főbb irányzatainak kronologikus ismertetése és összefoglalása. A döntési mátrix; a klasszikus, a bürokratikus, a rutin és a felismerés alapú döntések.</w:t>
      </w:r>
    </w:p>
    <w:p w14:paraId="4A0A9059"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Az időtényező szerepe a döntésekben. A klasszikus döntések lehetőségei és korlátai. A klasszikus döntések csapda helyzetei kényszerhelyzetekben. Az információ feldolgozásának korlátai.</w:t>
      </w:r>
    </w:p>
    <w:p w14:paraId="12507948"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1. (feladatok megoldása egyénileg és/vagy csoportban).</w:t>
      </w:r>
    </w:p>
    <w:p w14:paraId="3449758E"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1. (kiselőadások bemutatása a hallgatók részéről).</w:t>
      </w:r>
    </w:p>
    <w:p w14:paraId="012F9D7C"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kényszerhelyzeti döntéshozatal modellezése. A felismerés alapú döntés, mint a természetes döntések tipikus megjelenése. A tűzoltásvezető, mentés irányító, mint döntéshozó.</w:t>
      </w:r>
    </w:p>
    <w:p w14:paraId="1AB949CF"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kényszerhelyzeti döntéshozatalt kiegészítő mechanizmusok. Döntés kivételek alapján, a kielégítő eljárás mechanizmusa. A heurisztikák és a kreativitás, mint kiegészítő mechanizmusok.</w:t>
      </w:r>
    </w:p>
    <w:p w14:paraId="515140AC"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kényszerhelyzeti döntéshozatal kialakulásának folyamata. A tűzoltásvezető, mint tipikus kényszerhelyzeti döntéshozó döntéshozatalának komplex modellezése.</w:t>
      </w:r>
    </w:p>
    <w:p w14:paraId="352AEDD9"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(feladatok megoldása egyénileg és/vagy csoportban).</w:t>
      </w:r>
    </w:p>
    <w:p w14:paraId="4AF37A71"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2. (kiselőadások bemutatása a hallgatók részéről).</w:t>
      </w:r>
    </w:p>
    <w:p w14:paraId="79AD2E5E"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pótlása, javítása (kiselőadások bemutatása a hallgatók részéről).</w:t>
      </w:r>
    </w:p>
    <w:p w14:paraId="03D8CCE1"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lastRenderedPageBreak/>
        <w:t>Angolul</w:t>
      </w:r>
    </w:p>
    <w:p w14:paraId="2F38899D"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Exposition of the requirements of the subject, Introduction of the subject, Elements.</w:t>
      </w:r>
    </w:p>
    <w:p w14:paraId="27041684"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Classical decision making models in chronology.  Classical, bureaucratic, routine, and recognition primed decision making.</w:t>
      </w:r>
    </w:p>
    <w:p w14:paraId="62E08E8F"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The effects of time press making decision. Barriers of traditional decision making processes. Limitation of information management. </w:t>
      </w:r>
    </w:p>
    <w:p w14:paraId="5BC9DE29"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Seminarian 1. (task for small groups).</w:t>
      </w:r>
    </w:p>
    <w:p w14:paraId="6A5CBF68"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First test (ZH) (ppt presentation by students). </w:t>
      </w:r>
    </w:p>
    <w:p w14:paraId="0327E3EF"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Medialisation of traditional and recognition primed decision making. RPD as an example of naturalistic decision making. Leader of the firefighting as a decision maker.  </w:t>
      </w:r>
    </w:p>
    <w:p w14:paraId="2C5FF190"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Mechanisms and technics to support the decision making methods. Decision by exceptions, decision by satisfaction. Creativity and heuristics in decision making.   </w:t>
      </w:r>
    </w:p>
    <w:p w14:paraId="77C2DB7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Complex model of decision making of the leader of the firefighitng. Developing process of RPD.  </w:t>
      </w:r>
    </w:p>
    <w:p w14:paraId="096A068D"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Seminarian 2. (tasks for small groups).</w:t>
      </w:r>
    </w:p>
    <w:p w14:paraId="438A0A31"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Second test (ppt presentation by students).</w:t>
      </w:r>
    </w:p>
    <w:p w14:paraId="21B5D1C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Supplement or correction of the tests (ppt presentation by students).</w:t>
      </w:r>
    </w:p>
    <w:p w14:paraId="573D2F7B"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6153755F"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59CAA8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tantárgy elfogadásához a tanórák legalább 75 %-án jelen kell lennie a hallgatónak. A távollétet a hiányzást követő első foglalkozáson kell igazolnia. A hallgató köteles az előadás anyagát beszerezni, abból önállóan felkészülni.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4EB80B5D"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0598CB2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tanulmányi munka alapja az előadások rendszeres látogatása. Zárthelyi dolgozatok megírása, beadandó dolgozat a 12.1.1. és a 12.1.18. témakörökből..  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w:t>
      </w:r>
      <w:r w:rsidRPr="00CC1F32">
        <w:rPr>
          <w:rFonts w:ascii="Verdana" w:eastAsia="Times New Roman" w:hAnsi="Verdana" w:cs="Times New Roman"/>
          <w:bCs/>
          <w:noProof/>
          <w:color w:val="000000" w:themeColor="text1"/>
          <w:sz w:val="20"/>
          <w:szCs w:val="20"/>
        </w:rPr>
        <w:t>.</w:t>
      </w:r>
    </w:p>
    <w:p w14:paraId="51B72F66"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7BA242C7"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1AE8CD9F"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A 14. pontban meghatározottak alapján..</w:t>
      </w:r>
    </w:p>
    <w:p w14:paraId="70251404"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Évközi értékelés, ötfokozatú skála. </w:t>
      </w:r>
      <w:r w:rsidRPr="00CC1F32">
        <w:rPr>
          <w:rFonts w:ascii="Verdana" w:eastAsia="Times New Roman" w:hAnsi="Verdana" w:cs="Times New Roman"/>
          <w:i/>
          <w:color w:val="000000" w:themeColor="text1"/>
          <w:sz w:val="20"/>
          <w:szCs w:val="20"/>
        </w:rPr>
        <w:t>Az évközi értékeléssel záruló értékelés alapja minden hallgatónál a zárthelyi írásbeli dolgozatra és az önállóan végrehajtott gyakorlati feladatokra kapott érdemjegyek szimmetrikusan kerekített átlaga.</w:t>
      </w:r>
    </w:p>
    <w:p w14:paraId="597DD3B0"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proofErr w:type="gramStart"/>
      <w:r w:rsidRPr="00CC1F32">
        <w:rPr>
          <w:rFonts w:ascii="Verdana" w:eastAsia="Times New Roman" w:hAnsi="Verdana" w:cs="Times New Roman"/>
          <w:noProof/>
          <w:color w:val="000000" w:themeColor="text1"/>
          <w:sz w:val="20"/>
          <w:szCs w:val="20"/>
        </w:rPr>
        <w:t>.</w:t>
      </w:r>
      <w:r w:rsidRPr="00CC1F32">
        <w:rPr>
          <w:rFonts w:ascii="Verdana" w:eastAsia="Times New Roman" w:hAnsi="Verdana" w:cs="Times New Roman"/>
          <w:b/>
          <w:color w:val="000000" w:themeColor="text1"/>
          <w:sz w:val="20"/>
          <w:szCs w:val="20"/>
        </w:rPr>
        <w:t>A</w:t>
      </w:r>
      <w:proofErr w:type="gramEnd"/>
      <w:r w:rsidRPr="00CC1F32">
        <w:rPr>
          <w:rFonts w:ascii="Verdana" w:eastAsia="Times New Roman" w:hAnsi="Verdana" w:cs="Times New Roman"/>
          <w:b/>
          <w:color w:val="000000" w:themeColor="text1"/>
          <w:sz w:val="20"/>
          <w:szCs w:val="20"/>
        </w:rPr>
        <w:t xml:space="preserve">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 xml:space="preserve">A </w:t>
      </w:r>
      <w:r w:rsidRPr="00CC1F32">
        <w:rPr>
          <w:rFonts w:ascii="Verdana" w:eastAsia="Times New Roman" w:hAnsi="Verdana" w:cs="Times New Roman"/>
          <w:noProof/>
          <w:color w:val="000000" w:themeColor="text1"/>
          <w:sz w:val="20"/>
          <w:szCs w:val="20"/>
        </w:rPr>
        <w:lastRenderedPageBreak/>
        <w:t>foglalkozás anyagainak és a kötelező irodalomnak a feldolgozása, az előadásokon való igazolt részvétel, a szemináriumokon történő eredményes részvétel, valamint a zárthelyi dolgozat eredményes megírása.</w:t>
      </w:r>
    </w:p>
    <w:p w14:paraId="4B2EF90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64155A10" w14:textId="77777777" w:rsidR="0065665E" w:rsidRPr="00CC1F32" w:rsidRDefault="0065665E" w:rsidP="00997ADA">
      <w:pPr>
        <w:widowControl w:val="0"/>
        <w:numPr>
          <w:ilvl w:val="1"/>
          <w:numId w:val="251"/>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22CF8B2" w14:textId="77777777" w:rsidR="0065665E" w:rsidRPr="00CC1F32" w:rsidRDefault="0065665E" w:rsidP="00997ADA">
      <w:pPr>
        <w:widowControl w:val="0"/>
        <w:numPr>
          <w:ilvl w:val="0"/>
          <w:numId w:val="91"/>
        </w:numPr>
        <w:spacing w:after="0" w:line="240" w:lineRule="auto"/>
        <w:ind w:hanging="436"/>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Zoltayné Paprika Zita: Döntéselmélet Alinea Kiadó, Budapest, 2002.</w:t>
      </w:r>
      <w:r w:rsidRPr="00CC1F32">
        <w:rPr>
          <w:rFonts w:ascii="Verdana" w:hAnsi="Verdana" w:cs="Times New Roman"/>
          <w:color w:val="000000" w:themeColor="text1"/>
          <w:sz w:val="20"/>
          <w:szCs w:val="20"/>
          <w:shd w:val="clear" w:color="auto" w:fill="FFFFFF"/>
        </w:rPr>
        <w:t xml:space="preserve"> ISBN: 963-8665-12-2</w:t>
      </w:r>
      <w:r w:rsidRPr="00CC1F32">
        <w:rPr>
          <w:rFonts w:ascii="Verdana" w:eastAsia="Times New Roman" w:hAnsi="Verdana" w:cs="Times New Roman"/>
          <w:noProof/>
          <w:color w:val="000000" w:themeColor="text1"/>
          <w:sz w:val="20"/>
          <w:szCs w:val="20"/>
        </w:rPr>
        <w:t>;</w:t>
      </w:r>
    </w:p>
    <w:p w14:paraId="324D992F" w14:textId="77777777" w:rsidR="0065665E" w:rsidRPr="00CC1F32" w:rsidRDefault="0065665E" w:rsidP="00997ADA">
      <w:pPr>
        <w:widowControl w:val="0"/>
        <w:numPr>
          <w:ilvl w:val="0"/>
          <w:numId w:val="91"/>
        </w:numPr>
        <w:spacing w:after="0" w:line="240" w:lineRule="auto"/>
        <w:ind w:left="709" w:hanging="425"/>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Égés és tűzoltás elmélet Nemzeti Közszolgálati Egyetem, Budapest, 2014. </w:t>
      </w:r>
      <w:r w:rsidRPr="00CC1F32">
        <w:rPr>
          <w:rFonts w:ascii="Verdana" w:hAnsi="Verdana" w:cs="Times New Roman"/>
          <w:color w:val="000000" w:themeColor="text1"/>
          <w:sz w:val="20"/>
          <w:szCs w:val="20"/>
        </w:rPr>
        <w:t>ISBN: 978-615-5305-82-5</w:t>
      </w:r>
    </w:p>
    <w:p w14:paraId="65FA75B7"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5482DEEC" w14:textId="77777777" w:rsidR="0065665E" w:rsidRPr="00CC1F32" w:rsidRDefault="0065665E" w:rsidP="00997ADA">
      <w:pPr>
        <w:widowControl w:val="0"/>
        <w:numPr>
          <w:ilvl w:val="1"/>
          <w:numId w:val="251"/>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3BAEDDB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3E7CE1D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57EFE012"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287407E1"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Dr. Bodnár László</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tanársegéd</w:t>
      </w:r>
    </w:p>
    <w:p w14:paraId="065F0774"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tbl>
      <w:tblPr>
        <w:tblW w:w="9072" w:type="dxa"/>
        <w:tblInd w:w="113" w:type="dxa"/>
        <w:tblLook w:val="01E0" w:firstRow="1" w:lastRow="1" w:firstColumn="1" w:lastColumn="1" w:noHBand="0" w:noVBand="0"/>
      </w:tblPr>
      <w:tblGrid>
        <w:gridCol w:w="4855"/>
        <w:gridCol w:w="1620"/>
        <w:gridCol w:w="2597"/>
      </w:tblGrid>
      <w:tr w:rsidR="0065665E" w:rsidRPr="00CC1F32" w14:paraId="07CCF179" w14:textId="77777777" w:rsidTr="0065665E">
        <w:tc>
          <w:tcPr>
            <w:tcW w:w="4855" w:type="dxa"/>
            <w:tcBorders>
              <w:bottom w:val="single" w:sz="4" w:space="0" w:color="auto"/>
            </w:tcBorders>
          </w:tcPr>
          <w:p w14:paraId="06AD8FE9"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Nemzeti Közszolgálati Egyetem</w:t>
            </w:r>
          </w:p>
        </w:tc>
        <w:tc>
          <w:tcPr>
            <w:tcW w:w="1620" w:type="dxa"/>
          </w:tcPr>
          <w:p w14:paraId="4B769BE9"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2048115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35177A84" w14:textId="77777777" w:rsidTr="0065665E">
        <w:tc>
          <w:tcPr>
            <w:tcW w:w="4855" w:type="dxa"/>
            <w:tcBorders>
              <w:top w:val="single" w:sz="4" w:space="0" w:color="auto"/>
            </w:tcBorders>
          </w:tcPr>
          <w:p w14:paraId="5C586667"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r w:rsidRPr="00CC1F32">
              <w:rPr>
                <w:rFonts w:ascii="Verdana" w:eastAsia="Times New Roman" w:hAnsi="Verdana" w:cs="Times New Roman"/>
                <w:b/>
                <w:noProof/>
                <w:color w:val="000000" w:themeColor="text1"/>
                <w:sz w:val="20"/>
                <w:szCs w:val="20"/>
                <w:lang w:eastAsia="hu-HU"/>
              </w:rPr>
              <w:t>Rendészettudományi Kar</w:t>
            </w:r>
          </w:p>
        </w:tc>
        <w:tc>
          <w:tcPr>
            <w:tcW w:w="1620" w:type="dxa"/>
          </w:tcPr>
          <w:p w14:paraId="465D672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084AB53C"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60C3EAE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571673CE"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TANTÁRGYI PROGRAM</w:t>
      </w:r>
    </w:p>
    <w:p w14:paraId="13659D46"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kódja: </w:t>
      </w:r>
      <w:r w:rsidRPr="00CC1F32">
        <w:rPr>
          <w:rFonts w:ascii="Verdana" w:eastAsia="Times New Roman" w:hAnsi="Verdana" w:cs="Times New Roman"/>
          <w:b/>
          <w:bCs/>
          <w:noProof/>
          <w:color w:val="000000" w:themeColor="text1"/>
          <w:sz w:val="20"/>
          <w:szCs w:val="20"/>
        </w:rPr>
        <w:t>VTMTB69</w:t>
      </w:r>
    </w:p>
    <w:p w14:paraId="3C4F4E70"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megnevezése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Innovatív tűzoltó technikák</w:t>
      </w:r>
    </w:p>
    <w:p w14:paraId="4980E784"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r w:rsidRPr="00CC1F32">
        <w:rPr>
          <w:rFonts w:ascii="Verdana" w:eastAsia="Times New Roman" w:hAnsi="Verdana" w:cs="Times New Roman"/>
          <w:b/>
          <w:bCs/>
          <w:color w:val="000000" w:themeColor="text1"/>
          <w:sz w:val="20"/>
          <w:szCs w:val="20"/>
        </w:rPr>
        <w:t xml:space="preserve">A tantárgy megnevezése (angolul): </w:t>
      </w:r>
      <w:r w:rsidRPr="00CC1F32">
        <w:rPr>
          <w:rFonts w:ascii="Verdana" w:eastAsia="Times New Roman" w:hAnsi="Verdana" w:cs="Times New Roman"/>
          <w:bCs/>
          <w:noProof/>
          <w:color w:val="000000" w:themeColor="text1"/>
          <w:sz w:val="20"/>
          <w:szCs w:val="20"/>
        </w:rPr>
        <w:t>Innovative firefighting solutions</w:t>
      </w:r>
    </w:p>
    <w:p w14:paraId="713EA212"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Kreditérték és képzési karakter:</w:t>
      </w:r>
    </w:p>
    <w:p w14:paraId="0ADC74B1" w14:textId="77777777" w:rsidR="0065665E" w:rsidRPr="00CC1F32" w:rsidRDefault="0065665E" w:rsidP="00997ADA">
      <w:pPr>
        <w:pStyle w:val="Listaszerbekezds"/>
        <w:widowControl w:val="0"/>
        <w:numPr>
          <w:ilvl w:val="1"/>
          <w:numId w:val="251"/>
        </w:numPr>
        <w:spacing w:before="120" w:after="120"/>
        <w:ind w:left="993" w:hanging="426"/>
        <w:jc w:val="both"/>
        <w:rPr>
          <w:rFonts w:ascii="Verdana" w:hAnsi="Verdana" w:cs="Times New Roman"/>
          <w:b/>
          <w:bCs/>
          <w:color w:val="000000" w:themeColor="text1"/>
        </w:rPr>
      </w:pPr>
      <w:r w:rsidRPr="00CC1F32">
        <w:rPr>
          <w:rFonts w:ascii="Verdana" w:hAnsi="Verdana" w:cs="Times New Roman"/>
          <w:bCs/>
          <w:noProof/>
          <w:color w:val="000000" w:themeColor="text1"/>
        </w:rPr>
        <w:t>3</w:t>
      </w:r>
      <w:r w:rsidRPr="00CC1F32">
        <w:rPr>
          <w:rFonts w:ascii="Verdana" w:hAnsi="Verdana" w:cs="Times New Roman"/>
          <w:bCs/>
          <w:color w:val="000000" w:themeColor="text1"/>
        </w:rPr>
        <w:t xml:space="preserve"> kredit</w:t>
      </w:r>
    </w:p>
    <w:p w14:paraId="4675705C" w14:textId="77777777" w:rsidR="0065665E" w:rsidRPr="00CC1F32" w:rsidRDefault="0065665E" w:rsidP="00997ADA">
      <w:pPr>
        <w:pStyle w:val="Listaszerbekezds"/>
        <w:widowControl w:val="0"/>
        <w:numPr>
          <w:ilvl w:val="1"/>
          <w:numId w:val="251"/>
        </w:numPr>
        <w:spacing w:before="120" w:after="120"/>
        <w:ind w:left="993" w:hanging="426"/>
        <w:jc w:val="both"/>
        <w:rPr>
          <w:rFonts w:ascii="Verdana" w:hAnsi="Verdana" w:cs="Times New Roman"/>
          <w:b/>
          <w:bCs/>
          <w:color w:val="000000" w:themeColor="text1"/>
        </w:rPr>
      </w:pPr>
      <w:r w:rsidRPr="00CC1F32">
        <w:rPr>
          <w:rFonts w:ascii="Verdana" w:hAnsi="Verdana" w:cs="Times New Roman"/>
          <w:bCs/>
          <w:color w:val="000000" w:themeColor="text1"/>
        </w:rPr>
        <w:t>a tantárgy elméleti vagy gyakorlati jellegének mértéke: 50 % gyakorlat, 50 % elmélet</w:t>
      </w:r>
    </w:p>
    <w:p w14:paraId="22644CE5"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szak(ok), szakirányok/specializációk megnevezése (ahol oktatják):</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Katasztrófavédelem alapképzési szak / tűzvédelmi és mentésirányítási szakirány.</w:t>
      </w:r>
    </w:p>
    <w:p w14:paraId="7CE6AE00"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Az oktatásért felelős oktatási szervezeti egység megnevezése: </w:t>
      </w:r>
      <w:r w:rsidRPr="00CC1F32">
        <w:rPr>
          <w:rFonts w:ascii="Verdana" w:eastAsia="Times New Roman" w:hAnsi="Verdana" w:cs="Times New Roman"/>
          <w:bCs/>
          <w:noProof/>
          <w:color w:val="000000" w:themeColor="text1"/>
          <w:sz w:val="20"/>
          <w:szCs w:val="20"/>
        </w:rPr>
        <w:t>Rendészettudományi Kar</w:t>
      </w:r>
      <w:r w:rsidRPr="00CC1F32">
        <w:rPr>
          <w:rFonts w:ascii="Verdana" w:eastAsia="Times New Roman" w:hAnsi="Verdana" w:cs="Times New Roman"/>
          <w:bCs/>
          <w:color w:val="000000" w:themeColor="text1"/>
          <w:sz w:val="20"/>
          <w:szCs w:val="20"/>
        </w:rPr>
        <w:t xml:space="preserve"> / </w:t>
      </w:r>
      <w:r w:rsidRPr="00CC1F32">
        <w:rPr>
          <w:rFonts w:ascii="Verdana" w:eastAsia="Times New Roman" w:hAnsi="Verdana" w:cs="Times New Roman"/>
          <w:bCs/>
          <w:noProof/>
          <w:color w:val="000000" w:themeColor="text1"/>
          <w:sz w:val="20"/>
          <w:szCs w:val="20"/>
        </w:rPr>
        <w:t>Tűzvédelmi és Mentésirányítási Tanszék</w:t>
      </w:r>
    </w:p>
    <w:p w14:paraId="38AE3AC6"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tantárgyfelelős oktató neve, beosztása, tudományos fokozata:</w:t>
      </w:r>
      <w:r w:rsidRPr="00CC1F32">
        <w:rPr>
          <w:rFonts w:ascii="Verdana" w:eastAsia="Times New Roman" w:hAnsi="Verdana" w:cs="Times New Roman"/>
          <w:bCs/>
          <w:color w:val="000000" w:themeColor="text1"/>
          <w:sz w:val="20"/>
          <w:szCs w:val="20"/>
        </w:rPr>
        <w:t xml:space="preserve"> Prof. </w:t>
      </w:r>
      <w:r w:rsidRPr="00CC1F32">
        <w:rPr>
          <w:rFonts w:ascii="Verdana" w:eastAsia="Times New Roman" w:hAnsi="Verdana" w:cs="Times New Roman"/>
          <w:bCs/>
          <w:noProof/>
          <w:color w:val="000000" w:themeColor="text1"/>
          <w:sz w:val="20"/>
          <w:szCs w:val="20"/>
        </w:rPr>
        <w:t>Dr. Restás Ágoston PhD. tanszékvezető egyetemi tanár</w:t>
      </w:r>
      <w:r w:rsidRPr="00CC1F32">
        <w:rPr>
          <w:rFonts w:ascii="Verdana" w:eastAsia="Times New Roman" w:hAnsi="Verdana" w:cs="Times New Roman"/>
          <w:bCs/>
          <w:color w:val="000000" w:themeColor="text1"/>
          <w:sz w:val="20"/>
          <w:szCs w:val="20"/>
        </w:rPr>
        <w:t xml:space="preserve"> </w:t>
      </w:r>
    </w:p>
    <w:p w14:paraId="0F1192AD"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 száma és típusa</w:t>
      </w:r>
    </w:p>
    <w:p w14:paraId="3034BB09"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össz</w:t>
      </w:r>
      <w:proofErr w:type="spellEnd"/>
      <w:r w:rsidRPr="00CC1F32">
        <w:rPr>
          <w:rFonts w:ascii="Verdana" w:eastAsia="Times New Roman" w:hAnsi="Verdana" w:cs="Times New Roman"/>
          <w:bCs/>
          <w:color w:val="000000" w:themeColor="text1"/>
          <w:sz w:val="20"/>
          <w:szCs w:val="20"/>
        </w:rPr>
        <w:t xml:space="preserve"> óraszám/félév:</w:t>
      </w:r>
    </w:p>
    <w:p w14:paraId="71F806FB" w14:textId="77777777" w:rsidR="0065665E" w:rsidRPr="00CC1F32" w:rsidRDefault="0065665E" w:rsidP="00997ADA">
      <w:pPr>
        <w:widowControl w:val="0"/>
        <w:numPr>
          <w:ilvl w:val="2"/>
          <w:numId w:val="251"/>
        </w:numPr>
        <w:tabs>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nappali munkarend: </w:t>
      </w:r>
      <w:r w:rsidRPr="00CC1F32">
        <w:rPr>
          <w:rFonts w:ascii="Verdana" w:eastAsia="Times New Roman" w:hAnsi="Verdana" w:cs="Times New Roman"/>
          <w:bCs/>
          <w:noProof/>
          <w:color w:val="000000" w:themeColor="text1"/>
          <w:sz w:val="20"/>
          <w:szCs w:val="20"/>
        </w:rPr>
        <w:t>28</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14</w:t>
      </w:r>
      <w:r w:rsidRPr="00CC1F32">
        <w:rPr>
          <w:rFonts w:ascii="Verdana" w:eastAsia="Times New Roman" w:hAnsi="Verdana" w:cs="Times New Roman"/>
          <w:bCs/>
          <w:color w:val="000000" w:themeColor="text1"/>
          <w:sz w:val="20"/>
          <w:szCs w:val="20"/>
        </w:rPr>
        <w:t xml:space="preserve"> GY)</w:t>
      </w:r>
    </w:p>
    <w:p w14:paraId="5330CCA9" w14:textId="77777777" w:rsidR="0065665E" w:rsidRPr="00CC1F32" w:rsidRDefault="0065665E" w:rsidP="00997ADA">
      <w:pPr>
        <w:widowControl w:val="0"/>
        <w:numPr>
          <w:ilvl w:val="2"/>
          <w:numId w:val="251"/>
        </w:numPr>
        <w:tabs>
          <w:tab w:val="num" w:pos="1713"/>
        </w:tabs>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levelező munkarend: </w:t>
      </w:r>
      <w:r w:rsidRPr="00CC1F32">
        <w:rPr>
          <w:rFonts w:ascii="Verdana" w:eastAsia="Times New Roman" w:hAnsi="Verdana" w:cs="Times New Roman"/>
          <w:bCs/>
          <w:noProof/>
          <w:color w:val="000000" w:themeColor="text1"/>
          <w:sz w:val="20"/>
          <w:szCs w:val="20"/>
        </w:rPr>
        <w:t>12</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6</w:t>
      </w:r>
      <w:r w:rsidRPr="00CC1F32">
        <w:rPr>
          <w:rFonts w:ascii="Verdana" w:eastAsia="Times New Roman" w:hAnsi="Verdana" w:cs="Times New Roman"/>
          <w:bCs/>
          <w:color w:val="000000" w:themeColor="text1"/>
          <w:sz w:val="20"/>
          <w:szCs w:val="20"/>
        </w:rPr>
        <w:t xml:space="preserve"> GY)</w:t>
      </w:r>
    </w:p>
    <w:p w14:paraId="12284471"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heti óraszám - nappali munkarend: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EA + 0 SZ + </w:t>
      </w:r>
      <w:r w:rsidRPr="00CC1F32">
        <w:rPr>
          <w:rFonts w:ascii="Verdana" w:eastAsia="Times New Roman" w:hAnsi="Verdana" w:cs="Times New Roman"/>
          <w:bCs/>
          <w:noProof/>
          <w:color w:val="000000" w:themeColor="text1"/>
          <w:sz w:val="20"/>
          <w:szCs w:val="20"/>
        </w:rPr>
        <w:t>1</w:t>
      </w:r>
      <w:r w:rsidRPr="00CC1F32">
        <w:rPr>
          <w:rFonts w:ascii="Verdana" w:eastAsia="Times New Roman" w:hAnsi="Verdana" w:cs="Times New Roman"/>
          <w:bCs/>
          <w:color w:val="000000" w:themeColor="text1"/>
          <w:sz w:val="20"/>
          <w:szCs w:val="20"/>
        </w:rPr>
        <w:t xml:space="preserve"> GY)</w:t>
      </w:r>
    </w:p>
    <w:p w14:paraId="2DD65CBF" w14:textId="77777777" w:rsidR="0065665E" w:rsidRPr="00CC1F32" w:rsidRDefault="0065665E" w:rsidP="00997ADA">
      <w:pPr>
        <w:widowControl w:val="0"/>
        <w:numPr>
          <w:ilvl w:val="1"/>
          <w:numId w:val="251"/>
        </w:numPr>
        <w:spacing w:before="120" w:after="120" w:line="240" w:lineRule="auto"/>
        <w:ind w:left="851" w:hanging="425"/>
        <w:jc w:val="both"/>
        <w:rPr>
          <w:rFonts w:ascii="Verdana" w:eastAsia="Times New Roman" w:hAnsi="Verdana" w:cs="Times New Roman"/>
          <w:bCs/>
          <w:color w:val="000000" w:themeColor="text1"/>
          <w:sz w:val="20"/>
          <w:szCs w:val="20"/>
        </w:rPr>
      </w:pPr>
      <w:r w:rsidRPr="00CC1F32">
        <w:rPr>
          <w:rFonts w:ascii="Verdana" w:hAnsi="Verdana" w:cs="Times New Roman"/>
          <w:color w:val="000000" w:themeColor="text1"/>
          <w:sz w:val="20"/>
          <w:szCs w:val="20"/>
        </w:rPr>
        <w:t xml:space="preserve">Az ismeret átadásában alkalmazandó további sajátos módok, jellemzők: </w:t>
      </w:r>
    </w:p>
    <w:p w14:paraId="13B0DFFC"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tantárgy szakmai tartalma (magyarul):</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A hallgatók megismerkednek a tűzmegelőzést és tűzoltást hatékonyabbá tevő legújabb hazai és nemzetközi fejlesztési irányokkal, azok eredményeivel. Tűzmegelőzést elősegítő újszerű alkalmazások. Légzésvédelmi eszközök, védőruhák. Kisegítő berendezések és technológiák. Újszerű tűzoltó taktikai megoldások. Az alkalmazott technológiák működése, hatékonyságuk és bevezetésük.</w:t>
      </w:r>
    </w:p>
    <w:p w14:paraId="038D7CC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lang w:val="en-GB"/>
        </w:rPr>
      </w:pPr>
      <w:r w:rsidRPr="00CC1F32">
        <w:rPr>
          <w:rFonts w:ascii="Verdana" w:eastAsia="Times New Roman" w:hAnsi="Verdana" w:cs="Times New Roman"/>
          <w:b/>
          <w:bCs/>
          <w:color w:val="000000" w:themeColor="text1"/>
          <w:sz w:val="20"/>
          <w:szCs w:val="20"/>
        </w:rPr>
        <w:t>A tantárgy szakmai tartalma (angolul) (</w:t>
      </w:r>
      <w:r w:rsidRPr="00CC1F32">
        <w:rPr>
          <w:rFonts w:ascii="Verdana" w:eastAsia="Times New Roman" w:hAnsi="Verdana" w:cs="Times New Roman"/>
          <w:b/>
          <w:bCs/>
          <w:color w:val="000000" w:themeColor="text1"/>
          <w:sz w:val="20"/>
          <w:szCs w:val="20"/>
          <w:lang w:val="en-US"/>
        </w:rPr>
        <w:t>Course description</w:t>
      </w:r>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Students will get acquainted with the latest national and international directions for development in fire prevention and firefighting and their results. New applications supporting fire prevention. Respiratory protective equipment, protective clothing. Accessory equipment and technologies. Innovative fire tactical solutions. The operation, efficiency and implementation of applied technologies</w:t>
      </w:r>
      <w:r w:rsidRPr="00CC1F32">
        <w:rPr>
          <w:rFonts w:ascii="Verdana" w:eastAsia="Times New Roman" w:hAnsi="Verdana" w:cs="Times New Roman"/>
          <w:bCs/>
          <w:color w:val="000000" w:themeColor="text1"/>
          <w:sz w:val="20"/>
          <w:szCs w:val="20"/>
          <w:lang w:val="en-GB"/>
        </w:rPr>
        <w:t xml:space="preserve"> </w:t>
      </w:r>
    </w:p>
    <w:p w14:paraId="65F96511" w14:textId="77777777" w:rsidR="0065665E" w:rsidRPr="00CC1F32" w:rsidRDefault="0065665E" w:rsidP="00997ADA">
      <w:pPr>
        <w:pStyle w:val="Listaszerbekezds"/>
        <w:widowControl w:val="0"/>
        <w:numPr>
          <w:ilvl w:val="0"/>
          <w:numId w:val="251"/>
        </w:numPr>
        <w:tabs>
          <w:tab w:val="clear" w:pos="720"/>
          <w:tab w:val="num" w:pos="426"/>
        </w:tabs>
        <w:spacing w:before="120" w:after="120"/>
        <w:ind w:left="426" w:hanging="284"/>
        <w:jc w:val="both"/>
        <w:rPr>
          <w:rFonts w:ascii="Verdana" w:hAnsi="Verdana" w:cs="Times New Roman"/>
          <w:bCs/>
          <w:color w:val="000000" w:themeColor="text1"/>
        </w:rPr>
      </w:pPr>
      <w:r w:rsidRPr="00CC1F32">
        <w:rPr>
          <w:rFonts w:ascii="Verdana" w:hAnsi="Verdana" w:cs="Times New Roman"/>
          <w:b/>
          <w:bCs/>
          <w:color w:val="000000" w:themeColor="text1"/>
        </w:rPr>
        <w:t xml:space="preserve">Elérendő kompetenciák (magyarul): </w:t>
      </w:r>
    </w:p>
    <w:p w14:paraId="2BA7178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A hallgatók megismerkednek a hazai és nemzetközi élvonalba tartozó fejlesztés irányaival, tendenciáival, azok eredményeivel. Megismerik a megelőző és mentő tűzvédelem legkorszerűbb eszközeit, azok működését és alkalmazását. Gyakorlati példákon keresztül bemutatásra és igazolásra kerül az egyes eszközök magasabb hatékonysága</w:t>
      </w:r>
    </w:p>
    <w:p w14:paraId="443EE53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Tudása:</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Magas szinten ismeri a katasztrófavédelmi és tűzvédelmi jogszabályokban, szabványokban és hatósági előírásokban foglaltakat és azok gyakorlati alkalmazását, eljárási és eszközrendszerét</w:t>
      </w:r>
      <w:r w:rsidRPr="00CC1F32">
        <w:rPr>
          <w:rFonts w:ascii="Verdana" w:eastAsia="Times New Roman" w:hAnsi="Verdana" w:cs="Times New Roman"/>
          <w:bCs/>
          <w:noProof/>
          <w:color w:val="000000" w:themeColor="text1"/>
          <w:sz w:val="20"/>
          <w:szCs w:val="20"/>
        </w:rPr>
        <w:t>.</w:t>
      </w:r>
    </w:p>
    <w:p w14:paraId="3BEC784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lastRenderedPageBreak/>
        <w:t>Képességei:</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r w:rsidRPr="00CC1F32">
        <w:rPr>
          <w:rFonts w:ascii="Verdana" w:eastAsia="Times New Roman" w:hAnsi="Verdana" w:cs="Times New Roman"/>
          <w:bCs/>
          <w:noProof/>
          <w:color w:val="000000" w:themeColor="text1"/>
          <w:sz w:val="20"/>
          <w:szCs w:val="20"/>
        </w:rPr>
        <w:t>.</w:t>
      </w:r>
    </w:p>
    <w:p w14:paraId="79CE001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Attitűdje: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Képes a katasztrófavédelmi és tűzvédelmi hatósági tevékenység ellátására</w:t>
      </w:r>
      <w:r w:rsidRPr="00CC1F32">
        <w:rPr>
          <w:rFonts w:ascii="Verdana" w:eastAsia="Times New Roman" w:hAnsi="Verdana" w:cs="Times New Roman"/>
          <w:bCs/>
          <w:noProof/>
          <w:color w:val="000000" w:themeColor="text1"/>
          <w:sz w:val="20"/>
          <w:szCs w:val="20"/>
        </w:rPr>
        <w:t>.</w:t>
      </w:r>
    </w:p>
    <w:p w14:paraId="6EE6988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Autonómiája és felelőssége:</w:t>
      </w:r>
      <w:r w:rsidRPr="00CC1F32">
        <w:rPr>
          <w:rFonts w:ascii="Verdana" w:eastAsia="Times New Roman" w:hAnsi="Verdana" w:cs="Times New Roman"/>
          <w:bCs/>
          <w:color w:val="000000" w:themeColor="text1"/>
          <w:sz w:val="20"/>
          <w:szCs w:val="20"/>
        </w:rPr>
        <w:t xml:space="preserve"> </w:t>
      </w:r>
      <w:r w:rsidRPr="00CC1F32">
        <w:rPr>
          <w:rFonts w:ascii="Verdana" w:hAnsi="Verdana"/>
          <w:color w:val="000000" w:themeColor="text1"/>
          <w:sz w:val="20"/>
          <w:szCs w:val="20"/>
        </w:rPr>
        <w:t>Tudása és a vezetői útmutatás alapján részt vesz a katasztrófavédelmi beavatkozói tevékenységekben, a tűzvédelmi és mentésirányítási feladatok megtervezésében, részfeladatok vezetőként történő végrehajtásában</w:t>
      </w:r>
      <w:r w:rsidRPr="00CC1F32">
        <w:rPr>
          <w:rFonts w:ascii="Verdana" w:eastAsia="Times New Roman" w:hAnsi="Verdana" w:cs="Times New Roman"/>
          <w:bCs/>
          <w:noProof/>
          <w:color w:val="000000" w:themeColor="text1"/>
          <w:sz w:val="20"/>
          <w:szCs w:val="20"/>
        </w:rPr>
        <w:t>.</w:t>
      </w:r>
    </w:p>
    <w:p w14:paraId="1F77083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
          <w:bCs/>
          <w:color w:val="000000" w:themeColor="text1"/>
          <w:sz w:val="20"/>
          <w:szCs w:val="20"/>
        </w:rPr>
        <w:t>Elérendő kompetenciák (angolul) (</w:t>
      </w:r>
      <w:r w:rsidRPr="00CC1F32">
        <w:rPr>
          <w:rFonts w:ascii="Verdana" w:eastAsia="Times New Roman" w:hAnsi="Verdana" w:cs="Times New Roman"/>
          <w:b/>
          <w:bCs/>
          <w:color w:val="000000" w:themeColor="text1"/>
          <w:sz w:val="20"/>
          <w:szCs w:val="20"/>
          <w:lang w:val="en-US"/>
        </w:rPr>
        <w:t>Competences – English):</w:t>
      </w:r>
    </w:p>
    <w:p w14:paraId="34828889"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lang w:val="en-US"/>
        </w:rPr>
      </w:pPr>
      <w:r w:rsidRPr="00CC1F32">
        <w:rPr>
          <w:rFonts w:ascii="Verdana" w:eastAsia="Times New Roman" w:hAnsi="Verdana" w:cs="Times New Roman"/>
          <w:bCs/>
          <w:noProof/>
          <w:color w:val="000000" w:themeColor="text1"/>
          <w:sz w:val="20"/>
          <w:szCs w:val="20"/>
          <w:lang w:val="en-US"/>
        </w:rPr>
        <w:t>Students will get acquainted with the direction, trends and results of development in the domestic and international forefront. They get acquainted with the most up-to-date tools of fire prevention and fire service operations, their operation and application. Practical examples demonstrate and verify the higher efficiency of various devices.</w:t>
      </w:r>
    </w:p>
    <w:p w14:paraId="0EBCBAD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has a </w:t>
      </w:r>
      <w:proofErr w:type="spellStart"/>
      <w:r w:rsidRPr="00CC1F32">
        <w:rPr>
          <w:rFonts w:ascii="Verdana" w:hAnsi="Verdana"/>
          <w:color w:val="000000" w:themeColor="text1"/>
          <w:sz w:val="20"/>
          <w:szCs w:val="20"/>
        </w:rPr>
        <w:t>high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level</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safety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official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regulations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application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procedures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tools</w:t>
      </w:r>
      <w:proofErr w:type="spellEnd"/>
      <w:r w:rsidRPr="00CC1F32">
        <w:rPr>
          <w:rFonts w:ascii="Verdana" w:eastAsia="Times New Roman" w:hAnsi="Verdana" w:cs="Times New Roman"/>
          <w:bCs/>
          <w:noProof/>
          <w:color w:val="000000" w:themeColor="text1"/>
          <w:sz w:val="20"/>
          <w:szCs w:val="20"/>
        </w:rPr>
        <w:t>.</w:t>
      </w:r>
    </w:p>
    <w:p w14:paraId="7958F0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roofErr w:type="spellStart"/>
      <w:r w:rsidRPr="00CC1F32">
        <w:rPr>
          <w:rFonts w:ascii="Verdana" w:hAnsi="Verdana"/>
          <w:color w:val="000000" w:themeColor="text1"/>
          <w:sz w:val="20"/>
          <w:szCs w:val="20"/>
        </w:rPr>
        <w:t>Ability</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perform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authority</w:t>
      </w:r>
      <w:proofErr w:type="spellEnd"/>
      <w:r w:rsidRPr="00CC1F32">
        <w:rPr>
          <w:rFonts w:ascii="Verdana" w:eastAsia="Times New Roman" w:hAnsi="Verdana" w:cs="Times New Roman"/>
          <w:bCs/>
          <w:noProof/>
          <w:color w:val="000000" w:themeColor="text1"/>
          <w:sz w:val="20"/>
          <w:szCs w:val="20"/>
        </w:rPr>
        <w:t>.</w:t>
      </w:r>
    </w:p>
    <w:p w14:paraId="641B87E5"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Attitude:</w:t>
      </w:r>
      <w:r w:rsidRPr="00CC1F32">
        <w:rPr>
          <w:rFonts w:ascii="Verdana" w:eastAsia="Times New Roman" w:hAnsi="Verdana" w:cs="Times New Roman"/>
          <w:color w:val="000000" w:themeColor="text1"/>
          <w:sz w:val="20"/>
          <w:szCs w:val="20"/>
          <w:lang w:val="en-GB"/>
        </w:rPr>
        <w:t xml:space="preserve">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identifies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with</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practical</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application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the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legislation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standards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relating</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to</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prevention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specialised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authorities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operations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protection</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investigation</w:t>
      </w:r>
      <w:proofErr w:type="spellEnd"/>
      <w:r w:rsidRPr="00CC1F32">
        <w:rPr>
          <w:rFonts w:ascii="Verdana" w:eastAsia="Times New Roman" w:hAnsi="Verdana" w:cs="Times New Roman"/>
          <w:bCs/>
          <w:noProof/>
          <w:color w:val="000000" w:themeColor="text1"/>
          <w:sz w:val="20"/>
          <w:szCs w:val="20"/>
        </w:rPr>
        <w:t>.</w:t>
      </w:r>
    </w:p>
    <w:p w14:paraId="0F3953B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r w:rsidRPr="00CC1F32">
        <w:rPr>
          <w:rFonts w:ascii="Verdana" w:hAnsi="Verdana"/>
          <w:color w:val="000000" w:themeColor="text1"/>
          <w:sz w:val="20"/>
          <w:szCs w:val="20"/>
        </w:rPr>
        <w:t>He/</w:t>
      </w:r>
      <w:proofErr w:type="spellStart"/>
      <w:r w:rsidRPr="00CC1F32">
        <w:rPr>
          <w:rFonts w:ascii="Verdana" w:hAnsi="Verdana"/>
          <w:color w:val="000000" w:themeColor="text1"/>
          <w:sz w:val="20"/>
          <w:szCs w:val="20"/>
        </w:rPr>
        <w:t>she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participates</w:t>
      </w:r>
      <w:proofErr w:type="spellEnd"/>
      <w:r w:rsidRPr="00CC1F32">
        <w:rPr>
          <w:rFonts w:ascii="Verdana" w:hAnsi="Verdana"/>
          <w:color w:val="000000" w:themeColor="text1"/>
          <w:sz w:val="20"/>
          <w:szCs w:val="20"/>
        </w:rPr>
        <w:t xml:space="preserve"> in </w:t>
      </w:r>
      <w:proofErr w:type="spellStart"/>
      <w:r w:rsidRPr="00CC1F32">
        <w:rPr>
          <w:rFonts w:ascii="Verdana" w:hAnsi="Verdana"/>
          <w:color w:val="000000" w:themeColor="text1"/>
          <w:sz w:val="20"/>
          <w:szCs w:val="20"/>
        </w:rPr>
        <w:t>disaster</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intervention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activities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planning</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fire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rescue</w:t>
      </w:r>
      <w:proofErr w:type="spellEnd"/>
      <w:r w:rsidRPr="00CC1F32">
        <w:rPr>
          <w:rFonts w:ascii="Verdana" w:hAnsi="Verdana"/>
          <w:color w:val="000000" w:themeColor="text1"/>
          <w:sz w:val="20"/>
          <w:szCs w:val="20"/>
        </w:rPr>
        <w:t xml:space="preserve"> management </w:t>
      </w:r>
      <w:proofErr w:type="spellStart"/>
      <w:r w:rsidRPr="00CC1F32">
        <w:rPr>
          <w:rFonts w:ascii="Verdana" w:hAnsi="Verdana"/>
          <w:color w:val="000000" w:themeColor="text1"/>
          <w:sz w:val="20"/>
          <w:szCs w:val="20"/>
        </w:rPr>
        <w:t>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execution</w:t>
      </w:r>
      <w:proofErr w:type="spellEnd"/>
      <w:r w:rsidRPr="00CC1F32">
        <w:rPr>
          <w:rFonts w:ascii="Verdana" w:hAnsi="Verdana"/>
          <w:color w:val="000000" w:themeColor="text1"/>
          <w:sz w:val="20"/>
          <w:szCs w:val="20"/>
        </w:rPr>
        <w:t xml:space="preserve"> of </w:t>
      </w:r>
      <w:proofErr w:type="spellStart"/>
      <w:r w:rsidRPr="00CC1F32">
        <w:rPr>
          <w:rFonts w:ascii="Verdana" w:hAnsi="Verdana"/>
          <w:color w:val="000000" w:themeColor="text1"/>
          <w:sz w:val="20"/>
          <w:szCs w:val="20"/>
        </w:rPr>
        <w:t>sub-tasks</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as</w:t>
      </w:r>
      <w:proofErr w:type="spellEnd"/>
      <w:r w:rsidRPr="00CC1F32">
        <w:rPr>
          <w:rFonts w:ascii="Verdana" w:hAnsi="Verdana"/>
          <w:color w:val="000000" w:themeColor="text1"/>
          <w:sz w:val="20"/>
          <w:szCs w:val="20"/>
        </w:rPr>
        <w:t xml:space="preserve"> a </w:t>
      </w:r>
      <w:proofErr w:type="spellStart"/>
      <w:r w:rsidRPr="00CC1F32">
        <w:rPr>
          <w:rFonts w:ascii="Verdana" w:hAnsi="Verdana"/>
          <w:color w:val="000000" w:themeColor="text1"/>
          <w:sz w:val="20"/>
          <w:szCs w:val="20"/>
        </w:rPr>
        <w:t>leader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based</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on</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their</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knowledge</w:t>
      </w:r>
      <w:proofErr w:type="spellEnd"/>
      <w:r w:rsidRPr="00CC1F32">
        <w:rPr>
          <w:rFonts w:ascii="Verdana" w:hAnsi="Verdana"/>
          <w:color w:val="000000" w:themeColor="text1"/>
          <w:sz w:val="20"/>
          <w:szCs w:val="20"/>
        </w:rPr>
        <w:t xml:space="preserve"> and </w:t>
      </w:r>
      <w:proofErr w:type="spellStart"/>
      <w:r w:rsidRPr="00CC1F32">
        <w:rPr>
          <w:rFonts w:ascii="Verdana" w:hAnsi="Verdana"/>
          <w:color w:val="000000" w:themeColor="text1"/>
          <w:sz w:val="20"/>
          <w:szCs w:val="20"/>
        </w:rPr>
        <w:t>guidance</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from</w:t>
      </w:r>
      <w:proofErr w:type="spellEnd"/>
      <w:r w:rsidRPr="00CC1F32">
        <w:rPr>
          <w:rFonts w:ascii="Verdana" w:hAnsi="Verdana"/>
          <w:color w:val="000000" w:themeColor="text1"/>
          <w:sz w:val="20"/>
          <w:szCs w:val="20"/>
        </w:rPr>
        <w:t xml:space="preserve"> </w:t>
      </w:r>
      <w:proofErr w:type="spellStart"/>
      <w:r w:rsidRPr="00CC1F32">
        <w:rPr>
          <w:rFonts w:ascii="Verdana" w:hAnsi="Verdana"/>
          <w:color w:val="000000" w:themeColor="text1"/>
          <w:sz w:val="20"/>
          <w:szCs w:val="20"/>
        </w:rPr>
        <w:t>leaders</w:t>
      </w:r>
      <w:proofErr w:type="spellEnd"/>
      <w:r w:rsidRPr="00CC1F32">
        <w:rPr>
          <w:rFonts w:ascii="Verdana" w:eastAsia="Times New Roman" w:hAnsi="Verdana" w:cs="Times New Roman"/>
          <w:bCs/>
          <w:noProof/>
          <w:color w:val="000000" w:themeColor="text1"/>
          <w:sz w:val="20"/>
          <w:szCs w:val="20"/>
        </w:rPr>
        <w:t>.</w:t>
      </w:r>
    </w:p>
    <w:p w14:paraId="254CEF5E"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Előtanulmányi követelmények: </w:t>
      </w:r>
      <w:r w:rsidRPr="00CC1F32">
        <w:rPr>
          <w:rFonts w:ascii="Verdana" w:eastAsia="Times New Roman" w:hAnsi="Verdana" w:cs="Times New Roman"/>
          <w:bCs/>
          <w:noProof/>
          <w:color w:val="000000" w:themeColor="text1"/>
          <w:sz w:val="20"/>
          <w:szCs w:val="20"/>
        </w:rPr>
        <w:t>Nincs</w:t>
      </w:r>
    </w:p>
    <w:p w14:paraId="1387ADDC"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tananyagának leírása, tematika. </w:t>
      </w:r>
      <w:proofErr w:type="spellStart"/>
      <w:r w:rsidRPr="00CC1F32">
        <w:rPr>
          <w:rFonts w:ascii="Verdana" w:eastAsia="Times New Roman" w:hAnsi="Verdana" w:cs="Times New Roman"/>
          <w:b/>
          <w:bCs/>
          <w:color w:val="000000" w:themeColor="text1"/>
          <w:sz w:val="20"/>
          <w:szCs w:val="20"/>
        </w:rPr>
        <w:t>Description</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curriculum (magyarul, angolul - English):</w:t>
      </w:r>
    </w:p>
    <w:p w14:paraId="57259A0D"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Magyarul</w:t>
      </w:r>
    </w:p>
    <w:p w14:paraId="5893C95A"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tantárgy követelményeinek ismertetése. Bevezetés. Az innovatív technológiákkal szemben támasztott követelmények.</w:t>
      </w:r>
    </w:p>
    <w:p w14:paraId="38A0595D"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tűzmegelőzés magasabb szintjének megvalósulását elősegítő hazai és nemzetközi fejlesztési irányok.</w:t>
      </w:r>
    </w:p>
    <w:p w14:paraId="7A910C30"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hatékonyság kritériumainak teljesülése az újszerű tűzmegelőzési technológiák alkalmazása során. Beépített tűzoltó rendszerek, újszerű oltóanyagok és technológiák. A kiürítéssel kapcsolatos újítások.</w:t>
      </w:r>
    </w:p>
    <w:p w14:paraId="298D919D"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1. (feladatok megoldása egyénileg és/vagy csoportban).</w:t>
      </w:r>
    </w:p>
    <w:p w14:paraId="3717F766"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 Zárthelyi dolgozat 1. (kiselőadások bemutatása a hallgatók részéről).</w:t>
      </w:r>
    </w:p>
    <w:p w14:paraId="2D7AC2D9"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tűzoltói beavatkozást elősegítő újítások, innovatív megoldások. A hatékonyabb beavatkozást szolgáló innovatív megoldásokkal szemben támasztott szakmai és gazdaságossági követelmények.</w:t>
      </w:r>
    </w:p>
    <w:p w14:paraId="5991BA8C"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Újszerű megoldások a légzésvédelmi eszközök, védőruhák területén. A beavatkozást elősegítő, vagy biztonságosabbá tevő kisegítő berendezések és technológiák.</w:t>
      </w:r>
    </w:p>
    <w:p w14:paraId="46AE842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A mentést és beavatkozást segítő újszerű tűzoltó taktikai megoldások. Az alkalmazott technológiák működése, hatékonyságuk és bevezetésük. A lehetőségeik és korlátaik.</w:t>
      </w:r>
    </w:p>
    <w:p w14:paraId="30105FE0"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Szeminárium 2. (feladatok megoldása egyénileg és/vagy csoportban).</w:t>
      </w:r>
    </w:p>
    <w:p w14:paraId="7F3AE572"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Zárthelyi dolgozat 2. (kiselőadások bemutatása a hallgatók részéről).</w:t>
      </w:r>
    </w:p>
    <w:p w14:paraId="118134C9"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lastRenderedPageBreak/>
        <w:t>Zárthelyi dolgozat pótlása, javítása (kiselőadások bemutatása a hallgatók részéről).</w:t>
      </w:r>
    </w:p>
    <w:p w14:paraId="24D2CBED"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b/>
          <w:color w:val="000000" w:themeColor="text1"/>
          <w:sz w:val="20"/>
          <w:szCs w:val="20"/>
        </w:rPr>
      </w:pPr>
      <w:r w:rsidRPr="00CC1F32">
        <w:rPr>
          <w:rFonts w:ascii="Verdana" w:eastAsia="Times New Roman" w:hAnsi="Verdana" w:cs="Times New Roman"/>
          <w:b/>
          <w:color w:val="000000" w:themeColor="text1"/>
          <w:sz w:val="20"/>
          <w:szCs w:val="20"/>
        </w:rPr>
        <w:t>Angolul</w:t>
      </w:r>
    </w:p>
    <w:p w14:paraId="45E612D2"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Description of the course requirements. Introduction. Requirements for innovative technologies.</w:t>
      </w:r>
    </w:p>
    <w:p w14:paraId="266CE652"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Domestic and international development directions promoting a higher level of the fire prevention.</w:t>
      </w:r>
    </w:p>
    <w:p w14:paraId="3ACC9E13"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Fulfillment of efficiency criteria in the application of innovative fire prevention technologies. Integrated fire extinguishing systems, innovative extinguishing agents and technologies. Innovations related to evacuation.</w:t>
      </w:r>
    </w:p>
    <w:p w14:paraId="56D900EA"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1. (solving tasks individually and / or in groups).</w:t>
      </w:r>
    </w:p>
    <w:p w14:paraId="5E04EBD2"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First test (presentation of lectures by students).</w:t>
      </w:r>
    </w:p>
    <w:p w14:paraId="7DD7B6D2"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Innovations and innovative solutions to facilitate firefighter intervention. Professional and economic requirements for innovative solutions for the more effective intervention.</w:t>
      </w:r>
    </w:p>
    <w:p w14:paraId="578D86D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Innovative solutions in the field of respiratory protection and protective clothing. Assistive products and technologies that facilitate or enhance intervention.</w:t>
      </w:r>
    </w:p>
    <w:p w14:paraId="6B7A6C9F"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Innovative firefighting tactics for rescue and intervention. Functioning, efficiency and implementation of the technologies used. Their opportunities and limitations.</w:t>
      </w:r>
    </w:p>
    <w:p w14:paraId="52A60865"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Seminar 2 (solving tasks individually and / or in groups).</w:t>
      </w:r>
    </w:p>
    <w:p w14:paraId="469CF59D"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Test 2 (presentation of lectures by students).</w:t>
      </w:r>
    </w:p>
    <w:p w14:paraId="0E876998" w14:textId="77777777" w:rsidR="0065665E" w:rsidRPr="00CC1F32" w:rsidRDefault="0065665E" w:rsidP="00997ADA">
      <w:pPr>
        <w:widowControl w:val="0"/>
        <w:numPr>
          <w:ilvl w:val="2"/>
          <w:numId w:val="251"/>
        </w:numPr>
        <w:tabs>
          <w:tab w:val="left" w:pos="709"/>
          <w:tab w:val="left" w:pos="993"/>
        </w:tabs>
        <w:spacing w:before="120" w:after="120" w:line="240" w:lineRule="auto"/>
        <w:ind w:left="1276" w:hanging="850"/>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Replacement and correction of the tests (presentation of lectures by students). </w:t>
      </w:r>
    </w:p>
    <w:p w14:paraId="7BEAB2B9"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A tantárgy meghirdetésének gyakorisága/a tantervben történő félévi elhelyezkedése: </w:t>
      </w:r>
      <w:r w:rsidRPr="00CC1F32">
        <w:rPr>
          <w:rFonts w:ascii="Verdana" w:eastAsia="Times New Roman" w:hAnsi="Verdana" w:cs="Times New Roman"/>
          <w:bCs/>
          <w:noProof/>
          <w:color w:val="000000" w:themeColor="text1"/>
          <w:sz w:val="20"/>
          <w:szCs w:val="20"/>
        </w:rPr>
        <w:t>4. félév</w:t>
      </w:r>
    </w:p>
    <w:p w14:paraId="75D7607C"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A tanórákon való részvétel követelményei, az elfogadható hiányzások mértéke, a távolmaradás pótlásának lehetősége:</w:t>
      </w:r>
    </w:p>
    <w:p w14:paraId="629D69DC" w14:textId="77777777" w:rsidR="0065665E" w:rsidRPr="00CC1F32" w:rsidRDefault="0065665E" w:rsidP="001F515C">
      <w:pPr>
        <w:widowControl w:val="0"/>
        <w:tabs>
          <w:tab w:val="num" w:pos="709"/>
        </w:tabs>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tantárgy elfogadásához a tanórák legalább 75 %-án jelen kell lennie a hallgatónak. A távollétet a hiányzást követő első foglalkozáson kell igazolnia. A hallgató köteles az előadás anyagát beszerezni, abból önállóan felkészülni.  </w:t>
      </w:r>
      <w:r w:rsidRPr="00CC1F32">
        <w:rPr>
          <w:rFonts w:ascii="Verdana" w:eastAsia="Times New Roman" w:hAnsi="Verdana" w:cs="Times New Roman"/>
          <w:bCs/>
          <w:i/>
          <w:color w:val="000000" w:themeColor="text1"/>
          <w:sz w:val="20"/>
          <w:szCs w:val="20"/>
        </w:rPr>
        <w:t>Amennyiben a hallgató az elfogadható hiányzások mértékét túllépi, a részvétel a tanárral való egyeztetés alapján meghatározott házi dolgozat készítésével pótolható.</w:t>
      </w:r>
    </w:p>
    <w:p w14:paraId="4BF2FDA7"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rPr>
        <w:t>Félévközi feladatok, ismeretek ellenőrzésének rendje:</w:t>
      </w:r>
    </w:p>
    <w:p w14:paraId="43F9DC9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A tanulmányi munka alapja az előadások rendszeres látogatása. Zárthelyi dolgozatok megírása, beadandó dolgozat a 12.1.1. és a 12.1.8. témakörökből.  Az ellenőrzés eredményének kialakítási módja a zárthelyi dolgozat és a kiselőadás esetében sávosan (%-os arányban) ötfokozatú skálán történik meg. A zárthelyi dolgozatnál az elérendő teljesítmény százalékában meghatározva: 61 %-tól elégséges, 71 %-tól közepes, 81-tól % jó, 91 %-tól jeles. A kiselőadások esetében a hallgató, az előadásának minőségétől függően ötfokozatú értékelési skála szerint kerül osztályozásra.   </w:t>
      </w:r>
      <w:r w:rsidRPr="00CC1F32">
        <w:rPr>
          <w:rFonts w:ascii="Verdana" w:eastAsia="Times New Roman" w:hAnsi="Verdana" w:cs="Times New Roman"/>
          <w:bCs/>
          <w:i/>
          <w:color w:val="000000" w:themeColor="text1"/>
          <w:sz w:val="20"/>
          <w:szCs w:val="20"/>
        </w:rPr>
        <w:t>Az írásbeli felmérő pótlására, illetve elégtelen osztályzatról történő javítására a szorgalmi időszak végéig kettő alkalommal van lehetőség az oktatóval egyeztetett időpontokban.</w:t>
      </w:r>
    </w:p>
    <w:p w14:paraId="639150EB"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Az értékelés, az aláírás és a kreditek megszerzésének pontos feltételei: </w:t>
      </w:r>
    </w:p>
    <w:p w14:paraId="58DA3810"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Két eredményes (legalább elégséges) zárthelyi dolgozat megírása. Egy (legalább elégségesre értékelhető) dolgozat elkészítése.  A hallgató további feladata a félévben egy kiselőadás elkészítése, és előadása, minimum 20 percben. A kiselőadások </w:t>
      </w:r>
      <w:r w:rsidRPr="00CC1F32">
        <w:rPr>
          <w:rFonts w:ascii="Verdana" w:eastAsia="Times New Roman" w:hAnsi="Verdana" w:cs="Times New Roman"/>
          <w:bCs/>
          <w:noProof/>
          <w:color w:val="000000" w:themeColor="text1"/>
          <w:sz w:val="20"/>
          <w:szCs w:val="20"/>
        </w:rPr>
        <w:lastRenderedPageBreak/>
        <w:t xml:space="preserve">időpontjának ismertetésére az első tanóra alkalmával kerül </w:t>
      </w:r>
      <w:proofErr w:type="gramStart"/>
      <w:r w:rsidRPr="00CC1F32">
        <w:rPr>
          <w:rFonts w:ascii="Verdana" w:eastAsia="Times New Roman" w:hAnsi="Verdana" w:cs="Times New Roman"/>
          <w:bCs/>
          <w:noProof/>
          <w:color w:val="000000" w:themeColor="text1"/>
          <w:sz w:val="20"/>
          <w:szCs w:val="20"/>
        </w:rPr>
        <w:t>sor.</w:t>
      </w:r>
      <w:r w:rsidRPr="00CC1F32">
        <w:rPr>
          <w:rFonts w:ascii="Verdana" w:eastAsia="Times New Roman" w:hAnsi="Verdana" w:cs="Times New Roman"/>
          <w:bCs/>
          <w:color w:val="000000" w:themeColor="text1"/>
          <w:sz w:val="20"/>
          <w:szCs w:val="20"/>
        </w:rPr>
        <w:t>.</w:t>
      </w:r>
      <w:proofErr w:type="gramEnd"/>
    </w:p>
    <w:p w14:paraId="46A59ED8"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aláírás megszerzésének feltételei:</w:t>
      </w:r>
    </w:p>
    <w:p w14:paraId="5ACBA6EC"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Két eredményes (legalább elégséges) zárthelyi dolgozat megírása.  Egy (legalább elégségesre értékelhető) dolgozat elkészítése, továbbá egy kiselőadás elkészítése és előadása, minimum 20 percben. Részvétel a tanórák legalább 75%-án.</w:t>
      </w:r>
    </w:p>
    <w:p w14:paraId="51CF9F7F"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Az értékelés:</w:t>
      </w:r>
      <w:r w:rsidRPr="00CC1F32">
        <w:rPr>
          <w:rFonts w:ascii="Verdana" w:eastAsia="Times New Roman" w:hAnsi="Verdana" w:cs="Times New Roman"/>
          <w:noProof/>
          <w:color w:val="000000" w:themeColor="text1"/>
          <w:sz w:val="20"/>
          <w:szCs w:val="20"/>
        </w:rPr>
        <w:t xml:space="preserve"> Félévközi értékelés, ötfokozatú skála.</w:t>
      </w:r>
    </w:p>
    <w:p w14:paraId="2526BD54" w14:textId="77777777" w:rsidR="0065665E" w:rsidRPr="00CC1F32" w:rsidRDefault="0065665E" w:rsidP="00997ADA">
      <w:pPr>
        <w:widowControl w:val="0"/>
        <w:numPr>
          <w:ilvl w:val="1"/>
          <w:numId w:val="251"/>
        </w:numPr>
        <w:tabs>
          <w:tab w:val="left" w:pos="709"/>
          <w:tab w:val="left" w:pos="993"/>
        </w:tabs>
        <w:spacing w:before="120" w:after="120" w:line="240" w:lineRule="auto"/>
        <w:ind w:left="426" w:firstLine="0"/>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rPr>
        <w:t>A kreditek megszerzésének feltételei:</w:t>
      </w: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A foglalkozás anyagainak és a kötelező irodalomnak a feldolgozása, az előadásokon való igazolt részvétel, a szemináriumokon történő eredményes részvétel, valamint a zárthelyi dolgozat eredményes megírása.</w:t>
      </w:r>
    </w:p>
    <w:p w14:paraId="5A3A1276" w14:textId="77777777" w:rsidR="0065665E" w:rsidRPr="00CC1F32" w:rsidRDefault="0065665E" w:rsidP="00997ADA">
      <w:pPr>
        <w:widowControl w:val="0"/>
        <w:numPr>
          <w:ilvl w:val="0"/>
          <w:numId w:val="2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Irodalomjegyzék:</w:t>
      </w:r>
    </w:p>
    <w:p w14:paraId="00E315A2" w14:textId="77777777" w:rsidR="0065665E" w:rsidRPr="00CC1F32" w:rsidRDefault="0065665E" w:rsidP="00997ADA">
      <w:pPr>
        <w:widowControl w:val="0"/>
        <w:numPr>
          <w:ilvl w:val="1"/>
          <w:numId w:val="251"/>
        </w:numPr>
        <w:tabs>
          <w:tab w:val="left" w:pos="567"/>
          <w:tab w:val="left" w:pos="851"/>
        </w:tabs>
        <w:spacing w:before="120" w:after="120" w:line="240" w:lineRule="auto"/>
        <w:ind w:left="426" w:hanging="142"/>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Kötelező irodalom:</w:t>
      </w:r>
    </w:p>
    <w:p w14:paraId="22C19662" w14:textId="77777777" w:rsidR="0065665E" w:rsidRPr="00CC1F32" w:rsidRDefault="0065665E" w:rsidP="0065665E">
      <w:pPr>
        <w:widowControl w:val="0"/>
        <w:spacing w:after="0" w:line="240" w:lineRule="auto"/>
        <w:ind w:left="708"/>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Égés és tűzoltás elmélet Nemzeti Közszolgálati Egyetem, Budapest, 2014. </w:t>
      </w:r>
      <w:r w:rsidRPr="00CC1F32">
        <w:rPr>
          <w:rFonts w:ascii="Verdana" w:hAnsi="Verdana" w:cs="Times New Roman"/>
          <w:color w:val="000000" w:themeColor="text1"/>
          <w:sz w:val="20"/>
          <w:szCs w:val="20"/>
        </w:rPr>
        <w:t>ISBN:978-615-5305-82-5</w:t>
      </w:r>
      <w:r w:rsidRPr="00CC1F32">
        <w:rPr>
          <w:rFonts w:ascii="Verdana" w:eastAsia="Times New Roman" w:hAnsi="Verdana" w:cs="Times New Roman"/>
          <w:noProof/>
          <w:color w:val="000000" w:themeColor="text1"/>
          <w:sz w:val="20"/>
          <w:szCs w:val="20"/>
        </w:rPr>
        <w:t xml:space="preserve"> </w:t>
      </w:r>
    </w:p>
    <w:p w14:paraId="77B2FFB9" w14:textId="77777777" w:rsidR="0065665E" w:rsidRPr="00CC1F32" w:rsidRDefault="0065665E" w:rsidP="0065665E">
      <w:pPr>
        <w:widowControl w:val="0"/>
        <w:spacing w:after="0" w:line="240" w:lineRule="auto"/>
        <w:ind w:left="709"/>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Restás Ágoston: Alkalmazott tűzoltás Nemzeti Közszolgálati Egyetem, Budapest, 2015. </w:t>
      </w:r>
      <w:r w:rsidRPr="00CC1F32">
        <w:rPr>
          <w:rFonts w:ascii="Verdana" w:hAnsi="Verdana" w:cs="Times New Roman"/>
          <w:color w:val="000000" w:themeColor="text1"/>
          <w:sz w:val="20"/>
          <w:szCs w:val="20"/>
        </w:rPr>
        <w:t>ISBN 978-615-5527-23-4</w:t>
      </w:r>
      <w:r w:rsidRPr="00CC1F32">
        <w:rPr>
          <w:rFonts w:ascii="Verdana" w:eastAsia="Times New Roman" w:hAnsi="Verdana" w:cs="Times New Roman"/>
          <w:noProof/>
          <w:color w:val="000000" w:themeColor="text1"/>
          <w:sz w:val="20"/>
          <w:szCs w:val="20"/>
        </w:rPr>
        <w:t>;</w:t>
      </w:r>
    </w:p>
    <w:p w14:paraId="2909448C"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noProof/>
          <w:color w:val="000000" w:themeColor="text1"/>
          <w:sz w:val="20"/>
          <w:szCs w:val="20"/>
        </w:rPr>
        <w:t xml:space="preserve">Pántya Péter: Alkalmazott műszaki mentés </w:t>
      </w:r>
      <w:r w:rsidRPr="00CC1F32">
        <w:rPr>
          <w:rFonts w:ascii="Verdana" w:hAnsi="Verdana" w:cs="Times New Roman"/>
          <w:color w:val="000000" w:themeColor="text1"/>
          <w:sz w:val="20"/>
          <w:szCs w:val="20"/>
        </w:rPr>
        <w:t xml:space="preserve">NKE Szolgáltató Nonprofit Kft., Budapest, </w:t>
      </w:r>
      <w:r w:rsidRPr="00CC1F32">
        <w:rPr>
          <w:rFonts w:ascii="Verdana" w:eastAsia="Times New Roman" w:hAnsi="Verdana" w:cs="Times New Roman"/>
          <w:noProof/>
          <w:color w:val="000000" w:themeColor="text1"/>
          <w:sz w:val="20"/>
          <w:szCs w:val="20"/>
        </w:rPr>
        <w:t xml:space="preserve">2015. </w:t>
      </w:r>
      <w:r w:rsidRPr="00CC1F32">
        <w:rPr>
          <w:rFonts w:ascii="Verdana" w:hAnsi="Verdana" w:cs="Times New Roman"/>
          <w:color w:val="000000" w:themeColor="text1"/>
          <w:sz w:val="20"/>
          <w:szCs w:val="20"/>
        </w:rPr>
        <w:t>ISBN 978-615-5527-27-2</w:t>
      </w:r>
    </w:p>
    <w:p w14:paraId="6397731E"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442831F2" w14:textId="77777777" w:rsidR="0065665E" w:rsidRPr="00CC1F32" w:rsidRDefault="0065665E" w:rsidP="00997ADA">
      <w:pPr>
        <w:widowControl w:val="0"/>
        <w:numPr>
          <w:ilvl w:val="1"/>
          <w:numId w:val="251"/>
        </w:numPr>
        <w:tabs>
          <w:tab w:val="num" w:pos="2069"/>
        </w:tabs>
        <w:spacing w:before="120" w:after="120" w:line="240" w:lineRule="auto"/>
        <w:ind w:left="993" w:hanging="709"/>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Ajánlott irodalom:</w:t>
      </w:r>
    </w:p>
    <w:p w14:paraId="5510E7E8" w14:textId="77777777" w:rsidR="0065665E" w:rsidRPr="00CC1F32" w:rsidRDefault="0065665E" w:rsidP="0065665E">
      <w:pPr>
        <w:widowControl w:val="0"/>
        <w:tabs>
          <w:tab w:val="num" w:pos="2069"/>
          <w:tab w:val="num" w:pos="3977"/>
        </w:tabs>
        <w:spacing w:after="0" w:line="240" w:lineRule="auto"/>
        <w:ind w:left="284"/>
        <w:jc w:val="both"/>
        <w:rPr>
          <w:rFonts w:ascii="Verdana" w:hAnsi="Verdana" w:cs="Times New Roman"/>
          <w:color w:val="000000" w:themeColor="text1"/>
          <w:sz w:val="20"/>
          <w:szCs w:val="20"/>
        </w:rPr>
      </w:pPr>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Pántya</w:t>
      </w:r>
      <w:proofErr w:type="spellEnd"/>
      <w:r w:rsidRPr="00CC1F32">
        <w:rPr>
          <w:rFonts w:ascii="Verdana" w:hAnsi="Verdana" w:cs="Times New Roman"/>
          <w:color w:val="000000" w:themeColor="text1"/>
          <w:sz w:val="20"/>
          <w:szCs w:val="20"/>
        </w:rPr>
        <w:t xml:space="preserve"> Péter: Tűzoltó technikai ismeretek 1. Dialóg Campus Kiadó, Budapest, 2016.</w:t>
      </w:r>
    </w:p>
    <w:p w14:paraId="049D84B4" w14:textId="77777777" w:rsidR="0065665E" w:rsidRPr="00CC1F32" w:rsidRDefault="0065665E" w:rsidP="0065665E">
      <w:pPr>
        <w:widowControl w:val="0"/>
        <w:tabs>
          <w:tab w:val="num" w:pos="2069"/>
          <w:tab w:val="num" w:pos="3977"/>
        </w:tabs>
        <w:spacing w:after="0" w:line="240" w:lineRule="auto"/>
        <w:ind w:left="284"/>
        <w:jc w:val="both"/>
        <w:rPr>
          <w:rFonts w:ascii="Verdana" w:eastAsia="Times New Roman" w:hAnsi="Verdana" w:cs="Times New Roman"/>
          <w:b/>
          <w:bCs/>
          <w:color w:val="000000" w:themeColor="text1"/>
          <w:sz w:val="20"/>
          <w:szCs w:val="20"/>
        </w:rPr>
      </w:pPr>
      <w:r w:rsidRPr="00CC1F32">
        <w:rPr>
          <w:rFonts w:ascii="Verdana" w:hAnsi="Verdana" w:cs="Times New Roman"/>
          <w:color w:val="000000" w:themeColor="text1"/>
          <w:sz w:val="20"/>
          <w:szCs w:val="20"/>
        </w:rPr>
        <w:t xml:space="preserve">      ISBN 978-615-5680-16-8</w:t>
      </w:r>
    </w:p>
    <w:p w14:paraId="29F8A391"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42A7B1A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2023. november 30.</w:t>
      </w:r>
    </w:p>
    <w:p w14:paraId="3657A53E"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5B6B173C" w14:textId="77777777" w:rsidR="0065665E" w:rsidRPr="00CC1F32" w:rsidRDefault="0065665E" w:rsidP="0065665E">
      <w:pPr>
        <w:widowControl w:val="0"/>
        <w:spacing w:after="0" w:line="240" w:lineRule="auto"/>
        <w:jc w:val="right"/>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Prof. 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tanszékvezető, egyetemi tanár</w:t>
      </w:r>
    </w:p>
    <w:p w14:paraId="36673F3A" w14:textId="77777777" w:rsidR="0065665E" w:rsidRPr="00CC1F32" w:rsidRDefault="0065665E" w:rsidP="0065665E">
      <w:pPr>
        <w:widowControl w:val="0"/>
        <w:spacing w:after="0" w:line="240" w:lineRule="auto"/>
        <w:ind w:left="4956" w:firstLine="708"/>
        <w:rPr>
          <w:rFonts w:ascii="Verdana" w:eastAsia="Times New Roman" w:hAnsi="Verdana" w:cs="Times New Roman"/>
          <w:bCs/>
          <w:color w:val="000000" w:themeColor="text1"/>
          <w:sz w:val="20"/>
          <w:szCs w:val="20"/>
        </w:rPr>
        <w:sectPr w:rsidR="0065665E" w:rsidRPr="00CC1F32" w:rsidSect="0065665E">
          <w:pgSz w:w="11906" w:h="16838"/>
          <w:pgMar w:top="1417" w:right="1417" w:bottom="1417" w:left="1417" w:header="708" w:footer="708" w:gutter="0"/>
          <w:cols w:space="708"/>
          <w:docGrid w:linePitch="360"/>
        </w:sectPr>
      </w:pPr>
      <w:proofErr w:type="spellStart"/>
      <w:r w:rsidRPr="00CC1F32">
        <w:rPr>
          <w:rFonts w:ascii="Verdana" w:eastAsia="Times New Roman" w:hAnsi="Verdana" w:cs="Times New Roman"/>
          <w:bCs/>
          <w:color w:val="000000" w:themeColor="text1"/>
          <w:sz w:val="20"/>
          <w:szCs w:val="20"/>
        </w:rPr>
        <w:t>sk</w:t>
      </w:r>
      <w:proofErr w:type="spellEnd"/>
      <w:r w:rsidRPr="00CC1F32">
        <w:rPr>
          <w:rFonts w:ascii="Verdana" w:eastAsia="Times New Roman" w:hAnsi="Verdana" w:cs="Times New Roman"/>
          <w:bCs/>
          <w:color w:val="000000" w:themeColor="text1"/>
          <w:sz w:val="20"/>
          <w:szCs w:val="20"/>
        </w:rPr>
        <w:t>.</w:t>
      </w:r>
    </w:p>
    <w:p w14:paraId="31F15329" w14:textId="77777777" w:rsidR="0065665E" w:rsidRPr="00CC1F32" w:rsidRDefault="0065665E" w:rsidP="0065665E">
      <w:pPr>
        <w:rPr>
          <w:rFonts w:ascii="Verdana" w:hAnsi="Verdana" w:cs="Times New Roman"/>
          <w:color w:val="000000" w:themeColor="text1"/>
          <w:sz w:val="20"/>
          <w:szCs w:val="20"/>
        </w:rPr>
      </w:pPr>
    </w:p>
    <w:tbl>
      <w:tblPr>
        <w:tblW w:w="9072" w:type="dxa"/>
        <w:tblInd w:w="113" w:type="dxa"/>
        <w:tblLook w:val="01E0" w:firstRow="1" w:lastRow="1" w:firstColumn="1" w:lastColumn="1" w:noHBand="0" w:noVBand="0"/>
      </w:tblPr>
      <w:tblGrid>
        <w:gridCol w:w="4855"/>
        <w:gridCol w:w="1620"/>
        <w:gridCol w:w="2597"/>
      </w:tblGrid>
      <w:tr w:rsidR="0065665E" w:rsidRPr="00CC1F32" w14:paraId="54FB7230" w14:textId="77777777" w:rsidTr="0065665E">
        <w:tc>
          <w:tcPr>
            <w:tcW w:w="4855" w:type="dxa"/>
            <w:tcBorders>
              <w:bottom w:val="single" w:sz="4" w:space="0" w:color="auto"/>
            </w:tcBorders>
          </w:tcPr>
          <w:p w14:paraId="1210237D"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t>UNIVERSITY OF PUBLIC SERVICE</w:t>
            </w:r>
          </w:p>
        </w:tc>
        <w:tc>
          <w:tcPr>
            <w:tcW w:w="1620" w:type="dxa"/>
          </w:tcPr>
          <w:p w14:paraId="102E32D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576190C3"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7F120622" w14:textId="77777777" w:rsidTr="0065665E">
        <w:tc>
          <w:tcPr>
            <w:tcW w:w="4855" w:type="dxa"/>
            <w:tcBorders>
              <w:top w:val="single" w:sz="4" w:space="0" w:color="auto"/>
            </w:tcBorders>
          </w:tcPr>
          <w:p w14:paraId="4D58841D"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proofErr w:type="spellStart"/>
            <w:r w:rsidRPr="00CC1F32">
              <w:rPr>
                <w:rFonts w:ascii="Verdana" w:eastAsia="Times New Roman" w:hAnsi="Verdana" w:cs="Times New Roman"/>
                <w:b/>
                <w:color w:val="000000" w:themeColor="text1"/>
                <w:sz w:val="20"/>
                <w:szCs w:val="20"/>
                <w:lang w:eastAsia="hu-HU"/>
              </w:rPr>
              <w:t>Faculty</w:t>
            </w:r>
            <w:proofErr w:type="spellEnd"/>
            <w:r w:rsidRPr="00CC1F32">
              <w:rPr>
                <w:rFonts w:ascii="Verdana" w:eastAsia="Times New Roman" w:hAnsi="Verdana" w:cs="Times New Roman"/>
                <w:b/>
                <w:color w:val="000000" w:themeColor="text1"/>
                <w:sz w:val="20"/>
                <w:szCs w:val="20"/>
                <w:lang w:eastAsia="hu-HU"/>
              </w:rPr>
              <w:t xml:space="preserve"> of </w:t>
            </w:r>
            <w:r w:rsidRPr="00CC1F32">
              <w:rPr>
                <w:rStyle w:val="tlid-translation"/>
                <w:rFonts w:ascii="Verdana" w:hAnsi="Verdana"/>
                <w:b/>
                <w:color w:val="000000" w:themeColor="text1"/>
                <w:sz w:val="20"/>
                <w:szCs w:val="20"/>
                <w:lang w:val="en"/>
              </w:rPr>
              <w:t>Law Enforcement</w:t>
            </w:r>
            <w:r w:rsidRPr="00CC1F32">
              <w:rPr>
                <w:rFonts w:ascii="Verdana" w:eastAsia="Times New Roman" w:hAnsi="Verdana" w:cs="Times New Roman"/>
                <w:b/>
                <w:color w:val="000000" w:themeColor="text1"/>
                <w:sz w:val="20"/>
                <w:szCs w:val="20"/>
                <w:lang w:eastAsia="hu-HU"/>
              </w:rPr>
              <w:t xml:space="preserve"> </w:t>
            </w:r>
          </w:p>
        </w:tc>
        <w:tc>
          <w:tcPr>
            <w:tcW w:w="1620" w:type="dxa"/>
          </w:tcPr>
          <w:p w14:paraId="57D11CDB" w14:textId="77777777" w:rsidR="0065665E" w:rsidRPr="00CC1F32" w:rsidRDefault="0065665E" w:rsidP="0065665E">
            <w:pPr>
              <w:spacing w:after="0" w:line="240" w:lineRule="auto"/>
              <w:jc w:val="both"/>
              <w:rPr>
                <w:rFonts w:ascii="Verdana" w:eastAsia="Times New Roman" w:hAnsi="Verdana" w:cs="Times New Roman"/>
                <w:b/>
                <w:color w:val="000000" w:themeColor="text1"/>
                <w:sz w:val="20"/>
                <w:szCs w:val="20"/>
                <w:lang w:eastAsia="hu-HU"/>
              </w:rPr>
            </w:pPr>
          </w:p>
        </w:tc>
        <w:tc>
          <w:tcPr>
            <w:tcW w:w="2597" w:type="dxa"/>
          </w:tcPr>
          <w:p w14:paraId="0C4CF2FA"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r>
    </w:tbl>
    <w:p w14:paraId="718231B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2ABA6B49"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CURRICULUM</w:t>
      </w:r>
    </w:p>
    <w:p w14:paraId="4CB2AAB5"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
          <w:bCs/>
          <w:color w:val="000000" w:themeColor="text1"/>
          <w:sz w:val="20"/>
          <w:szCs w:val="20"/>
        </w:rPr>
        <w:t>Code</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
          <w:bCs/>
          <w:noProof/>
          <w:color w:val="000000" w:themeColor="text1"/>
          <w:sz w:val="20"/>
          <w:szCs w:val="20"/>
        </w:rPr>
        <w:t>VTMTB59A</w:t>
      </w:r>
      <w:r w:rsidRPr="00CC1F32">
        <w:rPr>
          <w:rFonts w:ascii="Verdana" w:eastAsia="Times New Roman" w:hAnsi="Verdana" w:cs="Times New Roman"/>
          <w:color w:val="000000" w:themeColor="text1"/>
          <w:sz w:val="20"/>
          <w:szCs w:val="20"/>
          <w:lang w:eastAsia="hu-HU"/>
        </w:rPr>
        <w:t xml:space="preserve"> </w:t>
      </w:r>
    </w:p>
    <w:p w14:paraId="7D4BBDC3"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proofErr w:type="spellStart"/>
      <w:r w:rsidRPr="00CC1F32">
        <w:rPr>
          <w:rFonts w:ascii="Verdana" w:eastAsia="Times New Roman" w:hAnsi="Verdana" w:cs="Times New Roman"/>
          <w:b/>
          <w:bCs/>
          <w:color w:val="000000" w:themeColor="text1"/>
          <w:sz w:val="20"/>
          <w:szCs w:val="20"/>
        </w:rPr>
        <w:t>Name</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Decision making in emergencies</w:t>
      </w:r>
      <w:r w:rsidRPr="00CC1F32">
        <w:rPr>
          <w:rFonts w:ascii="Verdana" w:eastAsia="Times New Roman" w:hAnsi="Verdana" w:cs="Times New Roman"/>
          <w:color w:val="000000" w:themeColor="text1"/>
          <w:sz w:val="20"/>
          <w:szCs w:val="20"/>
          <w:lang w:eastAsia="hu-HU"/>
        </w:rPr>
        <w:t xml:space="preserve"> </w:t>
      </w:r>
    </w:p>
    <w:p w14:paraId="5DBBE423" w14:textId="77777777" w:rsidR="0065665E" w:rsidRPr="00CC1F32" w:rsidRDefault="0065665E" w:rsidP="00997ADA">
      <w:pPr>
        <w:widowControl w:val="0"/>
        <w:numPr>
          <w:ilvl w:val="0"/>
          <w:numId w:val="151"/>
        </w:numPr>
        <w:tabs>
          <w:tab w:val="clear" w:pos="720"/>
          <w:tab w:val="num" w:pos="426"/>
        </w:tabs>
        <w:spacing w:before="120" w:after="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Credit </w:t>
      </w:r>
      <w:proofErr w:type="spellStart"/>
      <w:r w:rsidRPr="00CC1F32">
        <w:rPr>
          <w:rFonts w:ascii="Verdana" w:eastAsia="Times New Roman" w:hAnsi="Verdana" w:cs="Times New Roman"/>
          <w:b/>
          <w:bCs/>
          <w:color w:val="000000" w:themeColor="text1"/>
          <w:sz w:val="20"/>
          <w:szCs w:val="20"/>
        </w:rPr>
        <w:t>value</w:t>
      </w:r>
      <w:proofErr w:type="spellEnd"/>
      <w:r w:rsidRPr="00CC1F32">
        <w:rPr>
          <w:rFonts w:ascii="Verdana" w:eastAsia="Times New Roman" w:hAnsi="Verdana" w:cs="Times New Roman"/>
          <w:b/>
          <w:bCs/>
          <w:color w:val="000000" w:themeColor="text1"/>
          <w:sz w:val="20"/>
          <w:szCs w:val="20"/>
        </w:rPr>
        <w:t xml:space="preserve"> and </w:t>
      </w:r>
      <w:proofErr w:type="spellStart"/>
      <w:r w:rsidRPr="00CC1F32">
        <w:rPr>
          <w:rFonts w:ascii="Verdana" w:eastAsia="Times New Roman" w:hAnsi="Verdana" w:cs="Times New Roman"/>
          <w:b/>
          <w:bCs/>
          <w:color w:val="000000" w:themeColor="text1"/>
          <w:sz w:val="20"/>
          <w:szCs w:val="20"/>
        </w:rPr>
        <w:t>course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structure</w:t>
      </w:r>
      <w:proofErr w:type="spellEnd"/>
      <w:r w:rsidRPr="00CC1F32">
        <w:rPr>
          <w:rFonts w:ascii="Verdana" w:eastAsia="Times New Roman" w:hAnsi="Verdana" w:cs="Times New Roman"/>
          <w:b/>
          <w:bCs/>
          <w:color w:val="000000" w:themeColor="text1"/>
          <w:sz w:val="20"/>
          <w:szCs w:val="20"/>
        </w:rPr>
        <w:t xml:space="preserve">: </w:t>
      </w:r>
    </w:p>
    <w:p w14:paraId="0C2C0E20" w14:textId="77777777" w:rsidR="0065665E" w:rsidRPr="00CC1F32" w:rsidRDefault="0065665E" w:rsidP="00997ADA">
      <w:pPr>
        <w:widowControl w:val="0"/>
        <w:numPr>
          <w:ilvl w:val="1"/>
          <w:numId w:val="151"/>
        </w:numPr>
        <w:spacing w:before="120" w:after="120" w:line="240" w:lineRule="auto"/>
        <w:ind w:left="993" w:hanging="426"/>
        <w:contextualSpacing/>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color w:val="000000" w:themeColor="text1"/>
          <w:sz w:val="20"/>
          <w:szCs w:val="20"/>
          <w:lang w:eastAsia="hu-HU"/>
        </w:rPr>
        <w:t>3</w:t>
      </w:r>
      <w:r w:rsidRPr="00CC1F32">
        <w:rPr>
          <w:rFonts w:ascii="Verdana" w:eastAsia="Times New Roman" w:hAnsi="Verdana" w:cs="Times New Roman"/>
          <w:bCs/>
          <w:color w:val="000000" w:themeColor="text1"/>
          <w:sz w:val="20"/>
          <w:szCs w:val="20"/>
        </w:rPr>
        <w:t xml:space="preserve"> credit</w:t>
      </w:r>
    </w:p>
    <w:p w14:paraId="11269B53" w14:textId="77777777" w:rsidR="0065665E" w:rsidRPr="00CC1F32" w:rsidRDefault="0065665E" w:rsidP="00997ADA">
      <w:pPr>
        <w:widowControl w:val="0"/>
        <w:numPr>
          <w:ilvl w:val="1"/>
          <w:numId w:val="151"/>
        </w:numPr>
        <w:spacing w:before="120" w:after="120" w:line="240" w:lineRule="auto"/>
        <w:ind w:left="993" w:hanging="426"/>
        <w:contextualSpacing/>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Cs/>
          <w:color w:val="000000" w:themeColor="text1"/>
          <w:sz w:val="20"/>
          <w:szCs w:val="20"/>
        </w:rPr>
        <w:t xml:space="preserve">ratio of </w:t>
      </w:r>
      <w:proofErr w:type="spellStart"/>
      <w:r w:rsidRPr="00CC1F32">
        <w:rPr>
          <w:rFonts w:ascii="Verdana" w:eastAsia="Times New Roman" w:hAnsi="Verdana" w:cs="Times New Roman"/>
          <w:bCs/>
          <w:color w:val="000000" w:themeColor="text1"/>
          <w:sz w:val="20"/>
          <w:szCs w:val="20"/>
        </w:rPr>
        <w:t>lectures</w:t>
      </w:r>
      <w:proofErr w:type="spellEnd"/>
      <w:r w:rsidRPr="00CC1F32">
        <w:rPr>
          <w:rFonts w:ascii="Verdana" w:eastAsia="Times New Roman" w:hAnsi="Verdana" w:cs="Times New Roman"/>
          <w:bCs/>
          <w:color w:val="000000" w:themeColor="text1"/>
          <w:sz w:val="20"/>
          <w:szCs w:val="20"/>
        </w:rPr>
        <w:t xml:space="preserve"> and </w:t>
      </w:r>
      <w:proofErr w:type="spellStart"/>
      <w:r w:rsidRPr="00CC1F32">
        <w:rPr>
          <w:rFonts w:ascii="Verdana" w:eastAsia="Times New Roman" w:hAnsi="Verdana" w:cs="Times New Roman"/>
          <w:bCs/>
          <w:color w:val="000000" w:themeColor="text1"/>
          <w:sz w:val="20"/>
          <w:szCs w:val="20"/>
        </w:rPr>
        <w:t>seminars</w:t>
      </w:r>
      <w:proofErr w:type="spellEnd"/>
      <w:r w:rsidRPr="00CC1F32">
        <w:rPr>
          <w:rFonts w:ascii="Verdana" w:eastAsia="Times New Roman" w:hAnsi="Verdana" w:cs="Times New Roman"/>
          <w:bCs/>
          <w:color w:val="000000" w:themeColor="text1"/>
          <w:sz w:val="20"/>
          <w:szCs w:val="20"/>
        </w:rPr>
        <w:t xml:space="preserve">: 50 % </w:t>
      </w:r>
      <w:proofErr w:type="spellStart"/>
      <w:r w:rsidRPr="00CC1F32">
        <w:rPr>
          <w:rFonts w:ascii="Verdana" w:eastAsia="Times New Roman" w:hAnsi="Verdana" w:cs="Times New Roman"/>
          <w:bCs/>
          <w:color w:val="000000" w:themeColor="text1"/>
          <w:sz w:val="20"/>
          <w:szCs w:val="20"/>
        </w:rPr>
        <w:t>practice</w:t>
      </w:r>
      <w:proofErr w:type="spellEnd"/>
      <w:r w:rsidRPr="00CC1F32">
        <w:rPr>
          <w:rFonts w:ascii="Verdana" w:eastAsia="Times New Roman" w:hAnsi="Verdana" w:cs="Times New Roman"/>
          <w:bCs/>
          <w:color w:val="000000" w:themeColor="text1"/>
          <w:sz w:val="20"/>
          <w:szCs w:val="20"/>
        </w:rPr>
        <w:t xml:space="preserve">, 50 % </w:t>
      </w:r>
      <w:proofErr w:type="spellStart"/>
      <w:r w:rsidRPr="00CC1F32">
        <w:rPr>
          <w:rFonts w:ascii="Verdana" w:eastAsia="Times New Roman" w:hAnsi="Verdana" w:cs="Times New Roman"/>
          <w:bCs/>
          <w:color w:val="000000" w:themeColor="text1"/>
          <w:sz w:val="20"/>
          <w:szCs w:val="20"/>
        </w:rPr>
        <w:t>theory</w:t>
      </w:r>
      <w:proofErr w:type="spellEnd"/>
    </w:p>
    <w:p w14:paraId="11216D63"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
          <w:bCs/>
          <w:color w:val="000000" w:themeColor="text1"/>
          <w:sz w:val="20"/>
          <w:szCs w:val="20"/>
        </w:rPr>
        <w:t>Name</w:t>
      </w:r>
      <w:proofErr w:type="spellEnd"/>
      <w:r w:rsidRPr="00CC1F32">
        <w:rPr>
          <w:rFonts w:ascii="Verdana" w:eastAsia="Times New Roman" w:hAnsi="Verdana" w:cs="Times New Roman"/>
          <w:b/>
          <w:bCs/>
          <w:color w:val="000000" w:themeColor="text1"/>
          <w:sz w:val="20"/>
          <w:szCs w:val="20"/>
        </w:rPr>
        <w:t xml:space="preserve"> of major(s), </w:t>
      </w:r>
      <w:proofErr w:type="spellStart"/>
      <w:r w:rsidRPr="00CC1F32">
        <w:rPr>
          <w:rFonts w:ascii="Verdana" w:eastAsia="Times New Roman" w:hAnsi="Verdana" w:cs="Times New Roman"/>
          <w:b/>
          <w:bCs/>
          <w:color w:val="000000" w:themeColor="text1"/>
          <w:sz w:val="20"/>
          <w:szCs w:val="20"/>
        </w:rPr>
        <w:t>specializations</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where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it</w:t>
      </w:r>
      <w:proofErr w:type="spellEnd"/>
      <w:r w:rsidRPr="00CC1F32">
        <w:rPr>
          <w:rFonts w:ascii="Verdana" w:eastAsia="Times New Roman" w:hAnsi="Verdana" w:cs="Times New Roman"/>
          <w:b/>
          <w:bCs/>
          <w:color w:val="000000" w:themeColor="text1"/>
          <w:sz w:val="20"/>
          <w:szCs w:val="20"/>
        </w:rPr>
        <w:t xml:space="preserve"> is </w:t>
      </w:r>
      <w:proofErr w:type="spellStart"/>
      <w:r w:rsidRPr="00CC1F32">
        <w:rPr>
          <w:rFonts w:ascii="Verdana" w:eastAsia="Times New Roman" w:hAnsi="Verdana" w:cs="Times New Roman"/>
          <w:b/>
          <w:bCs/>
          <w:color w:val="000000" w:themeColor="text1"/>
          <w:sz w:val="20"/>
          <w:szCs w:val="20"/>
        </w:rPr>
        <w:t>taught</w:t>
      </w:r>
      <w:proofErr w:type="spellEnd"/>
      <w:r w:rsidRPr="00CC1F32">
        <w:rPr>
          <w:rFonts w:ascii="Verdana" w:eastAsia="Times New Roman" w:hAnsi="Verdana" w:cs="Times New Roman"/>
          <w:b/>
          <w:bCs/>
          <w:color w:val="000000" w:themeColor="text1"/>
          <w:sz w:val="20"/>
          <w:szCs w:val="20"/>
        </w:rPr>
        <w:t>):</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color w:val="000000" w:themeColor="text1"/>
          <w:sz w:val="20"/>
          <w:szCs w:val="20"/>
          <w:lang w:val="en-GB"/>
        </w:rPr>
        <w:t>Erasmus+ Programme for international BA students and Disaster Management Bachelor course</w:t>
      </w:r>
    </w:p>
    <w:p w14:paraId="4A6E2536"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
          <w:bCs/>
          <w:color w:val="000000" w:themeColor="text1"/>
          <w:sz w:val="20"/>
          <w:szCs w:val="20"/>
        </w:rPr>
        <w:t>Name</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organizational</w:t>
      </w:r>
      <w:proofErr w:type="spellEnd"/>
      <w:r w:rsidRPr="00CC1F32">
        <w:rPr>
          <w:rFonts w:ascii="Verdana" w:eastAsia="Times New Roman" w:hAnsi="Verdana" w:cs="Times New Roman"/>
          <w:b/>
          <w:bCs/>
          <w:color w:val="000000" w:themeColor="text1"/>
          <w:sz w:val="20"/>
          <w:szCs w:val="20"/>
        </w:rPr>
        <w:t xml:space="preserve"> unit </w:t>
      </w:r>
      <w:proofErr w:type="spellStart"/>
      <w:r w:rsidRPr="00CC1F32">
        <w:rPr>
          <w:rFonts w:ascii="Verdana" w:eastAsia="Times New Roman" w:hAnsi="Verdana" w:cs="Times New Roman"/>
          <w:b/>
          <w:bCs/>
          <w:color w:val="000000" w:themeColor="text1"/>
          <w:sz w:val="20"/>
          <w:szCs w:val="20"/>
        </w:rPr>
        <w:t>responsible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for</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its</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education</w:t>
      </w:r>
      <w:proofErr w:type="spellEnd"/>
      <w:r w:rsidRPr="00CC1F32">
        <w:rPr>
          <w:rFonts w:ascii="Verdana" w:eastAsia="Times New Roman" w:hAnsi="Verdana" w:cs="Times New Roman"/>
          <w:b/>
          <w:bCs/>
          <w:color w:val="000000" w:themeColor="text1"/>
          <w:sz w:val="20"/>
          <w:szCs w:val="20"/>
        </w:rPr>
        <w:t xml:space="preserve">: </w:t>
      </w:r>
      <w:r w:rsidRPr="00CC1F32">
        <w:rPr>
          <w:rStyle w:val="tlid-translation"/>
          <w:rFonts w:ascii="Verdana" w:hAnsi="Verdana"/>
          <w:color w:val="000000" w:themeColor="text1"/>
          <w:sz w:val="20"/>
          <w:szCs w:val="20"/>
          <w:lang w:val="en"/>
        </w:rPr>
        <w:t>Faculty of Law / Department of Fire Protection and Rescue Management</w:t>
      </w:r>
      <w:r w:rsidRPr="00CC1F32">
        <w:rPr>
          <w:rFonts w:ascii="Verdana" w:eastAsia="Times New Roman" w:hAnsi="Verdana" w:cs="Times New Roman"/>
          <w:color w:val="000000" w:themeColor="text1"/>
          <w:sz w:val="20"/>
          <w:szCs w:val="20"/>
          <w:lang w:eastAsia="hu-HU"/>
        </w:rPr>
        <w:t xml:space="preserve"> </w:t>
      </w:r>
    </w:p>
    <w:p w14:paraId="7E9675EF"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
          <w:bCs/>
          <w:color w:val="000000" w:themeColor="text1"/>
          <w:sz w:val="20"/>
          <w:szCs w:val="20"/>
        </w:rPr>
        <w:t>Name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position</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academic</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degree</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tutor</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responsible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for</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curriculum:</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color w:val="000000" w:themeColor="text1"/>
          <w:sz w:val="20"/>
          <w:szCs w:val="20"/>
        </w:rPr>
        <w:br/>
      </w:r>
      <w:r w:rsidRPr="00CC1F32">
        <w:rPr>
          <w:rFonts w:ascii="Verdana" w:eastAsia="Times New Roman" w:hAnsi="Verdana" w:cs="Times New Roman"/>
          <w:bCs/>
          <w:noProof/>
          <w:color w:val="000000" w:themeColor="text1"/>
          <w:sz w:val="20"/>
          <w:szCs w:val="20"/>
        </w:rPr>
        <w:t>Dr. Ágoston</w:t>
      </w:r>
      <w:r w:rsidRPr="00CC1F32">
        <w:rPr>
          <w:rFonts w:ascii="Verdana" w:eastAsia="Times New Roman" w:hAnsi="Verdana" w:cs="Times New Roman"/>
          <w:bCs/>
          <w:color w:val="000000" w:themeColor="text1"/>
          <w:sz w:val="20"/>
          <w:szCs w:val="20"/>
        </w:rPr>
        <w:t xml:space="preserve"> Restás (</w:t>
      </w:r>
      <w:r w:rsidRPr="00CC1F32">
        <w:rPr>
          <w:rFonts w:ascii="Verdana" w:eastAsia="Times New Roman" w:hAnsi="Verdana" w:cs="Times New Roman"/>
          <w:bCs/>
          <w:noProof/>
          <w:color w:val="000000" w:themeColor="text1"/>
          <w:sz w:val="20"/>
          <w:szCs w:val="20"/>
        </w:rPr>
        <w:t>PhD, PhD) (Ret. Lt. Col.)</w:t>
      </w: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head</w:t>
      </w:r>
      <w:proofErr w:type="spellEnd"/>
      <w:r w:rsidRPr="00CC1F32">
        <w:rPr>
          <w:rFonts w:ascii="Verdana" w:eastAsia="Times New Roman" w:hAnsi="Verdana" w:cs="Times New Roman"/>
          <w:bCs/>
          <w:color w:val="000000" w:themeColor="text1"/>
          <w:sz w:val="20"/>
          <w:szCs w:val="20"/>
        </w:rPr>
        <w:t xml:space="preserve"> of </w:t>
      </w:r>
      <w:proofErr w:type="spellStart"/>
      <w:r w:rsidRPr="00CC1F32">
        <w:rPr>
          <w:rFonts w:ascii="Verdana" w:eastAsia="Times New Roman" w:hAnsi="Verdana" w:cs="Times New Roman"/>
          <w:bCs/>
          <w:color w:val="000000" w:themeColor="text1"/>
          <w:sz w:val="20"/>
          <w:szCs w:val="20"/>
        </w:rPr>
        <w:t>department</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associate</w:t>
      </w:r>
      <w:proofErr w:type="spellEnd"/>
      <w:r w:rsidRPr="00CC1F32">
        <w:rPr>
          <w:rFonts w:ascii="Verdana" w:eastAsia="Times New Roman" w:hAnsi="Verdana" w:cs="Times New Roman"/>
          <w:bCs/>
          <w:color w:val="000000" w:themeColor="text1"/>
          <w:sz w:val="20"/>
          <w:szCs w:val="20"/>
        </w:rPr>
        <w:t xml:space="preserve"> professor</w:t>
      </w:r>
    </w:p>
    <w:p w14:paraId="6D37528C"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
          <w:bCs/>
          <w:color w:val="000000" w:themeColor="text1"/>
          <w:sz w:val="20"/>
          <w:szCs w:val="20"/>
        </w:rPr>
        <w:t>Number</w:t>
      </w:r>
      <w:proofErr w:type="spellEnd"/>
      <w:r w:rsidRPr="00CC1F32">
        <w:rPr>
          <w:rFonts w:ascii="Verdana" w:eastAsia="Times New Roman" w:hAnsi="Verdana" w:cs="Times New Roman"/>
          <w:b/>
          <w:bCs/>
          <w:color w:val="000000" w:themeColor="text1"/>
          <w:sz w:val="20"/>
          <w:szCs w:val="20"/>
        </w:rPr>
        <w:t xml:space="preserve"> and </w:t>
      </w:r>
      <w:proofErr w:type="spellStart"/>
      <w:r w:rsidRPr="00CC1F32">
        <w:rPr>
          <w:rFonts w:ascii="Verdana" w:eastAsia="Times New Roman" w:hAnsi="Verdana" w:cs="Times New Roman"/>
          <w:b/>
          <w:bCs/>
          <w:color w:val="000000" w:themeColor="text1"/>
          <w:sz w:val="20"/>
          <w:szCs w:val="20"/>
        </w:rPr>
        <w:t>types</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classes</w:t>
      </w:r>
      <w:proofErr w:type="spellEnd"/>
    </w:p>
    <w:p w14:paraId="7E66C775" w14:textId="77777777" w:rsidR="0065665E" w:rsidRPr="00CC1F32" w:rsidRDefault="0065665E" w:rsidP="00997ADA">
      <w:pPr>
        <w:widowControl w:val="0"/>
        <w:numPr>
          <w:ilvl w:val="1"/>
          <w:numId w:val="151"/>
        </w:numPr>
        <w:spacing w:before="120" w:after="0" w:line="240" w:lineRule="auto"/>
        <w:ind w:left="850"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full</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number</w:t>
      </w:r>
      <w:proofErr w:type="spellEnd"/>
      <w:r w:rsidRPr="00CC1F32">
        <w:rPr>
          <w:rFonts w:ascii="Verdana" w:eastAsia="Times New Roman" w:hAnsi="Verdana" w:cs="Times New Roman"/>
          <w:bCs/>
          <w:color w:val="000000" w:themeColor="text1"/>
          <w:sz w:val="20"/>
          <w:szCs w:val="20"/>
        </w:rPr>
        <w:t xml:space="preserve"> of </w:t>
      </w:r>
      <w:proofErr w:type="spellStart"/>
      <w:r w:rsidRPr="00CC1F32">
        <w:rPr>
          <w:rFonts w:ascii="Verdana" w:eastAsia="Times New Roman" w:hAnsi="Verdana" w:cs="Times New Roman"/>
          <w:bCs/>
          <w:color w:val="000000" w:themeColor="text1"/>
          <w:sz w:val="20"/>
          <w:szCs w:val="20"/>
        </w:rPr>
        <w:t>classes</w:t>
      </w:r>
      <w:proofErr w:type="spellEnd"/>
      <w:r w:rsidRPr="00CC1F32">
        <w:rPr>
          <w:rFonts w:ascii="Verdana" w:eastAsia="Times New Roman" w:hAnsi="Verdana" w:cs="Times New Roman"/>
          <w:bCs/>
          <w:color w:val="000000" w:themeColor="text1"/>
          <w:sz w:val="20"/>
          <w:szCs w:val="20"/>
        </w:rPr>
        <w:t>/</w:t>
      </w:r>
      <w:proofErr w:type="spellStart"/>
      <w:r w:rsidRPr="00CC1F32">
        <w:rPr>
          <w:rFonts w:ascii="Verdana" w:eastAsia="Times New Roman" w:hAnsi="Verdana" w:cs="Times New Roman"/>
          <w:bCs/>
          <w:color w:val="000000" w:themeColor="text1"/>
          <w:sz w:val="20"/>
          <w:szCs w:val="20"/>
        </w:rPr>
        <w:t>semester</w:t>
      </w:r>
      <w:proofErr w:type="spellEnd"/>
      <w:r w:rsidRPr="00CC1F32">
        <w:rPr>
          <w:rFonts w:ascii="Verdana" w:eastAsia="Times New Roman" w:hAnsi="Verdana" w:cs="Times New Roman"/>
          <w:bCs/>
          <w:color w:val="000000" w:themeColor="text1"/>
          <w:sz w:val="20"/>
          <w:szCs w:val="20"/>
        </w:rPr>
        <w:t>:</w:t>
      </w:r>
    </w:p>
    <w:p w14:paraId="47FEC46C" w14:textId="77777777" w:rsidR="0065665E" w:rsidRPr="00CC1F32" w:rsidRDefault="0065665E" w:rsidP="00997ADA">
      <w:pPr>
        <w:widowControl w:val="0"/>
        <w:numPr>
          <w:ilvl w:val="2"/>
          <w:numId w:val="151"/>
        </w:numPr>
        <w:spacing w:before="120" w:after="0" w:line="240" w:lineRule="auto"/>
        <w:ind w:left="850"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Full</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time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course</w:t>
      </w:r>
      <w:proofErr w:type="spellEnd"/>
      <w:r w:rsidRPr="00CC1F32">
        <w:rPr>
          <w:rFonts w:ascii="Verdana" w:eastAsia="Times New Roman" w:hAnsi="Verdana" w:cs="Times New Roman"/>
          <w:bCs/>
          <w:color w:val="000000" w:themeColor="text1"/>
          <w:sz w:val="20"/>
          <w:szCs w:val="20"/>
        </w:rPr>
        <w:t>: 28 (14 LEC + 14 SEM)</w:t>
      </w:r>
    </w:p>
    <w:p w14:paraId="13C232E3" w14:textId="77777777" w:rsidR="0065665E" w:rsidRPr="00CC1F32" w:rsidRDefault="0065665E" w:rsidP="00997ADA">
      <w:pPr>
        <w:widowControl w:val="0"/>
        <w:numPr>
          <w:ilvl w:val="2"/>
          <w:numId w:val="151"/>
        </w:numPr>
        <w:spacing w:before="120" w:after="0" w:line="240" w:lineRule="auto"/>
        <w:ind w:left="850"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Correspondence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course</w:t>
      </w:r>
      <w:proofErr w:type="spellEnd"/>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color w:val="000000" w:themeColor="text1"/>
          <w:sz w:val="20"/>
          <w:szCs w:val="20"/>
          <w:lang w:eastAsia="hu-HU"/>
        </w:rPr>
        <w:t>12</w:t>
      </w:r>
      <w:r w:rsidRPr="00CC1F32">
        <w:rPr>
          <w:rFonts w:ascii="Verdana" w:eastAsia="Times New Roman" w:hAnsi="Verdana" w:cs="Times New Roman"/>
          <w:bCs/>
          <w:color w:val="000000" w:themeColor="text1"/>
          <w:sz w:val="20"/>
          <w:szCs w:val="20"/>
        </w:rPr>
        <w:t xml:space="preserve"> (6 LEC + 6 SEM)</w:t>
      </w:r>
    </w:p>
    <w:p w14:paraId="1C26E52A" w14:textId="77777777" w:rsidR="0065665E" w:rsidRPr="00CC1F32" w:rsidRDefault="0065665E" w:rsidP="00997ADA">
      <w:pPr>
        <w:widowControl w:val="0"/>
        <w:numPr>
          <w:ilvl w:val="1"/>
          <w:numId w:val="151"/>
        </w:numPr>
        <w:spacing w:before="120" w:after="0" w:line="240" w:lineRule="auto"/>
        <w:ind w:left="850"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weekly</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number</w:t>
      </w:r>
      <w:proofErr w:type="spellEnd"/>
      <w:r w:rsidRPr="00CC1F32">
        <w:rPr>
          <w:rFonts w:ascii="Verdana" w:eastAsia="Times New Roman" w:hAnsi="Verdana" w:cs="Times New Roman"/>
          <w:bCs/>
          <w:color w:val="000000" w:themeColor="text1"/>
          <w:sz w:val="20"/>
          <w:szCs w:val="20"/>
        </w:rPr>
        <w:t xml:space="preserve"> of </w:t>
      </w:r>
      <w:proofErr w:type="spellStart"/>
      <w:r w:rsidRPr="00CC1F32">
        <w:rPr>
          <w:rFonts w:ascii="Verdana" w:eastAsia="Times New Roman" w:hAnsi="Verdana" w:cs="Times New Roman"/>
          <w:bCs/>
          <w:color w:val="000000" w:themeColor="text1"/>
          <w:sz w:val="20"/>
          <w:szCs w:val="20"/>
        </w:rPr>
        <w:t>classes</w:t>
      </w:r>
      <w:proofErr w:type="spellEnd"/>
      <w:r w:rsidRPr="00CC1F32">
        <w:rPr>
          <w:rFonts w:ascii="Verdana" w:eastAsia="Times New Roman" w:hAnsi="Verdana" w:cs="Times New Roman"/>
          <w:bCs/>
          <w:color w:val="000000" w:themeColor="text1"/>
          <w:sz w:val="20"/>
          <w:szCs w:val="20"/>
        </w:rPr>
        <w:t xml:space="preserve"> - </w:t>
      </w:r>
      <w:proofErr w:type="spellStart"/>
      <w:r w:rsidRPr="00CC1F32">
        <w:rPr>
          <w:rFonts w:ascii="Verdana" w:eastAsia="Times New Roman" w:hAnsi="Verdana" w:cs="Times New Roman"/>
          <w:bCs/>
          <w:color w:val="000000" w:themeColor="text1"/>
          <w:sz w:val="20"/>
          <w:szCs w:val="20"/>
        </w:rPr>
        <w:t>full</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time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course</w:t>
      </w:r>
      <w:proofErr w:type="spellEnd"/>
      <w:r w:rsidRPr="00CC1F32">
        <w:rPr>
          <w:rFonts w:ascii="Verdana" w:eastAsia="Times New Roman" w:hAnsi="Verdana" w:cs="Times New Roman"/>
          <w:bCs/>
          <w:color w:val="000000" w:themeColor="text1"/>
          <w:sz w:val="20"/>
          <w:szCs w:val="20"/>
        </w:rPr>
        <w:t>: 2 (1 LEC + 1 SEM)</w:t>
      </w:r>
    </w:p>
    <w:p w14:paraId="1B3246AA" w14:textId="77777777" w:rsidR="0065665E" w:rsidRPr="00CC1F32" w:rsidRDefault="0065665E" w:rsidP="00997ADA">
      <w:pPr>
        <w:widowControl w:val="0"/>
        <w:numPr>
          <w:ilvl w:val="1"/>
          <w:numId w:val="151"/>
        </w:numPr>
        <w:spacing w:before="120" w:after="0" w:line="240" w:lineRule="auto"/>
        <w:ind w:left="850"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Further</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special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or</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unique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methods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applied</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throughout</w:t>
      </w:r>
      <w:proofErr w:type="spellEnd"/>
      <w:r w:rsidRPr="00CC1F32">
        <w:rPr>
          <w:rFonts w:ascii="Verdana" w:hAnsi="Verdana" w:cs="Times New Roman"/>
          <w:color w:val="000000" w:themeColor="text1"/>
          <w:sz w:val="20"/>
          <w:szCs w:val="20"/>
        </w:rPr>
        <w:t xml:space="preserve"> of </w:t>
      </w:r>
      <w:proofErr w:type="spellStart"/>
      <w:r w:rsidRPr="00CC1F32">
        <w:rPr>
          <w:rFonts w:ascii="Verdana" w:hAnsi="Verdana" w:cs="Times New Roman"/>
          <w:color w:val="000000" w:themeColor="text1"/>
          <w:sz w:val="20"/>
          <w:szCs w:val="20"/>
        </w:rPr>
        <w:t>the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course</w:t>
      </w:r>
      <w:proofErr w:type="spellEnd"/>
      <w:r w:rsidRPr="00CC1F32">
        <w:rPr>
          <w:rFonts w:ascii="Verdana" w:hAnsi="Verdana" w:cs="Times New Roman"/>
          <w:color w:val="000000" w:themeColor="text1"/>
          <w:sz w:val="20"/>
          <w:szCs w:val="20"/>
        </w:rPr>
        <w:t>: -</w:t>
      </w:r>
    </w:p>
    <w:p w14:paraId="72CDA964"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The </w:t>
      </w:r>
      <w:proofErr w:type="spellStart"/>
      <w:r w:rsidRPr="00CC1F32">
        <w:rPr>
          <w:rFonts w:ascii="Verdana" w:eastAsia="Times New Roman" w:hAnsi="Verdana" w:cs="Times New Roman"/>
          <w:b/>
          <w:bCs/>
          <w:color w:val="000000" w:themeColor="text1"/>
          <w:sz w:val="20"/>
          <w:szCs w:val="20"/>
        </w:rPr>
        <w:t>academic</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content</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w:t>
      </w:r>
      <w:r w:rsidRPr="00CC1F32">
        <w:rPr>
          <w:rFonts w:ascii="Verdana" w:eastAsia="Times New Roman" w:hAnsi="Verdana" w:cs="Times New Roman"/>
          <w:bCs/>
          <w:noProof/>
          <w:color w:val="000000" w:themeColor="text1"/>
          <w:sz w:val="20"/>
          <w:szCs w:val="20"/>
        </w:rPr>
        <w:t xml:space="preserve"> Decision making at the level of emergency operations. Classical, bureaucratic, routine, and recognition primed decision making. Decision making at strategic, tactic and operational level. The roll of time factor and practice during decision making process. Barriers of traditional decision making processes and its inapplicability in special cases. Recognition primed decision making model. Mechanisms supporting emergency decisions.</w:t>
      </w:r>
    </w:p>
    <w:p w14:paraId="56E86606"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lang w:val="en-GB"/>
        </w:rPr>
        <w:t>Competences to be achieved</w:t>
      </w:r>
      <w:r w:rsidRPr="00CC1F32">
        <w:rPr>
          <w:rFonts w:ascii="Verdana" w:eastAsia="Times New Roman" w:hAnsi="Verdana" w:cs="Times New Roman"/>
          <w:b/>
          <w:bCs/>
          <w:color w:val="000000" w:themeColor="text1"/>
          <w:sz w:val="20"/>
          <w:szCs w:val="20"/>
          <w:lang w:val="en-US"/>
        </w:rPr>
        <w:t xml:space="preserve">: </w:t>
      </w:r>
    </w:p>
    <w:p w14:paraId="2C9EE86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lang w:val="en-US"/>
        </w:rPr>
        <w:t>Students receive information about special aspects of decision making at the level of emergency operations. Through practical examples, they will recognise the deficiencies and barriers of classical decision making processes, and the dangers they pose in certain emergencies. Students receive a comprehensive overview of the model of recognition primed decisions and recognise the additional mechanisms of decision making in emergency.</w:t>
      </w:r>
    </w:p>
    <w:p w14:paraId="674639F7"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r w:rsidRPr="00CC1F32">
        <w:rPr>
          <w:rFonts w:ascii="Verdana" w:eastAsia="Times New Roman" w:hAnsi="Verdana" w:cs="Times New Roman"/>
          <w:bCs/>
          <w:noProof/>
          <w:color w:val="000000" w:themeColor="text1"/>
          <w:sz w:val="20"/>
          <w:szCs w:val="20"/>
        </w:rPr>
        <w:t>The student knows in depth the comprehensive concepts, contexts, rules, processes and procedures associated with the subject. He / she has a thorough knowledge of decision theory and general theoretical knowledge in the subject. The student is well versed in decision theory models. She/He knows in detail the decision-making mechanisms that characterize the disaster management system.</w:t>
      </w:r>
    </w:p>
    <w:p w14:paraId="0C2A9951"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r w:rsidRPr="00CC1F32">
        <w:rPr>
          <w:rFonts w:ascii="Verdana" w:eastAsia="Times New Roman" w:hAnsi="Verdana" w:cs="Times New Roman"/>
          <w:bCs/>
          <w:noProof/>
          <w:color w:val="000000" w:themeColor="text1"/>
          <w:sz w:val="20"/>
          <w:szCs w:val="20"/>
        </w:rPr>
        <w:t>They are open to independent learning of the general and specific knowledge specified in the subject. They are opened to learn specific decision techniques during the prevention periode of the damage. The are motivated to learn the decision precesses in case of disaster relief and accidents.</w:t>
      </w:r>
    </w:p>
    <w:p w14:paraId="5948711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lastRenderedPageBreak/>
        <w:t xml:space="preserve">Autonomy and responsibility: </w:t>
      </w:r>
      <w:r w:rsidRPr="00CC1F32">
        <w:rPr>
          <w:rFonts w:ascii="Verdana" w:eastAsia="Times New Roman" w:hAnsi="Verdana" w:cs="Times New Roman"/>
          <w:bCs/>
          <w:noProof/>
          <w:color w:val="000000" w:themeColor="text1"/>
          <w:sz w:val="20"/>
          <w:szCs w:val="20"/>
        </w:rPr>
        <w:t>The students are able to do research independently and process the knowledge of the subject for which they are responsible. They are responsible for the correctness of their own task. They also will take responsibility for their decisions and negligence, even in case of under time pressure.</w:t>
      </w:r>
      <w:r w:rsidRPr="00CC1F32">
        <w:rPr>
          <w:rFonts w:ascii="Verdana" w:eastAsia="Times New Roman" w:hAnsi="Verdana" w:cs="Times New Roman"/>
          <w:b/>
          <w:color w:val="000000" w:themeColor="text1"/>
          <w:sz w:val="20"/>
          <w:szCs w:val="20"/>
          <w:lang w:val="en-GB"/>
        </w:rPr>
        <w:t xml:space="preserve"> </w:t>
      </w:r>
    </w:p>
    <w:p w14:paraId="4B26A5AA"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
          <w:bCs/>
          <w:color w:val="000000" w:themeColor="text1"/>
          <w:sz w:val="20"/>
          <w:szCs w:val="20"/>
        </w:rPr>
        <w:t>Required</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previous</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studies</w:t>
      </w:r>
      <w:proofErr w:type="spellEnd"/>
      <w:r w:rsidRPr="00CC1F32">
        <w:rPr>
          <w:rFonts w:ascii="Verdana" w:eastAsia="Times New Roman" w:hAnsi="Verdana" w:cs="Times New Roman"/>
          <w:b/>
          <w:bCs/>
          <w:color w:val="000000" w:themeColor="text1"/>
          <w:sz w:val="20"/>
          <w:szCs w:val="20"/>
        </w:rPr>
        <w:t>: -</w:t>
      </w:r>
      <w:r w:rsidRPr="00CC1F32">
        <w:rPr>
          <w:rFonts w:ascii="Verdana" w:eastAsia="Times New Roman" w:hAnsi="Verdana" w:cs="Times New Roman"/>
          <w:bCs/>
          <w:color w:val="000000" w:themeColor="text1"/>
          <w:sz w:val="20"/>
          <w:szCs w:val="20"/>
        </w:rPr>
        <w:t xml:space="preserve"> </w:t>
      </w:r>
    </w:p>
    <w:p w14:paraId="24AE5AB4"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lang w:val="en-GB"/>
        </w:rPr>
        <w:t>The syllabus of the subject</w:t>
      </w:r>
      <w:r w:rsidRPr="00CC1F32">
        <w:rPr>
          <w:rFonts w:ascii="Verdana" w:eastAsia="Times New Roman" w:hAnsi="Verdana" w:cs="Times New Roman"/>
          <w:b/>
          <w:bCs/>
          <w:color w:val="000000" w:themeColor="text1"/>
          <w:sz w:val="20"/>
          <w:szCs w:val="20"/>
        </w:rPr>
        <w:t>:</w:t>
      </w:r>
    </w:p>
    <w:p w14:paraId="4FDA6D1A"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Exposition of the subject requirements, Introduction of the subject, Elements. Classical decision making models in chronology.  </w:t>
      </w:r>
    </w:p>
    <w:p w14:paraId="099863C1"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Classical, bureaucratic, routine, and recognition primed decision making. </w:t>
      </w:r>
    </w:p>
    <w:p w14:paraId="36378668"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The effects of time press making decision. Barriers of traditional decision making processes. Limitation of information management. </w:t>
      </w:r>
    </w:p>
    <w:p w14:paraId="0B2C0C77"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Seminarian 1. (task for small groups). </w:t>
      </w:r>
    </w:p>
    <w:p w14:paraId="33E6EC0D"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Written examination 1. (ZH) (ppt demonstrations by students). </w:t>
      </w:r>
    </w:p>
    <w:p w14:paraId="3CFA78C1"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Modelization of traditional and recognition primed decision making. RPD as an example of naturalistic decision making. </w:t>
      </w:r>
    </w:p>
    <w:p w14:paraId="6FF74945"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Fire manager as a decision maker. Mechanisms and technics to support decision making methods. </w:t>
      </w:r>
    </w:p>
    <w:p w14:paraId="7CC2CF01"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Decision by exceptions, decision by satisfaction. Creativity and heuristics in decision making.   Complex model of decision making of fire managers. Developing process of RPD.  </w:t>
      </w:r>
    </w:p>
    <w:p w14:paraId="588C4BC7"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Seminarian 2. (task for small groups). </w:t>
      </w:r>
    </w:p>
    <w:p w14:paraId="1943F939"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 xml:space="preserve">Written examination 2. (ppt demonstration by students). </w:t>
      </w:r>
    </w:p>
    <w:p w14:paraId="5FBCB0B5" w14:textId="77777777" w:rsidR="0065665E" w:rsidRPr="00CC1F32" w:rsidRDefault="0065665E" w:rsidP="00997ADA">
      <w:pPr>
        <w:widowControl w:val="0"/>
        <w:numPr>
          <w:ilvl w:val="2"/>
          <w:numId w:val="151"/>
        </w:numPr>
        <w:tabs>
          <w:tab w:val="left" w:pos="709"/>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Supplement or correction of missing written procedure (ppt demonstration by students).</w:t>
      </w:r>
    </w:p>
    <w:p w14:paraId="64D40803"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The </w:t>
      </w:r>
      <w:proofErr w:type="spellStart"/>
      <w:r w:rsidRPr="00CC1F32">
        <w:rPr>
          <w:rFonts w:ascii="Verdana" w:eastAsia="Times New Roman" w:hAnsi="Verdana" w:cs="Times New Roman"/>
          <w:b/>
          <w:bCs/>
          <w:color w:val="000000" w:themeColor="text1"/>
          <w:sz w:val="20"/>
          <w:szCs w:val="20"/>
        </w:rPr>
        <w:t>frequency</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offering</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w:t>
      </w:r>
      <w:proofErr w:type="spellStart"/>
      <w:r w:rsidRPr="00CC1F32">
        <w:rPr>
          <w:rFonts w:ascii="Verdana" w:eastAsia="Times New Roman" w:hAnsi="Verdana" w:cs="Times New Roman"/>
          <w:b/>
          <w:bCs/>
          <w:color w:val="000000" w:themeColor="text1"/>
          <w:sz w:val="20"/>
          <w:szCs w:val="20"/>
        </w:rPr>
        <w:t>its</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position</w:t>
      </w:r>
      <w:proofErr w:type="spellEnd"/>
      <w:r w:rsidRPr="00CC1F32">
        <w:rPr>
          <w:rFonts w:ascii="Verdana" w:eastAsia="Times New Roman" w:hAnsi="Verdana" w:cs="Times New Roman"/>
          <w:b/>
          <w:bCs/>
          <w:color w:val="000000" w:themeColor="text1"/>
          <w:sz w:val="20"/>
          <w:szCs w:val="20"/>
        </w:rPr>
        <w:t xml:space="preserve"> in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curriculum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term</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every</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semester</w:t>
      </w:r>
      <w:proofErr w:type="spellEnd"/>
    </w:p>
    <w:p w14:paraId="35444963"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
          <w:bCs/>
          <w:color w:val="000000" w:themeColor="text1"/>
          <w:sz w:val="20"/>
          <w:szCs w:val="20"/>
        </w:rPr>
        <w:t>Requirements</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attendance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acceptable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absence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opportunity</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for</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making</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up</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missed</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classes</w:t>
      </w:r>
      <w:proofErr w:type="spellEnd"/>
      <w:r w:rsidRPr="00CC1F32">
        <w:rPr>
          <w:rFonts w:ascii="Verdana" w:eastAsia="Times New Roman" w:hAnsi="Verdana" w:cs="Times New Roman"/>
          <w:b/>
          <w:bCs/>
          <w:color w:val="000000" w:themeColor="text1"/>
          <w:sz w:val="20"/>
          <w:szCs w:val="20"/>
        </w:rPr>
        <w:t>:</w:t>
      </w:r>
    </w:p>
    <w:p w14:paraId="17C01CD4"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Style w:val="tlid-translation"/>
          <w:rFonts w:ascii="Verdana" w:hAnsi="Verdana"/>
          <w:color w:val="000000" w:themeColor="text1"/>
          <w:sz w:val="20"/>
          <w:szCs w:val="20"/>
          <w:lang w:val="en"/>
        </w:rPr>
        <w:t xml:space="preserve">The student must be present in at least 75% of the lessons to be accepted. You must justify your absence at the first session following your absence. The student is obliged to obtain the material of the lecture and to prepare for it independently. </w:t>
      </w:r>
    </w:p>
    <w:p w14:paraId="401EBDE4"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lang w:val="en-GB"/>
        </w:rPr>
        <w:t>Term assignments, testing knowledge</w:t>
      </w:r>
      <w:r w:rsidRPr="00CC1F32">
        <w:rPr>
          <w:rFonts w:ascii="Verdana" w:eastAsia="Times New Roman" w:hAnsi="Verdana" w:cs="Times New Roman"/>
          <w:b/>
          <w:color w:val="000000" w:themeColor="text1"/>
          <w:sz w:val="20"/>
          <w:szCs w:val="20"/>
        </w:rPr>
        <w:t>:</w:t>
      </w:r>
    </w:p>
    <w:p w14:paraId="7667BB9A"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Style w:val="tlid-translation"/>
          <w:rFonts w:ascii="Verdana" w:hAnsi="Verdana"/>
          <w:color w:val="000000" w:themeColor="text1"/>
          <w:sz w:val="20"/>
          <w:szCs w:val="20"/>
          <w:lang w:val="en"/>
        </w:rPr>
        <w:t>The basis of the study work is the regular attendance of lectures. Writing closed-ended essays, essay to be submitted. The method of forming the results of the examination in the case of a closed-class dissertation and a lecture is done on a five-point scale (in percentage). Defined as a percentage of the performance to be achieved in a closed-ended dissertation: 61% is satisfactory, 71% is medium, 81% is good, 91% is significant. In the case of short lectures, the student is graded on a five-point grading scale depending on the quality of his / her presentation. Substitute papers with less than sufficient grades may be replaced in accordance with the provisions of the National Study and Examination Regulations of the NCU</w:t>
      </w:r>
      <w:r w:rsidRPr="00CC1F32">
        <w:rPr>
          <w:rFonts w:ascii="Verdana" w:eastAsia="Times New Roman" w:hAnsi="Verdana" w:cs="Times New Roman"/>
          <w:bCs/>
          <w:noProof/>
          <w:color w:val="000000" w:themeColor="text1"/>
          <w:sz w:val="20"/>
          <w:szCs w:val="20"/>
        </w:rPr>
        <w:t>.</w:t>
      </w:r>
    </w:p>
    <w:p w14:paraId="0494F2BE"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lang w:val="en-GB"/>
        </w:rPr>
        <w:t>The exact conditions of testing knowledge, obtaining signature or credits</w:t>
      </w:r>
      <w:r w:rsidRPr="00CC1F32">
        <w:rPr>
          <w:rFonts w:ascii="Verdana" w:eastAsia="Times New Roman" w:hAnsi="Verdana" w:cs="Times New Roman"/>
          <w:b/>
          <w:bCs/>
          <w:color w:val="000000" w:themeColor="text1"/>
          <w:sz w:val="20"/>
          <w:szCs w:val="20"/>
        </w:rPr>
        <w:t xml:space="preserve">: </w:t>
      </w:r>
      <w:r w:rsidRPr="00CC1F32">
        <w:rPr>
          <w:rStyle w:val="tlid-translation"/>
          <w:rFonts w:ascii="Verdana" w:hAnsi="Verdana"/>
          <w:color w:val="000000" w:themeColor="text1"/>
          <w:sz w:val="20"/>
          <w:szCs w:val="20"/>
          <w:lang w:val="en"/>
        </w:rPr>
        <w:t>Writing two successful (at least sufficient) essays. Preparation of a dissertation (at least sufficient). The student is responsible for preparing and giving a lecture in the semester for at least 20 minutes. The dates of the lectures will be presented during the first lesson.</w:t>
      </w:r>
    </w:p>
    <w:p w14:paraId="613116CC" w14:textId="77777777" w:rsidR="0065665E" w:rsidRPr="00CC1F32" w:rsidRDefault="0065665E" w:rsidP="00997ADA">
      <w:pPr>
        <w:widowControl w:val="0"/>
        <w:numPr>
          <w:ilvl w:val="1"/>
          <w:numId w:val="151"/>
        </w:numPr>
        <w:tabs>
          <w:tab w:val="left" w:pos="709"/>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lang w:val="en-GB"/>
        </w:rPr>
        <w:t>The exact conditions of obtaining signature</w:t>
      </w:r>
      <w:r w:rsidRPr="00CC1F32">
        <w:rPr>
          <w:rFonts w:ascii="Verdana" w:eastAsia="Times New Roman" w:hAnsi="Verdana" w:cs="Times New Roman"/>
          <w:b/>
          <w:color w:val="000000" w:themeColor="text1"/>
          <w:sz w:val="20"/>
          <w:szCs w:val="20"/>
        </w:rPr>
        <w:t>:</w:t>
      </w:r>
    </w:p>
    <w:p w14:paraId="33447DA8"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Style w:val="tlid-translation"/>
          <w:rFonts w:ascii="Verdana" w:hAnsi="Verdana"/>
          <w:color w:val="000000" w:themeColor="text1"/>
          <w:sz w:val="20"/>
          <w:szCs w:val="20"/>
          <w:lang w:val="en"/>
        </w:rPr>
        <w:lastRenderedPageBreak/>
        <w:t>Writing two successful (at least sufficient) essays. Preparation of a dissertation (at least sufficient) and a presentation in a minimum of 20 minutes. Attendance at least 75% of lessons</w:t>
      </w:r>
      <w:r w:rsidRPr="00CC1F32">
        <w:rPr>
          <w:rFonts w:ascii="Verdana" w:eastAsia="Times New Roman" w:hAnsi="Verdana" w:cs="Times New Roman"/>
          <w:noProof/>
          <w:color w:val="000000" w:themeColor="text1"/>
          <w:sz w:val="20"/>
          <w:szCs w:val="20"/>
        </w:rPr>
        <w:t>.</w:t>
      </w:r>
    </w:p>
    <w:p w14:paraId="65955EEF" w14:textId="77777777" w:rsidR="0065665E" w:rsidRPr="00CC1F32" w:rsidRDefault="0065665E" w:rsidP="00997ADA">
      <w:pPr>
        <w:widowControl w:val="0"/>
        <w:numPr>
          <w:ilvl w:val="1"/>
          <w:numId w:val="151"/>
        </w:numPr>
        <w:tabs>
          <w:tab w:val="left" w:pos="709"/>
          <w:tab w:val="left" w:pos="993"/>
        </w:tabs>
        <w:spacing w:before="120" w:after="120" w:line="240" w:lineRule="auto"/>
        <w:ind w:left="426"/>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b/>
          <w:color w:val="000000" w:themeColor="text1"/>
          <w:sz w:val="20"/>
          <w:szCs w:val="20"/>
        </w:rPr>
        <w:t>Evaluation</w:t>
      </w:r>
      <w:proofErr w:type="spellEnd"/>
      <w:r w:rsidRPr="00CC1F32">
        <w:rPr>
          <w:rFonts w:ascii="Verdana" w:eastAsia="Times New Roman" w:hAnsi="Verdana" w:cs="Times New Roman"/>
          <w:b/>
          <w:color w:val="000000" w:themeColor="text1"/>
          <w:sz w:val="20"/>
          <w:szCs w:val="20"/>
        </w:rPr>
        <w:t>:</w:t>
      </w:r>
    </w:p>
    <w:p w14:paraId="2E67ECEA"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color w:val="000000" w:themeColor="text1"/>
          <w:sz w:val="20"/>
          <w:szCs w:val="20"/>
        </w:rPr>
      </w:pPr>
      <w:r w:rsidRPr="00CC1F32">
        <w:rPr>
          <w:rStyle w:val="tlid-translation"/>
          <w:rFonts w:ascii="Verdana" w:hAnsi="Verdana"/>
          <w:color w:val="000000" w:themeColor="text1"/>
          <w:sz w:val="20"/>
          <w:szCs w:val="20"/>
          <w:lang w:val="en"/>
        </w:rPr>
        <w:t>Mid-term evaluation, five-grade scale</w:t>
      </w:r>
      <w:r w:rsidRPr="00CC1F32">
        <w:rPr>
          <w:rFonts w:ascii="Verdana" w:eastAsia="Times New Roman" w:hAnsi="Verdana" w:cs="Times New Roman"/>
          <w:noProof/>
          <w:color w:val="000000" w:themeColor="text1"/>
          <w:sz w:val="20"/>
          <w:szCs w:val="20"/>
        </w:rPr>
        <w:t>.</w:t>
      </w:r>
    </w:p>
    <w:p w14:paraId="50ECD521" w14:textId="77777777" w:rsidR="0065665E" w:rsidRPr="00CC1F32" w:rsidRDefault="0065665E" w:rsidP="00997ADA">
      <w:pPr>
        <w:widowControl w:val="0"/>
        <w:numPr>
          <w:ilvl w:val="1"/>
          <w:numId w:val="151"/>
        </w:numPr>
        <w:tabs>
          <w:tab w:val="left" w:pos="709"/>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lang w:val="en-GB"/>
        </w:rPr>
        <w:t>The exact conditions of obtaining credits</w:t>
      </w:r>
      <w:r w:rsidRPr="00CC1F32">
        <w:rPr>
          <w:rFonts w:ascii="Verdana" w:eastAsia="Times New Roman" w:hAnsi="Verdana" w:cs="Times New Roman"/>
          <w:b/>
          <w:color w:val="000000" w:themeColor="text1"/>
          <w:sz w:val="20"/>
          <w:szCs w:val="20"/>
        </w:rPr>
        <w:t>:</w:t>
      </w:r>
      <w:r w:rsidRPr="00CC1F32">
        <w:rPr>
          <w:rFonts w:ascii="Verdana" w:eastAsia="Times New Roman" w:hAnsi="Verdana" w:cs="Times New Roman"/>
          <w:color w:val="000000" w:themeColor="text1"/>
          <w:sz w:val="20"/>
          <w:szCs w:val="20"/>
        </w:rPr>
        <w:t xml:space="preserve"> </w:t>
      </w:r>
    </w:p>
    <w:p w14:paraId="28B93B5D"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Style w:val="tlid-translation"/>
          <w:rFonts w:ascii="Verdana" w:hAnsi="Verdana"/>
          <w:color w:val="000000" w:themeColor="text1"/>
          <w:sz w:val="20"/>
          <w:szCs w:val="20"/>
          <w:lang w:val="en"/>
        </w:rPr>
        <w:t>Processing the course materials and compulsory literature, attending lectures, attending seminars effectively, and writing an essay</w:t>
      </w:r>
      <w:r w:rsidRPr="00CC1F32">
        <w:rPr>
          <w:rFonts w:ascii="Verdana" w:eastAsia="Times New Roman" w:hAnsi="Verdana" w:cs="Times New Roman"/>
          <w:noProof/>
          <w:color w:val="000000" w:themeColor="text1"/>
          <w:sz w:val="20"/>
          <w:szCs w:val="20"/>
        </w:rPr>
        <w:t>.</w:t>
      </w:r>
    </w:p>
    <w:p w14:paraId="65273999" w14:textId="77777777" w:rsidR="0065665E" w:rsidRPr="00CC1F32" w:rsidRDefault="0065665E" w:rsidP="00997ADA">
      <w:pPr>
        <w:widowControl w:val="0"/>
        <w:numPr>
          <w:ilvl w:val="0"/>
          <w:numId w:val="151"/>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lang w:val="en-GB"/>
        </w:rPr>
        <w:t>Bibliography</w:t>
      </w:r>
      <w:r w:rsidRPr="00CC1F32">
        <w:rPr>
          <w:rFonts w:ascii="Verdana" w:eastAsia="Times New Roman" w:hAnsi="Verdana" w:cs="Times New Roman"/>
          <w:b/>
          <w:bCs/>
          <w:color w:val="000000" w:themeColor="text1"/>
          <w:sz w:val="20"/>
          <w:szCs w:val="20"/>
        </w:rPr>
        <w:t>:</w:t>
      </w:r>
    </w:p>
    <w:p w14:paraId="2CD9821E" w14:textId="77777777" w:rsidR="0065665E" w:rsidRPr="00CC1F32" w:rsidRDefault="0065665E" w:rsidP="00997ADA">
      <w:pPr>
        <w:widowControl w:val="0"/>
        <w:numPr>
          <w:ilvl w:val="1"/>
          <w:numId w:val="151"/>
        </w:numPr>
        <w:tabs>
          <w:tab w:val="left" w:pos="993"/>
        </w:tabs>
        <w:spacing w:before="120" w:after="120" w:line="240" w:lineRule="auto"/>
        <w:ind w:left="426" w:hanging="142"/>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
          <w:bCs/>
          <w:color w:val="000000" w:themeColor="text1"/>
          <w:sz w:val="20"/>
          <w:szCs w:val="20"/>
        </w:rPr>
        <w:t>Compulsory</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readings</w:t>
      </w:r>
      <w:proofErr w:type="spellEnd"/>
      <w:r w:rsidRPr="00CC1F32">
        <w:rPr>
          <w:rFonts w:ascii="Verdana" w:eastAsia="Times New Roman" w:hAnsi="Verdana" w:cs="Times New Roman"/>
          <w:b/>
          <w:bCs/>
          <w:color w:val="000000" w:themeColor="text1"/>
          <w:sz w:val="20"/>
          <w:szCs w:val="20"/>
        </w:rPr>
        <w:t>:</w:t>
      </w:r>
    </w:p>
    <w:p w14:paraId="2F618314" w14:textId="77777777" w:rsidR="0065665E" w:rsidRPr="00CC1F32" w:rsidRDefault="0065665E" w:rsidP="0065665E">
      <w:pPr>
        <w:widowControl w:val="0"/>
        <w:spacing w:after="0" w:line="240" w:lineRule="auto"/>
        <w:ind w:left="72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Roman Tschäppeler, Mikael Krogerus: The Decision Book: Fifty Models for Strategic Thinking </w:t>
      </w:r>
      <w:r w:rsidRPr="00CC1F32">
        <w:rPr>
          <w:rFonts w:ascii="Verdana" w:hAnsi="Verdana" w:cs="Times New Roman"/>
          <w:color w:val="000000" w:themeColor="text1"/>
          <w:sz w:val="20"/>
          <w:szCs w:val="20"/>
          <w:shd w:val="clear" w:color="auto" w:fill="FFFFFF"/>
        </w:rPr>
        <w:t>ISBN: 978-1-84668-395-4</w:t>
      </w:r>
    </w:p>
    <w:p w14:paraId="4AEE695C" w14:textId="77777777" w:rsidR="0065665E" w:rsidRPr="00CC1F32" w:rsidRDefault="0065665E" w:rsidP="00997ADA">
      <w:pPr>
        <w:widowControl w:val="0"/>
        <w:numPr>
          <w:ilvl w:val="1"/>
          <w:numId w:val="151"/>
        </w:numPr>
        <w:tabs>
          <w:tab w:val="left" w:pos="993"/>
        </w:tabs>
        <w:spacing w:before="120" w:after="120" w:line="240" w:lineRule="auto"/>
        <w:ind w:left="426" w:hanging="142"/>
        <w:jc w:val="both"/>
        <w:rPr>
          <w:rFonts w:ascii="Verdana" w:eastAsia="Times New Roman" w:hAnsi="Verdana" w:cs="Times New Roman"/>
          <w:b/>
          <w:bCs/>
          <w:color w:val="000000" w:themeColor="text1"/>
          <w:sz w:val="20"/>
          <w:szCs w:val="20"/>
        </w:rPr>
      </w:pPr>
      <w:proofErr w:type="spellStart"/>
      <w:r w:rsidRPr="00CC1F32">
        <w:rPr>
          <w:rFonts w:ascii="Verdana" w:eastAsia="Times New Roman" w:hAnsi="Verdana" w:cs="Times New Roman"/>
          <w:b/>
          <w:bCs/>
          <w:color w:val="000000" w:themeColor="text1"/>
          <w:sz w:val="20"/>
          <w:szCs w:val="20"/>
        </w:rPr>
        <w:t>Recommended</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readings</w:t>
      </w:r>
      <w:proofErr w:type="spellEnd"/>
      <w:r w:rsidRPr="00CC1F32">
        <w:rPr>
          <w:rFonts w:ascii="Verdana" w:eastAsia="Times New Roman" w:hAnsi="Verdana" w:cs="Times New Roman"/>
          <w:b/>
          <w:bCs/>
          <w:color w:val="000000" w:themeColor="text1"/>
          <w:sz w:val="20"/>
          <w:szCs w:val="20"/>
        </w:rPr>
        <w:t>:</w:t>
      </w:r>
    </w:p>
    <w:p w14:paraId="374CD91F"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Gary A. Klein: </w:t>
      </w:r>
      <w:proofErr w:type="spellStart"/>
      <w:r w:rsidRPr="00CC1F32">
        <w:rPr>
          <w:rFonts w:ascii="Verdana" w:eastAsia="Times New Roman" w:hAnsi="Verdana" w:cs="Times New Roman"/>
          <w:color w:val="000000" w:themeColor="text1"/>
          <w:sz w:val="20"/>
          <w:szCs w:val="20"/>
        </w:rPr>
        <w:t>Source</w:t>
      </w:r>
      <w:proofErr w:type="spellEnd"/>
      <w:r w:rsidRPr="00CC1F32">
        <w:rPr>
          <w:rFonts w:ascii="Verdana" w:eastAsia="Times New Roman" w:hAnsi="Verdana" w:cs="Times New Roman"/>
          <w:color w:val="000000" w:themeColor="text1"/>
          <w:sz w:val="20"/>
          <w:szCs w:val="20"/>
        </w:rPr>
        <w:t xml:space="preserve"> of </w:t>
      </w:r>
      <w:proofErr w:type="spellStart"/>
      <w:r w:rsidRPr="00CC1F32">
        <w:rPr>
          <w:rFonts w:ascii="Verdana" w:eastAsia="Times New Roman" w:hAnsi="Verdana" w:cs="Times New Roman"/>
          <w:color w:val="000000" w:themeColor="text1"/>
          <w:sz w:val="20"/>
          <w:szCs w:val="20"/>
        </w:rPr>
        <w:t>Power</w:t>
      </w:r>
      <w:proofErr w:type="spellEnd"/>
      <w:r w:rsidRPr="00CC1F32">
        <w:rPr>
          <w:rFonts w:ascii="Verdana" w:eastAsia="Times New Roman" w:hAnsi="Verdana" w:cs="Times New Roman"/>
          <w:color w:val="000000" w:themeColor="text1"/>
          <w:sz w:val="20"/>
          <w:szCs w:val="20"/>
        </w:rPr>
        <w:t xml:space="preserve">, MIT Press, ISBN-10: 0262611465 </w:t>
      </w:r>
    </w:p>
    <w:p w14:paraId="1A3246EA"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5D751E2"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Budapest, 26th, Okt 2023.</w:t>
      </w:r>
    </w:p>
    <w:p w14:paraId="006CFA89"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6FD40C6B" w14:textId="77777777" w:rsidR="0065665E" w:rsidRPr="00CC1F32" w:rsidRDefault="0065665E" w:rsidP="0065665E">
      <w:pPr>
        <w:widowControl w:val="0"/>
        <w:spacing w:after="0" w:line="240" w:lineRule="auto"/>
        <w:ind w:left="3540"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Prof. Dr. Ágoston</w:t>
      </w:r>
      <w:r w:rsidRPr="00CC1F32">
        <w:rPr>
          <w:rFonts w:ascii="Verdana" w:eastAsia="Times New Roman" w:hAnsi="Verdana" w:cs="Times New Roman"/>
          <w:bCs/>
          <w:color w:val="000000" w:themeColor="text1"/>
          <w:sz w:val="20"/>
          <w:szCs w:val="20"/>
        </w:rPr>
        <w:t xml:space="preserve"> Restás (</w:t>
      </w:r>
      <w:r w:rsidRPr="00CC1F32">
        <w:rPr>
          <w:rFonts w:ascii="Verdana" w:eastAsia="Times New Roman" w:hAnsi="Verdana" w:cs="Times New Roman"/>
          <w:bCs/>
          <w:noProof/>
          <w:color w:val="000000" w:themeColor="text1"/>
          <w:sz w:val="20"/>
          <w:szCs w:val="20"/>
        </w:rPr>
        <w:t>PhD, PhD)</w:t>
      </w:r>
    </w:p>
    <w:p w14:paraId="34ED5CFC" w14:textId="77777777" w:rsidR="0065665E" w:rsidRPr="00CC1F32" w:rsidRDefault="0065665E" w:rsidP="0065665E">
      <w:pPr>
        <w:widowControl w:val="0"/>
        <w:spacing w:after="0" w:line="240" w:lineRule="auto"/>
        <w:ind w:left="3540"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head</w:t>
      </w:r>
      <w:proofErr w:type="spellEnd"/>
      <w:r w:rsidRPr="00CC1F32">
        <w:rPr>
          <w:rFonts w:ascii="Verdana" w:eastAsia="Times New Roman" w:hAnsi="Verdana" w:cs="Times New Roman"/>
          <w:bCs/>
          <w:color w:val="000000" w:themeColor="text1"/>
          <w:sz w:val="20"/>
          <w:szCs w:val="20"/>
        </w:rPr>
        <w:t xml:space="preserve"> of </w:t>
      </w:r>
      <w:proofErr w:type="spellStart"/>
      <w:r w:rsidRPr="00CC1F32">
        <w:rPr>
          <w:rFonts w:ascii="Verdana" w:eastAsia="Times New Roman" w:hAnsi="Verdana" w:cs="Times New Roman"/>
          <w:bCs/>
          <w:color w:val="000000" w:themeColor="text1"/>
          <w:sz w:val="20"/>
          <w:szCs w:val="20"/>
        </w:rPr>
        <w:t>department</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associate</w:t>
      </w:r>
      <w:proofErr w:type="spellEnd"/>
      <w:r w:rsidRPr="00CC1F32">
        <w:rPr>
          <w:rFonts w:ascii="Verdana" w:eastAsia="Times New Roman" w:hAnsi="Verdana" w:cs="Times New Roman"/>
          <w:bCs/>
          <w:color w:val="000000" w:themeColor="text1"/>
          <w:sz w:val="20"/>
          <w:szCs w:val="20"/>
        </w:rPr>
        <w:t xml:space="preserve"> professor</w:t>
      </w:r>
    </w:p>
    <w:p w14:paraId="1114F529" w14:textId="77777777" w:rsidR="0065665E" w:rsidRPr="00CC1F32" w:rsidRDefault="0065665E" w:rsidP="0065665E">
      <w:pPr>
        <w:widowControl w:val="0"/>
        <w:spacing w:after="0" w:line="240" w:lineRule="auto"/>
        <w:ind w:left="3540"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signed</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by</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his</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own</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hand</w:t>
      </w:r>
      <w:proofErr w:type="spellEnd"/>
    </w:p>
    <w:p w14:paraId="6C0DCF8D" w14:textId="77777777" w:rsidR="0065665E" w:rsidRPr="00CC1F32" w:rsidRDefault="0065665E" w:rsidP="0065665E">
      <w:pPr>
        <w:widowControl w:val="0"/>
        <w:spacing w:after="0" w:line="240" w:lineRule="auto"/>
        <w:ind w:left="4248" w:firstLine="708"/>
        <w:jc w:val="center"/>
        <w:rPr>
          <w:rFonts w:ascii="Verdana" w:hAnsi="Verdana" w:cs="Times New Roman"/>
          <w:color w:val="000000" w:themeColor="text1"/>
          <w:sz w:val="20"/>
          <w:szCs w:val="20"/>
        </w:rPr>
      </w:pPr>
    </w:p>
    <w:p w14:paraId="68E05420" w14:textId="77777777" w:rsidR="0065665E" w:rsidRPr="00CC1F32" w:rsidRDefault="0065665E" w:rsidP="0065665E">
      <w:pPr>
        <w:rPr>
          <w:rFonts w:ascii="Verdana" w:hAnsi="Verdana" w:cs="Times New Roman"/>
          <w:color w:val="000000" w:themeColor="text1"/>
          <w:sz w:val="20"/>
          <w:szCs w:val="20"/>
        </w:rPr>
      </w:pPr>
      <w:r w:rsidRPr="00CC1F32">
        <w:rPr>
          <w:rFonts w:ascii="Verdana" w:hAnsi="Verdana" w:cs="Times New Roman"/>
          <w:color w:val="000000" w:themeColor="text1"/>
          <w:sz w:val="20"/>
          <w:szCs w:val="20"/>
        </w:rPr>
        <w:br w:type="page"/>
      </w:r>
    </w:p>
    <w:tbl>
      <w:tblPr>
        <w:tblW w:w="9072" w:type="dxa"/>
        <w:tblInd w:w="113" w:type="dxa"/>
        <w:tblLook w:val="01E0" w:firstRow="1" w:lastRow="1" w:firstColumn="1" w:lastColumn="1" w:noHBand="0" w:noVBand="0"/>
      </w:tblPr>
      <w:tblGrid>
        <w:gridCol w:w="4855"/>
        <w:gridCol w:w="1620"/>
        <w:gridCol w:w="2597"/>
      </w:tblGrid>
      <w:tr w:rsidR="0065665E" w:rsidRPr="00CC1F32" w14:paraId="665A14EA" w14:textId="77777777" w:rsidTr="0065665E">
        <w:tc>
          <w:tcPr>
            <w:tcW w:w="4855" w:type="dxa"/>
            <w:tcBorders>
              <w:bottom w:val="single" w:sz="4" w:space="0" w:color="auto"/>
            </w:tcBorders>
          </w:tcPr>
          <w:p w14:paraId="01082BDE" w14:textId="77777777" w:rsidR="0065665E" w:rsidRPr="00CC1F32" w:rsidRDefault="0065665E" w:rsidP="0065665E">
            <w:pPr>
              <w:spacing w:after="0" w:line="240" w:lineRule="auto"/>
              <w:jc w:val="center"/>
              <w:rPr>
                <w:rFonts w:ascii="Verdana" w:eastAsia="Times New Roman" w:hAnsi="Verdana" w:cs="Times New Roman"/>
                <w:b/>
                <w:smallCaps/>
                <w:color w:val="000000" w:themeColor="text1"/>
                <w:sz w:val="20"/>
                <w:szCs w:val="20"/>
                <w:lang w:eastAsia="hu-HU"/>
              </w:rPr>
            </w:pPr>
            <w:r w:rsidRPr="00CC1F32">
              <w:rPr>
                <w:rFonts w:ascii="Verdana" w:eastAsia="Times New Roman" w:hAnsi="Verdana" w:cs="Times New Roman"/>
                <w:b/>
                <w:smallCaps/>
                <w:color w:val="000000" w:themeColor="text1"/>
                <w:sz w:val="20"/>
                <w:szCs w:val="20"/>
                <w:lang w:eastAsia="hu-HU"/>
              </w:rPr>
              <w:lastRenderedPageBreak/>
              <w:t>UNIVERSITY OF PUBLIC SERVICE</w:t>
            </w:r>
          </w:p>
        </w:tc>
        <w:tc>
          <w:tcPr>
            <w:tcW w:w="1620" w:type="dxa"/>
          </w:tcPr>
          <w:p w14:paraId="318787C4" w14:textId="77777777" w:rsidR="0065665E" w:rsidRPr="00CC1F32" w:rsidRDefault="0065665E" w:rsidP="0065665E">
            <w:pPr>
              <w:spacing w:after="0" w:line="240" w:lineRule="auto"/>
              <w:jc w:val="both"/>
              <w:rPr>
                <w:rFonts w:ascii="Verdana" w:eastAsia="Times New Roman" w:hAnsi="Verdana" w:cs="Times New Roman"/>
                <w:color w:val="000000" w:themeColor="text1"/>
                <w:sz w:val="20"/>
                <w:szCs w:val="20"/>
                <w:lang w:eastAsia="hu-HU"/>
              </w:rPr>
            </w:pPr>
          </w:p>
        </w:tc>
        <w:tc>
          <w:tcPr>
            <w:tcW w:w="2597" w:type="dxa"/>
          </w:tcPr>
          <w:p w14:paraId="377032D0" w14:textId="77777777" w:rsidR="0065665E" w:rsidRPr="00CC1F32" w:rsidRDefault="0065665E" w:rsidP="0065665E">
            <w:pPr>
              <w:spacing w:after="0" w:line="240" w:lineRule="auto"/>
              <w:jc w:val="right"/>
              <w:rPr>
                <w:rFonts w:ascii="Verdana" w:eastAsia="Times New Roman" w:hAnsi="Verdana" w:cs="Times New Roman"/>
                <w:color w:val="000000" w:themeColor="text1"/>
                <w:sz w:val="20"/>
                <w:szCs w:val="20"/>
                <w:lang w:eastAsia="hu-HU"/>
              </w:rPr>
            </w:pPr>
          </w:p>
        </w:tc>
      </w:tr>
      <w:tr w:rsidR="0065665E" w:rsidRPr="00CC1F32" w14:paraId="58A7E5BF" w14:textId="77777777" w:rsidTr="0065665E">
        <w:tc>
          <w:tcPr>
            <w:tcW w:w="4855" w:type="dxa"/>
            <w:tcBorders>
              <w:top w:val="single" w:sz="4" w:space="0" w:color="auto"/>
            </w:tcBorders>
          </w:tcPr>
          <w:p w14:paraId="28E131C5" w14:textId="77777777" w:rsidR="0065665E" w:rsidRPr="00CC1F32" w:rsidRDefault="0065665E" w:rsidP="0065665E">
            <w:pPr>
              <w:spacing w:after="0" w:line="240" w:lineRule="auto"/>
              <w:jc w:val="center"/>
              <w:rPr>
                <w:rFonts w:ascii="Verdana" w:eastAsia="Times New Roman" w:hAnsi="Verdana" w:cs="Times New Roman"/>
                <w:b/>
                <w:color w:val="000000" w:themeColor="text1"/>
                <w:sz w:val="20"/>
                <w:szCs w:val="20"/>
                <w:lang w:eastAsia="hu-HU"/>
              </w:rPr>
            </w:pPr>
            <w:proofErr w:type="spellStart"/>
            <w:r w:rsidRPr="00CC1F32">
              <w:rPr>
                <w:rFonts w:ascii="Verdana" w:eastAsia="Times New Roman" w:hAnsi="Verdana" w:cs="Times New Roman"/>
                <w:b/>
                <w:color w:val="000000" w:themeColor="text1"/>
                <w:sz w:val="20"/>
                <w:szCs w:val="20"/>
                <w:lang w:eastAsia="hu-HU"/>
              </w:rPr>
              <w:t>Faculty</w:t>
            </w:r>
            <w:proofErr w:type="spellEnd"/>
            <w:r w:rsidRPr="00CC1F32">
              <w:rPr>
                <w:rFonts w:ascii="Verdana" w:eastAsia="Times New Roman" w:hAnsi="Verdana" w:cs="Times New Roman"/>
                <w:b/>
                <w:color w:val="000000" w:themeColor="text1"/>
                <w:sz w:val="20"/>
                <w:szCs w:val="20"/>
                <w:lang w:eastAsia="hu-HU"/>
              </w:rPr>
              <w:t xml:space="preserve"> of </w:t>
            </w:r>
            <w:r w:rsidRPr="00CC1F32">
              <w:rPr>
                <w:rStyle w:val="tlid-translation"/>
                <w:rFonts w:ascii="Verdana" w:hAnsi="Verdana"/>
                <w:b/>
                <w:color w:val="000000" w:themeColor="text1"/>
                <w:sz w:val="20"/>
                <w:szCs w:val="20"/>
                <w:lang w:val="en"/>
              </w:rPr>
              <w:t>Law Enforcement</w:t>
            </w:r>
          </w:p>
        </w:tc>
        <w:tc>
          <w:tcPr>
            <w:tcW w:w="1620" w:type="dxa"/>
          </w:tcPr>
          <w:p w14:paraId="623F2775" w14:textId="77777777" w:rsidR="0065665E" w:rsidRPr="00CC1F32" w:rsidRDefault="0065665E" w:rsidP="0065665E">
            <w:pPr>
              <w:spacing w:after="0" w:line="240" w:lineRule="auto"/>
              <w:jc w:val="both"/>
              <w:rPr>
                <w:rFonts w:ascii="Verdana" w:eastAsia="Times New Roman" w:hAnsi="Verdana" w:cs="Times New Roman"/>
                <w:b/>
                <w:color w:val="000000" w:themeColor="text1"/>
                <w:sz w:val="20"/>
                <w:szCs w:val="20"/>
                <w:lang w:eastAsia="hu-HU"/>
              </w:rPr>
            </w:pPr>
          </w:p>
        </w:tc>
        <w:tc>
          <w:tcPr>
            <w:tcW w:w="2597" w:type="dxa"/>
          </w:tcPr>
          <w:p w14:paraId="2BD9ABFD" w14:textId="77777777" w:rsidR="0065665E" w:rsidRPr="00CC1F32" w:rsidRDefault="0065665E" w:rsidP="0065665E">
            <w:pPr>
              <w:spacing w:after="0" w:line="240" w:lineRule="auto"/>
              <w:jc w:val="both"/>
              <w:rPr>
                <w:rFonts w:ascii="Verdana" w:eastAsia="Times New Roman" w:hAnsi="Verdana" w:cs="Times New Roman"/>
                <w:b/>
                <w:color w:val="000000" w:themeColor="text1"/>
                <w:sz w:val="20"/>
                <w:szCs w:val="20"/>
                <w:lang w:eastAsia="hu-HU"/>
              </w:rPr>
            </w:pPr>
          </w:p>
        </w:tc>
      </w:tr>
    </w:tbl>
    <w:p w14:paraId="3C25AC40"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p>
    <w:p w14:paraId="0C4DE141" w14:textId="77777777" w:rsidR="0065665E" w:rsidRPr="00CC1F32" w:rsidRDefault="0065665E" w:rsidP="0065665E">
      <w:pPr>
        <w:widowControl w:val="0"/>
        <w:spacing w:before="120" w:after="120" w:line="240" w:lineRule="auto"/>
        <w:ind w:left="426" w:hanging="142"/>
        <w:jc w:val="center"/>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CURRICULUM</w:t>
      </w:r>
    </w:p>
    <w:p w14:paraId="22C73177"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
          <w:bCs/>
          <w:color w:val="000000" w:themeColor="text1"/>
          <w:sz w:val="20"/>
          <w:szCs w:val="20"/>
        </w:rPr>
        <w:t>Code</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
          <w:bCs/>
          <w:noProof/>
          <w:color w:val="000000" w:themeColor="text1"/>
          <w:sz w:val="20"/>
          <w:szCs w:val="20"/>
        </w:rPr>
        <w:t>VTMTB41A</w:t>
      </w:r>
    </w:p>
    <w:p w14:paraId="4EC15435"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lang w:val="en-GB"/>
        </w:rPr>
      </w:pPr>
      <w:proofErr w:type="spellStart"/>
      <w:r w:rsidRPr="00CC1F32">
        <w:rPr>
          <w:rFonts w:ascii="Verdana" w:eastAsia="Times New Roman" w:hAnsi="Verdana" w:cs="Times New Roman"/>
          <w:b/>
          <w:bCs/>
          <w:color w:val="000000" w:themeColor="text1"/>
          <w:sz w:val="20"/>
          <w:szCs w:val="20"/>
        </w:rPr>
        <w:t>Name</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Firefighting and technical rescue 1</w:t>
      </w:r>
    </w:p>
    <w:p w14:paraId="69C85503"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contextualSpacing/>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rPr>
        <w:t xml:space="preserve">Credit </w:t>
      </w:r>
      <w:proofErr w:type="spellStart"/>
      <w:r w:rsidRPr="00CC1F32">
        <w:rPr>
          <w:rFonts w:ascii="Verdana" w:eastAsia="Times New Roman" w:hAnsi="Verdana" w:cs="Times New Roman"/>
          <w:b/>
          <w:bCs/>
          <w:color w:val="000000" w:themeColor="text1"/>
          <w:sz w:val="20"/>
          <w:szCs w:val="20"/>
        </w:rPr>
        <w:t>value</w:t>
      </w:r>
      <w:proofErr w:type="spellEnd"/>
      <w:r w:rsidRPr="00CC1F32">
        <w:rPr>
          <w:rFonts w:ascii="Verdana" w:eastAsia="Times New Roman" w:hAnsi="Verdana" w:cs="Times New Roman"/>
          <w:b/>
          <w:bCs/>
          <w:color w:val="000000" w:themeColor="text1"/>
          <w:sz w:val="20"/>
          <w:szCs w:val="20"/>
        </w:rPr>
        <w:t xml:space="preserve"> and </w:t>
      </w:r>
      <w:proofErr w:type="spellStart"/>
      <w:r w:rsidRPr="00CC1F32">
        <w:rPr>
          <w:rFonts w:ascii="Verdana" w:eastAsia="Times New Roman" w:hAnsi="Verdana" w:cs="Times New Roman"/>
          <w:b/>
          <w:bCs/>
          <w:color w:val="000000" w:themeColor="text1"/>
          <w:sz w:val="20"/>
          <w:szCs w:val="20"/>
        </w:rPr>
        <w:t>course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structure</w:t>
      </w:r>
      <w:proofErr w:type="spellEnd"/>
      <w:r w:rsidRPr="00CC1F32">
        <w:rPr>
          <w:rFonts w:ascii="Verdana" w:eastAsia="Times New Roman" w:hAnsi="Verdana" w:cs="Times New Roman"/>
          <w:b/>
          <w:bCs/>
          <w:color w:val="000000" w:themeColor="text1"/>
          <w:sz w:val="20"/>
          <w:szCs w:val="20"/>
        </w:rPr>
        <w:t xml:space="preserve">: </w:t>
      </w:r>
      <w:r w:rsidRPr="00CC1F32">
        <w:rPr>
          <w:rFonts w:ascii="Verdana" w:eastAsia="Times New Roman" w:hAnsi="Verdana" w:cs="Times New Roman"/>
          <w:color w:val="000000" w:themeColor="text1"/>
          <w:sz w:val="20"/>
          <w:szCs w:val="20"/>
          <w:lang w:eastAsia="hu-HU"/>
        </w:rPr>
        <w:t>3</w:t>
      </w:r>
      <w:r w:rsidRPr="00CC1F32">
        <w:rPr>
          <w:rFonts w:ascii="Verdana" w:eastAsia="Times New Roman" w:hAnsi="Verdana" w:cs="Times New Roman"/>
          <w:bCs/>
          <w:color w:val="000000" w:themeColor="text1"/>
          <w:sz w:val="20"/>
          <w:szCs w:val="20"/>
        </w:rPr>
        <w:t xml:space="preserve"> credit</w:t>
      </w:r>
    </w:p>
    <w:p w14:paraId="4572332D" w14:textId="77777777" w:rsidR="0065665E" w:rsidRPr="00CC1F32" w:rsidRDefault="0065665E" w:rsidP="00997ADA">
      <w:pPr>
        <w:widowControl w:val="0"/>
        <w:numPr>
          <w:ilvl w:val="1"/>
          <w:numId w:val="148"/>
        </w:numPr>
        <w:spacing w:before="120" w:after="120" w:line="240" w:lineRule="auto"/>
        <w:ind w:left="993" w:hanging="426"/>
        <w:contextualSpacing/>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Cs/>
          <w:color w:val="000000" w:themeColor="text1"/>
          <w:sz w:val="20"/>
          <w:szCs w:val="20"/>
        </w:rPr>
        <w:t xml:space="preserve">ratio of </w:t>
      </w:r>
      <w:proofErr w:type="spellStart"/>
      <w:r w:rsidRPr="00CC1F32">
        <w:rPr>
          <w:rFonts w:ascii="Verdana" w:eastAsia="Times New Roman" w:hAnsi="Verdana" w:cs="Times New Roman"/>
          <w:bCs/>
          <w:color w:val="000000" w:themeColor="text1"/>
          <w:sz w:val="20"/>
          <w:szCs w:val="20"/>
        </w:rPr>
        <w:t>lectures</w:t>
      </w:r>
      <w:proofErr w:type="spellEnd"/>
      <w:r w:rsidRPr="00CC1F32">
        <w:rPr>
          <w:rFonts w:ascii="Verdana" w:eastAsia="Times New Roman" w:hAnsi="Verdana" w:cs="Times New Roman"/>
          <w:bCs/>
          <w:color w:val="000000" w:themeColor="text1"/>
          <w:sz w:val="20"/>
          <w:szCs w:val="20"/>
        </w:rPr>
        <w:t xml:space="preserve"> and </w:t>
      </w:r>
      <w:proofErr w:type="spellStart"/>
      <w:r w:rsidRPr="00CC1F32">
        <w:rPr>
          <w:rFonts w:ascii="Verdana" w:eastAsia="Times New Roman" w:hAnsi="Verdana" w:cs="Times New Roman"/>
          <w:bCs/>
          <w:color w:val="000000" w:themeColor="text1"/>
          <w:sz w:val="20"/>
          <w:szCs w:val="20"/>
        </w:rPr>
        <w:t>seminars</w:t>
      </w:r>
      <w:proofErr w:type="spellEnd"/>
      <w:r w:rsidRPr="00CC1F32">
        <w:rPr>
          <w:rFonts w:ascii="Verdana" w:eastAsia="Times New Roman" w:hAnsi="Verdana" w:cs="Times New Roman"/>
          <w:bCs/>
          <w:color w:val="000000" w:themeColor="text1"/>
          <w:sz w:val="20"/>
          <w:szCs w:val="20"/>
        </w:rPr>
        <w:t xml:space="preserve">: 50 % </w:t>
      </w:r>
      <w:proofErr w:type="spellStart"/>
      <w:r w:rsidRPr="00CC1F32">
        <w:rPr>
          <w:rFonts w:ascii="Verdana" w:eastAsia="Times New Roman" w:hAnsi="Verdana" w:cs="Times New Roman"/>
          <w:bCs/>
          <w:color w:val="000000" w:themeColor="text1"/>
          <w:sz w:val="20"/>
          <w:szCs w:val="20"/>
        </w:rPr>
        <w:t>practice</w:t>
      </w:r>
      <w:proofErr w:type="spellEnd"/>
      <w:r w:rsidRPr="00CC1F32">
        <w:rPr>
          <w:rFonts w:ascii="Verdana" w:eastAsia="Times New Roman" w:hAnsi="Verdana" w:cs="Times New Roman"/>
          <w:bCs/>
          <w:color w:val="000000" w:themeColor="text1"/>
          <w:sz w:val="20"/>
          <w:szCs w:val="20"/>
        </w:rPr>
        <w:t xml:space="preserve">, 50 % </w:t>
      </w:r>
      <w:proofErr w:type="spellStart"/>
      <w:r w:rsidRPr="00CC1F32">
        <w:rPr>
          <w:rFonts w:ascii="Verdana" w:eastAsia="Times New Roman" w:hAnsi="Verdana" w:cs="Times New Roman"/>
          <w:bCs/>
          <w:color w:val="000000" w:themeColor="text1"/>
          <w:sz w:val="20"/>
          <w:szCs w:val="20"/>
        </w:rPr>
        <w:t>theory</w:t>
      </w:r>
      <w:proofErr w:type="spellEnd"/>
    </w:p>
    <w:p w14:paraId="49220C14" w14:textId="77777777" w:rsidR="0065665E" w:rsidRPr="00CC1F32" w:rsidRDefault="0065665E" w:rsidP="0065665E">
      <w:pPr>
        <w:widowControl w:val="0"/>
        <w:spacing w:before="120" w:after="120" w:line="240" w:lineRule="auto"/>
        <w:ind w:left="993"/>
        <w:contextualSpacing/>
        <w:jc w:val="both"/>
        <w:rPr>
          <w:rFonts w:ascii="Verdana" w:eastAsia="Times New Roman" w:hAnsi="Verdana" w:cs="Times New Roman"/>
          <w:b/>
          <w:bCs/>
          <w:color w:val="000000" w:themeColor="text1"/>
          <w:sz w:val="20"/>
          <w:szCs w:val="20"/>
        </w:rPr>
      </w:pPr>
    </w:p>
    <w:p w14:paraId="3A364717"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
          <w:bCs/>
          <w:color w:val="000000" w:themeColor="text1"/>
          <w:sz w:val="20"/>
          <w:szCs w:val="20"/>
        </w:rPr>
        <w:t>Name</w:t>
      </w:r>
      <w:proofErr w:type="spellEnd"/>
      <w:r w:rsidRPr="00CC1F32">
        <w:rPr>
          <w:rFonts w:ascii="Verdana" w:eastAsia="Times New Roman" w:hAnsi="Verdana" w:cs="Times New Roman"/>
          <w:b/>
          <w:bCs/>
          <w:color w:val="000000" w:themeColor="text1"/>
          <w:sz w:val="20"/>
          <w:szCs w:val="20"/>
        </w:rPr>
        <w:t xml:space="preserve"> of major(s), </w:t>
      </w:r>
      <w:proofErr w:type="spellStart"/>
      <w:r w:rsidRPr="00CC1F32">
        <w:rPr>
          <w:rFonts w:ascii="Verdana" w:eastAsia="Times New Roman" w:hAnsi="Verdana" w:cs="Times New Roman"/>
          <w:b/>
          <w:bCs/>
          <w:color w:val="000000" w:themeColor="text1"/>
          <w:sz w:val="20"/>
          <w:szCs w:val="20"/>
        </w:rPr>
        <w:t>specializations</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where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it</w:t>
      </w:r>
      <w:proofErr w:type="spellEnd"/>
      <w:r w:rsidRPr="00CC1F32">
        <w:rPr>
          <w:rFonts w:ascii="Verdana" w:eastAsia="Times New Roman" w:hAnsi="Verdana" w:cs="Times New Roman"/>
          <w:b/>
          <w:bCs/>
          <w:color w:val="000000" w:themeColor="text1"/>
          <w:sz w:val="20"/>
          <w:szCs w:val="20"/>
        </w:rPr>
        <w:t xml:space="preserve"> is </w:t>
      </w:r>
      <w:proofErr w:type="spellStart"/>
      <w:r w:rsidRPr="00CC1F32">
        <w:rPr>
          <w:rFonts w:ascii="Verdana" w:eastAsia="Times New Roman" w:hAnsi="Verdana" w:cs="Times New Roman"/>
          <w:b/>
          <w:bCs/>
          <w:color w:val="000000" w:themeColor="text1"/>
          <w:sz w:val="20"/>
          <w:szCs w:val="20"/>
        </w:rPr>
        <w:t>taught</w:t>
      </w:r>
      <w:proofErr w:type="spellEnd"/>
      <w:r w:rsidRPr="00CC1F32">
        <w:rPr>
          <w:rFonts w:ascii="Verdana" w:eastAsia="Times New Roman" w:hAnsi="Verdana" w:cs="Times New Roman"/>
          <w:b/>
          <w:bCs/>
          <w:color w:val="000000" w:themeColor="text1"/>
          <w:sz w:val="20"/>
          <w:szCs w:val="20"/>
        </w:rPr>
        <w:t>):</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color w:val="000000" w:themeColor="text1"/>
          <w:sz w:val="20"/>
          <w:szCs w:val="20"/>
          <w:lang w:val="en-GB"/>
        </w:rPr>
        <w:t>Erasmus+ Programme for international BA students and Disaster Management Bachelor course</w:t>
      </w:r>
    </w:p>
    <w:p w14:paraId="4F51FF71"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
          <w:bCs/>
          <w:color w:val="000000" w:themeColor="text1"/>
          <w:sz w:val="20"/>
          <w:szCs w:val="20"/>
        </w:rPr>
        <w:t>Name</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organizational</w:t>
      </w:r>
      <w:proofErr w:type="spellEnd"/>
      <w:r w:rsidRPr="00CC1F32">
        <w:rPr>
          <w:rFonts w:ascii="Verdana" w:eastAsia="Times New Roman" w:hAnsi="Verdana" w:cs="Times New Roman"/>
          <w:b/>
          <w:bCs/>
          <w:color w:val="000000" w:themeColor="text1"/>
          <w:sz w:val="20"/>
          <w:szCs w:val="20"/>
        </w:rPr>
        <w:t xml:space="preserve"> unit </w:t>
      </w:r>
      <w:proofErr w:type="spellStart"/>
      <w:r w:rsidRPr="00CC1F32">
        <w:rPr>
          <w:rFonts w:ascii="Verdana" w:eastAsia="Times New Roman" w:hAnsi="Verdana" w:cs="Times New Roman"/>
          <w:b/>
          <w:bCs/>
          <w:color w:val="000000" w:themeColor="text1"/>
          <w:sz w:val="20"/>
          <w:szCs w:val="20"/>
        </w:rPr>
        <w:t>responsible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for</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its</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education</w:t>
      </w:r>
      <w:proofErr w:type="spellEnd"/>
      <w:r w:rsidRPr="00CC1F32">
        <w:rPr>
          <w:rFonts w:ascii="Verdana" w:eastAsia="Times New Roman" w:hAnsi="Verdana" w:cs="Times New Roman"/>
          <w:b/>
          <w:bCs/>
          <w:color w:val="000000" w:themeColor="text1"/>
          <w:sz w:val="20"/>
          <w:szCs w:val="20"/>
        </w:rPr>
        <w:t xml:space="preserve">: </w:t>
      </w:r>
      <w:r w:rsidRPr="00CC1F32">
        <w:rPr>
          <w:rStyle w:val="tlid-translation"/>
          <w:rFonts w:ascii="Verdana" w:hAnsi="Verdana"/>
          <w:color w:val="000000" w:themeColor="text1"/>
          <w:sz w:val="20"/>
          <w:szCs w:val="20"/>
          <w:lang w:val="en"/>
        </w:rPr>
        <w:t>Faculty of Law / Department of Fire Protection and Rescue Management</w:t>
      </w:r>
      <w:r w:rsidRPr="00CC1F32">
        <w:rPr>
          <w:rFonts w:ascii="Verdana" w:eastAsia="Times New Roman" w:hAnsi="Verdana" w:cs="Times New Roman"/>
          <w:color w:val="000000" w:themeColor="text1"/>
          <w:sz w:val="20"/>
          <w:szCs w:val="20"/>
          <w:lang w:eastAsia="hu-HU"/>
        </w:rPr>
        <w:t xml:space="preserve"> </w:t>
      </w:r>
    </w:p>
    <w:p w14:paraId="17C173D6"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
          <w:bCs/>
          <w:color w:val="000000" w:themeColor="text1"/>
          <w:sz w:val="20"/>
          <w:szCs w:val="20"/>
        </w:rPr>
        <w:t>Name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position</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academic</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degree</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tutor</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responsible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for</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curriculum:</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color w:val="000000" w:themeColor="text1"/>
          <w:sz w:val="20"/>
          <w:szCs w:val="20"/>
        </w:rPr>
        <w:br/>
      </w:r>
      <w:r w:rsidRPr="00CC1F32">
        <w:rPr>
          <w:rFonts w:ascii="Verdana" w:eastAsia="Times New Roman" w:hAnsi="Verdana" w:cs="Times New Roman"/>
          <w:bCs/>
          <w:noProof/>
          <w:color w:val="000000" w:themeColor="text1"/>
          <w:sz w:val="20"/>
          <w:szCs w:val="20"/>
        </w:rPr>
        <w:t>Prof. Dr. Agoston Restas (PhD, PhD), (Ret. Lt, Col.) head of department, associate professor</w:t>
      </w:r>
    </w:p>
    <w:p w14:paraId="73858DCA"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
          <w:bCs/>
          <w:color w:val="000000" w:themeColor="text1"/>
          <w:sz w:val="20"/>
          <w:szCs w:val="20"/>
        </w:rPr>
        <w:t>Number</w:t>
      </w:r>
      <w:proofErr w:type="spellEnd"/>
      <w:r w:rsidRPr="00CC1F32">
        <w:rPr>
          <w:rFonts w:ascii="Verdana" w:eastAsia="Times New Roman" w:hAnsi="Verdana" w:cs="Times New Roman"/>
          <w:b/>
          <w:bCs/>
          <w:color w:val="000000" w:themeColor="text1"/>
          <w:sz w:val="20"/>
          <w:szCs w:val="20"/>
        </w:rPr>
        <w:t xml:space="preserve"> and </w:t>
      </w:r>
      <w:proofErr w:type="spellStart"/>
      <w:r w:rsidRPr="00CC1F32">
        <w:rPr>
          <w:rFonts w:ascii="Verdana" w:eastAsia="Times New Roman" w:hAnsi="Verdana" w:cs="Times New Roman"/>
          <w:b/>
          <w:bCs/>
          <w:color w:val="000000" w:themeColor="text1"/>
          <w:sz w:val="20"/>
          <w:szCs w:val="20"/>
        </w:rPr>
        <w:t>types</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classes</w:t>
      </w:r>
      <w:proofErr w:type="spellEnd"/>
    </w:p>
    <w:p w14:paraId="659D6F4C" w14:textId="77777777" w:rsidR="0065665E" w:rsidRPr="00CC1F32" w:rsidRDefault="0065665E" w:rsidP="00997ADA">
      <w:pPr>
        <w:widowControl w:val="0"/>
        <w:numPr>
          <w:ilvl w:val="1"/>
          <w:numId w:val="148"/>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full</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number</w:t>
      </w:r>
      <w:proofErr w:type="spellEnd"/>
      <w:r w:rsidRPr="00CC1F32">
        <w:rPr>
          <w:rFonts w:ascii="Verdana" w:eastAsia="Times New Roman" w:hAnsi="Verdana" w:cs="Times New Roman"/>
          <w:bCs/>
          <w:color w:val="000000" w:themeColor="text1"/>
          <w:sz w:val="20"/>
          <w:szCs w:val="20"/>
        </w:rPr>
        <w:t xml:space="preserve"> of </w:t>
      </w:r>
      <w:proofErr w:type="spellStart"/>
      <w:r w:rsidRPr="00CC1F32">
        <w:rPr>
          <w:rFonts w:ascii="Verdana" w:eastAsia="Times New Roman" w:hAnsi="Verdana" w:cs="Times New Roman"/>
          <w:bCs/>
          <w:color w:val="000000" w:themeColor="text1"/>
          <w:sz w:val="20"/>
          <w:szCs w:val="20"/>
        </w:rPr>
        <w:t>classes</w:t>
      </w:r>
      <w:proofErr w:type="spellEnd"/>
      <w:r w:rsidRPr="00CC1F32">
        <w:rPr>
          <w:rFonts w:ascii="Verdana" w:eastAsia="Times New Roman" w:hAnsi="Verdana" w:cs="Times New Roman"/>
          <w:bCs/>
          <w:color w:val="000000" w:themeColor="text1"/>
          <w:sz w:val="20"/>
          <w:szCs w:val="20"/>
        </w:rPr>
        <w:t>/</w:t>
      </w:r>
      <w:proofErr w:type="spellStart"/>
      <w:r w:rsidRPr="00CC1F32">
        <w:rPr>
          <w:rFonts w:ascii="Verdana" w:eastAsia="Times New Roman" w:hAnsi="Verdana" w:cs="Times New Roman"/>
          <w:bCs/>
          <w:color w:val="000000" w:themeColor="text1"/>
          <w:sz w:val="20"/>
          <w:szCs w:val="20"/>
        </w:rPr>
        <w:t>semester</w:t>
      </w:r>
      <w:proofErr w:type="spellEnd"/>
      <w:r w:rsidRPr="00CC1F32">
        <w:rPr>
          <w:rFonts w:ascii="Verdana" w:eastAsia="Times New Roman" w:hAnsi="Verdana" w:cs="Times New Roman"/>
          <w:bCs/>
          <w:color w:val="000000" w:themeColor="text1"/>
          <w:sz w:val="20"/>
          <w:szCs w:val="20"/>
        </w:rPr>
        <w:t>:</w:t>
      </w:r>
    </w:p>
    <w:p w14:paraId="63C3AC9F" w14:textId="77777777" w:rsidR="0065665E" w:rsidRPr="00CC1F32" w:rsidRDefault="0065665E" w:rsidP="00997ADA">
      <w:pPr>
        <w:widowControl w:val="0"/>
        <w:numPr>
          <w:ilvl w:val="2"/>
          <w:numId w:val="148"/>
        </w:numPr>
        <w:tabs>
          <w:tab w:val="num" w:pos="1134"/>
          <w:tab w:val="num" w:pos="1800"/>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Full</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time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course</w:t>
      </w:r>
      <w:proofErr w:type="spellEnd"/>
      <w:r w:rsidRPr="00CC1F32">
        <w:rPr>
          <w:rFonts w:ascii="Verdana" w:eastAsia="Times New Roman" w:hAnsi="Verdana" w:cs="Times New Roman"/>
          <w:bCs/>
          <w:color w:val="000000" w:themeColor="text1"/>
          <w:sz w:val="20"/>
          <w:szCs w:val="20"/>
        </w:rPr>
        <w:t>: 28 (14 LEC + 14 SEM)</w:t>
      </w:r>
    </w:p>
    <w:p w14:paraId="64C22CD2" w14:textId="77777777" w:rsidR="0065665E" w:rsidRPr="00CC1F32" w:rsidRDefault="0065665E" w:rsidP="00997ADA">
      <w:pPr>
        <w:widowControl w:val="0"/>
        <w:numPr>
          <w:ilvl w:val="2"/>
          <w:numId w:val="148"/>
        </w:numPr>
        <w:tabs>
          <w:tab w:val="num" w:pos="1134"/>
          <w:tab w:val="num" w:pos="1800"/>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Correspondence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course</w:t>
      </w:r>
      <w:proofErr w:type="spellEnd"/>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color w:val="000000" w:themeColor="text1"/>
          <w:sz w:val="20"/>
          <w:szCs w:val="20"/>
          <w:lang w:eastAsia="hu-HU"/>
        </w:rPr>
        <w:t>12</w:t>
      </w:r>
      <w:r w:rsidRPr="00CC1F32">
        <w:rPr>
          <w:rFonts w:ascii="Verdana" w:eastAsia="Times New Roman" w:hAnsi="Verdana" w:cs="Times New Roman"/>
          <w:bCs/>
          <w:color w:val="000000" w:themeColor="text1"/>
          <w:sz w:val="20"/>
          <w:szCs w:val="20"/>
        </w:rPr>
        <w:t xml:space="preserve"> (6 LEC+ 6 SEM)</w:t>
      </w:r>
    </w:p>
    <w:p w14:paraId="083E650F" w14:textId="77777777" w:rsidR="0065665E" w:rsidRPr="00CC1F32" w:rsidRDefault="0065665E" w:rsidP="00997ADA">
      <w:pPr>
        <w:widowControl w:val="0"/>
        <w:numPr>
          <w:ilvl w:val="1"/>
          <w:numId w:val="148"/>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weekly</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number</w:t>
      </w:r>
      <w:proofErr w:type="spellEnd"/>
      <w:r w:rsidRPr="00CC1F32">
        <w:rPr>
          <w:rFonts w:ascii="Verdana" w:eastAsia="Times New Roman" w:hAnsi="Verdana" w:cs="Times New Roman"/>
          <w:bCs/>
          <w:color w:val="000000" w:themeColor="text1"/>
          <w:sz w:val="20"/>
          <w:szCs w:val="20"/>
        </w:rPr>
        <w:t xml:space="preserve"> of </w:t>
      </w:r>
      <w:proofErr w:type="spellStart"/>
      <w:r w:rsidRPr="00CC1F32">
        <w:rPr>
          <w:rFonts w:ascii="Verdana" w:eastAsia="Times New Roman" w:hAnsi="Verdana" w:cs="Times New Roman"/>
          <w:bCs/>
          <w:color w:val="000000" w:themeColor="text1"/>
          <w:sz w:val="20"/>
          <w:szCs w:val="20"/>
        </w:rPr>
        <w:t>classes</w:t>
      </w:r>
      <w:proofErr w:type="spellEnd"/>
      <w:r w:rsidRPr="00CC1F32">
        <w:rPr>
          <w:rFonts w:ascii="Verdana" w:eastAsia="Times New Roman" w:hAnsi="Verdana" w:cs="Times New Roman"/>
          <w:bCs/>
          <w:color w:val="000000" w:themeColor="text1"/>
          <w:sz w:val="20"/>
          <w:szCs w:val="20"/>
        </w:rPr>
        <w:t xml:space="preserve"> - </w:t>
      </w:r>
      <w:proofErr w:type="spellStart"/>
      <w:r w:rsidRPr="00CC1F32">
        <w:rPr>
          <w:rFonts w:ascii="Verdana" w:eastAsia="Times New Roman" w:hAnsi="Verdana" w:cs="Times New Roman"/>
          <w:bCs/>
          <w:color w:val="000000" w:themeColor="text1"/>
          <w:sz w:val="20"/>
          <w:szCs w:val="20"/>
        </w:rPr>
        <w:t>full</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time</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course</w:t>
      </w:r>
      <w:proofErr w:type="spellEnd"/>
      <w:r w:rsidRPr="00CC1F32">
        <w:rPr>
          <w:rFonts w:ascii="Verdana" w:eastAsia="Times New Roman" w:hAnsi="Verdana" w:cs="Times New Roman"/>
          <w:bCs/>
          <w:color w:val="000000" w:themeColor="text1"/>
          <w:sz w:val="20"/>
          <w:szCs w:val="20"/>
        </w:rPr>
        <w:t>: 2 (1 LEC + 1 SEM)</w:t>
      </w:r>
    </w:p>
    <w:p w14:paraId="5CB7B216" w14:textId="457946AD" w:rsidR="0065665E" w:rsidRPr="00CC1F32" w:rsidRDefault="0065665E" w:rsidP="00997ADA">
      <w:pPr>
        <w:widowControl w:val="0"/>
        <w:numPr>
          <w:ilvl w:val="1"/>
          <w:numId w:val="148"/>
        </w:numPr>
        <w:tabs>
          <w:tab w:val="num" w:pos="2069"/>
        </w:tabs>
        <w:spacing w:before="120" w:after="120" w:line="240" w:lineRule="auto"/>
        <w:ind w:left="851" w:hanging="425"/>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Further</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special</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or</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unique</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methods</w:t>
      </w:r>
      <w:proofErr w:type="spellEnd"/>
      <w:r w:rsidRPr="00CC1F32">
        <w:rPr>
          <w:rFonts w:ascii="Verdana" w:hAnsi="Verdana" w:cs="Times New Roman"/>
          <w:color w:val="000000" w:themeColor="text1"/>
          <w:sz w:val="20"/>
          <w:szCs w:val="20"/>
        </w:rPr>
        <w:t xml:space="preserve"> </w:t>
      </w:r>
      <w:proofErr w:type="spellStart"/>
      <w:r w:rsidRPr="00CC1F32">
        <w:rPr>
          <w:rFonts w:ascii="Verdana" w:hAnsi="Verdana" w:cs="Times New Roman"/>
          <w:color w:val="000000" w:themeColor="text1"/>
          <w:sz w:val="20"/>
          <w:szCs w:val="20"/>
        </w:rPr>
        <w:t>app</w:t>
      </w:r>
      <w:r w:rsidR="001F515C" w:rsidRPr="00CC1F32">
        <w:rPr>
          <w:rFonts w:ascii="Verdana" w:hAnsi="Verdana" w:cs="Times New Roman"/>
          <w:color w:val="000000" w:themeColor="text1"/>
          <w:sz w:val="20"/>
          <w:szCs w:val="20"/>
        </w:rPr>
        <w:t>lied</w:t>
      </w:r>
      <w:proofErr w:type="spellEnd"/>
      <w:r w:rsidR="001F515C" w:rsidRPr="00CC1F32">
        <w:rPr>
          <w:rFonts w:ascii="Verdana" w:hAnsi="Verdana" w:cs="Times New Roman"/>
          <w:color w:val="000000" w:themeColor="text1"/>
          <w:sz w:val="20"/>
          <w:szCs w:val="20"/>
        </w:rPr>
        <w:t xml:space="preserve"> </w:t>
      </w:r>
      <w:proofErr w:type="spellStart"/>
      <w:r w:rsidR="001F515C" w:rsidRPr="00CC1F32">
        <w:rPr>
          <w:rFonts w:ascii="Verdana" w:hAnsi="Verdana" w:cs="Times New Roman"/>
          <w:color w:val="000000" w:themeColor="text1"/>
          <w:sz w:val="20"/>
          <w:szCs w:val="20"/>
        </w:rPr>
        <w:t>throughout</w:t>
      </w:r>
      <w:proofErr w:type="spellEnd"/>
      <w:r w:rsidR="001F515C" w:rsidRPr="00CC1F32">
        <w:rPr>
          <w:rFonts w:ascii="Verdana" w:hAnsi="Verdana" w:cs="Times New Roman"/>
          <w:color w:val="000000" w:themeColor="text1"/>
          <w:sz w:val="20"/>
          <w:szCs w:val="20"/>
        </w:rPr>
        <w:t xml:space="preserve"> of </w:t>
      </w:r>
      <w:proofErr w:type="spellStart"/>
      <w:r w:rsidR="001F515C" w:rsidRPr="00CC1F32">
        <w:rPr>
          <w:rFonts w:ascii="Verdana" w:hAnsi="Verdana" w:cs="Times New Roman"/>
          <w:color w:val="000000" w:themeColor="text1"/>
          <w:sz w:val="20"/>
          <w:szCs w:val="20"/>
        </w:rPr>
        <w:t>the</w:t>
      </w:r>
      <w:proofErr w:type="spellEnd"/>
      <w:r w:rsidR="001F515C" w:rsidRPr="00CC1F32">
        <w:rPr>
          <w:rFonts w:ascii="Verdana" w:hAnsi="Verdana" w:cs="Times New Roman"/>
          <w:color w:val="000000" w:themeColor="text1"/>
          <w:sz w:val="20"/>
          <w:szCs w:val="20"/>
        </w:rPr>
        <w:t xml:space="preserve"> </w:t>
      </w:r>
      <w:proofErr w:type="spellStart"/>
      <w:r w:rsidR="001F515C" w:rsidRPr="00CC1F32">
        <w:rPr>
          <w:rFonts w:ascii="Verdana" w:hAnsi="Verdana" w:cs="Times New Roman"/>
          <w:color w:val="000000" w:themeColor="text1"/>
          <w:sz w:val="20"/>
          <w:szCs w:val="20"/>
        </w:rPr>
        <w:t>course</w:t>
      </w:r>
      <w:proofErr w:type="spellEnd"/>
      <w:r w:rsidR="001F515C" w:rsidRPr="00CC1F32">
        <w:rPr>
          <w:rFonts w:ascii="Verdana" w:hAnsi="Verdana" w:cs="Times New Roman"/>
          <w:color w:val="000000" w:themeColor="text1"/>
          <w:sz w:val="20"/>
          <w:szCs w:val="20"/>
        </w:rPr>
        <w:t xml:space="preserve">: </w:t>
      </w:r>
    </w:p>
    <w:p w14:paraId="0E37D455"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The </w:t>
      </w:r>
      <w:proofErr w:type="spellStart"/>
      <w:r w:rsidRPr="00CC1F32">
        <w:rPr>
          <w:rFonts w:ascii="Verdana" w:eastAsia="Times New Roman" w:hAnsi="Verdana" w:cs="Times New Roman"/>
          <w:b/>
          <w:bCs/>
          <w:color w:val="000000" w:themeColor="text1"/>
          <w:sz w:val="20"/>
          <w:szCs w:val="20"/>
        </w:rPr>
        <w:t>academic</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content</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w:t>
      </w:r>
      <w:r w:rsidRPr="00CC1F32">
        <w:rPr>
          <w:rFonts w:ascii="Verdana" w:eastAsia="Times New Roman" w:hAnsi="Verdana" w:cs="Times New Roman"/>
          <w:bCs/>
          <w:noProof/>
          <w:color w:val="000000" w:themeColor="text1"/>
          <w:sz w:val="20"/>
          <w:szCs w:val="20"/>
        </w:rPr>
        <w:t xml:space="preserve"> </w:t>
      </w:r>
      <w:r w:rsidRPr="00CC1F32">
        <w:rPr>
          <w:rFonts w:ascii="Verdana" w:eastAsia="Times New Roman" w:hAnsi="Verdana" w:cs="Times New Roman"/>
          <w:bCs/>
          <w:noProof/>
          <w:color w:val="000000" w:themeColor="text1"/>
          <w:sz w:val="20"/>
          <w:szCs w:val="20"/>
          <w:lang w:val="en-US"/>
        </w:rPr>
        <w:t>Students get information about the legislative background of firefighting, technical rescue and disaster management operations. They will be provided with knowledge on combustion theory, and they learn to recognize and classify various types of fire as well as the basic elements of firefighting tactics. They will receive comprehensive knowledge on the principles of the dislocation of fire brigades, and the system of assistance. Students will become familiar with the basics of service organisation and will acquire skills in the rules of managing firefighting and technical rescue activities</w:t>
      </w:r>
      <w:r w:rsidRPr="00CC1F32">
        <w:rPr>
          <w:rFonts w:ascii="Verdana" w:eastAsia="Times New Roman" w:hAnsi="Verdana" w:cs="Times New Roman"/>
          <w:bCs/>
          <w:noProof/>
          <w:color w:val="000000" w:themeColor="text1"/>
          <w:sz w:val="20"/>
          <w:szCs w:val="20"/>
        </w:rPr>
        <w:t>.</w:t>
      </w:r>
    </w:p>
    <w:p w14:paraId="0ED9684B"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lang w:val="en-GB"/>
        </w:rPr>
        <w:t>Competences to be achieved</w:t>
      </w:r>
      <w:r w:rsidRPr="00CC1F32">
        <w:rPr>
          <w:rFonts w:ascii="Verdana" w:eastAsia="Times New Roman" w:hAnsi="Verdana" w:cs="Times New Roman"/>
          <w:b/>
          <w:bCs/>
          <w:color w:val="000000" w:themeColor="text1"/>
          <w:sz w:val="20"/>
          <w:szCs w:val="20"/>
          <w:lang w:val="en-US"/>
        </w:rPr>
        <w:t xml:space="preserve">: </w:t>
      </w:r>
    </w:p>
    <w:p w14:paraId="4582CD8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Knowledge</w:t>
      </w:r>
      <w:r w:rsidRPr="00CC1F32">
        <w:rPr>
          <w:rFonts w:ascii="Verdana" w:eastAsia="Times New Roman" w:hAnsi="Verdana" w:cs="Times New Roman"/>
          <w:color w:val="000000" w:themeColor="text1"/>
          <w:sz w:val="20"/>
          <w:szCs w:val="20"/>
          <w:lang w:val="en-GB"/>
        </w:rPr>
        <w:t xml:space="preserve">: </w:t>
      </w:r>
    </w:p>
    <w:p w14:paraId="46147EE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Cs/>
          <w:noProof/>
          <w:color w:val="000000" w:themeColor="text1"/>
          <w:sz w:val="20"/>
          <w:szCs w:val="20"/>
        </w:rPr>
        <w:t xml:space="preserve">Students receive information about special aspects of firefighting and technical rescue operations. Through practical examples, they will recognise the deficiencies and barriers of tactics made by fire managers. Familiarity with professional techniques for disaster management interventions and tactical fire rescue tactics. </w:t>
      </w:r>
    </w:p>
    <w:p w14:paraId="1B5628B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
          <w:color w:val="000000" w:themeColor="text1"/>
          <w:sz w:val="20"/>
          <w:szCs w:val="20"/>
          <w:lang w:val="en-GB"/>
        </w:rPr>
        <w:t>Capabilities</w:t>
      </w:r>
      <w:r w:rsidRPr="00CC1F32">
        <w:rPr>
          <w:rFonts w:ascii="Verdana" w:eastAsia="Times New Roman" w:hAnsi="Verdana" w:cs="Times New Roman"/>
          <w:color w:val="000000" w:themeColor="text1"/>
          <w:sz w:val="20"/>
          <w:szCs w:val="20"/>
          <w:lang w:val="en-GB"/>
        </w:rPr>
        <w:t xml:space="preserve">: </w:t>
      </w:r>
    </w:p>
    <w:p w14:paraId="53657795"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Cs/>
          <w:noProof/>
          <w:color w:val="000000" w:themeColor="text1"/>
          <w:sz w:val="20"/>
          <w:szCs w:val="20"/>
        </w:rPr>
        <w:t xml:space="preserve">The student knows in depth the comprehensive concepts, contexts, rules, processes and procedures associated with the subject. Able to perform leadership roles in fire, technical rescue, and primary disaster response like officer in charge, first responders or strategic decision maker. </w:t>
      </w:r>
    </w:p>
    <w:p w14:paraId="76A96D5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Attitude: </w:t>
      </w:r>
    </w:p>
    <w:p w14:paraId="5CD37C43"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They are opened to learn specific firefighting tactics made by practical firefighters during the intervention periode. Students are motivated for organizing, preparatory, operational management and evaluation tasks related to fire fighting, technical rescue.</w:t>
      </w:r>
    </w:p>
    <w:p w14:paraId="38530D40"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bCs/>
          <w:noProof/>
          <w:color w:val="000000" w:themeColor="text1"/>
          <w:sz w:val="20"/>
          <w:szCs w:val="20"/>
        </w:rPr>
      </w:pPr>
    </w:p>
    <w:p w14:paraId="65303434" w14:textId="77777777" w:rsidR="0065665E" w:rsidRPr="00CC1F32" w:rsidRDefault="0065665E" w:rsidP="00656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5"/>
        <w:jc w:val="both"/>
        <w:rPr>
          <w:rFonts w:ascii="Verdana" w:eastAsia="Times New Roman" w:hAnsi="Verdana" w:cs="Times New Roman"/>
          <w:color w:val="000000" w:themeColor="text1"/>
          <w:sz w:val="20"/>
          <w:szCs w:val="20"/>
          <w:lang w:val="en-GB"/>
        </w:rPr>
      </w:pPr>
    </w:p>
    <w:p w14:paraId="054F9492"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color w:val="000000" w:themeColor="text1"/>
          <w:sz w:val="20"/>
          <w:szCs w:val="20"/>
          <w:lang w:val="en-GB"/>
        </w:rPr>
      </w:pPr>
      <w:r w:rsidRPr="00CC1F32">
        <w:rPr>
          <w:rFonts w:ascii="Verdana" w:eastAsia="Times New Roman" w:hAnsi="Verdana" w:cs="Times New Roman"/>
          <w:b/>
          <w:color w:val="000000" w:themeColor="text1"/>
          <w:sz w:val="20"/>
          <w:szCs w:val="20"/>
          <w:lang w:val="en-GB"/>
        </w:rPr>
        <w:t xml:space="preserve">Autonomy and responsibility: </w:t>
      </w:r>
    </w:p>
    <w:p w14:paraId="59036B2C" w14:textId="77777777" w:rsidR="0065665E" w:rsidRPr="00CC1F32" w:rsidRDefault="0065665E" w:rsidP="0065665E">
      <w:pPr>
        <w:widowControl w:val="0"/>
        <w:spacing w:before="120" w:after="120" w:line="240" w:lineRule="auto"/>
        <w:ind w:left="426"/>
        <w:jc w:val="both"/>
        <w:rPr>
          <w:rFonts w:ascii="Verdana" w:eastAsia="Times New Roman" w:hAnsi="Verdana" w:cs="Times New Roman"/>
          <w:color w:val="000000" w:themeColor="text1"/>
          <w:sz w:val="20"/>
          <w:szCs w:val="20"/>
          <w:lang w:val="en-GB"/>
        </w:rPr>
      </w:pPr>
      <w:r w:rsidRPr="00CC1F32">
        <w:rPr>
          <w:rFonts w:ascii="Verdana" w:eastAsia="Times New Roman" w:hAnsi="Verdana" w:cs="Times New Roman"/>
          <w:bCs/>
          <w:noProof/>
          <w:color w:val="000000" w:themeColor="text1"/>
          <w:sz w:val="20"/>
          <w:szCs w:val="20"/>
        </w:rPr>
        <w:t>The students are able to do research independently and process the knowledge of the subject for which they are responsible. Based on his / her knowledge and leadership participates in disaster management interventions, especially focusing on firefighting and technical rescue tactics.</w:t>
      </w:r>
      <w:r w:rsidRPr="00CC1F32">
        <w:rPr>
          <w:rFonts w:ascii="Verdana" w:eastAsia="Times New Roman" w:hAnsi="Verdana" w:cs="Times New Roman"/>
          <w:b/>
          <w:color w:val="000000" w:themeColor="text1"/>
          <w:sz w:val="20"/>
          <w:szCs w:val="20"/>
          <w:lang w:val="en-GB"/>
        </w:rPr>
        <w:t xml:space="preserve"> </w:t>
      </w:r>
    </w:p>
    <w:p w14:paraId="7333516C"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
          <w:bCs/>
          <w:color w:val="000000" w:themeColor="text1"/>
          <w:sz w:val="20"/>
          <w:szCs w:val="20"/>
        </w:rPr>
        <w:t>Required</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previous</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studies</w:t>
      </w:r>
      <w:proofErr w:type="spellEnd"/>
      <w:r w:rsidRPr="00CC1F32">
        <w:rPr>
          <w:rFonts w:ascii="Verdana" w:eastAsia="Times New Roman" w:hAnsi="Verdana" w:cs="Times New Roman"/>
          <w:b/>
          <w:bCs/>
          <w:color w:val="000000" w:themeColor="text1"/>
          <w:sz w:val="20"/>
          <w:szCs w:val="20"/>
        </w:rPr>
        <w:t>: -</w:t>
      </w:r>
      <w:r w:rsidRPr="00CC1F32">
        <w:rPr>
          <w:rFonts w:ascii="Verdana" w:eastAsia="Times New Roman" w:hAnsi="Verdana" w:cs="Times New Roman"/>
          <w:bCs/>
          <w:color w:val="000000" w:themeColor="text1"/>
          <w:sz w:val="20"/>
          <w:szCs w:val="20"/>
        </w:rPr>
        <w:t xml:space="preserve"> </w:t>
      </w:r>
    </w:p>
    <w:p w14:paraId="12C77F4B"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p>
    <w:p w14:paraId="0A6B18D2"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lang w:val="en-GB"/>
        </w:rPr>
        <w:t>The syllabus of the subject</w:t>
      </w:r>
      <w:r w:rsidRPr="00CC1F32">
        <w:rPr>
          <w:rFonts w:ascii="Verdana" w:eastAsia="Times New Roman" w:hAnsi="Verdana" w:cs="Times New Roman"/>
          <w:b/>
          <w:bCs/>
          <w:color w:val="000000" w:themeColor="text1"/>
          <w:sz w:val="20"/>
          <w:szCs w:val="20"/>
        </w:rPr>
        <w:t xml:space="preserve">: </w:t>
      </w:r>
    </w:p>
    <w:p w14:paraId="49A3E916"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Introduction to the Requirements of the Course. Introduction. Learning the Basic Concepts.</w:t>
      </w:r>
    </w:p>
    <w:p w14:paraId="3031BEB2"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Regulation of fire, technical rescue and disaster response activities of the fire brigade.</w:t>
      </w:r>
    </w:p>
    <w:p w14:paraId="7F6D73FF"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The normative system of regulation of fire-fighting from constitutional bases to technical norms.</w:t>
      </w:r>
    </w:p>
    <w:p w14:paraId="25080CD4"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station dislocation, alarm and assistance system. Basics of service organization. Organization of fire and technical rescue activities, basics of readiness. Professional visit to a fire station.</w:t>
      </w:r>
    </w:p>
    <w:p w14:paraId="40E0D8FD"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Introduction to Combustion Theory. Basics of thermodynamics. Forms of heat transfer.</w:t>
      </w:r>
    </w:p>
    <w:p w14:paraId="0CF12FB0"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Conditions of combustion, the triangle of fire. The process of inflammation and spontaneous inflammation. Different forms of burning.</w:t>
      </w:r>
    </w:p>
    <w:p w14:paraId="1BBF3B3F"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Structure and structure of the flame. Combustion products. Combustion of materials of different states.</w:t>
      </w:r>
    </w:p>
    <w:p w14:paraId="12509E3B"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suppression theory. Ways to eliminate fires, the different materials. Properties and characterization of water, foams, extinguishing gases and powder.</w:t>
      </w:r>
    </w:p>
    <w:p w14:paraId="39D2F5B5"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bCs/>
          <w:noProof/>
          <w:color w:val="000000" w:themeColor="text1"/>
          <w:sz w:val="20"/>
          <w:szCs w:val="20"/>
        </w:rPr>
      </w:pPr>
      <w:r w:rsidRPr="00CC1F32">
        <w:rPr>
          <w:rFonts w:ascii="Verdana" w:eastAsia="Times New Roman" w:hAnsi="Verdana" w:cs="Times New Roman"/>
          <w:bCs/>
          <w:noProof/>
          <w:color w:val="000000" w:themeColor="text1"/>
          <w:sz w:val="20"/>
          <w:szCs w:val="20"/>
        </w:rPr>
        <w:t>Fire suppression effects, main and side effects of different materials. Effectiveness of fire fighting.</w:t>
      </w:r>
    </w:p>
    <w:p w14:paraId="6D28E409" w14:textId="77777777" w:rsidR="0065665E" w:rsidRPr="00CC1F32" w:rsidRDefault="0065665E" w:rsidP="00997ADA">
      <w:pPr>
        <w:widowControl w:val="0"/>
        <w:numPr>
          <w:ilvl w:val="2"/>
          <w:numId w:val="148"/>
        </w:numPr>
        <w:tabs>
          <w:tab w:val="left" w:pos="993"/>
        </w:tabs>
        <w:spacing w:before="120" w:after="120" w:line="240" w:lineRule="auto"/>
        <w:jc w:val="both"/>
        <w:rPr>
          <w:rFonts w:ascii="Verdana" w:eastAsia="Times New Roman" w:hAnsi="Verdana" w:cs="Times New Roman"/>
          <w:color w:val="000000" w:themeColor="text1"/>
          <w:sz w:val="20"/>
          <w:szCs w:val="20"/>
        </w:rPr>
      </w:pPr>
      <w:r w:rsidRPr="00CC1F32">
        <w:rPr>
          <w:rFonts w:ascii="Verdana" w:eastAsia="Times New Roman" w:hAnsi="Verdana" w:cs="Times New Roman"/>
          <w:bCs/>
          <w:noProof/>
          <w:color w:val="000000" w:themeColor="text1"/>
          <w:sz w:val="20"/>
          <w:szCs w:val="20"/>
        </w:rPr>
        <w:t>Professional visit to a fire protection laboratory.</w:t>
      </w:r>
    </w:p>
    <w:p w14:paraId="54C131D1"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
          <w:bCs/>
          <w:color w:val="000000" w:themeColor="text1"/>
          <w:sz w:val="20"/>
          <w:szCs w:val="20"/>
        </w:rPr>
      </w:pPr>
    </w:p>
    <w:p w14:paraId="12A10535"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rPr>
        <w:t xml:space="preserve">The </w:t>
      </w:r>
      <w:proofErr w:type="spellStart"/>
      <w:r w:rsidRPr="00CC1F32">
        <w:rPr>
          <w:rFonts w:ascii="Verdana" w:eastAsia="Times New Roman" w:hAnsi="Verdana" w:cs="Times New Roman"/>
          <w:b/>
          <w:bCs/>
          <w:color w:val="000000" w:themeColor="text1"/>
          <w:sz w:val="20"/>
          <w:szCs w:val="20"/>
        </w:rPr>
        <w:t>frequency</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offering</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subject</w:t>
      </w:r>
      <w:proofErr w:type="spellEnd"/>
      <w:r w:rsidRPr="00CC1F32">
        <w:rPr>
          <w:rFonts w:ascii="Verdana" w:eastAsia="Times New Roman" w:hAnsi="Verdana" w:cs="Times New Roman"/>
          <w:b/>
          <w:bCs/>
          <w:color w:val="000000" w:themeColor="text1"/>
          <w:sz w:val="20"/>
          <w:szCs w:val="20"/>
        </w:rPr>
        <w:t>/</w:t>
      </w:r>
      <w:proofErr w:type="spellStart"/>
      <w:r w:rsidRPr="00CC1F32">
        <w:rPr>
          <w:rFonts w:ascii="Verdana" w:eastAsia="Times New Roman" w:hAnsi="Verdana" w:cs="Times New Roman"/>
          <w:b/>
          <w:bCs/>
          <w:color w:val="000000" w:themeColor="text1"/>
          <w:sz w:val="20"/>
          <w:szCs w:val="20"/>
        </w:rPr>
        <w:t>its</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position</w:t>
      </w:r>
      <w:proofErr w:type="spellEnd"/>
      <w:r w:rsidRPr="00CC1F32">
        <w:rPr>
          <w:rFonts w:ascii="Verdana" w:eastAsia="Times New Roman" w:hAnsi="Verdana" w:cs="Times New Roman"/>
          <w:b/>
          <w:bCs/>
          <w:color w:val="000000" w:themeColor="text1"/>
          <w:sz w:val="20"/>
          <w:szCs w:val="20"/>
        </w:rPr>
        <w:t xml:space="preserve"> in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curriculum of </w:t>
      </w:r>
      <w:proofErr w:type="spellStart"/>
      <w:r w:rsidRPr="00CC1F32">
        <w:rPr>
          <w:rFonts w:ascii="Verdana" w:eastAsia="Times New Roman" w:hAnsi="Verdana" w:cs="Times New Roman"/>
          <w:b/>
          <w:bCs/>
          <w:color w:val="000000" w:themeColor="text1"/>
          <w:sz w:val="20"/>
          <w:szCs w:val="20"/>
        </w:rPr>
        <w:t>the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term</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any</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semester</w:t>
      </w:r>
      <w:proofErr w:type="spellEnd"/>
    </w:p>
    <w:p w14:paraId="46517368"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
          <w:bCs/>
          <w:color w:val="000000" w:themeColor="text1"/>
          <w:sz w:val="20"/>
          <w:szCs w:val="20"/>
        </w:rPr>
        <w:t>Requirements</w:t>
      </w:r>
      <w:proofErr w:type="spellEnd"/>
      <w:r w:rsidRPr="00CC1F32">
        <w:rPr>
          <w:rFonts w:ascii="Verdana" w:eastAsia="Times New Roman" w:hAnsi="Verdana" w:cs="Times New Roman"/>
          <w:b/>
          <w:bCs/>
          <w:color w:val="000000" w:themeColor="text1"/>
          <w:sz w:val="20"/>
          <w:szCs w:val="20"/>
        </w:rPr>
        <w:t xml:space="preserve"> of </w:t>
      </w:r>
      <w:proofErr w:type="spellStart"/>
      <w:r w:rsidRPr="00CC1F32">
        <w:rPr>
          <w:rFonts w:ascii="Verdana" w:eastAsia="Times New Roman" w:hAnsi="Verdana" w:cs="Times New Roman"/>
          <w:b/>
          <w:bCs/>
          <w:color w:val="000000" w:themeColor="text1"/>
          <w:sz w:val="20"/>
          <w:szCs w:val="20"/>
        </w:rPr>
        <w:t>attendance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acceptable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absence</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opportunity</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for</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making</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up</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missed</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classes</w:t>
      </w:r>
      <w:proofErr w:type="spellEnd"/>
      <w:r w:rsidRPr="00CC1F32">
        <w:rPr>
          <w:rFonts w:ascii="Verdana" w:eastAsia="Times New Roman" w:hAnsi="Verdana" w:cs="Times New Roman"/>
          <w:b/>
          <w:bCs/>
          <w:color w:val="000000" w:themeColor="text1"/>
          <w:sz w:val="20"/>
          <w:szCs w:val="20"/>
        </w:rPr>
        <w:t>:</w:t>
      </w:r>
    </w:p>
    <w:p w14:paraId="3DC53C9D"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Style w:val="tlid-translation"/>
          <w:rFonts w:ascii="Verdana" w:hAnsi="Verdana"/>
          <w:color w:val="000000" w:themeColor="text1"/>
          <w:sz w:val="20"/>
          <w:szCs w:val="20"/>
          <w:lang w:val="en"/>
        </w:rPr>
        <w:t xml:space="preserve">The student must be present in at least 75% of the lessons to be accepted. You must justify your absence at the first session following your absence. The student is obliged to obtain the material of the lecture and to prepare for it independently. </w:t>
      </w:r>
    </w:p>
    <w:p w14:paraId="52B33916"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color w:val="000000" w:themeColor="text1"/>
          <w:sz w:val="20"/>
          <w:szCs w:val="20"/>
          <w:lang w:val="en-GB"/>
        </w:rPr>
        <w:t>Term assignments, testing knowledge</w:t>
      </w:r>
      <w:r w:rsidRPr="00CC1F32">
        <w:rPr>
          <w:rFonts w:ascii="Verdana" w:eastAsia="Times New Roman" w:hAnsi="Verdana" w:cs="Times New Roman"/>
          <w:b/>
          <w:color w:val="000000" w:themeColor="text1"/>
          <w:sz w:val="20"/>
          <w:szCs w:val="20"/>
        </w:rPr>
        <w:t>:</w:t>
      </w:r>
    </w:p>
    <w:p w14:paraId="40A1E9F8" w14:textId="77777777" w:rsidR="0065665E" w:rsidRPr="00CC1F32" w:rsidRDefault="0065665E" w:rsidP="0065665E">
      <w:pPr>
        <w:widowControl w:val="0"/>
        <w:spacing w:before="120" w:after="120" w:line="240" w:lineRule="auto"/>
        <w:ind w:left="426"/>
        <w:jc w:val="both"/>
        <w:rPr>
          <w:rFonts w:ascii="Verdana" w:eastAsia="Times New Roman" w:hAnsi="Verdana" w:cs="Times New Roman"/>
          <w:bCs/>
          <w:color w:val="000000" w:themeColor="text1"/>
          <w:sz w:val="20"/>
          <w:szCs w:val="20"/>
        </w:rPr>
      </w:pPr>
      <w:r w:rsidRPr="00CC1F32">
        <w:rPr>
          <w:rStyle w:val="tlid-translation"/>
          <w:rFonts w:ascii="Verdana" w:hAnsi="Verdana"/>
          <w:color w:val="000000" w:themeColor="text1"/>
          <w:sz w:val="20"/>
          <w:szCs w:val="20"/>
          <w:lang w:val="en"/>
        </w:rPr>
        <w:t>The basis of the study work is the regular attendance of lectures. Writing closed-ended essays, essay to be submitted. The method of forming the results of the examination in the case of a closed-class dissertation and a lecture is done on a five-point scale (in percentage). Defined as a percentage of the performance to be achieved in a closed-ended dissertation: 61% is satisfactory, 71% is medium, 81% is good, 91% is significant. In the case of short lectures, the student is graded on a five-point grading scale depending on the quality of his / her presentation. Substitute papers with less than sufficient grades may be replaced in accordance with the provisions of the National Study and Examination Regulations of the NCU</w:t>
      </w:r>
      <w:r w:rsidRPr="00CC1F32">
        <w:rPr>
          <w:rFonts w:ascii="Verdana" w:eastAsia="Times New Roman" w:hAnsi="Verdana" w:cs="Times New Roman"/>
          <w:bCs/>
          <w:noProof/>
          <w:color w:val="000000" w:themeColor="text1"/>
          <w:sz w:val="20"/>
          <w:szCs w:val="20"/>
        </w:rPr>
        <w:t>.</w:t>
      </w:r>
    </w:p>
    <w:p w14:paraId="1E9994EE"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
          <w:bCs/>
          <w:color w:val="000000" w:themeColor="text1"/>
          <w:sz w:val="20"/>
          <w:szCs w:val="20"/>
        </w:rPr>
      </w:pPr>
      <w:r w:rsidRPr="00CC1F32">
        <w:rPr>
          <w:rFonts w:ascii="Verdana" w:eastAsia="Times New Roman" w:hAnsi="Verdana" w:cs="Times New Roman"/>
          <w:b/>
          <w:bCs/>
          <w:color w:val="000000" w:themeColor="text1"/>
          <w:sz w:val="20"/>
          <w:szCs w:val="20"/>
          <w:lang w:val="en-GB"/>
        </w:rPr>
        <w:lastRenderedPageBreak/>
        <w:t>The exact conditions of testing knowledge, obtaining signature or credits</w:t>
      </w:r>
      <w:r w:rsidRPr="00CC1F32">
        <w:rPr>
          <w:rFonts w:ascii="Verdana" w:eastAsia="Times New Roman" w:hAnsi="Verdana" w:cs="Times New Roman"/>
          <w:b/>
          <w:bCs/>
          <w:color w:val="000000" w:themeColor="text1"/>
          <w:sz w:val="20"/>
          <w:szCs w:val="20"/>
        </w:rPr>
        <w:t xml:space="preserve">: </w:t>
      </w:r>
      <w:r w:rsidRPr="00CC1F32">
        <w:rPr>
          <w:rStyle w:val="tlid-translation"/>
          <w:rFonts w:ascii="Verdana" w:hAnsi="Verdana"/>
          <w:color w:val="000000" w:themeColor="text1"/>
          <w:sz w:val="20"/>
          <w:szCs w:val="20"/>
          <w:lang w:val="en"/>
        </w:rPr>
        <w:t>Writing two successful (at least sufficient) essays. Preparation of a dissertation (at least sufficient). The student is responsible for preparing and giving a lecture in the semester for at least 20 minutes. The dates of the lectures will be presented during the first lesson.</w:t>
      </w:r>
    </w:p>
    <w:p w14:paraId="04F32D08" w14:textId="77777777" w:rsidR="0065665E" w:rsidRPr="00CC1F32" w:rsidRDefault="0065665E" w:rsidP="00997ADA">
      <w:pPr>
        <w:widowControl w:val="0"/>
        <w:numPr>
          <w:ilvl w:val="1"/>
          <w:numId w:val="148"/>
        </w:numPr>
        <w:tabs>
          <w:tab w:val="left" w:pos="709"/>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lang w:val="en-GB"/>
        </w:rPr>
        <w:t>The exact conditions of obtaining signature</w:t>
      </w:r>
      <w:r w:rsidRPr="00CC1F32">
        <w:rPr>
          <w:rFonts w:ascii="Verdana" w:eastAsia="Times New Roman" w:hAnsi="Verdana" w:cs="Times New Roman"/>
          <w:b/>
          <w:color w:val="000000" w:themeColor="text1"/>
          <w:sz w:val="20"/>
          <w:szCs w:val="20"/>
        </w:rPr>
        <w:t>:</w:t>
      </w:r>
    </w:p>
    <w:p w14:paraId="001332B9"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Style w:val="tlid-translation"/>
          <w:rFonts w:ascii="Verdana" w:hAnsi="Verdana"/>
          <w:color w:val="000000" w:themeColor="text1"/>
          <w:sz w:val="20"/>
          <w:szCs w:val="20"/>
          <w:lang w:val="en"/>
        </w:rPr>
        <w:t>Writing two successful (at least sufficient) essays. Preparation of a dissertation (at least sufficient) and a presentation in a minimum of 20 minutes. Attendance at least 75% of lessons</w:t>
      </w:r>
      <w:r w:rsidRPr="00CC1F32">
        <w:rPr>
          <w:rFonts w:ascii="Verdana" w:eastAsia="Times New Roman" w:hAnsi="Verdana" w:cs="Times New Roman"/>
          <w:noProof/>
          <w:color w:val="000000" w:themeColor="text1"/>
          <w:sz w:val="20"/>
          <w:szCs w:val="20"/>
        </w:rPr>
        <w:t>.</w:t>
      </w:r>
    </w:p>
    <w:p w14:paraId="7B8D9A20" w14:textId="77777777" w:rsidR="0065665E" w:rsidRPr="00CC1F32" w:rsidRDefault="0065665E" w:rsidP="00997ADA">
      <w:pPr>
        <w:widowControl w:val="0"/>
        <w:numPr>
          <w:ilvl w:val="1"/>
          <w:numId w:val="148"/>
        </w:numPr>
        <w:tabs>
          <w:tab w:val="left" w:pos="709"/>
          <w:tab w:val="left" w:pos="993"/>
        </w:tabs>
        <w:spacing w:before="120" w:after="120" w:line="240" w:lineRule="auto"/>
        <w:ind w:left="426"/>
        <w:jc w:val="both"/>
        <w:rPr>
          <w:rFonts w:ascii="Verdana" w:eastAsia="Times New Roman" w:hAnsi="Verdana" w:cs="Times New Roman"/>
          <w:color w:val="000000" w:themeColor="text1"/>
          <w:sz w:val="20"/>
          <w:szCs w:val="20"/>
        </w:rPr>
      </w:pPr>
      <w:proofErr w:type="spellStart"/>
      <w:r w:rsidRPr="00CC1F32">
        <w:rPr>
          <w:rFonts w:ascii="Verdana" w:eastAsia="Times New Roman" w:hAnsi="Verdana" w:cs="Times New Roman"/>
          <w:b/>
          <w:color w:val="000000" w:themeColor="text1"/>
          <w:sz w:val="20"/>
          <w:szCs w:val="20"/>
        </w:rPr>
        <w:t>Evaluation</w:t>
      </w:r>
      <w:proofErr w:type="spellEnd"/>
      <w:r w:rsidRPr="00CC1F32">
        <w:rPr>
          <w:rFonts w:ascii="Verdana" w:eastAsia="Times New Roman" w:hAnsi="Verdana" w:cs="Times New Roman"/>
          <w:b/>
          <w:color w:val="000000" w:themeColor="text1"/>
          <w:sz w:val="20"/>
          <w:szCs w:val="20"/>
        </w:rPr>
        <w:t>:</w:t>
      </w:r>
    </w:p>
    <w:p w14:paraId="025EC34D"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noProof/>
          <w:color w:val="000000" w:themeColor="text1"/>
          <w:sz w:val="20"/>
          <w:szCs w:val="20"/>
        </w:rPr>
      </w:pPr>
      <w:r w:rsidRPr="00CC1F32">
        <w:rPr>
          <w:rStyle w:val="tlid-translation"/>
          <w:rFonts w:ascii="Verdana" w:hAnsi="Verdana"/>
          <w:color w:val="000000" w:themeColor="text1"/>
          <w:sz w:val="20"/>
          <w:szCs w:val="20"/>
          <w:lang w:val="en"/>
        </w:rPr>
        <w:t>Mid-term evaluation, five-grade scale</w:t>
      </w:r>
      <w:r w:rsidRPr="00CC1F32">
        <w:rPr>
          <w:rFonts w:ascii="Verdana" w:eastAsia="Times New Roman" w:hAnsi="Verdana" w:cs="Times New Roman"/>
          <w:noProof/>
          <w:color w:val="000000" w:themeColor="text1"/>
          <w:sz w:val="20"/>
          <w:szCs w:val="20"/>
        </w:rPr>
        <w:t>.</w:t>
      </w:r>
    </w:p>
    <w:p w14:paraId="5DAE368D" w14:textId="77777777" w:rsidR="0065665E" w:rsidRPr="00CC1F32" w:rsidRDefault="0065665E" w:rsidP="00997ADA">
      <w:pPr>
        <w:widowControl w:val="0"/>
        <w:numPr>
          <w:ilvl w:val="1"/>
          <w:numId w:val="148"/>
        </w:numPr>
        <w:tabs>
          <w:tab w:val="left" w:pos="709"/>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Fonts w:ascii="Verdana" w:eastAsia="Times New Roman" w:hAnsi="Verdana" w:cs="Times New Roman"/>
          <w:b/>
          <w:color w:val="000000" w:themeColor="text1"/>
          <w:sz w:val="20"/>
          <w:szCs w:val="20"/>
          <w:lang w:val="en-GB"/>
        </w:rPr>
        <w:t>The exact conditions of obtaining credits</w:t>
      </w:r>
      <w:r w:rsidRPr="00CC1F32">
        <w:rPr>
          <w:rFonts w:ascii="Verdana" w:eastAsia="Times New Roman" w:hAnsi="Verdana" w:cs="Times New Roman"/>
          <w:b/>
          <w:color w:val="000000" w:themeColor="text1"/>
          <w:sz w:val="20"/>
          <w:szCs w:val="20"/>
        </w:rPr>
        <w:t>:</w:t>
      </w:r>
      <w:r w:rsidRPr="00CC1F32">
        <w:rPr>
          <w:rFonts w:ascii="Verdana" w:eastAsia="Times New Roman" w:hAnsi="Verdana" w:cs="Times New Roman"/>
          <w:color w:val="000000" w:themeColor="text1"/>
          <w:sz w:val="20"/>
          <w:szCs w:val="20"/>
        </w:rPr>
        <w:t xml:space="preserve"> </w:t>
      </w:r>
    </w:p>
    <w:p w14:paraId="7F6FA26A" w14:textId="77777777" w:rsidR="0065665E" w:rsidRPr="00CC1F32" w:rsidRDefault="0065665E" w:rsidP="0065665E">
      <w:pPr>
        <w:widowControl w:val="0"/>
        <w:tabs>
          <w:tab w:val="left" w:pos="993"/>
        </w:tabs>
        <w:spacing w:before="120" w:after="120" w:line="240" w:lineRule="auto"/>
        <w:ind w:left="426"/>
        <w:jc w:val="both"/>
        <w:rPr>
          <w:rFonts w:ascii="Verdana" w:eastAsia="Times New Roman" w:hAnsi="Verdana" w:cs="Times New Roman"/>
          <w:color w:val="000000" w:themeColor="text1"/>
          <w:sz w:val="20"/>
          <w:szCs w:val="20"/>
        </w:rPr>
      </w:pPr>
      <w:r w:rsidRPr="00CC1F32">
        <w:rPr>
          <w:rStyle w:val="tlid-translation"/>
          <w:rFonts w:ascii="Verdana" w:hAnsi="Verdana"/>
          <w:color w:val="000000" w:themeColor="text1"/>
          <w:sz w:val="20"/>
          <w:szCs w:val="20"/>
          <w:lang w:val="en"/>
        </w:rPr>
        <w:t>Processing the course materials and compulsory literature, attending lectures, attending seminars effectively, and writing an essay</w:t>
      </w:r>
      <w:r w:rsidRPr="00CC1F32">
        <w:rPr>
          <w:rFonts w:ascii="Verdana" w:eastAsia="Times New Roman" w:hAnsi="Verdana" w:cs="Times New Roman"/>
          <w:noProof/>
          <w:color w:val="000000" w:themeColor="text1"/>
          <w:sz w:val="20"/>
          <w:szCs w:val="20"/>
        </w:rPr>
        <w:t>.</w:t>
      </w:r>
    </w:p>
    <w:p w14:paraId="78B6C04E" w14:textId="77777777" w:rsidR="0065665E" w:rsidRPr="00CC1F32" w:rsidRDefault="0065665E" w:rsidP="00997ADA">
      <w:pPr>
        <w:widowControl w:val="0"/>
        <w:numPr>
          <w:ilvl w:val="0"/>
          <w:numId w:val="148"/>
        </w:numPr>
        <w:tabs>
          <w:tab w:val="clear" w:pos="720"/>
          <w:tab w:val="num" w:pos="426"/>
        </w:tabs>
        <w:spacing w:before="120" w:after="120" w:line="240" w:lineRule="auto"/>
        <w:ind w:left="426" w:hanging="284"/>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
          <w:bCs/>
          <w:color w:val="000000" w:themeColor="text1"/>
          <w:sz w:val="20"/>
          <w:szCs w:val="20"/>
          <w:lang w:val="en-GB"/>
        </w:rPr>
        <w:t>Bibliography</w:t>
      </w:r>
      <w:r w:rsidRPr="00CC1F32">
        <w:rPr>
          <w:rFonts w:ascii="Verdana" w:eastAsia="Times New Roman" w:hAnsi="Verdana" w:cs="Times New Roman"/>
          <w:b/>
          <w:bCs/>
          <w:color w:val="000000" w:themeColor="text1"/>
          <w:sz w:val="20"/>
          <w:szCs w:val="20"/>
        </w:rPr>
        <w:t>:</w:t>
      </w:r>
    </w:p>
    <w:p w14:paraId="15FC5DA9" w14:textId="77777777" w:rsidR="0065665E" w:rsidRPr="00CC1F32" w:rsidRDefault="0065665E" w:rsidP="00997ADA">
      <w:pPr>
        <w:widowControl w:val="0"/>
        <w:numPr>
          <w:ilvl w:val="1"/>
          <w:numId w:val="148"/>
        </w:numPr>
        <w:tabs>
          <w:tab w:val="left" w:pos="993"/>
        </w:tabs>
        <w:spacing w:before="120" w:after="120" w:line="240" w:lineRule="auto"/>
        <w:ind w:left="426" w:hanging="142"/>
        <w:jc w:val="both"/>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
          <w:bCs/>
          <w:color w:val="000000" w:themeColor="text1"/>
          <w:sz w:val="20"/>
          <w:szCs w:val="20"/>
        </w:rPr>
        <w:t>Compulsory</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readings</w:t>
      </w:r>
      <w:proofErr w:type="spellEnd"/>
      <w:r w:rsidRPr="00CC1F32">
        <w:rPr>
          <w:rFonts w:ascii="Verdana" w:eastAsia="Times New Roman" w:hAnsi="Verdana" w:cs="Times New Roman"/>
          <w:b/>
          <w:bCs/>
          <w:color w:val="000000" w:themeColor="text1"/>
          <w:sz w:val="20"/>
          <w:szCs w:val="20"/>
        </w:rPr>
        <w:t>:</w:t>
      </w:r>
    </w:p>
    <w:p w14:paraId="0DA1D079" w14:textId="77777777" w:rsidR="0065665E" w:rsidRPr="00CC1F32" w:rsidRDefault="0065665E" w:rsidP="0065665E">
      <w:pPr>
        <w:widowControl w:val="0"/>
        <w:spacing w:after="0" w:line="240" w:lineRule="auto"/>
        <w:ind w:left="720"/>
        <w:jc w:val="both"/>
        <w:rPr>
          <w:rFonts w:ascii="Verdana" w:eastAsia="Times New Roman" w:hAnsi="Verdana" w:cs="Times New Roman"/>
          <w:noProof/>
          <w:color w:val="000000" w:themeColor="text1"/>
          <w:sz w:val="20"/>
          <w:szCs w:val="20"/>
        </w:rPr>
      </w:pPr>
      <w:r w:rsidRPr="00CC1F32">
        <w:rPr>
          <w:rFonts w:ascii="Verdana" w:eastAsia="Times New Roman" w:hAnsi="Verdana" w:cs="Times New Roman"/>
          <w:noProof/>
          <w:color w:val="000000" w:themeColor="text1"/>
          <w:sz w:val="20"/>
          <w:szCs w:val="20"/>
        </w:rPr>
        <w:t xml:space="preserve">M. E. AlexanderA,C and M. G. CruzB: Modelling the effects of surface and crown fire behaviour on serotinous cone opening in jack pine and lodgepole pine forests; International Journal of Wildland Fire 2012, 21, 709–721; </w:t>
      </w:r>
      <w:hyperlink r:id="rId120" w:history="1">
        <w:r w:rsidRPr="00CC1F32">
          <w:rPr>
            <w:rStyle w:val="Hiperhivatkozs"/>
            <w:rFonts w:ascii="Verdana" w:hAnsi="Verdana"/>
            <w:noProof/>
            <w:color w:val="000000" w:themeColor="text1"/>
            <w:sz w:val="20"/>
            <w:szCs w:val="20"/>
          </w:rPr>
          <w:t>http://dx.doi.org/10.1071/WF11153</w:t>
        </w:r>
      </w:hyperlink>
      <w:r w:rsidRPr="00CC1F32">
        <w:rPr>
          <w:rFonts w:ascii="Verdana" w:eastAsia="Times New Roman" w:hAnsi="Verdana" w:cs="Times New Roman"/>
          <w:noProof/>
          <w:color w:val="000000" w:themeColor="text1"/>
          <w:sz w:val="20"/>
          <w:szCs w:val="20"/>
        </w:rPr>
        <w:t xml:space="preserve"> </w:t>
      </w:r>
    </w:p>
    <w:p w14:paraId="13C76EA7" w14:textId="77777777" w:rsidR="0065665E" w:rsidRPr="00CC1F32" w:rsidRDefault="0065665E" w:rsidP="0065665E">
      <w:pPr>
        <w:widowControl w:val="0"/>
        <w:spacing w:after="0" w:line="240" w:lineRule="auto"/>
        <w:ind w:left="720"/>
        <w:jc w:val="both"/>
        <w:rPr>
          <w:rFonts w:ascii="Verdana" w:eastAsia="Times New Roman" w:hAnsi="Verdana" w:cs="Times New Roman"/>
          <w:noProof/>
          <w:color w:val="000000" w:themeColor="text1"/>
          <w:sz w:val="20"/>
          <w:szCs w:val="20"/>
        </w:rPr>
      </w:pPr>
    </w:p>
    <w:p w14:paraId="64ECB516" w14:textId="77777777" w:rsidR="0065665E" w:rsidRPr="00CC1F32" w:rsidRDefault="0065665E" w:rsidP="00997ADA">
      <w:pPr>
        <w:widowControl w:val="0"/>
        <w:numPr>
          <w:ilvl w:val="1"/>
          <w:numId w:val="148"/>
        </w:numPr>
        <w:tabs>
          <w:tab w:val="left" w:pos="993"/>
        </w:tabs>
        <w:spacing w:before="120" w:after="120" w:line="240" w:lineRule="auto"/>
        <w:ind w:left="426" w:hanging="142"/>
        <w:jc w:val="both"/>
        <w:rPr>
          <w:rFonts w:ascii="Verdana" w:eastAsia="Times New Roman" w:hAnsi="Verdana" w:cs="Times New Roman"/>
          <w:b/>
          <w:bCs/>
          <w:color w:val="000000" w:themeColor="text1"/>
          <w:sz w:val="20"/>
          <w:szCs w:val="20"/>
        </w:rPr>
      </w:pPr>
      <w:proofErr w:type="spellStart"/>
      <w:r w:rsidRPr="00CC1F32">
        <w:rPr>
          <w:rFonts w:ascii="Verdana" w:eastAsia="Times New Roman" w:hAnsi="Verdana" w:cs="Times New Roman"/>
          <w:b/>
          <w:bCs/>
          <w:color w:val="000000" w:themeColor="text1"/>
          <w:sz w:val="20"/>
          <w:szCs w:val="20"/>
        </w:rPr>
        <w:t>Recommended</w:t>
      </w:r>
      <w:proofErr w:type="spellEnd"/>
      <w:r w:rsidRPr="00CC1F32">
        <w:rPr>
          <w:rFonts w:ascii="Verdana" w:eastAsia="Times New Roman" w:hAnsi="Verdana" w:cs="Times New Roman"/>
          <w:b/>
          <w:bCs/>
          <w:color w:val="000000" w:themeColor="text1"/>
          <w:sz w:val="20"/>
          <w:szCs w:val="20"/>
        </w:rPr>
        <w:t xml:space="preserve"> </w:t>
      </w:r>
      <w:proofErr w:type="spellStart"/>
      <w:r w:rsidRPr="00CC1F32">
        <w:rPr>
          <w:rFonts w:ascii="Verdana" w:eastAsia="Times New Roman" w:hAnsi="Verdana" w:cs="Times New Roman"/>
          <w:b/>
          <w:bCs/>
          <w:color w:val="000000" w:themeColor="text1"/>
          <w:sz w:val="20"/>
          <w:szCs w:val="20"/>
        </w:rPr>
        <w:t>readings</w:t>
      </w:r>
      <w:proofErr w:type="spellEnd"/>
      <w:r w:rsidRPr="00CC1F32">
        <w:rPr>
          <w:rFonts w:ascii="Verdana" w:eastAsia="Times New Roman" w:hAnsi="Verdana" w:cs="Times New Roman"/>
          <w:b/>
          <w:bCs/>
          <w:color w:val="000000" w:themeColor="text1"/>
          <w:sz w:val="20"/>
          <w:szCs w:val="20"/>
        </w:rPr>
        <w:t>:</w:t>
      </w:r>
    </w:p>
    <w:p w14:paraId="67EC0493" w14:textId="77777777" w:rsidR="0065665E" w:rsidRPr="00CC1F32" w:rsidRDefault="0065665E" w:rsidP="0065665E">
      <w:pPr>
        <w:widowControl w:val="0"/>
        <w:spacing w:after="0" w:line="240" w:lineRule="auto"/>
        <w:ind w:left="720"/>
        <w:jc w:val="both"/>
        <w:rPr>
          <w:rFonts w:ascii="Verdana" w:eastAsia="Times New Roman" w:hAnsi="Verdana" w:cs="Times New Roman"/>
          <w:color w:val="000000" w:themeColor="text1"/>
          <w:sz w:val="20"/>
          <w:szCs w:val="20"/>
        </w:rPr>
      </w:pPr>
      <w:r w:rsidRPr="00CC1F32">
        <w:rPr>
          <w:rFonts w:ascii="Verdana" w:eastAsia="Times New Roman" w:hAnsi="Verdana" w:cs="Times New Roman"/>
          <w:color w:val="000000" w:themeColor="text1"/>
          <w:sz w:val="20"/>
          <w:szCs w:val="20"/>
        </w:rPr>
        <w:t xml:space="preserve"> </w:t>
      </w:r>
      <w:r w:rsidRPr="00CC1F32">
        <w:rPr>
          <w:rFonts w:ascii="Verdana" w:eastAsia="Times New Roman" w:hAnsi="Verdana" w:cs="Times New Roman"/>
          <w:noProof/>
          <w:color w:val="000000" w:themeColor="text1"/>
          <w:sz w:val="20"/>
          <w:szCs w:val="20"/>
        </w:rPr>
        <w:t xml:space="preserve">Ágoston Restás: Physics of fire, Manuscript, National University of Public Service, Budapest, 2018. </w:t>
      </w:r>
    </w:p>
    <w:p w14:paraId="647877B5" w14:textId="77777777" w:rsidR="0065665E" w:rsidRPr="00CC1F32" w:rsidRDefault="0065665E" w:rsidP="0065665E">
      <w:pPr>
        <w:widowControl w:val="0"/>
        <w:spacing w:after="0" w:line="240" w:lineRule="auto"/>
        <w:ind w:left="709"/>
        <w:jc w:val="both"/>
        <w:rPr>
          <w:rFonts w:ascii="Verdana" w:eastAsia="Times New Roman" w:hAnsi="Verdana" w:cs="Times New Roman"/>
          <w:color w:val="000000" w:themeColor="text1"/>
          <w:sz w:val="20"/>
          <w:szCs w:val="20"/>
        </w:rPr>
      </w:pPr>
    </w:p>
    <w:p w14:paraId="7C9541B4"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05068643"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r w:rsidRPr="00CC1F32">
        <w:rPr>
          <w:rFonts w:ascii="Verdana" w:eastAsia="Times New Roman" w:hAnsi="Verdana" w:cs="Times New Roman"/>
          <w:bCs/>
          <w:color w:val="000000" w:themeColor="text1"/>
          <w:sz w:val="20"/>
          <w:szCs w:val="20"/>
        </w:rPr>
        <w:t xml:space="preserve">Budapest, 26th Okt., 2023. </w:t>
      </w:r>
    </w:p>
    <w:p w14:paraId="66597328" w14:textId="77777777" w:rsidR="0065665E" w:rsidRPr="00CC1F32" w:rsidRDefault="0065665E" w:rsidP="0065665E">
      <w:pPr>
        <w:widowControl w:val="0"/>
        <w:spacing w:before="120" w:after="120" w:line="240" w:lineRule="auto"/>
        <w:jc w:val="both"/>
        <w:rPr>
          <w:rFonts w:ascii="Verdana" w:eastAsia="Times New Roman" w:hAnsi="Verdana" w:cs="Times New Roman"/>
          <w:bCs/>
          <w:color w:val="000000" w:themeColor="text1"/>
          <w:sz w:val="20"/>
          <w:szCs w:val="20"/>
        </w:rPr>
      </w:pPr>
    </w:p>
    <w:p w14:paraId="10A3B5ED"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r w:rsidRPr="00CC1F32">
        <w:rPr>
          <w:rFonts w:ascii="Verdana" w:eastAsia="Times New Roman" w:hAnsi="Verdana" w:cs="Times New Roman"/>
          <w:bCs/>
          <w:noProof/>
          <w:color w:val="000000" w:themeColor="text1"/>
          <w:sz w:val="20"/>
          <w:szCs w:val="20"/>
        </w:rPr>
        <w:t xml:space="preserve"> Prof. Dr. Restás Ágoston</w:t>
      </w:r>
      <w:r w:rsidRPr="00CC1F32">
        <w:rPr>
          <w:rFonts w:ascii="Verdana" w:eastAsia="Times New Roman" w:hAnsi="Verdana" w:cs="Times New Roman"/>
          <w:bCs/>
          <w:color w:val="000000" w:themeColor="text1"/>
          <w:sz w:val="20"/>
          <w:szCs w:val="20"/>
        </w:rPr>
        <w:t xml:space="preserve"> </w:t>
      </w:r>
      <w:r w:rsidRPr="00CC1F32">
        <w:rPr>
          <w:rFonts w:ascii="Verdana" w:eastAsia="Times New Roman" w:hAnsi="Verdana" w:cs="Times New Roman"/>
          <w:bCs/>
          <w:noProof/>
          <w:color w:val="000000" w:themeColor="text1"/>
          <w:sz w:val="20"/>
          <w:szCs w:val="20"/>
        </w:rPr>
        <w:t>PhD.</w:t>
      </w:r>
      <w:r w:rsidRPr="00CC1F32">
        <w:rPr>
          <w:rFonts w:ascii="Verdana" w:eastAsia="Times New Roman" w:hAnsi="Verdana" w:cs="Times New Roman"/>
          <w:bCs/>
          <w:color w:val="000000" w:themeColor="text1"/>
          <w:sz w:val="20"/>
          <w:szCs w:val="20"/>
        </w:rPr>
        <w:t>,</w:t>
      </w:r>
    </w:p>
    <w:p w14:paraId="73870A41"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head</w:t>
      </w:r>
      <w:proofErr w:type="spellEnd"/>
      <w:r w:rsidRPr="00CC1F32">
        <w:rPr>
          <w:rFonts w:ascii="Verdana" w:eastAsia="Times New Roman" w:hAnsi="Verdana" w:cs="Times New Roman"/>
          <w:bCs/>
          <w:color w:val="000000" w:themeColor="text1"/>
          <w:sz w:val="20"/>
          <w:szCs w:val="20"/>
        </w:rPr>
        <w:t xml:space="preserve"> of </w:t>
      </w:r>
      <w:proofErr w:type="spellStart"/>
      <w:r w:rsidRPr="00CC1F32">
        <w:rPr>
          <w:rFonts w:ascii="Verdana" w:eastAsia="Times New Roman" w:hAnsi="Verdana" w:cs="Times New Roman"/>
          <w:bCs/>
          <w:color w:val="000000" w:themeColor="text1"/>
          <w:sz w:val="20"/>
          <w:szCs w:val="20"/>
        </w:rPr>
        <w:t>department</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associate</w:t>
      </w:r>
      <w:proofErr w:type="spellEnd"/>
      <w:r w:rsidRPr="00CC1F32">
        <w:rPr>
          <w:rFonts w:ascii="Verdana" w:eastAsia="Times New Roman" w:hAnsi="Verdana" w:cs="Times New Roman"/>
          <w:bCs/>
          <w:color w:val="000000" w:themeColor="text1"/>
          <w:sz w:val="20"/>
          <w:szCs w:val="20"/>
        </w:rPr>
        <w:t xml:space="preserve"> professor</w:t>
      </w:r>
    </w:p>
    <w:p w14:paraId="1EA1528E" w14:textId="77777777" w:rsidR="0065665E" w:rsidRPr="00CC1F32" w:rsidRDefault="0065665E" w:rsidP="0065665E">
      <w:pPr>
        <w:widowControl w:val="0"/>
        <w:spacing w:after="0" w:line="240" w:lineRule="auto"/>
        <w:ind w:left="4248" w:firstLine="708"/>
        <w:jc w:val="center"/>
        <w:rPr>
          <w:rFonts w:ascii="Verdana" w:eastAsia="Times New Roman" w:hAnsi="Verdana" w:cs="Times New Roman"/>
          <w:bCs/>
          <w:color w:val="000000" w:themeColor="text1"/>
          <w:sz w:val="20"/>
          <w:szCs w:val="20"/>
        </w:rPr>
      </w:pPr>
      <w:proofErr w:type="spellStart"/>
      <w:r w:rsidRPr="00CC1F32">
        <w:rPr>
          <w:rFonts w:ascii="Verdana" w:eastAsia="Times New Roman" w:hAnsi="Verdana" w:cs="Times New Roman"/>
          <w:bCs/>
          <w:color w:val="000000" w:themeColor="text1"/>
          <w:sz w:val="20"/>
          <w:szCs w:val="20"/>
        </w:rPr>
        <w:t>signed</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by</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his</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own</w:t>
      </w:r>
      <w:proofErr w:type="spellEnd"/>
      <w:r w:rsidRPr="00CC1F32">
        <w:rPr>
          <w:rFonts w:ascii="Verdana" w:eastAsia="Times New Roman" w:hAnsi="Verdana" w:cs="Times New Roman"/>
          <w:bCs/>
          <w:color w:val="000000" w:themeColor="text1"/>
          <w:sz w:val="20"/>
          <w:szCs w:val="20"/>
        </w:rPr>
        <w:t xml:space="preserve"> </w:t>
      </w:r>
      <w:proofErr w:type="spellStart"/>
      <w:r w:rsidRPr="00CC1F32">
        <w:rPr>
          <w:rFonts w:ascii="Verdana" w:eastAsia="Times New Roman" w:hAnsi="Verdana" w:cs="Times New Roman"/>
          <w:bCs/>
          <w:color w:val="000000" w:themeColor="text1"/>
          <w:sz w:val="20"/>
          <w:szCs w:val="20"/>
        </w:rPr>
        <w:t>hand</w:t>
      </w:r>
      <w:proofErr w:type="spellEnd"/>
    </w:p>
    <w:p w14:paraId="765D6307" w14:textId="77777777" w:rsidR="00F37E93" w:rsidRPr="00CC1F32" w:rsidRDefault="00F37E93">
      <w:pPr>
        <w:rPr>
          <w:rFonts w:ascii="Verdana" w:hAnsi="Verdana" w:cs="Times New Roman"/>
          <w:sz w:val="20"/>
          <w:szCs w:val="20"/>
        </w:rPr>
      </w:pPr>
    </w:p>
    <w:sectPr w:rsidR="00F37E93" w:rsidRPr="00CC1F32" w:rsidSect="00B31E82">
      <w:pgSz w:w="11906" w:h="16838"/>
      <w:pgMar w:top="1417" w:right="1417" w:bottom="1276"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B5CC4" w14:textId="77777777" w:rsidR="00C00971" w:rsidRDefault="00C00971" w:rsidP="002779AF">
      <w:pPr>
        <w:spacing w:after="0" w:line="240" w:lineRule="auto"/>
      </w:pPr>
      <w:r>
        <w:separator/>
      </w:r>
    </w:p>
  </w:endnote>
  <w:endnote w:type="continuationSeparator" w:id="0">
    <w:p w14:paraId="00EFBA77" w14:textId="77777777" w:rsidR="00C00971" w:rsidRDefault="00C00971" w:rsidP="00277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imesCE">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Times New Roman">
    <w:altName w:val="Times New Roman"/>
    <w:charset w:val="00"/>
    <w:family w:val="roman"/>
    <w:pitch w:val="variable"/>
    <w:sig w:usb0="00000003" w:usb1="00000000" w:usb2="00000000" w:usb3="00000000" w:csb0="00000001" w:csb1="00000000"/>
  </w:font>
  <w:font w:name="Baskerton">
    <w:altName w:val="Arial"/>
    <w:panose1 w:val="00000000000000000000"/>
    <w:charset w:val="00"/>
    <w:family w:val="swiss"/>
    <w:notTrueType/>
    <w:pitch w:val="variable"/>
    <w:sig w:usb0="00000003" w:usb1="00000000" w:usb2="00000000" w:usb3="00000000" w:csb0="00000001" w:csb1="00000000"/>
  </w:font>
  <w:font w:name="MS Sans Serif">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EFF" w:usb1="C000785B" w:usb2="00000009" w:usb3="00000000" w:csb0="000001FF" w:csb1="00000000"/>
  </w:font>
  <w:font w:name="Minion Pro">
    <w:panose1 w:val="00000000000000000000"/>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1690467"/>
      <w:docPartObj>
        <w:docPartGallery w:val="Page Numbers (Bottom of Page)"/>
        <w:docPartUnique/>
      </w:docPartObj>
    </w:sdtPr>
    <w:sdtEndPr>
      <w:rPr>
        <w:rFonts w:ascii="Verdana" w:hAnsi="Verdana"/>
        <w:sz w:val="20"/>
        <w:szCs w:val="20"/>
      </w:rPr>
    </w:sdtEndPr>
    <w:sdtContent>
      <w:p w14:paraId="75406AB2" w14:textId="77777777" w:rsidR="0097467C" w:rsidRDefault="0097467C">
        <w:pPr>
          <w:pStyle w:val="llb"/>
          <w:jc w:val="center"/>
          <w:rPr>
            <w:rFonts w:ascii="Verdana" w:hAnsi="Verdana"/>
            <w:sz w:val="20"/>
            <w:szCs w:val="20"/>
          </w:rPr>
        </w:pPr>
      </w:p>
      <w:p w14:paraId="3111D744" w14:textId="20ACBD2C" w:rsidR="0097467C" w:rsidRPr="00AD2EF0" w:rsidRDefault="0097467C">
        <w:pPr>
          <w:pStyle w:val="llb"/>
          <w:jc w:val="center"/>
          <w:rPr>
            <w:rFonts w:ascii="Verdana" w:hAnsi="Verdana"/>
            <w:sz w:val="20"/>
            <w:szCs w:val="20"/>
          </w:rPr>
        </w:pPr>
        <w:r w:rsidRPr="00AD2EF0">
          <w:rPr>
            <w:rFonts w:ascii="Verdana" w:hAnsi="Verdana"/>
            <w:sz w:val="20"/>
            <w:szCs w:val="20"/>
          </w:rPr>
          <w:fldChar w:fldCharType="begin"/>
        </w:r>
        <w:r w:rsidRPr="00AD2EF0">
          <w:rPr>
            <w:rFonts w:ascii="Verdana" w:hAnsi="Verdana"/>
            <w:sz w:val="20"/>
            <w:szCs w:val="20"/>
          </w:rPr>
          <w:instrText>PAGE   \* MERGEFORMAT</w:instrText>
        </w:r>
        <w:r w:rsidRPr="00AD2EF0">
          <w:rPr>
            <w:rFonts w:ascii="Verdana" w:hAnsi="Verdana"/>
            <w:sz w:val="20"/>
            <w:szCs w:val="20"/>
          </w:rPr>
          <w:fldChar w:fldCharType="separate"/>
        </w:r>
        <w:r w:rsidR="00D93E05">
          <w:rPr>
            <w:rFonts w:ascii="Verdana" w:hAnsi="Verdana"/>
            <w:noProof/>
            <w:sz w:val="20"/>
            <w:szCs w:val="20"/>
          </w:rPr>
          <w:t>17</w:t>
        </w:r>
        <w:r w:rsidRPr="00AD2EF0">
          <w:rPr>
            <w:rFonts w:ascii="Verdana" w:hAnsi="Verdana"/>
            <w:sz w:val="20"/>
            <w:szCs w:val="20"/>
          </w:rPr>
          <w:fldChar w:fldCharType="end"/>
        </w:r>
      </w:p>
    </w:sdtContent>
  </w:sdt>
  <w:p w14:paraId="0A924C4E" w14:textId="77777777" w:rsidR="0097467C" w:rsidRDefault="0097467C">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4487" w14:textId="7EEE1D08" w:rsidR="0097467C" w:rsidRPr="005C2DC7" w:rsidRDefault="0097467C" w:rsidP="0065665E">
    <w:pPr>
      <w:jc w:val="right"/>
      <w:rPr>
        <w:rFonts w:ascii="Times New Roman" w:hAnsi="Times New Roman" w:cs="Times New Roman"/>
      </w:rPr>
    </w:pPr>
    <w:r w:rsidRPr="003A60FA">
      <w:rPr>
        <w:rFonts w:ascii="Times New Roman" w:hAnsi="Times New Roman"/>
        <w:bCs/>
        <w:sz w:val="18"/>
        <w:szCs w:val="18"/>
      </w:rPr>
      <w:fldChar w:fldCharType="begin"/>
    </w:r>
    <w:r w:rsidRPr="003A60FA">
      <w:rPr>
        <w:rFonts w:ascii="Times New Roman" w:hAnsi="Times New Roman"/>
        <w:bCs/>
        <w:sz w:val="18"/>
        <w:szCs w:val="18"/>
      </w:rPr>
      <w:instrText>PAGE</w:instrText>
    </w:r>
    <w:r w:rsidRPr="003A60FA">
      <w:rPr>
        <w:rFonts w:ascii="Times New Roman" w:hAnsi="Times New Roman"/>
        <w:bCs/>
        <w:sz w:val="18"/>
        <w:szCs w:val="18"/>
      </w:rPr>
      <w:fldChar w:fldCharType="separate"/>
    </w:r>
    <w:r w:rsidR="00D93E05">
      <w:rPr>
        <w:rFonts w:ascii="Times New Roman" w:hAnsi="Times New Roman"/>
        <w:bCs/>
        <w:noProof/>
        <w:sz w:val="18"/>
        <w:szCs w:val="18"/>
      </w:rPr>
      <w:t>94</w:t>
    </w:r>
    <w:r w:rsidRPr="003A60FA">
      <w:rPr>
        <w:rFonts w:ascii="Times New Roman" w:hAnsi="Times New Roman"/>
        <w:bCs/>
        <w:sz w:val="18"/>
        <w:szCs w:val="18"/>
      </w:rPr>
      <w:fldChar w:fldCharType="end"/>
    </w:r>
    <w:r w:rsidRPr="003A60FA">
      <w:rPr>
        <w:rFonts w:ascii="Times New Roman" w:hAnsi="Times New Roman"/>
        <w:bCs/>
        <w:sz w:val="18"/>
        <w:szCs w:val="18"/>
      </w:rPr>
      <w:t xml:space="preserve">. oldal, összesen: </w:t>
    </w:r>
    <w:r w:rsidRPr="003A60FA">
      <w:rPr>
        <w:rFonts w:ascii="Times New Roman" w:hAnsi="Times New Roman"/>
        <w:bCs/>
        <w:sz w:val="18"/>
        <w:szCs w:val="18"/>
      </w:rPr>
      <w:fldChar w:fldCharType="begin"/>
    </w:r>
    <w:r w:rsidRPr="003A60FA">
      <w:rPr>
        <w:rFonts w:ascii="Times New Roman" w:hAnsi="Times New Roman"/>
        <w:bCs/>
        <w:sz w:val="18"/>
        <w:szCs w:val="18"/>
      </w:rPr>
      <w:instrText>NUMPAGES</w:instrText>
    </w:r>
    <w:r w:rsidRPr="003A60FA">
      <w:rPr>
        <w:rFonts w:ascii="Times New Roman" w:hAnsi="Times New Roman"/>
        <w:bCs/>
        <w:sz w:val="18"/>
        <w:szCs w:val="18"/>
      </w:rPr>
      <w:fldChar w:fldCharType="separate"/>
    </w:r>
    <w:r w:rsidR="00D93E05">
      <w:rPr>
        <w:rFonts w:ascii="Times New Roman" w:hAnsi="Times New Roman"/>
        <w:bCs/>
        <w:noProof/>
        <w:sz w:val="18"/>
        <w:szCs w:val="18"/>
      </w:rPr>
      <w:t>468</w:t>
    </w:r>
    <w:r w:rsidRPr="003A60FA">
      <w:rPr>
        <w:rFonts w:ascii="Times New Roman" w:hAnsi="Times New Roman"/>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4064" w14:textId="05ED41A6" w:rsidR="0097467C" w:rsidRPr="005C2DC7" w:rsidRDefault="0097467C" w:rsidP="0065665E">
    <w:pPr>
      <w:jc w:val="right"/>
      <w:rPr>
        <w:rFonts w:ascii="Times New Roman" w:hAnsi="Times New Roman" w:cs="Times New Roman"/>
      </w:rPr>
    </w:pPr>
    <w:r w:rsidRPr="003A60FA">
      <w:rPr>
        <w:rFonts w:ascii="Times New Roman" w:hAnsi="Times New Roman"/>
        <w:bCs/>
        <w:sz w:val="18"/>
        <w:szCs w:val="18"/>
      </w:rPr>
      <w:fldChar w:fldCharType="begin"/>
    </w:r>
    <w:r w:rsidRPr="003A60FA">
      <w:rPr>
        <w:rFonts w:ascii="Times New Roman" w:hAnsi="Times New Roman"/>
        <w:bCs/>
        <w:sz w:val="18"/>
        <w:szCs w:val="18"/>
      </w:rPr>
      <w:instrText>PAGE</w:instrText>
    </w:r>
    <w:r w:rsidRPr="003A60FA">
      <w:rPr>
        <w:rFonts w:ascii="Times New Roman" w:hAnsi="Times New Roman"/>
        <w:bCs/>
        <w:sz w:val="18"/>
        <w:szCs w:val="18"/>
      </w:rPr>
      <w:fldChar w:fldCharType="separate"/>
    </w:r>
    <w:r w:rsidR="00D93E05">
      <w:rPr>
        <w:rFonts w:ascii="Times New Roman" w:hAnsi="Times New Roman"/>
        <w:bCs/>
        <w:noProof/>
        <w:sz w:val="18"/>
        <w:szCs w:val="18"/>
      </w:rPr>
      <w:t>434</w:t>
    </w:r>
    <w:r w:rsidRPr="003A60FA">
      <w:rPr>
        <w:rFonts w:ascii="Times New Roman" w:hAnsi="Times New Roman"/>
        <w:bCs/>
        <w:sz w:val="18"/>
        <w:szCs w:val="18"/>
      </w:rPr>
      <w:fldChar w:fldCharType="end"/>
    </w:r>
    <w:r w:rsidRPr="003A60FA">
      <w:rPr>
        <w:rFonts w:ascii="Times New Roman" w:hAnsi="Times New Roman"/>
        <w:bCs/>
        <w:sz w:val="18"/>
        <w:szCs w:val="18"/>
      </w:rPr>
      <w:t xml:space="preserve">. oldal, összesen: </w:t>
    </w:r>
    <w:r w:rsidRPr="003A60FA">
      <w:rPr>
        <w:rFonts w:ascii="Times New Roman" w:hAnsi="Times New Roman"/>
        <w:bCs/>
        <w:sz w:val="18"/>
        <w:szCs w:val="18"/>
      </w:rPr>
      <w:fldChar w:fldCharType="begin"/>
    </w:r>
    <w:r w:rsidRPr="003A60FA">
      <w:rPr>
        <w:rFonts w:ascii="Times New Roman" w:hAnsi="Times New Roman"/>
        <w:bCs/>
        <w:sz w:val="18"/>
        <w:szCs w:val="18"/>
      </w:rPr>
      <w:instrText>NUMPAGES</w:instrText>
    </w:r>
    <w:r w:rsidRPr="003A60FA">
      <w:rPr>
        <w:rFonts w:ascii="Times New Roman" w:hAnsi="Times New Roman"/>
        <w:bCs/>
        <w:sz w:val="18"/>
        <w:szCs w:val="18"/>
      </w:rPr>
      <w:fldChar w:fldCharType="separate"/>
    </w:r>
    <w:r w:rsidR="00D93E05">
      <w:rPr>
        <w:rFonts w:ascii="Times New Roman" w:hAnsi="Times New Roman"/>
        <w:bCs/>
        <w:noProof/>
        <w:sz w:val="18"/>
        <w:szCs w:val="18"/>
      </w:rPr>
      <w:t>491</w:t>
    </w:r>
    <w:r w:rsidRPr="003A60FA">
      <w:rPr>
        <w:rFonts w:ascii="Times New Roman" w:hAnsi="Times New Roman"/>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AC689" w14:textId="77777777" w:rsidR="00C00971" w:rsidRDefault="00C00971" w:rsidP="002779AF">
      <w:pPr>
        <w:spacing w:after="0" w:line="240" w:lineRule="auto"/>
      </w:pPr>
      <w:r>
        <w:separator/>
      </w:r>
    </w:p>
  </w:footnote>
  <w:footnote w:type="continuationSeparator" w:id="0">
    <w:p w14:paraId="1DD55A8A" w14:textId="77777777" w:rsidR="00C00971" w:rsidRDefault="00C00971" w:rsidP="002779AF">
      <w:pPr>
        <w:spacing w:after="0" w:line="240" w:lineRule="auto"/>
      </w:pPr>
      <w:r>
        <w:continuationSeparator/>
      </w:r>
    </w:p>
  </w:footnote>
  <w:footnote w:id="1">
    <w:p w14:paraId="5C3BC293" w14:textId="77777777" w:rsidR="0097467C" w:rsidRPr="00740A68" w:rsidRDefault="0097467C" w:rsidP="0065665E">
      <w:pPr>
        <w:pStyle w:val="Lbjegyzetszveg"/>
        <w:jc w:val="both"/>
      </w:pPr>
      <w:r>
        <w:rPr>
          <w:rStyle w:val="Lbjegyzet-hivatkozs"/>
        </w:rPr>
        <w:footnoteRef/>
      </w:r>
      <w:r>
        <w:t xml:space="preserve"> </w:t>
      </w:r>
      <w:r w:rsidRPr="00740A68">
        <w:t>Az ismeretanyag-tartalom, az elérendő kompetenciák jellege</w:t>
      </w:r>
      <w:r w:rsidRPr="00740A68">
        <w:rPr>
          <w:i/>
        </w:rPr>
        <w:t>,</w:t>
      </w:r>
      <w:r w:rsidRPr="00740A68">
        <w:t xml:space="preserve"> az ismeretátadás módja és a számonkérés módja összevetésével, együttes, komplex megítélésével</w:t>
      </w:r>
    </w:p>
  </w:footnote>
  <w:footnote w:id="2">
    <w:p w14:paraId="7BA4576B" w14:textId="77777777" w:rsidR="0097467C" w:rsidRPr="00735F7A" w:rsidRDefault="0097467C" w:rsidP="0065665E">
      <w:pPr>
        <w:pStyle w:val="Lbjegyzetszveg"/>
      </w:pPr>
      <w:r>
        <w:rPr>
          <w:rStyle w:val="Lbjegyzet-hivatkozs"/>
        </w:rPr>
        <w:footnoteRef/>
      </w:r>
      <w:r>
        <w:t xml:space="preserve"> </w:t>
      </w:r>
      <w:r w:rsidRPr="00735F7A">
        <w:t>Ha az oktatás idegen nyelven folyik, a tantárgyi programot az adott idegen nyelven kell elkészíteni.</w:t>
      </w:r>
    </w:p>
  </w:footnote>
  <w:footnote w:id="3">
    <w:p w14:paraId="6ABA91CA" w14:textId="77777777" w:rsidR="0097467C" w:rsidRPr="00740A68" w:rsidRDefault="0097467C" w:rsidP="0065665E">
      <w:pPr>
        <w:pStyle w:val="Lbjegyzetszveg"/>
        <w:jc w:val="both"/>
      </w:pPr>
      <w:r>
        <w:rPr>
          <w:rStyle w:val="Lbjegyzet-hivatkozs"/>
        </w:rPr>
        <w:footnoteRef/>
      </w:r>
      <w:r>
        <w:t xml:space="preserve"> </w:t>
      </w:r>
      <w:r w:rsidRPr="00740A68">
        <w:t>Az ismeretanyag-tartalom, az elérendő kompetenciák jellege</w:t>
      </w:r>
      <w:r w:rsidRPr="00740A68">
        <w:rPr>
          <w:i/>
        </w:rPr>
        <w:t>,</w:t>
      </w:r>
      <w:r w:rsidRPr="00740A68">
        <w:t xml:space="preserve"> az ismeretátadás módja és a számonkérés módja összevetésével, együttes, komplex megítélésével</w:t>
      </w:r>
    </w:p>
  </w:footnote>
  <w:footnote w:id="4">
    <w:p w14:paraId="1277DE35" w14:textId="77777777" w:rsidR="0097467C" w:rsidRDefault="0097467C" w:rsidP="0065665E">
      <w:pPr>
        <w:pStyle w:val="lfej"/>
        <w:tabs>
          <w:tab w:val="clear" w:pos="9071"/>
        </w:tabs>
        <w:jc w:val="both"/>
      </w:pPr>
      <w:r>
        <w:rPr>
          <w:rStyle w:val="Lbjegyzet-hivatkozs"/>
          <w:rFonts w:eastAsiaTheme="majorEastAsia"/>
        </w:rPr>
        <w:footnoteRef/>
      </w:r>
      <w:r>
        <w:t xml:space="preserve"> </w:t>
      </w:r>
      <w:r w:rsidRPr="00740A68">
        <w:rPr>
          <w:bCs/>
        </w:rPr>
        <w:t>Részletezni kell a foglalkozás (tanóra) típusa szerint a heti és féléves, illetve ahol a heti óraszám nem értelmezhető, a féléves óraszámot.</w:t>
      </w:r>
    </w:p>
  </w:footnote>
  <w:footnote w:id="5">
    <w:p w14:paraId="1B945958" w14:textId="77777777" w:rsidR="0097467C" w:rsidRPr="00740A68" w:rsidRDefault="0097467C" w:rsidP="0065665E">
      <w:pPr>
        <w:pStyle w:val="Lbjegyzetszveg"/>
        <w:jc w:val="both"/>
      </w:pPr>
      <w:r>
        <w:rPr>
          <w:rStyle w:val="Lbjegyzet-hivatkozs"/>
          <w:rFonts w:eastAsiaTheme="majorEastAsia"/>
        </w:rPr>
        <w:footnoteRef/>
      </w:r>
      <w:r>
        <w:t xml:space="preserve"> </w:t>
      </w:r>
      <w:r w:rsidRPr="00740A68">
        <w:t xml:space="preserve">Az </w:t>
      </w:r>
      <w:r w:rsidRPr="00740A68">
        <w:rPr>
          <w:bCs/>
        </w:rPr>
        <w:t>egyes foglalkozások esetében elegendő a foglalkozás témájának (címének) beí</w:t>
      </w:r>
      <w:r>
        <w:rPr>
          <w:bCs/>
        </w:rPr>
        <w:t>rása magyar és angol nyelven. A</w:t>
      </w:r>
      <w:r w:rsidRPr="00740A68">
        <w:rPr>
          <w:bCs/>
        </w:rPr>
        <w:t xml:space="preserve"> további</w:t>
      </w:r>
      <w:r>
        <w:rPr>
          <w:bCs/>
        </w:rPr>
        <w:t>, részletesebb</w:t>
      </w:r>
      <w:r w:rsidRPr="00740A68">
        <w:rPr>
          <w:bCs/>
        </w:rPr>
        <w:t xml:space="preserve"> leírás lehetőség, de nem kötelező. </w:t>
      </w:r>
      <w:r>
        <w:rPr>
          <w:bCs/>
        </w:rPr>
        <w:t xml:space="preserve">Ugyanakkor a </w:t>
      </w:r>
      <w:r w:rsidRPr="00740A68">
        <w:rPr>
          <w:bCs/>
        </w:rPr>
        <w:t>foglalkozás tartalm</w:t>
      </w:r>
      <w:r>
        <w:rPr>
          <w:bCs/>
        </w:rPr>
        <w:t>ának kibontása</w:t>
      </w:r>
      <w:r w:rsidRPr="00740A68">
        <w:rPr>
          <w:bCs/>
        </w:rPr>
        <w:t xml:space="preserve"> </w:t>
      </w:r>
      <w:r>
        <w:rPr>
          <w:bCs/>
        </w:rPr>
        <w:t>segít a félévközi követelmények későbbi megfogalmazásában is (visszautalással).</w:t>
      </w:r>
      <w:r w:rsidRPr="00740A68">
        <w:rPr>
          <w:bC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BEAF278"/>
    <w:styleLink w:val="Importlt10stlus13"/>
    <w:lvl w:ilvl="0">
      <w:start w:val="1"/>
      <w:numFmt w:val="bullet"/>
      <w:pStyle w:val="Felsorols2"/>
      <w:lvlText w:val=""/>
      <w:lvlJc w:val="left"/>
      <w:pPr>
        <w:tabs>
          <w:tab w:val="num" w:pos="360"/>
        </w:tabs>
        <w:ind w:left="360" w:hanging="360"/>
      </w:pPr>
      <w:rPr>
        <w:rFonts w:ascii="Symbol" w:hAnsi="Symbol" w:cs="Symbol" w:hint="default"/>
      </w:rPr>
    </w:lvl>
  </w:abstractNum>
  <w:abstractNum w:abstractNumId="1" w15:restartNumberingAfterBreak="0">
    <w:nsid w:val="001A2357"/>
    <w:multiLevelType w:val="multilevel"/>
    <w:tmpl w:val="73E4756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 w15:restartNumberingAfterBreak="0">
    <w:nsid w:val="007F29FA"/>
    <w:multiLevelType w:val="multilevel"/>
    <w:tmpl w:val="C9F43C0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3" w15:restartNumberingAfterBreak="0">
    <w:nsid w:val="00C947AF"/>
    <w:multiLevelType w:val="multilevel"/>
    <w:tmpl w:val="25BC0DD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rFonts w:hint="default"/>
        <w:b/>
      </w:rPr>
    </w:lvl>
    <w:lvl w:ilvl="2">
      <w:start w:val="1"/>
      <w:numFmt w:val="decimal"/>
      <w:lvlText w:val="%1.%2.%3."/>
      <w:lvlJc w:val="left"/>
      <w:pPr>
        <w:tabs>
          <w:tab w:val="num" w:pos="1713"/>
        </w:tabs>
        <w:ind w:left="1497"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01387158"/>
    <w:multiLevelType w:val="hybridMultilevel"/>
    <w:tmpl w:val="D0E09A52"/>
    <w:lvl w:ilvl="0" w:tplc="C88897C4">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13D40EC"/>
    <w:multiLevelType w:val="multilevel"/>
    <w:tmpl w:val="12D26FD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6" w15:restartNumberingAfterBreak="0">
    <w:nsid w:val="01E434A6"/>
    <w:multiLevelType w:val="hybridMultilevel"/>
    <w:tmpl w:val="B0FAE178"/>
    <w:lvl w:ilvl="0" w:tplc="CE123110">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7" w15:restartNumberingAfterBreak="0">
    <w:nsid w:val="024A0818"/>
    <w:multiLevelType w:val="multilevel"/>
    <w:tmpl w:val="3CB443FC"/>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8" w15:restartNumberingAfterBreak="0">
    <w:nsid w:val="026E5BF0"/>
    <w:multiLevelType w:val="multilevel"/>
    <w:tmpl w:val="93243F96"/>
    <w:styleLink w:val="Importlt3stlus12"/>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9" w15:restartNumberingAfterBreak="0">
    <w:nsid w:val="02966EF8"/>
    <w:multiLevelType w:val="hybridMultilevel"/>
    <w:tmpl w:val="F0E4F84C"/>
    <w:lvl w:ilvl="0" w:tplc="040E0017">
      <w:start w:val="1"/>
      <w:numFmt w:val="lowerLetter"/>
      <w:lvlText w:val="%1)"/>
      <w:lvlJc w:val="left"/>
      <w:pPr>
        <w:ind w:left="735" w:hanging="360"/>
      </w:pPr>
    </w:lvl>
    <w:lvl w:ilvl="1" w:tplc="040E0017">
      <w:start w:val="1"/>
      <w:numFmt w:val="lowerLetter"/>
      <w:lvlText w:val="%2)"/>
      <w:lvlJc w:val="left"/>
      <w:pPr>
        <w:ind w:left="1455" w:hanging="360"/>
      </w:pPr>
    </w:lvl>
    <w:lvl w:ilvl="2" w:tplc="040E001B" w:tentative="1">
      <w:start w:val="1"/>
      <w:numFmt w:val="lowerRoman"/>
      <w:lvlText w:val="%3."/>
      <w:lvlJc w:val="right"/>
      <w:pPr>
        <w:ind w:left="2175" w:hanging="180"/>
      </w:pPr>
    </w:lvl>
    <w:lvl w:ilvl="3" w:tplc="040E000F" w:tentative="1">
      <w:start w:val="1"/>
      <w:numFmt w:val="decimal"/>
      <w:lvlText w:val="%4."/>
      <w:lvlJc w:val="left"/>
      <w:pPr>
        <w:ind w:left="2895" w:hanging="360"/>
      </w:pPr>
    </w:lvl>
    <w:lvl w:ilvl="4" w:tplc="040E0019" w:tentative="1">
      <w:start w:val="1"/>
      <w:numFmt w:val="lowerLetter"/>
      <w:lvlText w:val="%5."/>
      <w:lvlJc w:val="left"/>
      <w:pPr>
        <w:ind w:left="3615" w:hanging="360"/>
      </w:pPr>
    </w:lvl>
    <w:lvl w:ilvl="5" w:tplc="040E001B" w:tentative="1">
      <w:start w:val="1"/>
      <w:numFmt w:val="lowerRoman"/>
      <w:lvlText w:val="%6."/>
      <w:lvlJc w:val="right"/>
      <w:pPr>
        <w:ind w:left="4335" w:hanging="180"/>
      </w:pPr>
    </w:lvl>
    <w:lvl w:ilvl="6" w:tplc="040E000F" w:tentative="1">
      <w:start w:val="1"/>
      <w:numFmt w:val="decimal"/>
      <w:lvlText w:val="%7."/>
      <w:lvlJc w:val="left"/>
      <w:pPr>
        <w:ind w:left="5055" w:hanging="360"/>
      </w:pPr>
    </w:lvl>
    <w:lvl w:ilvl="7" w:tplc="040E0019" w:tentative="1">
      <w:start w:val="1"/>
      <w:numFmt w:val="lowerLetter"/>
      <w:lvlText w:val="%8."/>
      <w:lvlJc w:val="left"/>
      <w:pPr>
        <w:ind w:left="5775" w:hanging="360"/>
      </w:pPr>
    </w:lvl>
    <w:lvl w:ilvl="8" w:tplc="040E001B" w:tentative="1">
      <w:start w:val="1"/>
      <w:numFmt w:val="lowerRoman"/>
      <w:lvlText w:val="%9."/>
      <w:lvlJc w:val="right"/>
      <w:pPr>
        <w:ind w:left="6495" w:hanging="180"/>
      </w:pPr>
    </w:lvl>
  </w:abstractNum>
  <w:abstractNum w:abstractNumId="10" w15:restartNumberingAfterBreak="0">
    <w:nsid w:val="02D145AF"/>
    <w:multiLevelType w:val="multilevel"/>
    <w:tmpl w:val="D79C196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1" w15:restartNumberingAfterBreak="1">
    <w:nsid w:val="02FF1AE3"/>
    <w:multiLevelType w:val="multilevel"/>
    <w:tmpl w:val="4E2EC978"/>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 w15:restartNumberingAfterBreak="0">
    <w:nsid w:val="030C2189"/>
    <w:multiLevelType w:val="multilevel"/>
    <w:tmpl w:val="2BD4EDD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287"/>
        </w:tabs>
        <w:ind w:left="1071"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3" w15:restartNumberingAfterBreak="0">
    <w:nsid w:val="03CD734B"/>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 w15:restartNumberingAfterBreak="0">
    <w:nsid w:val="03E937CF"/>
    <w:multiLevelType w:val="hybridMultilevel"/>
    <w:tmpl w:val="9ABC8BFA"/>
    <w:lvl w:ilvl="0" w:tplc="040E001B">
      <w:start w:val="1"/>
      <w:numFmt w:val="lowerRoman"/>
      <w:lvlText w:val="%1."/>
      <w:lvlJc w:val="right"/>
      <w:pPr>
        <w:ind w:left="2624" w:hanging="360"/>
      </w:pPr>
    </w:lvl>
    <w:lvl w:ilvl="1" w:tplc="040E0019" w:tentative="1">
      <w:start w:val="1"/>
      <w:numFmt w:val="lowerLetter"/>
      <w:lvlText w:val="%2."/>
      <w:lvlJc w:val="left"/>
      <w:pPr>
        <w:ind w:left="3344" w:hanging="360"/>
      </w:pPr>
    </w:lvl>
    <w:lvl w:ilvl="2" w:tplc="040E001B" w:tentative="1">
      <w:start w:val="1"/>
      <w:numFmt w:val="lowerRoman"/>
      <w:lvlText w:val="%3."/>
      <w:lvlJc w:val="right"/>
      <w:pPr>
        <w:ind w:left="4064" w:hanging="180"/>
      </w:pPr>
    </w:lvl>
    <w:lvl w:ilvl="3" w:tplc="040E000F" w:tentative="1">
      <w:start w:val="1"/>
      <w:numFmt w:val="decimal"/>
      <w:lvlText w:val="%4."/>
      <w:lvlJc w:val="left"/>
      <w:pPr>
        <w:ind w:left="4784" w:hanging="360"/>
      </w:pPr>
    </w:lvl>
    <w:lvl w:ilvl="4" w:tplc="040E0019" w:tentative="1">
      <w:start w:val="1"/>
      <w:numFmt w:val="lowerLetter"/>
      <w:lvlText w:val="%5."/>
      <w:lvlJc w:val="left"/>
      <w:pPr>
        <w:ind w:left="5504" w:hanging="360"/>
      </w:pPr>
    </w:lvl>
    <w:lvl w:ilvl="5" w:tplc="040E001B" w:tentative="1">
      <w:start w:val="1"/>
      <w:numFmt w:val="lowerRoman"/>
      <w:lvlText w:val="%6."/>
      <w:lvlJc w:val="right"/>
      <w:pPr>
        <w:ind w:left="6224" w:hanging="180"/>
      </w:pPr>
    </w:lvl>
    <w:lvl w:ilvl="6" w:tplc="040E000F" w:tentative="1">
      <w:start w:val="1"/>
      <w:numFmt w:val="decimal"/>
      <w:lvlText w:val="%7."/>
      <w:lvlJc w:val="left"/>
      <w:pPr>
        <w:ind w:left="6944" w:hanging="360"/>
      </w:pPr>
    </w:lvl>
    <w:lvl w:ilvl="7" w:tplc="040E0019" w:tentative="1">
      <w:start w:val="1"/>
      <w:numFmt w:val="lowerLetter"/>
      <w:lvlText w:val="%8."/>
      <w:lvlJc w:val="left"/>
      <w:pPr>
        <w:ind w:left="7664" w:hanging="360"/>
      </w:pPr>
    </w:lvl>
    <w:lvl w:ilvl="8" w:tplc="040E001B" w:tentative="1">
      <w:start w:val="1"/>
      <w:numFmt w:val="lowerRoman"/>
      <w:lvlText w:val="%9."/>
      <w:lvlJc w:val="right"/>
      <w:pPr>
        <w:ind w:left="8384" w:hanging="180"/>
      </w:pPr>
    </w:lvl>
  </w:abstractNum>
  <w:abstractNum w:abstractNumId="15" w15:restartNumberingAfterBreak="0">
    <w:nsid w:val="049E5AD5"/>
    <w:multiLevelType w:val="hybridMultilevel"/>
    <w:tmpl w:val="5852CAAE"/>
    <w:lvl w:ilvl="0" w:tplc="CF349B7C">
      <w:start w:val="9"/>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05622DDC"/>
    <w:multiLevelType w:val="multilevel"/>
    <w:tmpl w:val="A63CB8A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7" w15:restartNumberingAfterBreak="0">
    <w:nsid w:val="0667594B"/>
    <w:multiLevelType w:val="multilevel"/>
    <w:tmpl w:val="FED6EF56"/>
    <w:styleLink w:val="Stlus1622"/>
    <w:lvl w:ilvl="0">
      <w:start w:val="1"/>
      <w:numFmt w:val="decimal"/>
      <w:lvlText w:val="%1."/>
      <w:lvlJc w:val="right"/>
      <w:pPr>
        <w:tabs>
          <w:tab w:val="num" w:pos="1440"/>
        </w:tabs>
        <w:ind w:left="144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654"/>
        </w:tabs>
        <w:ind w:left="1654" w:hanging="262"/>
      </w:pPr>
      <w:rPr>
        <w:b/>
      </w:rPr>
    </w:lvl>
    <w:lvl w:ilvl="2">
      <w:start w:val="1"/>
      <w:numFmt w:val="decimal"/>
      <w:lvlText w:val="%1.%2.%3."/>
      <w:lvlJc w:val="left"/>
      <w:pPr>
        <w:tabs>
          <w:tab w:val="num" w:pos="2378"/>
        </w:tabs>
        <w:ind w:left="2162" w:hanging="504"/>
      </w:pPr>
      <w:rPr>
        <w:b/>
      </w:rPr>
    </w:lvl>
    <w:lvl w:ilvl="3">
      <w:start w:val="1"/>
      <w:numFmt w:val="decimal"/>
      <w:lvlText w:val="%1.%2.%3.%4."/>
      <w:lvlJc w:val="left"/>
      <w:pPr>
        <w:tabs>
          <w:tab w:val="num" w:pos="2738"/>
        </w:tabs>
        <w:ind w:left="2666" w:hanging="648"/>
      </w:pPr>
    </w:lvl>
    <w:lvl w:ilvl="4">
      <w:start w:val="1"/>
      <w:numFmt w:val="decimal"/>
      <w:lvlText w:val="%1.%2.%3.%4.%5."/>
      <w:lvlJc w:val="left"/>
      <w:pPr>
        <w:tabs>
          <w:tab w:val="num" w:pos="3458"/>
        </w:tabs>
        <w:ind w:left="3170" w:hanging="792"/>
      </w:pPr>
    </w:lvl>
    <w:lvl w:ilvl="5">
      <w:start w:val="1"/>
      <w:numFmt w:val="decimal"/>
      <w:lvlText w:val="%1.%2.%3.%4.%5.%6."/>
      <w:lvlJc w:val="left"/>
      <w:pPr>
        <w:tabs>
          <w:tab w:val="num" w:pos="3818"/>
        </w:tabs>
        <w:ind w:left="3674" w:hanging="936"/>
      </w:pPr>
    </w:lvl>
    <w:lvl w:ilvl="6">
      <w:start w:val="1"/>
      <w:numFmt w:val="decimal"/>
      <w:lvlText w:val="%1.%2.%3.%4.%5.%6.%7."/>
      <w:lvlJc w:val="left"/>
      <w:pPr>
        <w:tabs>
          <w:tab w:val="num" w:pos="4538"/>
        </w:tabs>
        <w:ind w:left="4178" w:hanging="1080"/>
      </w:pPr>
    </w:lvl>
    <w:lvl w:ilvl="7">
      <w:start w:val="1"/>
      <w:numFmt w:val="decimal"/>
      <w:lvlText w:val="%1.%2.%3.%4.%5.%6.%7.%8."/>
      <w:lvlJc w:val="left"/>
      <w:pPr>
        <w:tabs>
          <w:tab w:val="num" w:pos="4898"/>
        </w:tabs>
        <w:ind w:left="4682" w:hanging="1224"/>
      </w:pPr>
    </w:lvl>
    <w:lvl w:ilvl="8">
      <w:start w:val="1"/>
      <w:numFmt w:val="decimal"/>
      <w:lvlText w:val="%1.%2.%3.%4.%5.%6.%7.%8.%9."/>
      <w:lvlJc w:val="left"/>
      <w:pPr>
        <w:tabs>
          <w:tab w:val="num" w:pos="5618"/>
        </w:tabs>
        <w:ind w:left="5258" w:hanging="1440"/>
      </w:pPr>
    </w:lvl>
  </w:abstractNum>
  <w:abstractNum w:abstractNumId="18" w15:restartNumberingAfterBreak="0">
    <w:nsid w:val="06A16F39"/>
    <w:multiLevelType w:val="hybridMultilevel"/>
    <w:tmpl w:val="796C9C1A"/>
    <w:lvl w:ilvl="0" w:tplc="040E001B">
      <w:start w:val="1"/>
      <w:numFmt w:val="lowerRoman"/>
      <w:lvlText w:val="%1."/>
      <w:lvlJc w:val="right"/>
      <w:pPr>
        <w:ind w:left="1724" w:hanging="360"/>
      </w:pPr>
    </w:lvl>
    <w:lvl w:ilvl="1" w:tplc="040E0019" w:tentative="1">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19" w15:restartNumberingAfterBreak="0">
    <w:nsid w:val="06A81368"/>
    <w:multiLevelType w:val="multilevel"/>
    <w:tmpl w:val="888C09D6"/>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0" w15:restartNumberingAfterBreak="0">
    <w:nsid w:val="06CF73D8"/>
    <w:multiLevelType w:val="multilevel"/>
    <w:tmpl w:val="F364CAFA"/>
    <w:styleLink w:val="Importlt1stlus22"/>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06D3096C"/>
    <w:multiLevelType w:val="hybridMultilevel"/>
    <w:tmpl w:val="C0F86890"/>
    <w:lvl w:ilvl="0" w:tplc="A8F41EB8">
      <w:start w:val="1"/>
      <w:numFmt w:val="decimal"/>
      <w:lvlText w:val="%1."/>
      <w:lvlJc w:val="left"/>
      <w:pPr>
        <w:ind w:left="644" w:hanging="360"/>
      </w:pPr>
    </w:lvl>
    <w:lvl w:ilvl="1" w:tplc="040E0019">
      <w:start w:val="1"/>
      <w:numFmt w:val="lowerLetter"/>
      <w:lvlText w:val="%2."/>
      <w:lvlJc w:val="left"/>
      <w:pPr>
        <w:ind w:left="1364" w:hanging="360"/>
      </w:pPr>
    </w:lvl>
    <w:lvl w:ilvl="2" w:tplc="040E001B">
      <w:start w:val="1"/>
      <w:numFmt w:val="lowerRoman"/>
      <w:lvlText w:val="%3."/>
      <w:lvlJc w:val="right"/>
      <w:pPr>
        <w:ind w:left="2084" w:hanging="180"/>
      </w:pPr>
    </w:lvl>
    <w:lvl w:ilvl="3" w:tplc="040E000F">
      <w:start w:val="1"/>
      <w:numFmt w:val="decimal"/>
      <w:lvlText w:val="%4."/>
      <w:lvlJc w:val="left"/>
      <w:pPr>
        <w:ind w:left="2804" w:hanging="360"/>
      </w:pPr>
    </w:lvl>
    <w:lvl w:ilvl="4" w:tplc="040E0019">
      <w:start w:val="1"/>
      <w:numFmt w:val="lowerLetter"/>
      <w:lvlText w:val="%5."/>
      <w:lvlJc w:val="left"/>
      <w:pPr>
        <w:ind w:left="3524" w:hanging="360"/>
      </w:pPr>
    </w:lvl>
    <w:lvl w:ilvl="5" w:tplc="040E001B">
      <w:start w:val="1"/>
      <w:numFmt w:val="lowerRoman"/>
      <w:lvlText w:val="%6."/>
      <w:lvlJc w:val="right"/>
      <w:pPr>
        <w:ind w:left="4244" w:hanging="180"/>
      </w:pPr>
    </w:lvl>
    <w:lvl w:ilvl="6" w:tplc="040E000F">
      <w:start w:val="1"/>
      <w:numFmt w:val="decimal"/>
      <w:lvlText w:val="%7."/>
      <w:lvlJc w:val="left"/>
      <w:pPr>
        <w:ind w:left="4964" w:hanging="360"/>
      </w:pPr>
    </w:lvl>
    <w:lvl w:ilvl="7" w:tplc="040E0019">
      <w:start w:val="1"/>
      <w:numFmt w:val="lowerLetter"/>
      <w:lvlText w:val="%8."/>
      <w:lvlJc w:val="left"/>
      <w:pPr>
        <w:ind w:left="5684" w:hanging="360"/>
      </w:pPr>
    </w:lvl>
    <w:lvl w:ilvl="8" w:tplc="040E001B">
      <w:start w:val="1"/>
      <w:numFmt w:val="lowerRoman"/>
      <w:lvlText w:val="%9."/>
      <w:lvlJc w:val="right"/>
      <w:pPr>
        <w:ind w:left="6404" w:hanging="180"/>
      </w:pPr>
    </w:lvl>
  </w:abstractNum>
  <w:abstractNum w:abstractNumId="22" w15:restartNumberingAfterBreak="0">
    <w:nsid w:val="07253C39"/>
    <w:multiLevelType w:val="multilevel"/>
    <w:tmpl w:val="F2D8C9A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3" w15:restartNumberingAfterBreak="0">
    <w:nsid w:val="081F4509"/>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4" w15:restartNumberingAfterBreak="0">
    <w:nsid w:val="08247901"/>
    <w:multiLevelType w:val="multilevel"/>
    <w:tmpl w:val="045A47BE"/>
    <w:styleLink w:val="Importlt1stlus4"/>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0901133C"/>
    <w:multiLevelType w:val="hybridMultilevel"/>
    <w:tmpl w:val="0F6C03FE"/>
    <w:lvl w:ilvl="0" w:tplc="040E0001">
      <w:start w:val="1"/>
      <w:numFmt w:val="bullet"/>
      <w:lvlText w:val=""/>
      <w:lvlJc w:val="left"/>
      <w:pPr>
        <w:ind w:left="1711" w:hanging="360"/>
      </w:pPr>
      <w:rPr>
        <w:rFonts w:ascii="Symbol" w:hAnsi="Symbol" w:hint="default"/>
      </w:rPr>
    </w:lvl>
    <w:lvl w:ilvl="1" w:tplc="95A44970">
      <w:numFmt w:val="bullet"/>
      <w:lvlText w:val="-"/>
      <w:lvlJc w:val="left"/>
      <w:pPr>
        <w:ind w:left="2431" w:hanging="360"/>
      </w:pPr>
      <w:rPr>
        <w:rFonts w:ascii="Verdana" w:eastAsia="Times New Roman" w:hAnsi="Verdana" w:cs="Times New Roman" w:hint="default"/>
      </w:rPr>
    </w:lvl>
    <w:lvl w:ilvl="2" w:tplc="040E0005">
      <w:start w:val="1"/>
      <w:numFmt w:val="bullet"/>
      <w:lvlText w:val=""/>
      <w:lvlJc w:val="left"/>
      <w:pPr>
        <w:ind w:left="3151" w:hanging="360"/>
      </w:pPr>
      <w:rPr>
        <w:rFonts w:ascii="Wingdings" w:hAnsi="Wingdings" w:hint="default"/>
      </w:rPr>
    </w:lvl>
    <w:lvl w:ilvl="3" w:tplc="040E0001">
      <w:start w:val="1"/>
      <w:numFmt w:val="bullet"/>
      <w:lvlText w:val=""/>
      <w:lvlJc w:val="left"/>
      <w:pPr>
        <w:ind w:left="3871" w:hanging="360"/>
      </w:pPr>
      <w:rPr>
        <w:rFonts w:ascii="Symbol" w:hAnsi="Symbol" w:hint="default"/>
      </w:rPr>
    </w:lvl>
    <w:lvl w:ilvl="4" w:tplc="040E0003" w:tentative="1">
      <w:start w:val="1"/>
      <w:numFmt w:val="bullet"/>
      <w:lvlText w:val="o"/>
      <w:lvlJc w:val="left"/>
      <w:pPr>
        <w:ind w:left="4591" w:hanging="360"/>
      </w:pPr>
      <w:rPr>
        <w:rFonts w:ascii="Courier New" w:hAnsi="Courier New" w:cs="Courier New" w:hint="default"/>
      </w:rPr>
    </w:lvl>
    <w:lvl w:ilvl="5" w:tplc="040E0005" w:tentative="1">
      <w:start w:val="1"/>
      <w:numFmt w:val="bullet"/>
      <w:lvlText w:val=""/>
      <w:lvlJc w:val="left"/>
      <w:pPr>
        <w:ind w:left="5311" w:hanging="360"/>
      </w:pPr>
      <w:rPr>
        <w:rFonts w:ascii="Wingdings" w:hAnsi="Wingdings" w:hint="default"/>
      </w:rPr>
    </w:lvl>
    <w:lvl w:ilvl="6" w:tplc="040E0001" w:tentative="1">
      <w:start w:val="1"/>
      <w:numFmt w:val="bullet"/>
      <w:lvlText w:val=""/>
      <w:lvlJc w:val="left"/>
      <w:pPr>
        <w:ind w:left="6031" w:hanging="360"/>
      </w:pPr>
      <w:rPr>
        <w:rFonts w:ascii="Symbol" w:hAnsi="Symbol" w:hint="default"/>
      </w:rPr>
    </w:lvl>
    <w:lvl w:ilvl="7" w:tplc="040E0003" w:tentative="1">
      <w:start w:val="1"/>
      <w:numFmt w:val="bullet"/>
      <w:lvlText w:val="o"/>
      <w:lvlJc w:val="left"/>
      <w:pPr>
        <w:ind w:left="6751" w:hanging="360"/>
      </w:pPr>
      <w:rPr>
        <w:rFonts w:ascii="Courier New" w:hAnsi="Courier New" w:cs="Courier New" w:hint="default"/>
      </w:rPr>
    </w:lvl>
    <w:lvl w:ilvl="8" w:tplc="040E0005" w:tentative="1">
      <w:start w:val="1"/>
      <w:numFmt w:val="bullet"/>
      <w:lvlText w:val=""/>
      <w:lvlJc w:val="left"/>
      <w:pPr>
        <w:ind w:left="7471" w:hanging="360"/>
      </w:pPr>
      <w:rPr>
        <w:rFonts w:ascii="Wingdings" w:hAnsi="Wingdings" w:hint="default"/>
      </w:rPr>
    </w:lvl>
  </w:abstractNum>
  <w:abstractNum w:abstractNumId="26" w15:restartNumberingAfterBreak="0">
    <w:nsid w:val="09675E9B"/>
    <w:multiLevelType w:val="hybridMultilevel"/>
    <w:tmpl w:val="35DE056E"/>
    <w:lvl w:ilvl="0" w:tplc="1A6C1588">
      <w:numFmt w:val="bullet"/>
      <w:lvlText w:val="-"/>
      <w:lvlJc w:val="left"/>
      <w:pPr>
        <w:ind w:left="720" w:hanging="360"/>
      </w:pPr>
      <w:rPr>
        <w:rFonts w:ascii="Verdana" w:eastAsiaTheme="minorHAnsi"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0A727A30"/>
    <w:multiLevelType w:val="multilevel"/>
    <w:tmpl w:val="E9E6DE66"/>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8" w15:restartNumberingAfterBreak="0">
    <w:nsid w:val="0A785493"/>
    <w:multiLevelType w:val="multilevel"/>
    <w:tmpl w:val="3DAEB24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287"/>
        </w:tabs>
        <w:ind w:left="1071"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9" w15:restartNumberingAfterBreak="0">
    <w:nsid w:val="0A992E68"/>
    <w:multiLevelType w:val="hybridMultilevel"/>
    <w:tmpl w:val="1AE2B860"/>
    <w:lvl w:ilvl="0" w:tplc="040E001B">
      <w:start w:val="1"/>
      <w:numFmt w:val="lowerRoman"/>
      <w:lvlText w:val="%1."/>
      <w:lvlJc w:val="right"/>
      <w:pPr>
        <w:ind w:left="1364" w:hanging="360"/>
      </w:pPr>
    </w:lvl>
    <w:lvl w:ilvl="1" w:tplc="040E0019">
      <w:start w:val="1"/>
      <w:numFmt w:val="lowerLetter"/>
      <w:lvlText w:val="%2."/>
      <w:lvlJc w:val="left"/>
      <w:pPr>
        <w:ind w:left="2084" w:hanging="360"/>
      </w:pPr>
    </w:lvl>
    <w:lvl w:ilvl="2" w:tplc="040E001B" w:tentative="1">
      <w:start w:val="1"/>
      <w:numFmt w:val="lowerRoman"/>
      <w:lvlText w:val="%3."/>
      <w:lvlJc w:val="right"/>
      <w:pPr>
        <w:ind w:left="2804" w:hanging="180"/>
      </w:pPr>
    </w:lvl>
    <w:lvl w:ilvl="3" w:tplc="040E000F" w:tentative="1">
      <w:start w:val="1"/>
      <w:numFmt w:val="decimal"/>
      <w:lvlText w:val="%4."/>
      <w:lvlJc w:val="left"/>
      <w:pPr>
        <w:ind w:left="3524" w:hanging="360"/>
      </w:pPr>
    </w:lvl>
    <w:lvl w:ilvl="4" w:tplc="040E0019" w:tentative="1">
      <w:start w:val="1"/>
      <w:numFmt w:val="lowerLetter"/>
      <w:lvlText w:val="%5."/>
      <w:lvlJc w:val="left"/>
      <w:pPr>
        <w:ind w:left="4244" w:hanging="360"/>
      </w:pPr>
    </w:lvl>
    <w:lvl w:ilvl="5" w:tplc="040E001B" w:tentative="1">
      <w:start w:val="1"/>
      <w:numFmt w:val="lowerRoman"/>
      <w:lvlText w:val="%6."/>
      <w:lvlJc w:val="right"/>
      <w:pPr>
        <w:ind w:left="4964" w:hanging="180"/>
      </w:pPr>
    </w:lvl>
    <w:lvl w:ilvl="6" w:tplc="040E000F" w:tentative="1">
      <w:start w:val="1"/>
      <w:numFmt w:val="decimal"/>
      <w:lvlText w:val="%7."/>
      <w:lvlJc w:val="left"/>
      <w:pPr>
        <w:ind w:left="5684" w:hanging="360"/>
      </w:pPr>
    </w:lvl>
    <w:lvl w:ilvl="7" w:tplc="040E0019" w:tentative="1">
      <w:start w:val="1"/>
      <w:numFmt w:val="lowerLetter"/>
      <w:lvlText w:val="%8."/>
      <w:lvlJc w:val="left"/>
      <w:pPr>
        <w:ind w:left="6404" w:hanging="360"/>
      </w:pPr>
    </w:lvl>
    <w:lvl w:ilvl="8" w:tplc="040E001B" w:tentative="1">
      <w:start w:val="1"/>
      <w:numFmt w:val="lowerRoman"/>
      <w:lvlText w:val="%9."/>
      <w:lvlJc w:val="right"/>
      <w:pPr>
        <w:ind w:left="7124" w:hanging="180"/>
      </w:pPr>
    </w:lvl>
  </w:abstractNum>
  <w:abstractNum w:abstractNumId="30" w15:restartNumberingAfterBreak="0">
    <w:nsid w:val="0CDB59EA"/>
    <w:multiLevelType w:val="multilevel"/>
    <w:tmpl w:val="E2D6BBE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1" w15:restartNumberingAfterBreak="0">
    <w:nsid w:val="0CF7235B"/>
    <w:multiLevelType w:val="hybridMultilevel"/>
    <w:tmpl w:val="334EBE64"/>
    <w:lvl w:ilvl="0" w:tplc="FFFFFFFF">
      <w:start w:val="1"/>
      <w:numFmt w:val="bullet"/>
      <w:pStyle w:val="felsorols20"/>
      <w:lvlText w:val="–"/>
      <w:lvlJc w:val="left"/>
      <w:pPr>
        <w:tabs>
          <w:tab w:val="num" w:pos="1381"/>
        </w:tabs>
        <w:ind w:left="1305" w:hanging="284"/>
      </w:pPr>
      <w:rPr>
        <w:rFonts w:ascii="Times New Roman" w:hAnsi="Times New Roman" w:cs="Times New Roman" w:hint="default"/>
        <w:color w:val="auto"/>
        <w:sz w:val="24"/>
        <w:szCs w:val="24"/>
      </w:rPr>
    </w:lvl>
    <w:lvl w:ilvl="1" w:tplc="FFFFFFFF">
      <w:start w:val="1"/>
      <w:numFmt w:val="bullet"/>
      <w:lvlText w:val="o"/>
      <w:lvlJc w:val="left"/>
      <w:pPr>
        <w:tabs>
          <w:tab w:val="num" w:pos="335"/>
        </w:tabs>
        <w:ind w:left="335" w:hanging="360"/>
      </w:pPr>
      <w:rPr>
        <w:rFonts w:ascii="Courier New" w:hAnsi="Courier New" w:cs="Courier New" w:hint="default"/>
      </w:rPr>
    </w:lvl>
    <w:lvl w:ilvl="2" w:tplc="FFFFFFFF">
      <w:start w:val="1"/>
      <w:numFmt w:val="bullet"/>
      <w:lvlText w:val=""/>
      <w:lvlJc w:val="left"/>
      <w:pPr>
        <w:tabs>
          <w:tab w:val="num" w:pos="1055"/>
        </w:tabs>
        <w:ind w:left="1055" w:hanging="360"/>
      </w:pPr>
      <w:rPr>
        <w:rFonts w:ascii="Wingdings" w:hAnsi="Wingdings" w:cs="Wingdings" w:hint="default"/>
      </w:rPr>
    </w:lvl>
    <w:lvl w:ilvl="3" w:tplc="FFFFFFFF">
      <w:start w:val="1"/>
      <w:numFmt w:val="bullet"/>
      <w:lvlText w:val=""/>
      <w:lvlJc w:val="left"/>
      <w:pPr>
        <w:tabs>
          <w:tab w:val="num" w:pos="1775"/>
        </w:tabs>
        <w:ind w:left="1775" w:hanging="360"/>
      </w:pPr>
      <w:rPr>
        <w:rFonts w:ascii="Symbol" w:hAnsi="Symbol" w:cs="Symbol" w:hint="default"/>
      </w:rPr>
    </w:lvl>
    <w:lvl w:ilvl="4" w:tplc="FFFFFFFF">
      <w:start w:val="1"/>
      <w:numFmt w:val="bullet"/>
      <w:lvlText w:val="o"/>
      <w:lvlJc w:val="left"/>
      <w:pPr>
        <w:tabs>
          <w:tab w:val="num" w:pos="2495"/>
        </w:tabs>
        <w:ind w:left="2495" w:hanging="360"/>
      </w:pPr>
      <w:rPr>
        <w:rFonts w:ascii="Courier New" w:hAnsi="Courier New" w:cs="Courier New" w:hint="default"/>
      </w:rPr>
    </w:lvl>
    <w:lvl w:ilvl="5" w:tplc="FFFFFFFF">
      <w:start w:val="1"/>
      <w:numFmt w:val="bullet"/>
      <w:lvlText w:val=""/>
      <w:lvlJc w:val="left"/>
      <w:pPr>
        <w:tabs>
          <w:tab w:val="num" w:pos="3215"/>
        </w:tabs>
        <w:ind w:left="3215" w:hanging="360"/>
      </w:pPr>
      <w:rPr>
        <w:rFonts w:ascii="Wingdings" w:hAnsi="Wingdings" w:cs="Wingdings" w:hint="default"/>
      </w:rPr>
    </w:lvl>
    <w:lvl w:ilvl="6" w:tplc="FFFFFFFF">
      <w:start w:val="1"/>
      <w:numFmt w:val="bullet"/>
      <w:lvlText w:val=""/>
      <w:lvlJc w:val="left"/>
      <w:pPr>
        <w:tabs>
          <w:tab w:val="num" w:pos="3935"/>
        </w:tabs>
        <w:ind w:left="3935" w:hanging="360"/>
      </w:pPr>
      <w:rPr>
        <w:rFonts w:ascii="Symbol" w:hAnsi="Symbol" w:cs="Symbol" w:hint="default"/>
      </w:rPr>
    </w:lvl>
    <w:lvl w:ilvl="7" w:tplc="FFFFFFFF">
      <w:start w:val="1"/>
      <w:numFmt w:val="bullet"/>
      <w:lvlText w:val="o"/>
      <w:lvlJc w:val="left"/>
      <w:pPr>
        <w:tabs>
          <w:tab w:val="num" w:pos="4655"/>
        </w:tabs>
        <w:ind w:left="4655" w:hanging="360"/>
      </w:pPr>
      <w:rPr>
        <w:rFonts w:ascii="Courier New" w:hAnsi="Courier New" w:cs="Courier New" w:hint="default"/>
      </w:rPr>
    </w:lvl>
    <w:lvl w:ilvl="8" w:tplc="FFFFFFFF">
      <w:start w:val="1"/>
      <w:numFmt w:val="bullet"/>
      <w:lvlText w:val=""/>
      <w:lvlJc w:val="left"/>
      <w:pPr>
        <w:tabs>
          <w:tab w:val="num" w:pos="5375"/>
        </w:tabs>
        <w:ind w:left="5375" w:hanging="360"/>
      </w:pPr>
      <w:rPr>
        <w:rFonts w:ascii="Wingdings" w:hAnsi="Wingdings" w:cs="Wingdings" w:hint="default"/>
      </w:rPr>
    </w:lvl>
  </w:abstractNum>
  <w:abstractNum w:abstractNumId="32" w15:restartNumberingAfterBreak="1">
    <w:nsid w:val="0D3D0F1C"/>
    <w:multiLevelType w:val="multilevel"/>
    <w:tmpl w:val="4E2EC978"/>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33" w15:restartNumberingAfterBreak="0">
    <w:nsid w:val="0E1E430B"/>
    <w:multiLevelType w:val="multilevel"/>
    <w:tmpl w:val="257ECD50"/>
    <w:lvl w:ilvl="0">
      <w:start w:val="16"/>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2759"/>
        </w:tabs>
        <w:ind w:left="3553" w:hanging="1758"/>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34" w15:restartNumberingAfterBreak="0">
    <w:nsid w:val="0E2B3BA3"/>
    <w:multiLevelType w:val="hybridMultilevel"/>
    <w:tmpl w:val="55C83298"/>
    <w:lvl w:ilvl="0" w:tplc="C88897C4">
      <w:start w:val="1"/>
      <w:numFmt w:val="lowerRoman"/>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0E464D24"/>
    <w:multiLevelType w:val="multilevel"/>
    <w:tmpl w:val="AECE9ACA"/>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36" w15:restartNumberingAfterBreak="0">
    <w:nsid w:val="0F166408"/>
    <w:multiLevelType w:val="hybridMultilevel"/>
    <w:tmpl w:val="F20A2088"/>
    <w:lvl w:ilvl="0" w:tplc="9014B1FC">
      <w:start w:val="1"/>
      <w:numFmt w:val="decimal"/>
      <w:lvlText w:val="%1)"/>
      <w:lvlJc w:val="left"/>
      <w:pPr>
        <w:ind w:left="720" w:hanging="360"/>
      </w:pPr>
      <w:rPr>
        <w:rFonts w:ascii="Times New Roman" w:eastAsia="Times New Roman" w:hAnsi="Times New Roman" w:cs="Times New Roman" w:hint="default"/>
        <w:b w:val="0"/>
        <w:color w:val="000000"/>
      </w:rPr>
    </w:lvl>
    <w:lvl w:ilvl="1" w:tplc="EFC4D312">
      <w:start w:val="1"/>
      <w:numFmt w:val="decimal"/>
      <w:lvlText w:val="%2."/>
      <w:lvlJc w:val="left"/>
      <w:pPr>
        <w:ind w:left="1780" w:hanging="700"/>
      </w:pPr>
      <w:rPr>
        <w:rFonts w:hint="default"/>
        <w:b/>
        <w:bCs w:val="0"/>
      </w:rPr>
    </w:lvl>
    <w:lvl w:ilvl="2" w:tplc="040E001B">
      <w:start w:val="1"/>
      <w:numFmt w:val="lowerRoman"/>
      <w:lvlText w:val="%3."/>
      <w:lvlJc w:val="right"/>
      <w:pPr>
        <w:ind w:left="2160" w:hanging="180"/>
      </w:pPr>
    </w:lvl>
    <w:lvl w:ilvl="3" w:tplc="08090019">
      <w:start w:val="1"/>
      <w:numFmt w:val="lowerLetter"/>
      <w:lvlText w:val="%4."/>
      <w:lvlJc w:val="left"/>
      <w:pPr>
        <w:ind w:left="2880" w:hanging="360"/>
      </w:pPr>
    </w:lvl>
    <w:lvl w:ilvl="4" w:tplc="040E0019">
      <w:start w:val="1"/>
      <w:numFmt w:val="lowerLetter"/>
      <w:lvlText w:val="%5."/>
      <w:lvlJc w:val="left"/>
      <w:pPr>
        <w:ind w:left="3600" w:hanging="360"/>
      </w:pPr>
    </w:lvl>
    <w:lvl w:ilvl="5" w:tplc="8B4C4FE8">
      <w:start w:val="2"/>
      <w:numFmt w:val="bullet"/>
      <w:lvlText w:val="-"/>
      <w:lvlJc w:val="left"/>
      <w:pPr>
        <w:ind w:left="4500" w:hanging="360"/>
      </w:pPr>
      <w:rPr>
        <w:rFonts w:ascii="Verdana" w:eastAsia="Calibri" w:hAnsi="Verdana" w:cs="Times New Roman" w:hint="default"/>
      </w:r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0F637A41"/>
    <w:multiLevelType w:val="hybridMultilevel"/>
    <w:tmpl w:val="8334E964"/>
    <w:lvl w:ilvl="0" w:tplc="2A4AB8CE">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8" w15:restartNumberingAfterBreak="0">
    <w:nsid w:val="11396E77"/>
    <w:multiLevelType w:val="multilevel"/>
    <w:tmpl w:val="040E001F"/>
    <w:styleLink w:val="Importlt10stlus1"/>
    <w:lvl w:ilvl="0">
      <w:start w:val="1"/>
      <w:numFmt w:val="decimal"/>
      <w:lvlText w:val="%1."/>
      <w:lvlJc w:val="left"/>
      <w:pPr>
        <w:ind w:left="360" w:hanging="360"/>
      </w:pPr>
      <w:rPr>
        <w:b/>
        <w:bCs/>
        <w:i w:val="0"/>
        <w:iCs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15A65DC"/>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0" w15:restartNumberingAfterBreak="0">
    <w:nsid w:val="115E7885"/>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41" w15:restartNumberingAfterBreak="0">
    <w:nsid w:val="11C56672"/>
    <w:multiLevelType w:val="multilevel"/>
    <w:tmpl w:val="F35816BC"/>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42" w15:restartNumberingAfterBreak="0">
    <w:nsid w:val="11DA06D5"/>
    <w:multiLevelType w:val="hybridMultilevel"/>
    <w:tmpl w:val="9F400354"/>
    <w:lvl w:ilvl="0" w:tplc="BD529352">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43" w15:restartNumberingAfterBreak="0">
    <w:nsid w:val="134D3795"/>
    <w:multiLevelType w:val="hybridMultilevel"/>
    <w:tmpl w:val="409AB862"/>
    <w:lvl w:ilvl="0" w:tplc="1A6C1588">
      <w:numFmt w:val="bullet"/>
      <w:lvlText w:val="-"/>
      <w:lvlJc w:val="left"/>
      <w:pPr>
        <w:ind w:left="720" w:hanging="360"/>
      </w:pPr>
      <w:rPr>
        <w:rFonts w:ascii="Verdana" w:eastAsiaTheme="minorHAnsi"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13931FAB"/>
    <w:multiLevelType w:val="multilevel"/>
    <w:tmpl w:val="5C20C7C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45" w15:restartNumberingAfterBreak="0">
    <w:nsid w:val="13FB2ADD"/>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6" w15:restartNumberingAfterBreak="0">
    <w:nsid w:val="147D2B8B"/>
    <w:multiLevelType w:val="multilevel"/>
    <w:tmpl w:val="D70098F8"/>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47" w15:restartNumberingAfterBreak="0">
    <w:nsid w:val="14A24CD7"/>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8" w15:restartNumberingAfterBreak="0">
    <w:nsid w:val="15C71B27"/>
    <w:multiLevelType w:val="multilevel"/>
    <w:tmpl w:val="7AEE8C4C"/>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720"/>
        </w:tabs>
        <w:ind w:left="50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9" w15:restartNumberingAfterBreak="0">
    <w:nsid w:val="16236938"/>
    <w:multiLevelType w:val="hybridMultilevel"/>
    <w:tmpl w:val="B9CA16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16894BA0"/>
    <w:multiLevelType w:val="hybridMultilevel"/>
    <w:tmpl w:val="E5069D28"/>
    <w:lvl w:ilvl="0" w:tplc="08090019">
      <w:start w:val="1"/>
      <w:numFmt w:val="lowerLetter"/>
      <w:lvlText w:val="%1."/>
      <w:lvlJc w:val="left"/>
      <w:pPr>
        <w:ind w:left="5040" w:hanging="360"/>
      </w:pPr>
    </w:lvl>
    <w:lvl w:ilvl="1" w:tplc="040E0019" w:tentative="1">
      <w:start w:val="1"/>
      <w:numFmt w:val="lowerLetter"/>
      <w:lvlText w:val="%2."/>
      <w:lvlJc w:val="left"/>
      <w:pPr>
        <w:ind w:left="5760" w:hanging="360"/>
      </w:pPr>
    </w:lvl>
    <w:lvl w:ilvl="2" w:tplc="040E001B" w:tentative="1">
      <w:start w:val="1"/>
      <w:numFmt w:val="lowerRoman"/>
      <w:lvlText w:val="%3."/>
      <w:lvlJc w:val="right"/>
      <w:pPr>
        <w:ind w:left="6480" w:hanging="180"/>
      </w:pPr>
    </w:lvl>
    <w:lvl w:ilvl="3" w:tplc="040E000F" w:tentative="1">
      <w:start w:val="1"/>
      <w:numFmt w:val="decimal"/>
      <w:lvlText w:val="%4."/>
      <w:lvlJc w:val="left"/>
      <w:pPr>
        <w:ind w:left="7200" w:hanging="360"/>
      </w:pPr>
    </w:lvl>
    <w:lvl w:ilvl="4" w:tplc="040E0019" w:tentative="1">
      <w:start w:val="1"/>
      <w:numFmt w:val="lowerLetter"/>
      <w:lvlText w:val="%5."/>
      <w:lvlJc w:val="left"/>
      <w:pPr>
        <w:ind w:left="7920" w:hanging="360"/>
      </w:pPr>
    </w:lvl>
    <w:lvl w:ilvl="5" w:tplc="040E001B" w:tentative="1">
      <w:start w:val="1"/>
      <w:numFmt w:val="lowerRoman"/>
      <w:lvlText w:val="%6."/>
      <w:lvlJc w:val="right"/>
      <w:pPr>
        <w:ind w:left="8640" w:hanging="180"/>
      </w:pPr>
    </w:lvl>
    <w:lvl w:ilvl="6" w:tplc="040E000F" w:tentative="1">
      <w:start w:val="1"/>
      <w:numFmt w:val="decimal"/>
      <w:lvlText w:val="%7."/>
      <w:lvlJc w:val="left"/>
      <w:pPr>
        <w:ind w:left="9360" w:hanging="360"/>
      </w:pPr>
    </w:lvl>
    <w:lvl w:ilvl="7" w:tplc="040E0019" w:tentative="1">
      <w:start w:val="1"/>
      <w:numFmt w:val="lowerLetter"/>
      <w:lvlText w:val="%8."/>
      <w:lvlJc w:val="left"/>
      <w:pPr>
        <w:ind w:left="10080" w:hanging="360"/>
      </w:pPr>
    </w:lvl>
    <w:lvl w:ilvl="8" w:tplc="040E001B" w:tentative="1">
      <w:start w:val="1"/>
      <w:numFmt w:val="lowerRoman"/>
      <w:lvlText w:val="%9."/>
      <w:lvlJc w:val="right"/>
      <w:pPr>
        <w:ind w:left="10800" w:hanging="180"/>
      </w:pPr>
    </w:lvl>
  </w:abstractNum>
  <w:abstractNum w:abstractNumId="51" w15:restartNumberingAfterBreak="0">
    <w:nsid w:val="17571CC2"/>
    <w:multiLevelType w:val="multilevel"/>
    <w:tmpl w:val="FA74DFE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52" w15:restartNumberingAfterBreak="0">
    <w:nsid w:val="186C1D14"/>
    <w:multiLevelType w:val="hybridMultilevel"/>
    <w:tmpl w:val="9A68277A"/>
    <w:lvl w:ilvl="0" w:tplc="040E000F">
      <w:start w:val="1"/>
      <w:numFmt w:val="decimal"/>
      <w:lvlText w:val="%1."/>
      <w:lvlJc w:val="left"/>
      <w:pPr>
        <w:ind w:left="851" w:hanging="360"/>
      </w:pPr>
    </w:lvl>
    <w:lvl w:ilvl="1" w:tplc="040E0019" w:tentative="1">
      <w:start w:val="1"/>
      <w:numFmt w:val="lowerLetter"/>
      <w:lvlText w:val="%2."/>
      <w:lvlJc w:val="left"/>
      <w:pPr>
        <w:ind w:left="1571" w:hanging="360"/>
      </w:pPr>
    </w:lvl>
    <w:lvl w:ilvl="2" w:tplc="040E001B" w:tentative="1">
      <w:start w:val="1"/>
      <w:numFmt w:val="lowerRoman"/>
      <w:lvlText w:val="%3."/>
      <w:lvlJc w:val="right"/>
      <w:pPr>
        <w:ind w:left="2291" w:hanging="180"/>
      </w:pPr>
    </w:lvl>
    <w:lvl w:ilvl="3" w:tplc="040E000F" w:tentative="1">
      <w:start w:val="1"/>
      <w:numFmt w:val="decimal"/>
      <w:lvlText w:val="%4."/>
      <w:lvlJc w:val="left"/>
      <w:pPr>
        <w:ind w:left="3011" w:hanging="360"/>
      </w:pPr>
    </w:lvl>
    <w:lvl w:ilvl="4" w:tplc="040E0019" w:tentative="1">
      <w:start w:val="1"/>
      <w:numFmt w:val="lowerLetter"/>
      <w:lvlText w:val="%5."/>
      <w:lvlJc w:val="left"/>
      <w:pPr>
        <w:ind w:left="3731" w:hanging="360"/>
      </w:pPr>
    </w:lvl>
    <w:lvl w:ilvl="5" w:tplc="040E001B" w:tentative="1">
      <w:start w:val="1"/>
      <w:numFmt w:val="lowerRoman"/>
      <w:lvlText w:val="%6."/>
      <w:lvlJc w:val="right"/>
      <w:pPr>
        <w:ind w:left="4451" w:hanging="180"/>
      </w:pPr>
    </w:lvl>
    <w:lvl w:ilvl="6" w:tplc="040E000F" w:tentative="1">
      <w:start w:val="1"/>
      <w:numFmt w:val="decimal"/>
      <w:lvlText w:val="%7."/>
      <w:lvlJc w:val="left"/>
      <w:pPr>
        <w:ind w:left="5171" w:hanging="360"/>
      </w:pPr>
    </w:lvl>
    <w:lvl w:ilvl="7" w:tplc="040E0019" w:tentative="1">
      <w:start w:val="1"/>
      <w:numFmt w:val="lowerLetter"/>
      <w:lvlText w:val="%8."/>
      <w:lvlJc w:val="left"/>
      <w:pPr>
        <w:ind w:left="5891" w:hanging="360"/>
      </w:pPr>
    </w:lvl>
    <w:lvl w:ilvl="8" w:tplc="040E001B" w:tentative="1">
      <w:start w:val="1"/>
      <w:numFmt w:val="lowerRoman"/>
      <w:lvlText w:val="%9."/>
      <w:lvlJc w:val="right"/>
      <w:pPr>
        <w:ind w:left="6611" w:hanging="180"/>
      </w:pPr>
    </w:lvl>
  </w:abstractNum>
  <w:abstractNum w:abstractNumId="53" w15:restartNumberingAfterBreak="1">
    <w:nsid w:val="19AA4EB8"/>
    <w:multiLevelType w:val="multilevel"/>
    <w:tmpl w:val="AE9C1D08"/>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4" w15:restartNumberingAfterBreak="0">
    <w:nsid w:val="19FE5D7B"/>
    <w:multiLevelType w:val="hybridMultilevel"/>
    <w:tmpl w:val="2B4C5BC6"/>
    <w:lvl w:ilvl="0" w:tplc="2A4AB8CE">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55" w15:restartNumberingAfterBreak="0">
    <w:nsid w:val="1A0319AE"/>
    <w:multiLevelType w:val="multilevel"/>
    <w:tmpl w:val="35D0C81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6" w15:restartNumberingAfterBreak="0">
    <w:nsid w:val="1A450741"/>
    <w:multiLevelType w:val="hybridMultilevel"/>
    <w:tmpl w:val="B0FAE178"/>
    <w:lvl w:ilvl="0" w:tplc="CE123110">
      <w:start w:val="1"/>
      <w:numFmt w:val="decimal"/>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57" w15:restartNumberingAfterBreak="0">
    <w:nsid w:val="1A6C4EBA"/>
    <w:multiLevelType w:val="multilevel"/>
    <w:tmpl w:val="7262BBAE"/>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58" w15:restartNumberingAfterBreak="1">
    <w:nsid w:val="1A7B06AA"/>
    <w:multiLevelType w:val="multilevel"/>
    <w:tmpl w:val="4E2EC978"/>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9" w15:restartNumberingAfterBreak="0">
    <w:nsid w:val="1AA570E1"/>
    <w:multiLevelType w:val="multilevel"/>
    <w:tmpl w:val="8C88C986"/>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60" w15:restartNumberingAfterBreak="0">
    <w:nsid w:val="1AB96226"/>
    <w:multiLevelType w:val="hybridMultilevel"/>
    <w:tmpl w:val="0AFA58BE"/>
    <w:lvl w:ilvl="0" w:tplc="040E000F">
      <w:start w:val="1"/>
      <w:numFmt w:val="decimal"/>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61" w15:restartNumberingAfterBreak="0">
    <w:nsid w:val="1B16631B"/>
    <w:multiLevelType w:val="multilevel"/>
    <w:tmpl w:val="F2E0FE2E"/>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62" w15:restartNumberingAfterBreak="0">
    <w:nsid w:val="1B264740"/>
    <w:multiLevelType w:val="multilevel"/>
    <w:tmpl w:val="B332394C"/>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63" w15:restartNumberingAfterBreak="0">
    <w:nsid w:val="1B6B1F24"/>
    <w:multiLevelType w:val="hybridMultilevel"/>
    <w:tmpl w:val="04E06BBC"/>
    <w:lvl w:ilvl="0" w:tplc="9072F0C8">
      <w:start w:val="1"/>
      <w:numFmt w:val="decimal"/>
      <w:lvlText w:val="%1."/>
      <w:lvlJc w:val="left"/>
      <w:pPr>
        <w:tabs>
          <w:tab w:val="num" w:pos="720"/>
        </w:tabs>
        <w:ind w:left="720" w:hanging="360"/>
      </w:pPr>
      <w:rPr>
        <w:rFonts w:hint="default"/>
        <w:color w:val="auto"/>
        <w:sz w:val="20"/>
        <w:szCs w:val="20"/>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64" w15:restartNumberingAfterBreak="0">
    <w:nsid w:val="1B7C2127"/>
    <w:multiLevelType w:val="hybridMultilevel"/>
    <w:tmpl w:val="F8C41D90"/>
    <w:styleLink w:val="Importlt12stlus2"/>
    <w:lvl w:ilvl="0" w:tplc="040E0001">
      <w:start w:val="1"/>
      <w:numFmt w:val="bullet"/>
      <w:lvlText w:val=""/>
      <w:lvlJc w:val="left"/>
      <w:pPr>
        <w:ind w:left="2138" w:hanging="360"/>
      </w:pPr>
      <w:rPr>
        <w:rFonts w:ascii="Symbol" w:hAnsi="Symbol" w:hint="default"/>
      </w:rPr>
    </w:lvl>
    <w:lvl w:ilvl="1" w:tplc="040E0003">
      <w:start w:val="1"/>
      <w:numFmt w:val="bullet"/>
      <w:lvlText w:val="o"/>
      <w:lvlJc w:val="left"/>
      <w:pPr>
        <w:ind w:left="2858" w:hanging="360"/>
      </w:pPr>
      <w:rPr>
        <w:rFonts w:ascii="Courier New" w:hAnsi="Courier New" w:cs="Courier New" w:hint="default"/>
      </w:rPr>
    </w:lvl>
    <w:lvl w:ilvl="2" w:tplc="040E0005">
      <w:start w:val="1"/>
      <w:numFmt w:val="bullet"/>
      <w:lvlText w:val=""/>
      <w:lvlJc w:val="left"/>
      <w:pPr>
        <w:ind w:left="3578" w:hanging="360"/>
      </w:pPr>
      <w:rPr>
        <w:rFonts w:ascii="Wingdings" w:hAnsi="Wingdings" w:hint="default"/>
      </w:rPr>
    </w:lvl>
    <w:lvl w:ilvl="3" w:tplc="040E0001">
      <w:start w:val="1"/>
      <w:numFmt w:val="bullet"/>
      <w:lvlText w:val=""/>
      <w:lvlJc w:val="left"/>
      <w:pPr>
        <w:ind w:left="4298" w:hanging="360"/>
      </w:pPr>
      <w:rPr>
        <w:rFonts w:ascii="Symbol" w:hAnsi="Symbol" w:hint="default"/>
      </w:rPr>
    </w:lvl>
    <w:lvl w:ilvl="4" w:tplc="040E0003">
      <w:start w:val="1"/>
      <w:numFmt w:val="bullet"/>
      <w:lvlText w:val="o"/>
      <w:lvlJc w:val="left"/>
      <w:pPr>
        <w:ind w:left="5018" w:hanging="360"/>
      </w:pPr>
      <w:rPr>
        <w:rFonts w:ascii="Courier New" w:hAnsi="Courier New" w:cs="Courier New" w:hint="default"/>
      </w:rPr>
    </w:lvl>
    <w:lvl w:ilvl="5" w:tplc="040E0005">
      <w:start w:val="1"/>
      <w:numFmt w:val="bullet"/>
      <w:lvlText w:val=""/>
      <w:lvlJc w:val="left"/>
      <w:pPr>
        <w:ind w:left="5738" w:hanging="360"/>
      </w:pPr>
      <w:rPr>
        <w:rFonts w:ascii="Wingdings" w:hAnsi="Wingdings" w:hint="default"/>
      </w:rPr>
    </w:lvl>
    <w:lvl w:ilvl="6" w:tplc="040E0001">
      <w:start w:val="1"/>
      <w:numFmt w:val="bullet"/>
      <w:lvlText w:val=""/>
      <w:lvlJc w:val="left"/>
      <w:pPr>
        <w:ind w:left="6458" w:hanging="360"/>
      </w:pPr>
      <w:rPr>
        <w:rFonts w:ascii="Symbol" w:hAnsi="Symbol" w:hint="default"/>
      </w:rPr>
    </w:lvl>
    <w:lvl w:ilvl="7" w:tplc="040E0003">
      <w:start w:val="1"/>
      <w:numFmt w:val="bullet"/>
      <w:lvlText w:val="o"/>
      <w:lvlJc w:val="left"/>
      <w:pPr>
        <w:ind w:left="7178" w:hanging="360"/>
      </w:pPr>
      <w:rPr>
        <w:rFonts w:ascii="Courier New" w:hAnsi="Courier New" w:cs="Courier New" w:hint="default"/>
      </w:rPr>
    </w:lvl>
    <w:lvl w:ilvl="8" w:tplc="040E0005">
      <w:start w:val="1"/>
      <w:numFmt w:val="bullet"/>
      <w:lvlText w:val=""/>
      <w:lvlJc w:val="left"/>
      <w:pPr>
        <w:ind w:left="7898" w:hanging="360"/>
      </w:pPr>
      <w:rPr>
        <w:rFonts w:ascii="Wingdings" w:hAnsi="Wingdings" w:hint="default"/>
      </w:rPr>
    </w:lvl>
  </w:abstractNum>
  <w:abstractNum w:abstractNumId="65" w15:restartNumberingAfterBreak="0">
    <w:nsid w:val="1BD160BC"/>
    <w:multiLevelType w:val="hybridMultilevel"/>
    <w:tmpl w:val="9240058E"/>
    <w:styleLink w:val="Stlus1711"/>
    <w:lvl w:ilvl="0" w:tplc="040E0001">
      <w:start w:val="1"/>
      <w:numFmt w:val="bullet"/>
      <w:lvlText w:val=""/>
      <w:lvlJc w:val="left"/>
      <w:pPr>
        <w:ind w:left="1360" w:hanging="360"/>
      </w:pPr>
      <w:rPr>
        <w:rFonts w:ascii="Symbol" w:hAnsi="Symbol" w:hint="default"/>
      </w:rPr>
    </w:lvl>
    <w:lvl w:ilvl="1" w:tplc="040E0003">
      <w:start w:val="1"/>
      <w:numFmt w:val="bullet"/>
      <w:lvlText w:val="o"/>
      <w:lvlJc w:val="left"/>
      <w:pPr>
        <w:ind w:left="2080" w:hanging="360"/>
      </w:pPr>
      <w:rPr>
        <w:rFonts w:ascii="Courier New" w:hAnsi="Courier New" w:cs="Courier New" w:hint="default"/>
      </w:rPr>
    </w:lvl>
    <w:lvl w:ilvl="2" w:tplc="040E0005">
      <w:start w:val="1"/>
      <w:numFmt w:val="bullet"/>
      <w:lvlText w:val=""/>
      <w:lvlJc w:val="left"/>
      <w:pPr>
        <w:ind w:left="2800" w:hanging="360"/>
      </w:pPr>
      <w:rPr>
        <w:rFonts w:ascii="Wingdings" w:hAnsi="Wingdings" w:hint="default"/>
      </w:rPr>
    </w:lvl>
    <w:lvl w:ilvl="3" w:tplc="040E0001">
      <w:start w:val="1"/>
      <w:numFmt w:val="bullet"/>
      <w:lvlText w:val=""/>
      <w:lvlJc w:val="left"/>
      <w:pPr>
        <w:ind w:left="3520" w:hanging="360"/>
      </w:pPr>
      <w:rPr>
        <w:rFonts w:ascii="Symbol" w:hAnsi="Symbol" w:hint="default"/>
      </w:rPr>
    </w:lvl>
    <w:lvl w:ilvl="4" w:tplc="040E0003">
      <w:start w:val="1"/>
      <w:numFmt w:val="bullet"/>
      <w:lvlText w:val="o"/>
      <w:lvlJc w:val="left"/>
      <w:pPr>
        <w:ind w:left="4240" w:hanging="360"/>
      </w:pPr>
      <w:rPr>
        <w:rFonts w:ascii="Courier New" w:hAnsi="Courier New" w:cs="Courier New" w:hint="default"/>
      </w:rPr>
    </w:lvl>
    <w:lvl w:ilvl="5" w:tplc="040E0005">
      <w:start w:val="1"/>
      <w:numFmt w:val="bullet"/>
      <w:lvlText w:val=""/>
      <w:lvlJc w:val="left"/>
      <w:pPr>
        <w:ind w:left="4960" w:hanging="360"/>
      </w:pPr>
      <w:rPr>
        <w:rFonts w:ascii="Wingdings" w:hAnsi="Wingdings" w:hint="default"/>
      </w:rPr>
    </w:lvl>
    <w:lvl w:ilvl="6" w:tplc="040E0001">
      <w:start w:val="1"/>
      <w:numFmt w:val="bullet"/>
      <w:lvlText w:val=""/>
      <w:lvlJc w:val="left"/>
      <w:pPr>
        <w:ind w:left="5680" w:hanging="360"/>
      </w:pPr>
      <w:rPr>
        <w:rFonts w:ascii="Symbol" w:hAnsi="Symbol" w:hint="default"/>
      </w:rPr>
    </w:lvl>
    <w:lvl w:ilvl="7" w:tplc="040E0003">
      <w:start w:val="1"/>
      <w:numFmt w:val="bullet"/>
      <w:lvlText w:val="o"/>
      <w:lvlJc w:val="left"/>
      <w:pPr>
        <w:ind w:left="6400" w:hanging="360"/>
      </w:pPr>
      <w:rPr>
        <w:rFonts w:ascii="Courier New" w:hAnsi="Courier New" w:cs="Courier New" w:hint="default"/>
      </w:rPr>
    </w:lvl>
    <w:lvl w:ilvl="8" w:tplc="040E0005">
      <w:start w:val="1"/>
      <w:numFmt w:val="bullet"/>
      <w:lvlText w:val=""/>
      <w:lvlJc w:val="left"/>
      <w:pPr>
        <w:ind w:left="7120" w:hanging="360"/>
      </w:pPr>
      <w:rPr>
        <w:rFonts w:ascii="Wingdings" w:hAnsi="Wingdings" w:hint="default"/>
      </w:rPr>
    </w:lvl>
  </w:abstractNum>
  <w:abstractNum w:abstractNumId="66" w15:restartNumberingAfterBreak="0">
    <w:nsid w:val="1CC73E17"/>
    <w:multiLevelType w:val="hybridMultilevel"/>
    <w:tmpl w:val="80082F6C"/>
    <w:styleLink w:val="Importlt1stlus12"/>
    <w:lvl w:ilvl="0" w:tplc="A18E3746">
      <w:start w:val="1"/>
      <w:numFmt w:val="bullet"/>
      <w:lvlText w:val="·"/>
      <w:lvlJc w:val="left"/>
      <w:pPr>
        <w:ind w:left="143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FD0E851C">
      <w:start w:val="1"/>
      <w:numFmt w:val="bullet"/>
      <w:lvlText w:val="o"/>
      <w:lvlJc w:val="left"/>
      <w:pPr>
        <w:ind w:left="215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F4FE4048">
      <w:start w:val="1"/>
      <w:numFmt w:val="bullet"/>
      <w:lvlText w:val="▪"/>
      <w:lvlJc w:val="left"/>
      <w:pPr>
        <w:ind w:left="28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73D29E5A">
      <w:start w:val="1"/>
      <w:numFmt w:val="bullet"/>
      <w:lvlText w:val="·"/>
      <w:lvlJc w:val="left"/>
      <w:pPr>
        <w:ind w:left="359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6EE49C8E">
      <w:start w:val="1"/>
      <w:numFmt w:val="bullet"/>
      <w:lvlText w:val="o"/>
      <w:lvlJc w:val="left"/>
      <w:pPr>
        <w:ind w:left="431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8F9486DA">
      <w:start w:val="1"/>
      <w:numFmt w:val="bullet"/>
      <w:lvlText w:val="▪"/>
      <w:lvlJc w:val="left"/>
      <w:pPr>
        <w:ind w:left="503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BD82D7C0">
      <w:start w:val="1"/>
      <w:numFmt w:val="bullet"/>
      <w:lvlText w:val="·"/>
      <w:lvlJc w:val="left"/>
      <w:pPr>
        <w:ind w:left="575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9F54F27E">
      <w:start w:val="1"/>
      <w:numFmt w:val="bullet"/>
      <w:lvlText w:val="o"/>
      <w:lvlJc w:val="left"/>
      <w:pPr>
        <w:ind w:left="647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4CCCC29E">
      <w:start w:val="1"/>
      <w:numFmt w:val="bullet"/>
      <w:lvlText w:val="▪"/>
      <w:lvlJc w:val="left"/>
      <w:pPr>
        <w:ind w:left="719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67" w15:restartNumberingAfterBreak="0">
    <w:nsid w:val="1D3E0AD5"/>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8" w15:restartNumberingAfterBreak="0">
    <w:nsid w:val="1D3E10CE"/>
    <w:multiLevelType w:val="multilevel"/>
    <w:tmpl w:val="040E001F"/>
    <w:styleLink w:val="Importlt10stlus3"/>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1D6D05FE"/>
    <w:multiLevelType w:val="hybridMultilevel"/>
    <w:tmpl w:val="95B26DE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70" w15:restartNumberingAfterBreak="1">
    <w:nsid w:val="1FDE3352"/>
    <w:multiLevelType w:val="multilevel"/>
    <w:tmpl w:val="CF30E2D6"/>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1" w15:restartNumberingAfterBreak="0">
    <w:nsid w:val="203F3A0D"/>
    <w:multiLevelType w:val="hybridMultilevel"/>
    <w:tmpl w:val="5E847D72"/>
    <w:lvl w:ilvl="0" w:tplc="045CB70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 w15:restartNumberingAfterBreak="0">
    <w:nsid w:val="20603E96"/>
    <w:multiLevelType w:val="hybridMultilevel"/>
    <w:tmpl w:val="02BAF8DA"/>
    <w:lvl w:ilvl="0" w:tplc="654474D6">
      <w:start w:val="1"/>
      <w:numFmt w:val="bullet"/>
      <w:pStyle w:val="Felsorols3"/>
      <w:lvlText w:val=""/>
      <w:lvlJc w:val="left"/>
      <w:pPr>
        <w:tabs>
          <w:tab w:val="num" w:pos="1985"/>
        </w:tabs>
        <w:ind w:left="1985" w:hanging="794"/>
      </w:pPr>
      <w:rPr>
        <w:rFonts w:ascii="Wingdings" w:hAnsi="Wingdings" w:cs="Wingdings" w:hint="default"/>
      </w:rPr>
    </w:lvl>
    <w:lvl w:ilvl="1" w:tplc="FFFFFFFF">
      <w:start w:val="1"/>
      <w:numFmt w:val="bullet"/>
      <w:lvlText w:val="-"/>
      <w:lvlJc w:val="left"/>
      <w:pPr>
        <w:tabs>
          <w:tab w:val="num" w:pos="3210"/>
        </w:tabs>
        <w:ind w:left="3210" w:hanging="360"/>
      </w:pPr>
      <w:rPr>
        <w:rFonts w:ascii="Times New Roman" w:eastAsia="Times New Roman" w:hAnsi="Times New Roman" w:cs="Times New Roman" w:hint="default"/>
      </w:rPr>
    </w:lvl>
    <w:lvl w:ilvl="2" w:tplc="FFFFFFFF">
      <w:start w:val="1"/>
      <w:numFmt w:val="lowerRoman"/>
      <w:lvlText w:val="%3."/>
      <w:lvlJc w:val="right"/>
      <w:pPr>
        <w:tabs>
          <w:tab w:val="num" w:pos="3930"/>
        </w:tabs>
        <w:ind w:left="3930" w:hanging="180"/>
      </w:pPr>
    </w:lvl>
    <w:lvl w:ilvl="3" w:tplc="FFFFFFFF">
      <w:start w:val="1"/>
      <w:numFmt w:val="decimal"/>
      <w:lvlText w:val="%4."/>
      <w:lvlJc w:val="left"/>
      <w:pPr>
        <w:tabs>
          <w:tab w:val="num" w:pos="4650"/>
        </w:tabs>
        <w:ind w:left="4650" w:hanging="360"/>
      </w:pPr>
    </w:lvl>
    <w:lvl w:ilvl="4" w:tplc="FFFFFFFF">
      <w:start w:val="1"/>
      <w:numFmt w:val="lowerLetter"/>
      <w:lvlText w:val="%5."/>
      <w:lvlJc w:val="left"/>
      <w:pPr>
        <w:tabs>
          <w:tab w:val="num" w:pos="5370"/>
        </w:tabs>
        <w:ind w:left="5370" w:hanging="360"/>
      </w:pPr>
    </w:lvl>
    <w:lvl w:ilvl="5" w:tplc="FFFFFFFF">
      <w:start w:val="1"/>
      <w:numFmt w:val="lowerRoman"/>
      <w:lvlText w:val="%6."/>
      <w:lvlJc w:val="right"/>
      <w:pPr>
        <w:tabs>
          <w:tab w:val="num" w:pos="6090"/>
        </w:tabs>
        <w:ind w:left="6090" w:hanging="180"/>
      </w:pPr>
    </w:lvl>
    <w:lvl w:ilvl="6" w:tplc="FFFFFFFF">
      <w:start w:val="1"/>
      <w:numFmt w:val="decimal"/>
      <w:lvlText w:val="%7."/>
      <w:lvlJc w:val="left"/>
      <w:pPr>
        <w:tabs>
          <w:tab w:val="num" w:pos="6810"/>
        </w:tabs>
        <w:ind w:left="6810" w:hanging="360"/>
      </w:pPr>
    </w:lvl>
    <w:lvl w:ilvl="7" w:tplc="FFFFFFFF">
      <w:start w:val="1"/>
      <w:numFmt w:val="lowerLetter"/>
      <w:lvlText w:val="%8."/>
      <w:lvlJc w:val="left"/>
      <w:pPr>
        <w:tabs>
          <w:tab w:val="num" w:pos="7530"/>
        </w:tabs>
        <w:ind w:left="7530" w:hanging="360"/>
      </w:pPr>
    </w:lvl>
    <w:lvl w:ilvl="8" w:tplc="FFFFFFFF">
      <w:start w:val="1"/>
      <w:numFmt w:val="lowerRoman"/>
      <w:lvlText w:val="%9."/>
      <w:lvlJc w:val="right"/>
      <w:pPr>
        <w:tabs>
          <w:tab w:val="num" w:pos="8250"/>
        </w:tabs>
        <w:ind w:left="8250" w:hanging="180"/>
      </w:pPr>
    </w:lvl>
  </w:abstractNum>
  <w:abstractNum w:abstractNumId="73" w15:restartNumberingAfterBreak="0">
    <w:nsid w:val="20B74D71"/>
    <w:multiLevelType w:val="hybridMultilevel"/>
    <w:tmpl w:val="573ACF50"/>
    <w:styleLink w:val="Stlus102"/>
    <w:lvl w:ilvl="0" w:tplc="C29C4E90">
      <w:start w:val="1"/>
      <w:numFmt w:val="decimal"/>
      <w:lvlText w:val="%1."/>
      <w:lvlJc w:val="left"/>
      <w:pPr>
        <w:tabs>
          <w:tab w:val="left" w:pos="284"/>
        </w:tabs>
        <w:ind w:left="84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1" w:tplc="6518B348">
      <w:start w:val="1"/>
      <w:numFmt w:val="lowerLetter"/>
      <w:lvlText w:val="%2."/>
      <w:lvlJc w:val="left"/>
      <w:pPr>
        <w:tabs>
          <w:tab w:val="left" w:pos="284"/>
        </w:tabs>
        <w:ind w:left="156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2" w:tplc="6F3AA504">
      <w:start w:val="1"/>
      <w:numFmt w:val="lowerRoman"/>
      <w:lvlText w:val="%3."/>
      <w:lvlJc w:val="left"/>
      <w:pPr>
        <w:tabs>
          <w:tab w:val="left" w:pos="284"/>
        </w:tabs>
        <w:ind w:left="2280" w:hanging="300"/>
      </w:pPr>
      <w:rPr>
        <w:rFonts w:hAnsi="Arial Unicode MS"/>
        <w:b/>
        <w:bCs/>
        <w:caps w:val="0"/>
        <w:smallCaps w:val="0"/>
        <w:strike w:val="0"/>
        <w:dstrike w:val="0"/>
        <w:color w:val="000000"/>
        <w:spacing w:val="0"/>
        <w:w w:val="100"/>
        <w:kern w:val="0"/>
        <w:position w:val="0"/>
        <w:highlight w:val="none"/>
        <w:u w:val="none"/>
        <w:effect w:val="none"/>
        <w:vertAlign w:val="baseline"/>
      </w:rPr>
    </w:lvl>
    <w:lvl w:ilvl="3" w:tplc="3698AE28">
      <w:start w:val="1"/>
      <w:numFmt w:val="decimal"/>
      <w:lvlText w:val="%4."/>
      <w:lvlJc w:val="left"/>
      <w:pPr>
        <w:tabs>
          <w:tab w:val="left" w:pos="284"/>
        </w:tabs>
        <w:ind w:left="300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4" w:tplc="A43CFD02">
      <w:start w:val="1"/>
      <w:numFmt w:val="lowerLetter"/>
      <w:lvlText w:val="%5."/>
      <w:lvlJc w:val="left"/>
      <w:pPr>
        <w:tabs>
          <w:tab w:val="left" w:pos="284"/>
        </w:tabs>
        <w:ind w:left="372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5" w:tplc="BAD041E6">
      <w:start w:val="1"/>
      <w:numFmt w:val="lowerRoman"/>
      <w:lvlText w:val="%6."/>
      <w:lvlJc w:val="left"/>
      <w:pPr>
        <w:tabs>
          <w:tab w:val="left" w:pos="284"/>
        </w:tabs>
        <w:ind w:left="4440" w:hanging="300"/>
      </w:pPr>
      <w:rPr>
        <w:rFonts w:hAnsi="Arial Unicode MS"/>
        <w:b/>
        <w:bCs/>
        <w:caps w:val="0"/>
        <w:smallCaps w:val="0"/>
        <w:strike w:val="0"/>
        <w:dstrike w:val="0"/>
        <w:color w:val="000000"/>
        <w:spacing w:val="0"/>
        <w:w w:val="100"/>
        <w:kern w:val="0"/>
        <w:position w:val="0"/>
        <w:highlight w:val="none"/>
        <w:u w:val="none"/>
        <w:effect w:val="none"/>
        <w:vertAlign w:val="baseline"/>
      </w:rPr>
    </w:lvl>
    <w:lvl w:ilvl="6" w:tplc="A41687EE">
      <w:start w:val="1"/>
      <w:numFmt w:val="decimal"/>
      <w:lvlText w:val="%7."/>
      <w:lvlJc w:val="left"/>
      <w:pPr>
        <w:tabs>
          <w:tab w:val="left" w:pos="284"/>
        </w:tabs>
        <w:ind w:left="516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7" w:tplc="48486594">
      <w:start w:val="1"/>
      <w:numFmt w:val="lowerLetter"/>
      <w:lvlText w:val="%8."/>
      <w:lvlJc w:val="left"/>
      <w:pPr>
        <w:tabs>
          <w:tab w:val="left" w:pos="284"/>
        </w:tabs>
        <w:ind w:left="588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8" w:tplc="3AEA9FA8">
      <w:start w:val="1"/>
      <w:numFmt w:val="lowerRoman"/>
      <w:lvlText w:val="%9."/>
      <w:lvlJc w:val="left"/>
      <w:pPr>
        <w:tabs>
          <w:tab w:val="left" w:pos="284"/>
        </w:tabs>
        <w:ind w:left="6600" w:hanging="300"/>
      </w:pPr>
      <w:rPr>
        <w:rFonts w:hAnsi="Arial Unicode MS"/>
        <w:b/>
        <w:bCs/>
        <w:caps w:val="0"/>
        <w:smallCaps w:val="0"/>
        <w:strike w:val="0"/>
        <w:dstrike w:val="0"/>
        <w:color w:val="000000"/>
        <w:spacing w:val="0"/>
        <w:w w:val="100"/>
        <w:kern w:val="0"/>
        <w:position w:val="0"/>
        <w:highlight w:val="none"/>
        <w:u w:val="none"/>
        <w:effect w:val="none"/>
        <w:vertAlign w:val="baseline"/>
      </w:rPr>
    </w:lvl>
  </w:abstractNum>
  <w:abstractNum w:abstractNumId="74" w15:restartNumberingAfterBreak="0">
    <w:nsid w:val="21591662"/>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5" w15:restartNumberingAfterBreak="0">
    <w:nsid w:val="2162567A"/>
    <w:multiLevelType w:val="multilevel"/>
    <w:tmpl w:val="7026F78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76" w15:restartNumberingAfterBreak="0">
    <w:nsid w:val="23D84C4F"/>
    <w:multiLevelType w:val="hybridMultilevel"/>
    <w:tmpl w:val="95B26DE2"/>
    <w:lvl w:ilvl="0" w:tplc="08090019">
      <w:start w:val="1"/>
      <w:numFmt w:val="lowerLetter"/>
      <w:lvlText w:val="%1."/>
      <w:lvlJc w:val="left"/>
      <w:pPr>
        <w:ind w:left="2880" w:hanging="360"/>
      </w:pPr>
    </w:lvl>
    <w:lvl w:ilvl="1" w:tplc="040E0019" w:tentative="1">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77" w15:restartNumberingAfterBreak="0">
    <w:nsid w:val="243A7655"/>
    <w:multiLevelType w:val="multilevel"/>
    <w:tmpl w:val="040E001F"/>
    <w:styleLink w:val="Stlus112"/>
    <w:lvl w:ilvl="0">
      <w:start w:val="5"/>
      <w:numFmt w:val="decimal"/>
      <w:lvlText w:val="%1."/>
      <w:lvlJc w:val="left"/>
      <w:pPr>
        <w:ind w:left="360" w:hanging="360"/>
      </w:pPr>
      <w:rPr>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24410FA4"/>
    <w:multiLevelType w:val="multilevel"/>
    <w:tmpl w:val="096016B8"/>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79" w15:restartNumberingAfterBreak="0">
    <w:nsid w:val="24591D53"/>
    <w:multiLevelType w:val="hybridMultilevel"/>
    <w:tmpl w:val="20D4C9F4"/>
    <w:styleLink w:val="Lista12"/>
    <w:lvl w:ilvl="0" w:tplc="09B00196">
      <w:start w:val="1"/>
      <w:numFmt w:val="lowerLetter"/>
      <w:lvlText w:val="%1)"/>
      <w:lvlJc w:val="left"/>
      <w:pPr>
        <w:ind w:left="1068" w:hanging="360"/>
      </w:pPr>
      <w:rPr>
        <w:i w:val="0"/>
      </w:rPr>
    </w:lvl>
    <w:lvl w:ilvl="1" w:tplc="040E0019">
      <w:start w:val="1"/>
      <w:numFmt w:val="lowerLetter"/>
      <w:lvlText w:val="%2."/>
      <w:lvlJc w:val="left"/>
      <w:pPr>
        <w:ind w:left="1788" w:hanging="360"/>
      </w:pPr>
    </w:lvl>
    <w:lvl w:ilvl="2" w:tplc="040E001B">
      <w:start w:val="1"/>
      <w:numFmt w:val="lowerRoman"/>
      <w:lvlText w:val="%3."/>
      <w:lvlJc w:val="right"/>
      <w:pPr>
        <w:ind w:left="2508" w:hanging="180"/>
      </w:pPr>
    </w:lvl>
    <w:lvl w:ilvl="3" w:tplc="040E000F">
      <w:start w:val="1"/>
      <w:numFmt w:val="decimal"/>
      <w:lvlText w:val="%4."/>
      <w:lvlJc w:val="left"/>
      <w:pPr>
        <w:ind w:left="3228" w:hanging="360"/>
      </w:pPr>
    </w:lvl>
    <w:lvl w:ilvl="4" w:tplc="040E0019">
      <w:start w:val="1"/>
      <w:numFmt w:val="lowerLetter"/>
      <w:lvlText w:val="%5."/>
      <w:lvlJc w:val="left"/>
      <w:pPr>
        <w:ind w:left="3948" w:hanging="360"/>
      </w:pPr>
    </w:lvl>
    <w:lvl w:ilvl="5" w:tplc="040E001B">
      <w:start w:val="1"/>
      <w:numFmt w:val="lowerRoman"/>
      <w:lvlText w:val="%6."/>
      <w:lvlJc w:val="right"/>
      <w:pPr>
        <w:ind w:left="4668" w:hanging="180"/>
      </w:pPr>
    </w:lvl>
    <w:lvl w:ilvl="6" w:tplc="040E000F">
      <w:start w:val="1"/>
      <w:numFmt w:val="decimal"/>
      <w:lvlText w:val="%7."/>
      <w:lvlJc w:val="left"/>
      <w:pPr>
        <w:ind w:left="5388" w:hanging="360"/>
      </w:pPr>
    </w:lvl>
    <w:lvl w:ilvl="7" w:tplc="040E0019">
      <w:start w:val="1"/>
      <w:numFmt w:val="lowerLetter"/>
      <w:lvlText w:val="%8."/>
      <w:lvlJc w:val="left"/>
      <w:pPr>
        <w:ind w:left="6108" w:hanging="360"/>
      </w:pPr>
    </w:lvl>
    <w:lvl w:ilvl="8" w:tplc="040E001B">
      <w:start w:val="1"/>
      <w:numFmt w:val="lowerRoman"/>
      <w:lvlText w:val="%9."/>
      <w:lvlJc w:val="right"/>
      <w:pPr>
        <w:ind w:left="6828" w:hanging="180"/>
      </w:pPr>
    </w:lvl>
  </w:abstractNum>
  <w:abstractNum w:abstractNumId="80" w15:restartNumberingAfterBreak="0">
    <w:nsid w:val="24A86E0E"/>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1" w15:restartNumberingAfterBreak="0">
    <w:nsid w:val="25FD14CF"/>
    <w:multiLevelType w:val="multilevel"/>
    <w:tmpl w:val="1290A58E"/>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82" w15:restartNumberingAfterBreak="0">
    <w:nsid w:val="260709EB"/>
    <w:multiLevelType w:val="multilevel"/>
    <w:tmpl w:val="F364CAFA"/>
    <w:styleLink w:val="Stlus183"/>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3" w15:restartNumberingAfterBreak="0">
    <w:nsid w:val="26955374"/>
    <w:multiLevelType w:val="hybridMultilevel"/>
    <w:tmpl w:val="67DCDAC0"/>
    <w:styleLink w:val="Importlt13stlus2"/>
    <w:lvl w:ilvl="0" w:tplc="BC8E1D38">
      <w:start w:val="19"/>
      <w:numFmt w:val="bullet"/>
      <w:lvlText w:val=""/>
      <w:lvlJc w:val="left"/>
      <w:pPr>
        <w:ind w:left="1130" w:hanging="360"/>
      </w:pPr>
      <w:rPr>
        <w:rFonts w:ascii="Symbol" w:eastAsia="Times New Roman" w:hAnsi="Symbol" w:cs="Times New Roman" w:hint="default"/>
      </w:rPr>
    </w:lvl>
    <w:lvl w:ilvl="1" w:tplc="040E0003">
      <w:start w:val="1"/>
      <w:numFmt w:val="bullet"/>
      <w:lvlText w:val="o"/>
      <w:lvlJc w:val="left"/>
      <w:pPr>
        <w:ind w:left="1850" w:hanging="360"/>
      </w:pPr>
      <w:rPr>
        <w:rFonts w:ascii="Courier New" w:hAnsi="Courier New" w:cs="Courier New" w:hint="default"/>
      </w:rPr>
    </w:lvl>
    <w:lvl w:ilvl="2" w:tplc="040E0005">
      <w:start w:val="1"/>
      <w:numFmt w:val="bullet"/>
      <w:lvlText w:val=""/>
      <w:lvlJc w:val="left"/>
      <w:pPr>
        <w:ind w:left="2570" w:hanging="360"/>
      </w:pPr>
      <w:rPr>
        <w:rFonts w:ascii="Wingdings" w:hAnsi="Wingdings" w:hint="default"/>
      </w:rPr>
    </w:lvl>
    <w:lvl w:ilvl="3" w:tplc="040E0001">
      <w:start w:val="1"/>
      <w:numFmt w:val="bullet"/>
      <w:lvlText w:val=""/>
      <w:lvlJc w:val="left"/>
      <w:pPr>
        <w:ind w:left="3290" w:hanging="360"/>
      </w:pPr>
      <w:rPr>
        <w:rFonts w:ascii="Symbol" w:hAnsi="Symbol" w:hint="default"/>
      </w:rPr>
    </w:lvl>
    <w:lvl w:ilvl="4" w:tplc="040E0003">
      <w:start w:val="1"/>
      <w:numFmt w:val="bullet"/>
      <w:lvlText w:val="o"/>
      <w:lvlJc w:val="left"/>
      <w:pPr>
        <w:ind w:left="4010" w:hanging="360"/>
      </w:pPr>
      <w:rPr>
        <w:rFonts w:ascii="Courier New" w:hAnsi="Courier New" w:cs="Courier New" w:hint="default"/>
      </w:rPr>
    </w:lvl>
    <w:lvl w:ilvl="5" w:tplc="040E0005">
      <w:start w:val="1"/>
      <w:numFmt w:val="bullet"/>
      <w:lvlText w:val=""/>
      <w:lvlJc w:val="left"/>
      <w:pPr>
        <w:ind w:left="4730" w:hanging="360"/>
      </w:pPr>
      <w:rPr>
        <w:rFonts w:ascii="Wingdings" w:hAnsi="Wingdings" w:hint="default"/>
      </w:rPr>
    </w:lvl>
    <w:lvl w:ilvl="6" w:tplc="040E0001">
      <w:start w:val="1"/>
      <w:numFmt w:val="bullet"/>
      <w:lvlText w:val=""/>
      <w:lvlJc w:val="left"/>
      <w:pPr>
        <w:ind w:left="5450" w:hanging="360"/>
      </w:pPr>
      <w:rPr>
        <w:rFonts w:ascii="Symbol" w:hAnsi="Symbol" w:hint="default"/>
      </w:rPr>
    </w:lvl>
    <w:lvl w:ilvl="7" w:tplc="040E0003">
      <w:start w:val="1"/>
      <w:numFmt w:val="bullet"/>
      <w:lvlText w:val="o"/>
      <w:lvlJc w:val="left"/>
      <w:pPr>
        <w:ind w:left="6170" w:hanging="360"/>
      </w:pPr>
      <w:rPr>
        <w:rFonts w:ascii="Courier New" w:hAnsi="Courier New" w:cs="Courier New" w:hint="default"/>
      </w:rPr>
    </w:lvl>
    <w:lvl w:ilvl="8" w:tplc="040E0005">
      <w:start w:val="1"/>
      <w:numFmt w:val="bullet"/>
      <w:lvlText w:val=""/>
      <w:lvlJc w:val="left"/>
      <w:pPr>
        <w:ind w:left="6890" w:hanging="360"/>
      </w:pPr>
      <w:rPr>
        <w:rFonts w:ascii="Wingdings" w:hAnsi="Wingdings" w:hint="default"/>
      </w:rPr>
    </w:lvl>
  </w:abstractNum>
  <w:abstractNum w:abstractNumId="84" w15:restartNumberingAfterBreak="0">
    <w:nsid w:val="26FF4DE7"/>
    <w:multiLevelType w:val="hybridMultilevel"/>
    <w:tmpl w:val="036EF0EC"/>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275A5E3F"/>
    <w:multiLevelType w:val="hybridMultilevel"/>
    <w:tmpl w:val="D3EEEDFA"/>
    <w:styleLink w:val="Stlus1511"/>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6" w15:restartNumberingAfterBreak="1">
    <w:nsid w:val="289E695F"/>
    <w:multiLevelType w:val="multilevel"/>
    <w:tmpl w:val="4E2EC978"/>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7" w15:restartNumberingAfterBreak="0">
    <w:nsid w:val="29171CD5"/>
    <w:multiLevelType w:val="multilevel"/>
    <w:tmpl w:val="C1D6CC1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88" w15:restartNumberingAfterBreak="0">
    <w:nsid w:val="295F5FD9"/>
    <w:multiLevelType w:val="multilevel"/>
    <w:tmpl w:val="87681DC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89" w15:restartNumberingAfterBreak="1">
    <w:nsid w:val="29A55B30"/>
    <w:multiLevelType w:val="multilevel"/>
    <w:tmpl w:val="C31A5422"/>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0" w15:restartNumberingAfterBreak="0">
    <w:nsid w:val="29B830B9"/>
    <w:multiLevelType w:val="multilevel"/>
    <w:tmpl w:val="0A14EDF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91" w15:restartNumberingAfterBreak="0">
    <w:nsid w:val="2A3A3CC1"/>
    <w:multiLevelType w:val="hybridMultilevel"/>
    <w:tmpl w:val="71067CD2"/>
    <w:lvl w:ilvl="0" w:tplc="F28224A0">
      <w:numFmt w:val="bullet"/>
      <w:lvlText w:val="-"/>
      <w:lvlJc w:val="left"/>
      <w:pPr>
        <w:ind w:left="1146" w:hanging="360"/>
      </w:pPr>
      <w:rPr>
        <w:rFonts w:ascii="Verdana" w:eastAsiaTheme="minorHAnsi" w:hAnsi="Verdana" w:cs="Times New Roman" w:hint="default"/>
        <w:sz w:val="20"/>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92" w15:restartNumberingAfterBreak="0">
    <w:nsid w:val="2AAD6AD7"/>
    <w:multiLevelType w:val="multilevel"/>
    <w:tmpl w:val="574C961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93" w15:restartNumberingAfterBreak="0">
    <w:nsid w:val="2AB77791"/>
    <w:multiLevelType w:val="multilevel"/>
    <w:tmpl w:val="36363556"/>
    <w:styleLink w:val="Importlt2stlus3"/>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2137"/>
        </w:tabs>
        <w:ind w:left="1921"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94" w15:restartNumberingAfterBreak="0">
    <w:nsid w:val="2C5F610E"/>
    <w:multiLevelType w:val="hybridMultilevel"/>
    <w:tmpl w:val="2BC0C0FC"/>
    <w:lvl w:ilvl="0" w:tplc="0809000F">
      <w:start w:val="1"/>
      <w:numFmt w:val="decimal"/>
      <w:lvlText w:val="%1."/>
      <w:lvlJc w:val="left"/>
      <w:pPr>
        <w:ind w:left="1854"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5" w15:restartNumberingAfterBreak="0">
    <w:nsid w:val="2C975CED"/>
    <w:multiLevelType w:val="multilevel"/>
    <w:tmpl w:val="F1B09DEC"/>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96" w15:restartNumberingAfterBreak="0">
    <w:nsid w:val="2CB843E3"/>
    <w:multiLevelType w:val="hybridMultilevel"/>
    <w:tmpl w:val="169E0088"/>
    <w:styleLink w:val="Stlus163"/>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97" w15:restartNumberingAfterBreak="0">
    <w:nsid w:val="2CC77702"/>
    <w:multiLevelType w:val="hybridMultilevel"/>
    <w:tmpl w:val="D742AC40"/>
    <w:lvl w:ilvl="0" w:tplc="4BB4AC2A">
      <w:start w:val="2"/>
      <w:numFmt w:val="bullet"/>
      <w:lvlText w:val="-"/>
      <w:lvlJc w:val="left"/>
      <w:pPr>
        <w:ind w:left="1145" w:hanging="360"/>
      </w:pPr>
      <w:rPr>
        <w:rFonts w:ascii="Times New Roman" w:eastAsia="Calibri"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98" w15:restartNumberingAfterBreak="0">
    <w:nsid w:val="2CE92279"/>
    <w:multiLevelType w:val="hybridMultilevel"/>
    <w:tmpl w:val="EB2692FC"/>
    <w:lvl w:ilvl="0" w:tplc="5BAAE672">
      <w:start w:val="1"/>
      <w:numFmt w:val="lowerRoman"/>
      <w:lvlText w:val="%1."/>
      <w:lvlJc w:val="right"/>
      <w:pPr>
        <w:ind w:left="2160" w:hanging="180"/>
      </w:pPr>
      <w:rPr>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9" w15:restartNumberingAfterBreak="0">
    <w:nsid w:val="2D222259"/>
    <w:multiLevelType w:val="multilevel"/>
    <w:tmpl w:val="F364CAFA"/>
    <w:styleLink w:val="Stlus143"/>
    <w:lvl w:ilvl="0">
      <w:start w:val="5"/>
      <w:numFmt w:val="decimal"/>
      <w:lvlText w:val="%1."/>
      <w:lvlJc w:val="right"/>
      <w:pPr>
        <w:tabs>
          <w:tab w:val="num" w:pos="502"/>
        </w:tabs>
        <w:ind w:left="502"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0" w15:restartNumberingAfterBreak="0">
    <w:nsid w:val="2D525B0E"/>
    <w:multiLevelType w:val="hybridMultilevel"/>
    <w:tmpl w:val="75D4AC1C"/>
    <w:styleLink w:val="Importlt10stlus11"/>
    <w:lvl w:ilvl="0" w:tplc="227E9266">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01" w15:restartNumberingAfterBreak="0">
    <w:nsid w:val="2DB525C9"/>
    <w:multiLevelType w:val="multilevel"/>
    <w:tmpl w:val="7FB84F2A"/>
    <w:lvl w:ilvl="0">
      <w:start w:val="12"/>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8"/>
      <w:numFmt w:val="decimal"/>
      <w:lvlText w:val="%1.%2."/>
      <w:lvlJc w:val="left"/>
      <w:pPr>
        <w:tabs>
          <w:tab w:val="num" w:pos="2835"/>
        </w:tabs>
        <w:ind w:left="3629" w:hanging="1758"/>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02" w15:restartNumberingAfterBreak="0">
    <w:nsid w:val="2E68144B"/>
    <w:multiLevelType w:val="hybridMultilevel"/>
    <w:tmpl w:val="AE603D38"/>
    <w:lvl w:ilvl="0" w:tplc="4A8C3AF8">
      <w:start w:val="3"/>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3" w15:restartNumberingAfterBreak="0">
    <w:nsid w:val="2E8F7151"/>
    <w:multiLevelType w:val="multilevel"/>
    <w:tmpl w:val="6F00EB2C"/>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04" w15:restartNumberingAfterBreak="0">
    <w:nsid w:val="2EA06470"/>
    <w:multiLevelType w:val="multilevel"/>
    <w:tmpl w:val="5258608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05" w15:restartNumberingAfterBreak="0">
    <w:nsid w:val="2EB57EEC"/>
    <w:multiLevelType w:val="multilevel"/>
    <w:tmpl w:val="93F2373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06" w15:restartNumberingAfterBreak="0">
    <w:nsid w:val="2ECA49FD"/>
    <w:multiLevelType w:val="hybridMultilevel"/>
    <w:tmpl w:val="05889798"/>
    <w:styleLink w:val="Stlus1611"/>
    <w:lvl w:ilvl="0" w:tplc="1CE85FA0">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07" w15:restartNumberingAfterBreak="0">
    <w:nsid w:val="2EE96463"/>
    <w:multiLevelType w:val="multilevel"/>
    <w:tmpl w:val="B2BC46EE"/>
    <w:styleLink w:val="Stlus173"/>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08" w15:restartNumberingAfterBreak="0">
    <w:nsid w:val="2EFA7728"/>
    <w:multiLevelType w:val="hybridMultilevel"/>
    <w:tmpl w:val="AC90AEEE"/>
    <w:styleLink w:val="Stlus911"/>
    <w:lvl w:ilvl="0" w:tplc="87F2CDA6">
      <w:start w:val="1"/>
      <w:numFmt w:val="decimal"/>
      <w:lvlText w:val="%1."/>
      <w:lvlJc w:val="left"/>
      <w:pPr>
        <w:tabs>
          <w:tab w:val="num" w:pos="720"/>
        </w:tabs>
        <w:ind w:left="720" w:hanging="360"/>
      </w:pPr>
      <w:rPr>
        <w:sz w:val="24"/>
        <w:szCs w:val="24"/>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109" w15:restartNumberingAfterBreak="0">
    <w:nsid w:val="2F0227EF"/>
    <w:multiLevelType w:val="hybridMultilevel"/>
    <w:tmpl w:val="46B6115E"/>
    <w:styleLink w:val="Stlus714"/>
    <w:lvl w:ilvl="0" w:tplc="FFFFFFFF">
      <w:start w:val="1"/>
      <w:numFmt w:val="lowerLetter"/>
      <w:pStyle w:val="Betsfelsorols"/>
      <w:lvlText w:val="%1)"/>
      <w:lvlJc w:val="right"/>
      <w:pPr>
        <w:tabs>
          <w:tab w:val="num" w:pos="1021"/>
        </w:tabs>
        <w:ind w:left="1021" w:hanging="312"/>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0" w15:restartNumberingAfterBreak="0">
    <w:nsid w:val="307B092D"/>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11" w15:restartNumberingAfterBreak="0">
    <w:nsid w:val="310E297C"/>
    <w:multiLevelType w:val="multilevel"/>
    <w:tmpl w:val="EA9CEA4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12" w15:restartNumberingAfterBreak="0">
    <w:nsid w:val="320528DF"/>
    <w:multiLevelType w:val="multilevel"/>
    <w:tmpl w:val="8D349288"/>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13" w15:restartNumberingAfterBreak="0">
    <w:nsid w:val="32465535"/>
    <w:multiLevelType w:val="multilevel"/>
    <w:tmpl w:val="F364CAFA"/>
    <w:styleLink w:val="Importlt8stlus2"/>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4" w15:restartNumberingAfterBreak="0">
    <w:nsid w:val="3255345C"/>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15" w15:restartNumberingAfterBreak="0">
    <w:nsid w:val="326623D3"/>
    <w:multiLevelType w:val="multilevel"/>
    <w:tmpl w:val="FB3EFDB6"/>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16" w15:restartNumberingAfterBreak="0">
    <w:nsid w:val="329A7C2A"/>
    <w:multiLevelType w:val="hybridMultilevel"/>
    <w:tmpl w:val="3078B674"/>
    <w:lvl w:ilvl="0" w:tplc="4BB4AC2A">
      <w:start w:val="2"/>
      <w:numFmt w:val="bullet"/>
      <w:lvlText w:val="-"/>
      <w:lvlJc w:val="left"/>
      <w:pPr>
        <w:ind w:left="785" w:hanging="360"/>
      </w:pPr>
      <w:rPr>
        <w:rFonts w:ascii="Times New Roman" w:eastAsia="Calibri" w:hAnsi="Times New Roman" w:cs="Times New Roman" w:hint="default"/>
      </w:rPr>
    </w:lvl>
    <w:lvl w:ilvl="1" w:tplc="040E0003" w:tentative="1">
      <w:start w:val="1"/>
      <w:numFmt w:val="bullet"/>
      <w:lvlText w:val="o"/>
      <w:lvlJc w:val="left"/>
      <w:pPr>
        <w:ind w:left="1505" w:hanging="360"/>
      </w:pPr>
      <w:rPr>
        <w:rFonts w:ascii="Courier New" w:hAnsi="Courier New" w:cs="Courier New" w:hint="default"/>
      </w:rPr>
    </w:lvl>
    <w:lvl w:ilvl="2" w:tplc="040E0005" w:tentative="1">
      <w:start w:val="1"/>
      <w:numFmt w:val="bullet"/>
      <w:lvlText w:val=""/>
      <w:lvlJc w:val="left"/>
      <w:pPr>
        <w:ind w:left="2225" w:hanging="360"/>
      </w:pPr>
      <w:rPr>
        <w:rFonts w:ascii="Wingdings" w:hAnsi="Wingdings" w:hint="default"/>
      </w:rPr>
    </w:lvl>
    <w:lvl w:ilvl="3" w:tplc="040E0001" w:tentative="1">
      <w:start w:val="1"/>
      <w:numFmt w:val="bullet"/>
      <w:lvlText w:val=""/>
      <w:lvlJc w:val="left"/>
      <w:pPr>
        <w:ind w:left="2945" w:hanging="360"/>
      </w:pPr>
      <w:rPr>
        <w:rFonts w:ascii="Symbol" w:hAnsi="Symbol" w:hint="default"/>
      </w:rPr>
    </w:lvl>
    <w:lvl w:ilvl="4" w:tplc="040E0003" w:tentative="1">
      <w:start w:val="1"/>
      <w:numFmt w:val="bullet"/>
      <w:lvlText w:val="o"/>
      <w:lvlJc w:val="left"/>
      <w:pPr>
        <w:ind w:left="3665" w:hanging="360"/>
      </w:pPr>
      <w:rPr>
        <w:rFonts w:ascii="Courier New" w:hAnsi="Courier New" w:cs="Courier New" w:hint="default"/>
      </w:rPr>
    </w:lvl>
    <w:lvl w:ilvl="5" w:tplc="040E0005" w:tentative="1">
      <w:start w:val="1"/>
      <w:numFmt w:val="bullet"/>
      <w:lvlText w:val=""/>
      <w:lvlJc w:val="left"/>
      <w:pPr>
        <w:ind w:left="4385" w:hanging="360"/>
      </w:pPr>
      <w:rPr>
        <w:rFonts w:ascii="Wingdings" w:hAnsi="Wingdings" w:hint="default"/>
      </w:rPr>
    </w:lvl>
    <w:lvl w:ilvl="6" w:tplc="040E0001" w:tentative="1">
      <w:start w:val="1"/>
      <w:numFmt w:val="bullet"/>
      <w:lvlText w:val=""/>
      <w:lvlJc w:val="left"/>
      <w:pPr>
        <w:ind w:left="5105" w:hanging="360"/>
      </w:pPr>
      <w:rPr>
        <w:rFonts w:ascii="Symbol" w:hAnsi="Symbol" w:hint="default"/>
      </w:rPr>
    </w:lvl>
    <w:lvl w:ilvl="7" w:tplc="040E0003" w:tentative="1">
      <w:start w:val="1"/>
      <w:numFmt w:val="bullet"/>
      <w:lvlText w:val="o"/>
      <w:lvlJc w:val="left"/>
      <w:pPr>
        <w:ind w:left="5825" w:hanging="360"/>
      </w:pPr>
      <w:rPr>
        <w:rFonts w:ascii="Courier New" w:hAnsi="Courier New" w:cs="Courier New" w:hint="default"/>
      </w:rPr>
    </w:lvl>
    <w:lvl w:ilvl="8" w:tplc="040E0005" w:tentative="1">
      <w:start w:val="1"/>
      <w:numFmt w:val="bullet"/>
      <w:lvlText w:val=""/>
      <w:lvlJc w:val="left"/>
      <w:pPr>
        <w:ind w:left="6545" w:hanging="360"/>
      </w:pPr>
      <w:rPr>
        <w:rFonts w:ascii="Wingdings" w:hAnsi="Wingdings" w:hint="default"/>
      </w:rPr>
    </w:lvl>
  </w:abstractNum>
  <w:abstractNum w:abstractNumId="117" w15:restartNumberingAfterBreak="0">
    <w:nsid w:val="349A295D"/>
    <w:multiLevelType w:val="multilevel"/>
    <w:tmpl w:val="70363FA4"/>
    <w:lvl w:ilvl="0">
      <w:start w:val="8"/>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4"/>
        <w:u w:val="none"/>
        <w:effect w:val="none"/>
        <w:vertAlign w:val="baseline"/>
      </w:rPr>
    </w:lvl>
    <w:lvl w:ilvl="1">
      <w:start w:val="1"/>
      <w:numFmt w:val="decimal"/>
      <w:lvlText w:val="%1.%2."/>
      <w:lvlJc w:val="left"/>
      <w:pPr>
        <w:tabs>
          <w:tab w:val="num" w:pos="3977"/>
        </w:tabs>
        <w:ind w:left="3977" w:hanging="432"/>
      </w:pPr>
      <w:rPr>
        <w:rFonts w:hint="default"/>
        <w:b/>
        <w:sz w:val="20"/>
      </w:rPr>
    </w:lvl>
    <w:lvl w:ilvl="2">
      <w:start w:val="1"/>
      <w:numFmt w:val="decimal"/>
      <w:lvlText w:val="%1.%2.%3."/>
      <w:lvlJc w:val="left"/>
      <w:pPr>
        <w:tabs>
          <w:tab w:val="num" w:pos="1800"/>
        </w:tabs>
        <w:ind w:left="1584" w:hanging="504"/>
      </w:pPr>
      <w:rPr>
        <w:rFonts w:hint="default"/>
        <w:b w:val="0"/>
        <w:color w:val="auto"/>
        <w:sz w:val="20"/>
        <w:szCs w:val="20"/>
      </w:rPr>
    </w:lvl>
    <w:lvl w:ilvl="3">
      <w:start w:val="1"/>
      <w:numFmt w:val="decimal"/>
      <w:lvlText w:val="%1.%2.%3.%4."/>
      <w:lvlJc w:val="left"/>
      <w:pPr>
        <w:tabs>
          <w:tab w:val="num" w:pos="2160"/>
        </w:tabs>
        <w:ind w:left="2088" w:hanging="648"/>
      </w:pPr>
      <w:rPr>
        <w:rFonts w:hint="default"/>
        <w:b w:val="0"/>
        <w:color w:val="auto"/>
      </w:rPr>
    </w:lvl>
    <w:lvl w:ilvl="4">
      <w:start w:val="1"/>
      <w:numFmt w:val="decimal"/>
      <w:lvlText w:val="%1.%2.%3.%4.%5."/>
      <w:lvlJc w:val="left"/>
      <w:pPr>
        <w:tabs>
          <w:tab w:val="num" w:pos="2880"/>
        </w:tabs>
        <w:ind w:left="2592" w:hanging="792"/>
      </w:pPr>
      <w:rPr>
        <w:rFonts w:hint="default"/>
        <w:b w:val="0"/>
        <w:bCs/>
        <w:color w:val="FF0000"/>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18" w15:restartNumberingAfterBreak="0">
    <w:nsid w:val="362273AF"/>
    <w:multiLevelType w:val="hybridMultilevel"/>
    <w:tmpl w:val="CB168AC2"/>
    <w:lvl w:ilvl="0" w:tplc="297AA894">
      <w:start w:val="1"/>
      <w:numFmt w:val="decimal"/>
      <w:lvlText w:val="%1."/>
      <w:lvlJc w:val="left"/>
      <w:pPr>
        <w:ind w:left="1420" w:hanging="70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19" w15:restartNumberingAfterBreak="0">
    <w:nsid w:val="3672618A"/>
    <w:multiLevelType w:val="multilevel"/>
    <w:tmpl w:val="05BE8212"/>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0" w15:restartNumberingAfterBreak="0">
    <w:nsid w:val="369C3290"/>
    <w:multiLevelType w:val="multilevel"/>
    <w:tmpl w:val="A9221236"/>
    <w:styleLink w:val="Stlus16"/>
    <w:lvl w:ilvl="0">
      <w:start w:val="1"/>
      <w:numFmt w:val="decimal"/>
      <w:lvlText w:val="%1."/>
      <w:lvlJc w:val="left"/>
      <w:pPr>
        <w:tabs>
          <w:tab w:val="right" w:pos="900"/>
          <w:tab w:val="center" w:pos="4819"/>
          <w:tab w:val="right" w:pos="9044"/>
        </w:tabs>
        <w:ind w:left="644"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1">
      <w:start w:val="1"/>
      <w:numFmt w:val="decimal"/>
      <w:suff w:val="nothing"/>
      <w:lvlText w:val="%1.%2."/>
      <w:lvlJc w:val="left"/>
      <w:pPr>
        <w:tabs>
          <w:tab w:val="left" w:pos="644"/>
          <w:tab w:val="right" w:pos="900"/>
          <w:tab w:val="center" w:pos="4819"/>
          <w:tab w:val="right" w:pos="9044"/>
        </w:tabs>
        <w:ind w:left="900" w:hanging="33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2">
      <w:start w:val="1"/>
      <w:numFmt w:val="decimal"/>
      <w:suff w:val="nothing"/>
      <w:lvlText w:val="%1.%2.%3."/>
      <w:lvlJc w:val="left"/>
      <w:pPr>
        <w:tabs>
          <w:tab w:val="left" w:pos="644"/>
          <w:tab w:val="right" w:pos="900"/>
          <w:tab w:val="center" w:pos="4819"/>
          <w:tab w:val="right" w:pos="9044"/>
        </w:tabs>
        <w:ind w:left="1508" w:hanging="50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3">
      <w:start w:val="1"/>
      <w:numFmt w:val="decimal"/>
      <w:suff w:val="nothing"/>
      <w:lvlText w:val="%1.%2.%3.%4."/>
      <w:lvlJc w:val="left"/>
      <w:pPr>
        <w:tabs>
          <w:tab w:val="left" w:pos="644"/>
          <w:tab w:val="right" w:pos="900"/>
          <w:tab w:val="center" w:pos="4819"/>
          <w:tab w:val="right" w:pos="9044"/>
        </w:tabs>
        <w:ind w:left="2012" w:hanging="648"/>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4">
      <w:start w:val="1"/>
      <w:numFmt w:val="decimal"/>
      <w:suff w:val="nothing"/>
      <w:lvlText w:val="%1.%2.%3.%4.%5."/>
      <w:lvlJc w:val="left"/>
      <w:pPr>
        <w:tabs>
          <w:tab w:val="left" w:pos="644"/>
          <w:tab w:val="right" w:pos="900"/>
          <w:tab w:val="center" w:pos="4819"/>
          <w:tab w:val="right" w:pos="9044"/>
        </w:tabs>
        <w:ind w:left="2516" w:hanging="79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5">
      <w:start w:val="1"/>
      <w:numFmt w:val="decimal"/>
      <w:suff w:val="nothing"/>
      <w:lvlText w:val="%1.%2.%3.%4.%5.%6."/>
      <w:lvlJc w:val="left"/>
      <w:pPr>
        <w:tabs>
          <w:tab w:val="left" w:pos="644"/>
          <w:tab w:val="right" w:pos="900"/>
          <w:tab w:val="center" w:pos="4819"/>
          <w:tab w:val="right" w:pos="9044"/>
        </w:tabs>
        <w:ind w:left="3020" w:hanging="93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6">
      <w:start w:val="1"/>
      <w:numFmt w:val="decimal"/>
      <w:suff w:val="nothing"/>
      <w:lvlText w:val="%1.%2.%3.%4.%5.%6.%7."/>
      <w:lvlJc w:val="left"/>
      <w:pPr>
        <w:tabs>
          <w:tab w:val="left" w:pos="644"/>
          <w:tab w:val="right" w:pos="900"/>
          <w:tab w:val="center" w:pos="4819"/>
          <w:tab w:val="right" w:pos="9044"/>
        </w:tabs>
        <w:ind w:left="3524" w:hanging="10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7">
      <w:start w:val="1"/>
      <w:numFmt w:val="decimal"/>
      <w:suff w:val="nothing"/>
      <w:lvlText w:val="%1.%2.%3.%4.%5.%6.%7.%8."/>
      <w:lvlJc w:val="left"/>
      <w:pPr>
        <w:tabs>
          <w:tab w:val="left" w:pos="644"/>
          <w:tab w:val="right" w:pos="900"/>
          <w:tab w:val="center" w:pos="4819"/>
          <w:tab w:val="right" w:pos="9044"/>
        </w:tabs>
        <w:ind w:left="4028" w:hanging="122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8">
      <w:start w:val="1"/>
      <w:numFmt w:val="decimal"/>
      <w:suff w:val="nothing"/>
      <w:lvlText w:val="%1.%2.%3.%4.%5.%6.%7.%8.%9."/>
      <w:lvlJc w:val="left"/>
      <w:pPr>
        <w:tabs>
          <w:tab w:val="left" w:pos="644"/>
          <w:tab w:val="right" w:pos="900"/>
          <w:tab w:val="center" w:pos="4819"/>
          <w:tab w:val="right" w:pos="9044"/>
        </w:tabs>
        <w:ind w:left="4604" w:hanging="144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abstractNum>
  <w:abstractNum w:abstractNumId="121" w15:restartNumberingAfterBreak="0">
    <w:nsid w:val="36AB0692"/>
    <w:multiLevelType w:val="hybridMultilevel"/>
    <w:tmpl w:val="795ACED8"/>
    <w:styleLink w:val="Stlus142"/>
    <w:lvl w:ilvl="0" w:tplc="D01C82AA">
      <w:start w:val="1"/>
      <w:numFmt w:val="decimal"/>
      <w:lvlText w:val="%1."/>
      <w:lvlJc w:val="left"/>
      <w:pPr>
        <w:ind w:left="84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5276E6DE">
      <w:start w:val="1"/>
      <w:numFmt w:val="lowerLetter"/>
      <w:lvlText w:val="%2."/>
      <w:lvlJc w:val="left"/>
      <w:pPr>
        <w:ind w:left="156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728AAD18">
      <w:start w:val="1"/>
      <w:numFmt w:val="lowerRoman"/>
      <w:lvlText w:val="%3."/>
      <w:lvlJc w:val="left"/>
      <w:pPr>
        <w:ind w:left="2280" w:hanging="300"/>
      </w:pPr>
      <w:rPr>
        <w:rFonts w:hAnsi="Arial Unicode MS"/>
        <w:caps w:val="0"/>
        <w:smallCaps w:val="0"/>
        <w:strike w:val="0"/>
        <w:dstrike w:val="0"/>
        <w:color w:val="000000"/>
        <w:spacing w:val="0"/>
        <w:w w:val="100"/>
        <w:kern w:val="0"/>
        <w:position w:val="0"/>
        <w:highlight w:val="none"/>
        <w:u w:val="none"/>
        <w:effect w:val="none"/>
        <w:vertAlign w:val="baseline"/>
      </w:rPr>
    </w:lvl>
    <w:lvl w:ilvl="3" w:tplc="ED02EA2C">
      <w:start w:val="1"/>
      <w:numFmt w:val="decimal"/>
      <w:lvlText w:val="%4."/>
      <w:lvlJc w:val="left"/>
      <w:pPr>
        <w:ind w:left="300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217A8EB0">
      <w:start w:val="1"/>
      <w:numFmt w:val="lowerLetter"/>
      <w:lvlText w:val="%5."/>
      <w:lvlJc w:val="left"/>
      <w:pPr>
        <w:ind w:left="3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798ED788">
      <w:start w:val="1"/>
      <w:numFmt w:val="lowerRoman"/>
      <w:lvlText w:val="%6."/>
      <w:lvlJc w:val="left"/>
      <w:pPr>
        <w:ind w:left="4440" w:hanging="300"/>
      </w:pPr>
      <w:rPr>
        <w:rFonts w:hAnsi="Arial Unicode MS"/>
        <w:caps w:val="0"/>
        <w:smallCaps w:val="0"/>
        <w:strike w:val="0"/>
        <w:dstrike w:val="0"/>
        <w:color w:val="000000"/>
        <w:spacing w:val="0"/>
        <w:w w:val="100"/>
        <w:kern w:val="0"/>
        <w:position w:val="0"/>
        <w:highlight w:val="none"/>
        <w:u w:val="none"/>
        <w:effect w:val="none"/>
        <w:vertAlign w:val="baseline"/>
      </w:rPr>
    </w:lvl>
    <w:lvl w:ilvl="6" w:tplc="1D6E6606">
      <w:start w:val="1"/>
      <w:numFmt w:val="decimal"/>
      <w:lvlText w:val="%7."/>
      <w:lvlJc w:val="left"/>
      <w:pPr>
        <w:ind w:left="516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67A8199E">
      <w:start w:val="1"/>
      <w:numFmt w:val="lowerLetter"/>
      <w:lvlText w:val="%8."/>
      <w:lvlJc w:val="left"/>
      <w:pPr>
        <w:ind w:left="5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01C085F4">
      <w:start w:val="1"/>
      <w:numFmt w:val="lowerRoman"/>
      <w:lvlText w:val="%9."/>
      <w:lvlJc w:val="left"/>
      <w:pPr>
        <w:ind w:left="6600" w:hanging="30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22" w15:restartNumberingAfterBreak="0">
    <w:nsid w:val="3781089D"/>
    <w:multiLevelType w:val="hybridMultilevel"/>
    <w:tmpl w:val="0826EB9C"/>
    <w:styleLink w:val="Stlus1312"/>
    <w:lvl w:ilvl="0" w:tplc="45706B2E">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23" w15:restartNumberingAfterBreak="0">
    <w:nsid w:val="37EE60F9"/>
    <w:multiLevelType w:val="hybridMultilevel"/>
    <w:tmpl w:val="1B42FBA2"/>
    <w:lvl w:ilvl="0" w:tplc="040E001B">
      <w:start w:val="1"/>
      <w:numFmt w:val="lowerRoman"/>
      <w:lvlText w:val="%1."/>
      <w:lvlJc w:val="right"/>
      <w:pPr>
        <w:ind w:left="2160" w:hanging="18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4" w15:restartNumberingAfterBreak="0">
    <w:nsid w:val="37F32F9D"/>
    <w:multiLevelType w:val="multilevel"/>
    <w:tmpl w:val="7D2EEC6E"/>
    <w:styleLink w:val="Stlus172"/>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125" w15:restartNumberingAfterBreak="0">
    <w:nsid w:val="38490ECD"/>
    <w:multiLevelType w:val="multilevel"/>
    <w:tmpl w:val="C69AB21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26" w15:restartNumberingAfterBreak="0">
    <w:nsid w:val="38665A47"/>
    <w:multiLevelType w:val="multilevel"/>
    <w:tmpl w:val="D084EC64"/>
    <w:styleLink w:val="Importlt8stlus1"/>
    <w:lvl w:ilvl="0">
      <w:start w:val="13"/>
      <w:numFmt w:val="decimal"/>
      <w:lvlText w:val="%1."/>
      <w:lvlJc w:val="right"/>
      <w:pPr>
        <w:tabs>
          <w:tab w:val="num" w:pos="1800"/>
        </w:tabs>
        <w:ind w:left="1800" w:hanging="360"/>
      </w:pPr>
      <w:rPr>
        <w:rFonts w:ascii="Times New Roman" w:hAnsi="Times New Roman" w:cs="Times New Roman" w:hint="default"/>
        <w:b/>
        <w:bCs/>
        <w:i w:val="0"/>
        <w:iCs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2723"/>
        </w:tabs>
        <w:ind w:left="2723" w:hanging="432"/>
      </w:pPr>
      <w:rPr>
        <w:b/>
      </w:rPr>
    </w:lvl>
    <w:lvl w:ilvl="2">
      <w:start w:val="1"/>
      <w:numFmt w:val="decimal"/>
      <w:lvlText w:val="%1.%2.%3."/>
      <w:lvlJc w:val="left"/>
      <w:pPr>
        <w:tabs>
          <w:tab w:val="num" w:pos="3240"/>
        </w:tabs>
        <w:ind w:left="3024" w:hanging="504"/>
      </w:pPr>
      <w:rPr>
        <w:b/>
      </w:rPr>
    </w:lvl>
    <w:lvl w:ilvl="3">
      <w:start w:val="1"/>
      <w:numFmt w:val="decimal"/>
      <w:lvlText w:val="%1.%2.%3.%4."/>
      <w:lvlJc w:val="left"/>
      <w:pPr>
        <w:tabs>
          <w:tab w:val="num" w:pos="3600"/>
        </w:tabs>
        <w:ind w:left="3528" w:hanging="648"/>
      </w:pPr>
    </w:lvl>
    <w:lvl w:ilvl="4">
      <w:start w:val="1"/>
      <w:numFmt w:val="decimal"/>
      <w:lvlText w:val="%1.%2.%3.%4.%5."/>
      <w:lvlJc w:val="left"/>
      <w:pPr>
        <w:tabs>
          <w:tab w:val="num" w:pos="4320"/>
        </w:tabs>
        <w:ind w:left="4032" w:hanging="792"/>
      </w:pPr>
    </w:lvl>
    <w:lvl w:ilvl="5">
      <w:start w:val="1"/>
      <w:numFmt w:val="decimal"/>
      <w:lvlText w:val="%1.%2.%3.%4.%5.%6."/>
      <w:lvlJc w:val="left"/>
      <w:pPr>
        <w:tabs>
          <w:tab w:val="num" w:pos="4680"/>
        </w:tabs>
        <w:ind w:left="4536" w:hanging="936"/>
      </w:pPr>
    </w:lvl>
    <w:lvl w:ilvl="6">
      <w:start w:val="1"/>
      <w:numFmt w:val="decimal"/>
      <w:lvlText w:val="%1.%2.%3.%4.%5.%6.%7."/>
      <w:lvlJc w:val="left"/>
      <w:pPr>
        <w:tabs>
          <w:tab w:val="num" w:pos="5400"/>
        </w:tabs>
        <w:ind w:left="5040" w:hanging="1080"/>
      </w:pPr>
    </w:lvl>
    <w:lvl w:ilvl="7">
      <w:start w:val="1"/>
      <w:numFmt w:val="decimal"/>
      <w:lvlText w:val="%1.%2.%3.%4.%5.%6.%7.%8."/>
      <w:lvlJc w:val="left"/>
      <w:pPr>
        <w:tabs>
          <w:tab w:val="num" w:pos="5760"/>
        </w:tabs>
        <w:ind w:left="5544" w:hanging="1224"/>
      </w:pPr>
    </w:lvl>
    <w:lvl w:ilvl="8">
      <w:start w:val="1"/>
      <w:numFmt w:val="decimal"/>
      <w:lvlText w:val="%1.%2.%3.%4.%5.%6.%7.%8.%9."/>
      <w:lvlJc w:val="left"/>
      <w:pPr>
        <w:tabs>
          <w:tab w:val="num" w:pos="6480"/>
        </w:tabs>
        <w:ind w:left="6120" w:hanging="1440"/>
      </w:pPr>
    </w:lvl>
  </w:abstractNum>
  <w:abstractNum w:abstractNumId="127" w15:restartNumberingAfterBreak="0">
    <w:nsid w:val="38B94484"/>
    <w:multiLevelType w:val="multilevel"/>
    <w:tmpl w:val="6784907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28" w15:restartNumberingAfterBreak="0">
    <w:nsid w:val="3A406E8A"/>
    <w:multiLevelType w:val="hybridMultilevel"/>
    <w:tmpl w:val="467C5916"/>
    <w:lvl w:ilvl="0" w:tplc="08C842E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9" w15:restartNumberingAfterBreak="1">
    <w:nsid w:val="3B6B3B4D"/>
    <w:multiLevelType w:val="multilevel"/>
    <w:tmpl w:val="46268D6E"/>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30" w15:restartNumberingAfterBreak="0">
    <w:nsid w:val="3C00056B"/>
    <w:multiLevelType w:val="multilevel"/>
    <w:tmpl w:val="D7DA617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31" w15:restartNumberingAfterBreak="0">
    <w:nsid w:val="3C787695"/>
    <w:multiLevelType w:val="multilevel"/>
    <w:tmpl w:val="E6D04D5E"/>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32" w15:restartNumberingAfterBreak="0">
    <w:nsid w:val="3CBC45F5"/>
    <w:multiLevelType w:val="hybridMultilevel"/>
    <w:tmpl w:val="13BA3F86"/>
    <w:lvl w:ilvl="0" w:tplc="4BB4AC2A">
      <w:start w:val="2"/>
      <w:numFmt w:val="bullet"/>
      <w:lvlText w:val="-"/>
      <w:lvlJc w:val="left"/>
      <w:pPr>
        <w:ind w:left="1145" w:hanging="360"/>
      </w:pPr>
      <w:rPr>
        <w:rFonts w:ascii="Times New Roman" w:eastAsia="Calibri" w:hAnsi="Times New Roman" w:cs="Times New Roman"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33" w15:restartNumberingAfterBreak="0">
    <w:nsid w:val="3DD301E2"/>
    <w:multiLevelType w:val="hybridMultilevel"/>
    <w:tmpl w:val="B11E5726"/>
    <w:styleLink w:val="Stlus511"/>
    <w:lvl w:ilvl="0" w:tplc="FFFFFFFF">
      <w:start w:val="1"/>
      <w:numFmt w:val="decimal"/>
      <w:pStyle w:val="szmozottfelsorols"/>
      <w:lvlText w:val="%1."/>
      <w:lvlJc w:val="center"/>
      <w:pPr>
        <w:tabs>
          <w:tab w:val="num" w:pos="644"/>
        </w:tabs>
        <w:ind w:left="641" w:hanging="357"/>
      </w:p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134" w15:restartNumberingAfterBreak="0">
    <w:nsid w:val="3E8D5C75"/>
    <w:multiLevelType w:val="hybridMultilevel"/>
    <w:tmpl w:val="814E05A6"/>
    <w:lvl w:ilvl="0" w:tplc="040E001B">
      <w:start w:val="1"/>
      <w:numFmt w:val="lowerRoman"/>
      <w:lvlText w:val="%1."/>
      <w:lvlJc w:val="right"/>
      <w:pPr>
        <w:ind w:left="1724" w:hanging="360"/>
      </w:pPr>
    </w:lvl>
    <w:lvl w:ilvl="1" w:tplc="040E0019">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135" w15:restartNumberingAfterBreak="0">
    <w:nsid w:val="3FC35C72"/>
    <w:multiLevelType w:val="hybridMultilevel"/>
    <w:tmpl w:val="99644216"/>
    <w:styleLink w:val="Stlus611"/>
    <w:lvl w:ilvl="0" w:tplc="FFFFFFFF">
      <w:start w:val="1"/>
      <w:numFmt w:val="decimal"/>
      <w:pStyle w:val="racm"/>
      <w:lvlText w:val="%1."/>
      <w:lvlJc w:val="center"/>
      <w:pPr>
        <w:tabs>
          <w:tab w:val="num" w:pos="1370"/>
        </w:tabs>
        <w:ind w:left="1367" w:hanging="357"/>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6" w15:restartNumberingAfterBreak="0">
    <w:nsid w:val="40CD3DA2"/>
    <w:multiLevelType w:val="multilevel"/>
    <w:tmpl w:val="375C316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37" w15:restartNumberingAfterBreak="0">
    <w:nsid w:val="418372F3"/>
    <w:multiLevelType w:val="hybridMultilevel"/>
    <w:tmpl w:val="5A3624E8"/>
    <w:lvl w:ilvl="0" w:tplc="2160C55C">
      <w:start w:val="1"/>
      <w:numFmt w:val="bullet"/>
      <w:lvlText w:val="­"/>
      <w:lvlJc w:val="left"/>
      <w:pPr>
        <w:ind w:left="720" w:hanging="360"/>
      </w:pPr>
      <w:rPr>
        <w:rFonts w:ascii="Courier New" w:hAnsi="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8" w15:restartNumberingAfterBreak="0">
    <w:nsid w:val="43584358"/>
    <w:multiLevelType w:val="hybridMultilevel"/>
    <w:tmpl w:val="9F16BF24"/>
    <w:lvl w:ilvl="0" w:tplc="FFFFFFFF">
      <w:start w:val="1"/>
      <w:numFmt w:val="lowerRoman"/>
      <w:lvlText w:val="%1."/>
      <w:lvlJc w:val="right"/>
      <w:pPr>
        <w:ind w:left="2160" w:hanging="18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8090019">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43735C64"/>
    <w:multiLevelType w:val="hybridMultilevel"/>
    <w:tmpl w:val="61DE1D54"/>
    <w:lvl w:ilvl="0" w:tplc="1A6C1588">
      <w:numFmt w:val="bullet"/>
      <w:lvlText w:val="-"/>
      <w:lvlJc w:val="left"/>
      <w:pPr>
        <w:ind w:left="2629" w:hanging="360"/>
      </w:pPr>
      <w:rPr>
        <w:rFonts w:ascii="Verdana" w:eastAsiaTheme="minorHAnsi" w:hAnsi="Verdan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0" w15:restartNumberingAfterBreak="0">
    <w:nsid w:val="4387639C"/>
    <w:multiLevelType w:val="multilevel"/>
    <w:tmpl w:val="EEC82944"/>
    <w:styleLink w:val="Stlus162"/>
    <w:lvl w:ilvl="0">
      <w:start w:val="1"/>
      <w:numFmt w:val="decimal"/>
      <w:lvlText w:val="%1."/>
      <w:lvlJc w:val="left"/>
      <w:pPr>
        <w:tabs>
          <w:tab w:val="num" w:pos="432"/>
          <w:tab w:val="right" w:pos="900"/>
        </w:tabs>
        <w:ind w:left="756" w:hanging="756"/>
      </w:pPr>
      <w:rPr>
        <w:rFonts w:hAnsi="Arial Unicode MS"/>
        <w:caps w:val="0"/>
        <w:smallCaps w:val="0"/>
        <w:strike w:val="0"/>
        <w:dstrike w:val="0"/>
        <w:color w:val="000000"/>
        <w:spacing w:val="0"/>
        <w:w w:val="100"/>
        <w:kern w:val="0"/>
        <w:position w:val="0"/>
        <w:highlight w:val="none"/>
        <w:u w:val="none"/>
        <w:effect w:val="none"/>
        <w:vertAlign w:val="baseline"/>
      </w:rPr>
    </w:lvl>
    <w:lvl w:ilvl="1">
      <w:start w:val="1"/>
      <w:numFmt w:val="decimal"/>
      <w:lvlText w:val="%1.%2."/>
      <w:lvlJc w:val="left"/>
      <w:pPr>
        <w:tabs>
          <w:tab w:val="num" w:pos="878"/>
        </w:tabs>
        <w:ind w:left="1202" w:hanging="842"/>
      </w:pPr>
      <w:rPr>
        <w:rFonts w:hAnsi="Arial Unicode MS"/>
        <w:caps w:val="0"/>
        <w:smallCaps w:val="0"/>
        <w:strike w:val="0"/>
        <w:dstrike w:val="0"/>
        <w:color w:val="000000"/>
        <w:spacing w:val="0"/>
        <w:w w:val="100"/>
        <w:kern w:val="0"/>
        <w:position w:val="0"/>
        <w:highlight w:val="none"/>
        <w:u w:val="none"/>
        <w:effect w:val="none"/>
        <w:vertAlign w:val="baseline"/>
      </w:rPr>
    </w:lvl>
    <w:lvl w:ilvl="2">
      <w:start w:val="1"/>
      <w:numFmt w:val="decimal"/>
      <w:suff w:val="nothing"/>
      <w:lvlText w:val="%3."/>
      <w:lvlJc w:val="left"/>
      <w:pPr>
        <w:tabs>
          <w:tab w:val="right" w:pos="900"/>
        </w:tabs>
        <w:ind w:left="1224" w:hanging="504"/>
      </w:pPr>
      <w:rPr>
        <w:rFonts w:hAnsi="Arial Unicode MS"/>
        <w:caps w:val="0"/>
        <w:smallCaps w:val="0"/>
        <w:strike w:val="0"/>
        <w:dstrike w:val="0"/>
        <w:color w:val="000000"/>
        <w:spacing w:val="0"/>
        <w:w w:val="100"/>
        <w:kern w:val="0"/>
        <w:position w:val="0"/>
        <w:highlight w:val="none"/>
        <w:u w:val="none"/>
        <w:effect w:val="none"/>
        <w:vertAlign w:val="baseline"/>
      </w:rPr>
    </w:lvl>
    <w:lvl w:ilvl="3">
      <w:start w:val="1"/>
      <w:numFmt w:val="decimal"/>
      <w:lvlText w:val="%3.%4."/>
      <w:lvlJc w:val="left"/>
      <w:pPr>
        <w:tabs>
          <w:tab w:val="right" w:pos="900"/>
          <w:tab w:val="num" w:pos="1728"/>
        </w:tabs>
        <w:ind w:left="2052" w:hanging="972"/>
      </w:pPr>
      <w:rPr>
        <w:rFonts w:hAnsi="Arial Unicode MS"/>
        <w:caps w:val="0"/>
        <w:smallCaps w:val="0"/>
        <w:strike w:val="0"/>
        <w:dstrike w:val="0"/>
        <w:color w:val="000000"/>
        <w:spacing w:val="0"/>
        <w:w w:val="100"/>
        <w:kern w:val="0"/>
        <w:position w:val="0"/>
        <w:highlight w:val="none"/>
        <w:u w:val="none"/>
        <w:effect w:val="none"/>
        <w:vertAlign w:val="baseline"/>
      </w:rPr>
    </w:lvl>
    <w:lvl w:ilvl="4">
      <w:start w:val="1"/>
      <w:numFmt w:val="decimal"/>
      <w:lvlText w:val="%3.%4.%5."/>
      <w:lvlJc w:val="left"/>
      <w:pPr>
        <w:tabs>
          <w:tab w:val="right" w:pos="900"/>
          <w:tab w:val="num" w:pos="2232"/>
        </w:tabs>
        <w:ind w:left="2556" w:hanging="1116"/>
      </w:pPr>
      <w:rPr>
        <w:rFonts w:hAnsi="Arial Unicode MS"/>
        <w:caps w:val="0"/>
        <w:smallCaps w:val="0"/>
        <w:strike w:val="0"/>
        <w:dstrike w:val="0"/>
        <w:color w:val="000000"/>
        <w:spacing w:val="0"/>
        <w:w w:val="100"/>
        <w:kern w:val="0"/>
        <w:position w:val="0"/>
        <w:highlight w:val="none"/>
        <w:u w:val="none"/>
        <w:effect w:val="none"/>
        <w:vertAlign w:val="baseline"/>
      </w:rPr>
    </w:lvl>
    <w:lvl w:ilvl="5">
      <w:start w:val="1"/>
      <w:numFmt w:val="decimal"/>
      <w:lvlText w:val="%3.%4.%5.%6."/>
      <w:lvlJc w:val="left"/>
      <w:pPr>
        <w:tabs>
          <w:tab w:val="right" w:pos="900"/>
          <w:tab w:val="num" w:pos="2736"/>
        </w:tabs>
        <w:ind w:left="3060" w:hanging="1260"/>
      </w:pPr>
      <w:rPr>
        <w:rFonts w:hAnsi="Arial Unicode MS"/>
        <w:caps w:val="0"/>
        <w:smallCaps w:val="0"/>
        <w:strike w:val="0"/>
        <w:dstrike w:val="0"/>
        <w:color w:val="000000"/>
        <w:spacing w:val="0"/>
        <w:w w:val="100"/>
        <w:kern w:val="0"/>
        <w:position w:val="0"/>
        <w:highlight w:val="none"/>
        <w:u w:val="none"/>
        <w:effect w:val="none"/>
        <w:vertAlign w:val="baseline"/>
      </w:rPr>
    </w:lvl>
    <w:lvl w:ilvl="6">
      <w:start w:val="1"/>
      <w:numFmt w:val="decimal"/>
      <w:lvlText w:val="%3.%4.%5.%6.%7."/>
      <w:lvlJc w:val="left"/>
      <w:pPr>
        <w:tabs>
          <w:tab w:val="right" w:pos="900"/>
          <w:tab w:val="num" w:pos="3240"/>
        </w:tabs>
        <w:ind w:left="3564" w:hanging="1404"/>
      </w:pPr>
      <w:rPr>
        <w:rFonts w:hAnsi="Arial Unicode MS"/>
        <w:caps w:val="0"/>
        <w:smallCaps w:val="0"/>
        <w:strike w:val="0"/>
        <w:dstrike w:val="0"/>
        <w:color w:val="000000"/>
        <w:spacing w:val="0"/>
        <w:w w:val="100"/>
        <w:kern w:val="0"/>
        <w:position w:val="0"/>
        <w:highlight w:val="none"/>
        <w:u w:val="none"/>
        <w:effect w:val="none"/>
        <w:vertAlign w:val="baseline"/>
      </w:rPr>
    </w:lvl>
    <w:lvl w:ilvl="7">
      <w:start w:val="1"/>
      <w:numFmt w:val="decimal"/>
      <w:lvlText w:val="%3.%4.%5.%6.%7.%8."/>
      <w:lvlJc w:val="left"/>
      <w:pPr>
        <w:tabs>
          <w:tab w:val="right" w:pos="900"/>
          <w:tab w:val="num" w:pos="3744"/>
        </w:tabs>
        <w:ind w:left="4068" w:hanging="1548"/>
      </w:pPr>
      <w:rPr>
        <w:rFonts w:hAnsi="Arial Unicode MS"/>
        <w:caps w:val="0"/>
        <w:smallCaps w:val="0"/>
        <w:strike w:val="0"/>
        <w:dstrike w:val="0"/>
        <w:color w:val="000000"/>
        <w:spacing w:val="0"/>
        <w:w w:val="100"/>
        <w:kern w:val="0"/>
        <w:position w:val="0"/>
        <w:highlight w:val="none"/>
        <w:u w:val="none"/>
        <w:effect w:val="none"/>
        <w:vertAlign w:val="baseline"/>
      </w:rPr>
    </w:lvl>
    <w:lvl w:ilvl="8">
      <w:start w:val="1"/>
      <w:numFmt w:val="decimal"/>
      <w:lvlText w:val="%3.%4.%5.%6.%7.%8.%9."/>
      <w:lvlJc w:val="left"/>
      <w:pPr>
        <w:tabs>
          <w:tab w:val="right" w:pos="900"/>
          <w:tab w:val="num" w:pos="4320"/>
        </w:tabs>
        <w:ind w:left="4644" w:hanging="1764"/>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41" w15:restartNumberingAfterBreak="1">
    <w:nsid w:val="43B2373D"/>
    <w:multiLevelType w:val="multilevel"/>
    <w:tmpl w:val="BD76F3A2"/>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2" w15:restartNumberingAfterBreak="0">
    <w:nsid w:val="442A46E0"/>
    <w:multiLevelType w:val="multilevel"/>
    <w:tmpl w:val="F7F414B0"/>
    <w:styleLink w:val="Importlt1stlus2"/>
    <w:lvl w:ilvl="0">
      <w:start w:val="1"/>
      <w:numFmt w:val="decimal"/>
      <w:lvlText w:val="%1."/>
      <w:lvlJc w:val="left"/>
      <w:pPr>
        <w:tabs>
          <w:tab w:val="right" w:pos="900"/>
        </w:tabs>
        <w:ind w:left="48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1">
      <w:start w:val="1"/>
      <w:numFmt w:val="decimal"/>
      <w:lvlText w:val="%1.%2."/>
      <w:lvlJc w:val="left"/>
      <w:pPr>
        <w:tabs>
          <w:tab w:val="right" w:pos="900"/>
        </w:tabs>
        <w:ind w:left="716" w:hanging="432"/>
      </w:pPr>
      <w:rPr>
        <w:rFonts w:hAnsi="Arial Unicode MS"/>
        <w:caps w:val="0"/>
        <w:smallCaps w:val="0"/>
        <w:strike w:val="0"/>
        <w:dstrike w:val="0"/>
        <w:color w:val="000000"/>
        <w:spacing w:val="0"/>
        <w:w w:val="100"/>
        <w:kern w:val="0"/>
        <w:position w:val="0"/>
        <w:highlight w:val="none"/>
        <w:u w:val="none"/>
        <w:effect w:val="none"/>
        <w:vertAlign w:val="baseline"/>
      </w:rPr>
    </w:lvl>
    <w:lvl w:ilvl="2">
      <w:start w:val="1"/>
      <w:numFmt w:val="decimal"/>
      <w:suff w:val="nothing"/>
      <w:lvlText w:val="%1.%2.%3."/>
      <w:lvlJc w:val="left"/>
      <w:pPr>
        <w:tabs>
          <w:tab w:val="right" w:pos="900"/>
          <w:tab w:val="left" w:pos="1440"/>
        </w:tabs>
        <w:ind w:left="1224" w:hanging="504"/>
      </w:pPr>
      <w:rPr>
        <w:rFonts w:hAnsi="Arial Unicode MS"/>
        <w:caps w:val="0"/>
        <w:smallCaps w:val="0"/>
        <w:strike w:val="0"/>
        <w:dstrike w:val="0"/>
        <w:color w:val="000000"/>
        <w:spacing w:val="0"/>
        <w:w w:val="100"/>
        <w:kern w:val="0"/>
        <w:position w:val="0"/>
        <w:highlight w:val="none"/>
        <w:u w:val="none"/>
        <w:effect w:val="none"/>
        <w:vertAlign w:val="baseline"/>
      </w:rPr>
    </w:lvl>
    <w:lvl w:ilvl="3">
      <w:start w:val="1"/>
      <w:numFmt w:val="decimal"/>
      <w:suff w:val="nothing"/>
      <w:lvlText w:val="%1.%2.%3.%4."/>
      <w:lvlJc w:val="left"/>
      <w:pPr>
        <w:tabs>
          <w:tab w:val="right" w:pos="900"/>
          <w:tab w:val="left" w:pos="1440"/>
        </w:tabs>
        <w:ind w:left="2052" w:hanging="972"/>
      </w:pPr>
      <w:rPr>
        <w:rFonts w:hAnsi="Arial Unicode MS"/>
        <w:caps w:val="0"/>
        <w:smallCaps w:val="0"/>
        <w:strike w:val="0"/>
        <w:dstrike w:val="0"/>
        <w:color w:val="000000"/>
        <w:spacing w:val="0"/>
        <w:w w:val="100"/>
        <w:kern w:val="0"/>
        <w:position w:val="0"/>
        <w:highlight w:val="none"/>
        <w:u w:val="none"/>
        <w:effect w:val="none"/>
        <w:vertAlign w:val="baseline"/>
      </w:rPr>
    </w:lvl>
    <w:lvl w:ilvl="4">
      <w:start w:val="1"/>
      <w:numFmt w:val="decimal"/>
      <w:suff w:val="nothing"/>
      <w:lvlText w:val="%1.%2.%3.%4.%5."/>
      <w:lvlJc w:val="left"/>
      <w:pPr>
        <w:tabs>
          <w:tab w:val="right" w:pos="900"/>
          <w:tab w:val="left" w:pos="1440"/>
        </w:tabs>
        <w:ind w:left="2556" w:hanging="1116"/>
      </w:pPr>
      <w:rPr>
        <w:rFonts w:hAnsi="Arial Unicode MS"/>
        <w:caps w:val="0"/>
        <w:smallCaps w:val="0"/>
        <w:strike w:val="0"/>
        <w:dstrike w:val="0"/>
        <w:color w:val="000000"/>
        <w:spacing w:val="0"/>
        <w:w w:val="100"/>
        <w:kern w:val="0"/>
        <w:position w:val="0"/>
        <w:highlight w:val="none"/>
        <w:u w:val="none"/>
        <w:effect w:val="none"/>
        <w:vertAlign w:val="baseline"/>
      </w:rPr>
    </w:lvl>
    <w:lvl w:ilvl="5">
      <w:start w:val="1"/>
      <w:numFmt w:val="decimal"/>
      <w:suff w:val="nothing"/>
      <w:lvlText w:val="%1.%2.%3.%4.%5.%6."/>
      <w:lvlJc w:val="left"/>
      <w:pPr>
        <w:tabs>
          <w:tab w:val="right" w:pos="900"/>
          <w:tab w:val="left" w:pos="1440"/>
        </w:tabs>
        <w:ind w:left="3060" w:hanging="1260"/>
      </w:pPr>
      <w:rPr>
        <w:rFonts w:hAnsi="Arial Unicode MS"/>
        <w:caps w:val="0"/>
        <w:smallCaps w:val="0"/>
        <w:strike w:val="0"/>
        <w:dstrike w:val="0"/>
        <w:color w:val="000000"/>
        <w:spacing w:val="0"/>
        <w:w w:val="100"/>
        <w:kern w:val="0"/>
        <w:position w:val="0"/>
        <w:highlight w:val="none"/>
        <w:u w:val="none"/>
        <w:effect w:val="none"/>
        <w:vertAlign w:val="baseline"/>
      </w:rPr>
    </w:lvl>
    <w:lvl w:ilvl="6">
      <w:start w:val="1"/>
      <w:numFmt w:val="decimal"/>
      <w:suff w:val="nothing"/>
      <w:lvlText w:val="%1.%2.%3.%4.%5.%6.%7."/>
      <w:lvlJc w:val="left"/>
      <w:pPr>
        <w:tabs>
          <w:tab w:val="right" w:pos="900"/>
          <w:tab w:val="left" w:pos="1440"/>
        </w:tabs>
        <w:ind w:left="3564" w:hanging="1404"/>
      </w:pPr>
      <w:rPr>
        <w:rFonts w:hAnsi="Arial Unicode MS"/>
        <w:caps w:val="0"/>
        <w:smallCaps w:val="0"/>
        <w:strike w:val="0"/>
        <w:dstrike w:val="0"/>
        <w:color w:val="000000"/>
        <w:spacing w:val="0"/>
        <w:w w:val="100"/>
        <w:kern w:val="0"/>
        <w:position w:val="0"/>
        <w:highlight w:val="none"/>
        <w:u w:val="none"/>
        <w:effect w:val="none"/>
        <w:vertAlign w:val="baseline"/>
      </w:rPr>
    </w:lvl>
    <w:lvl w:ilvl="7">
      <w:start w:val="1"/>
      <w:numFmt w:val="decimal"/>
      <w:suff w:val="nothing"/>
      <w:lvlText w:val="%1.%2.%3.%4.%5.%6.%7.%8."/>
      <w:lvlJc w:val="left"/>
      <w:pPr>
        <w:tabs>
          <w:tab w:val="right" w:pos="900"/>
          <w:tab w:val="left" w:pos="1440"/>
        </w:tabs>
        <w:ind w:left="4068" w:hanging="1548"/>
      </w:pPr>
      <w:rPr>
        <w:rFonts w:hAnsi="Arial Unicode MS"/>
        <w:caps w:val="0"/>
        <w:smallCaps w:val="0"/>
        <w:strike w:val="0"/>
        <w:dstrike w:val="0"/>
        <w:color w:val="000000"/>
        <w:spacing w:val="0"/>
        <w:w w:val="100"/>
        <w:kern w:val="0"/>
        <w:position w:val="0"/>
        <w:highlight w:val="none"/>
        <w:u w:val="none"/>
        <w:effect w:val="none"/>
        <w:vertAlign w:val="baseline"/>
      </w:rPr>
    </w:lvl>
    <w:lvl w:ilvl="8">
      <w:start w:val="1"/>
      <w:numFmt w:val="decimal"/>
      <w:suff w:val="nothing"/>
      <w:lvlText w:val="%1.%2.%3.%4.%5.%6.%7.%8.%9."/>
      <w:lvlJc w:val="left"/>
      <w:pPr>
        <w:tabs>
          <w:tab w:val="right" w:pos="900"/>
          <w:tab w:val="left" w:pos="1440"/>
        </w:tabs>
        <w:ind w:left="4644" w:hanging="1764"/>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43" w15:restartNumberingAfterBreak="1">
    <w:nsid w:val="447B76CA"/>
    <w:multiLevelType w:val="multilevel"/>
    <w:tmpl w:val="4E2EC978"/>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4" w15:restartNumberingAfterBreak="0">
    <w:nsid w:val="448D17F4"/>
    <w:multiLevelType w:val="multilevel"/>
    <w:tmpl w:val="579C658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5" w15:restartNumberingAfterBreak="0">
    <w:nsid w:val="454479A1"/>
    <w:multiLevelType w:val="multilevel"/>
    <w:tmpl w:val="80FA6DD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46" w15:restartNumberingAfterBreak="0">
    <w:nsid w:val="457977DC"/>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47" w15:restartNumberingAfterBreak="0">
    <w:nsid w:val="45A626D3"/>
    <w:multiLevelType w:val="multilevel"/>
    <w:tmpl w:val="D05CF05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48" w15:restartNumberingAfterBreak="0">
    <w:nsid w:val="45F049EF"/>
    <w:multiLevelType w:val="multilevel"/>
    <w:tmpl w:val="BD3E6288"/>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49" w15:restartNumberingAfterBreak="0">
    <w:nsid w:val="45F51A61"/>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50" w15:restartNumberingAfterBreak="0">
    <w:nsid w:val="464D2CB8"/>
    <w:multiLevelType w:val="multilevel"/>
    <w:tmpl w:val="BD8E99FC"/>
    <w:styleLink w:val="Stlus1012"/>
    <w:lvl w:ilvl="0">
      <w:start w:val="1"/>
      <w:numFmt w:val="decimal"/>
      <w:lvlText w:val="%1."/>
      <w:lvlJc w:val="left"/>
      <w:pPr>
        <w:tabs>
          <w:tab w:val="num" w:pos="432"/>
        </w:tabs>
        <w:ind w:left="432" w:hanging="432"/>
      </w:pPr>
      <w:rPr>
        <w:b/>
      </w:rPr>
    </w:lvl>
    <w:lvl w:ilvl="1">
      <w:start w:val="1"/>
      <w:numFmt w:val="decimal"/>
      <w:lvlText w:val="%1.%2"/>
      <w:lvlJc w:val="left"/>
      <w:pPr>
        <w:tabs>
          <w:tab w:val="num" w:pos="1116"/>
        </w:tabs>
        <w:ind w:left="1116" w:hanging="576"/>
      </w:pPr>
      <w:rPr>
        <w:b/>
        <w:i w:val="0"/>
      </w:rPr>
    </w:lvl>
    <w:lvl w:ilvl="2">
      <w:start w:val="1"/>
      <w:numFmt w:val="decimal"/>
      <w:lvlText w:val="%1.%2.%3"/>
      <w:lvlJc w:val="left"/>
      <w:pPr>
        <w:tabs>
          <w:tab w:val="num" w:pos="900"/>
        </w:tabs>
        <w:ind w:left="900" w:hanging="720"/>
      </w:pPr>
      <w:rPr>
        <w:b/>
        <w:bCs/>
      </w:rPr>
    </w:lvl>
    <w:lvl w:ilvl="3">
      <w:start w:val="1"/>
      <w:numFmt w:val="decimal"/>
      <w:lvlText w:val="%1.%2.%3.%4"/>
      <w:lvlJc w:val="left"/>
      <w:pPr>
        <w:tabs>
          <w:tab w:val="num" w:pos="864"/>
        </w:tabs>
        <w:ind w:left="864" w:hanging="864"/>
      </w:pPr>
      <w:rPr>
        <w:b/>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1" w15:restartNumberingAfterBreak="0">
    <w:nsid w:val="469D2F9E"/>
    <w:multiLevelType w:val="multilevel"/>
    <w:tmpl w:val="C85AC1D6"/>
    <w:lvl w:ilvl="0">
      <w:start w:val="13"/>
      <w:numFmt w:val="decimal"/>
      <w:lvlText w:val="%1."/>
      <w:lvlJc w:val="right"/>
      <w:pPr>
        <w:tabs>
          <w:tab w:val="num" w:pos="644"/>
        </w:tabs>
        <w:ind w:left="644" w:hanging="360"/>
      </w:pPr>
      <w:rPr>
        <w:rFonts w:ascii="Verdana" w:hAnsi="Verdana" w:cs="Times New Roman" w:hint="default"/>
        <w:b/>
        <w:i w:val="0"/>
        <w:caps w:val="0"/>
        <w:strike w:val="0"/>
        <w:dstrike w:val="0"/>
        <w:vanish w:val="0"/>
        <w:color w:val="000000"/>
        <w:sz w:val="20"/>
        <w:szCs w:val="20"/>
        <w:vertAlign w:val="baseline"/>
      </w:rPr>
    </w:lvl>
    <w:lvl w:ilvl="1">
      <w:start w:val="12"/>
      <w:numFmt w:val="decimal"/>
      <w:lvlText w:val="%1.%2."/>
      <w:lvlJc w:val="left"/>
      <w:pPr>
        <w:tabs>
          <w:tab w:val="num" w:pos="2759"/>
        </w:tabs>
        <w:ind w:left="3553" w:hanging="1758"/>
      </w:pPr>
      <w:rPr>
        <w:rFonts w:hint="default"/>
        <w:b/>
      </w:rPr>
    </w:lvl>
    <w:lvl w:ilvl="2">
      <w:start w:val="1"/>
      <w:numFmt w:val="decimal"/>
      <w:lvlText w:val="%1.%2.%3."/>
      <w:lvlJc w:val="left"/>
      <w:pPr>
        <w:tabs>
          <w:tab w:val="num" w:pos="1724"/>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52" w15:restartNumberingAfterBreak="0">
    <w:nsid w:val="46AE3F81"/>
    <w:multiLevelType w:val="hybridMultilevel"/>
    <w:tmpl w:val="EB048E92"/>
    <w:lvl w:ilvl="0" w:tplc="08090019">
      <w:start w:val="1"/>
      <w:numFmt w:val="lowerLetter"/>
      <w:lvlText w:val="%1."/>
      <w:lvlJc w:val="left"/>
      <w:pPr>
        <w:ind w:left="2880" w:hanging="360"/>
      </w:pPr>
    </w:lvl>
    <w:lvl w:ilvl="1" w:tplc="040E0019" w:tentative="1">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153" w15:restartNumberingAfterBreak="0">
    <w:nsid w:val="46F0241D"/>
    <w:multiLevelType w:val="multilevel"/>
    <w:tmpl w:val="398E759C"/>
    <w:styleLink w:val="Stlus92"/>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54" w15:restartNumberingAfterBreak="1">
    <w:nsid w:val="473216C4"/>
    <w:multiLevelType w:val="multilevel"/>
    <w:tmpl w:val="B5FAE82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287"/>
        </w:tabs>
        <w:ind w:left="1071"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55" w15:restartNumberingAfterBreak="0">
    <w:nsid w:val="47456C78"/>
    <w:multiLevelType w:val="multilevel"/>
    <w:tmpl w:val="65C0D47C"/>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56" w15:restartNumberingAfterBreak="0">
    <w:nsid w:val="479E489D"/>
    <w:multiLevelType w:val="hybridMultilevel"/>
    <w:tmpl w:val="467C5916"/>
    <w:lvl w:ilvl="0" w:tplc="08C842E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7" w15:restartNumberingAfterBreak="0">
    <w:nsid w:val="47DA4325"/>
    <w:multiLevelType w:val="multilevel"/>
    <w:tmpl w:val="9A96DFA4"/>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58" w15:restartNumberingAfterBreak="0">
    <w:nsid w:val="49A45997"/>
    <w:multiLevelType w:val="hybridMultilevel"/>
    <w:tmpl w:val="8ACE6912"/>
    <w:lvl w:ilvl="0" w:tplc="2160C55C">
      <w:start w:val="1"/>
      <w:numFmt w:val="bullet"/>
      <w:lvlText w:val="­"/>
      <w:lvlJc w:val="left"/>
      <w:pPr>
        <w:ind w:left="1004" w:hanging="360"/>
      </w:pPr>
      <w:rPr>
        <w:rFonts w:ascii="Courier New" w:hAnsi="Courier New"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59" w15:restartNumberingAfterBreak="0">
    <w:nsid w:val="4A3A5DE0"/>
    <w:multiLevelType w:val="multilevel"/>
    <w:tmpl w:val="3C10B5D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60" w15:restartNumberingAfterBreak="0">
    <w:nsid w:val="4A8D3564"/>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61" w15:restartNumberingAfterBreak="0">
    <w:nsid w:val="4B1B0928"/>
    <w:multiLevelType w:val="hybridMultilevel"/>
    <w:tmpl w:val="53321EE4"/>
    <w:styleLink w:val="Stlus1413"/>
    <w:lvl w:ilvl="0" w:tplc="FFFFFFFF">
      <w:start w:val="1"/>
      <w:numFmt w:val="bullet"/>
      <w:lvlText w:val=""/>
      <w:lvlJc w:val="left"/>
      <w:pPr>
        <w:tabs>
          <w:tab w:val="num" w:pos="1985"/>
        </w:tabs>
        <w:ind w:left="1985" w:hanging="794"/>
      </w:pPr>
      <w:rPr>
        <w:rFonts w:ascii="Wingdings" w:hAnsi="Wingdings" w:cs="Wingdings" w:hint="default"/>
      </w:rPr>
    </w:lvl>
    <w:lvl w:ilvl="1" w:tplc="FFFFFFFF">
      <w:start w:val="1"/>
      <w:numFmt w:val="bullet"/>
      <w:lvlText w:val="-"/>
      <w:lvlJc w:val="left"/>
      <w:pPr>
        <w:tabs>
          <w:tab w:val="num" w:pos="3210"/>
        </w:tabs>
        <w:ind w:left="3210" w:hanging="360"/>
      </w:pPr>
      <w:rPr>
        <w:rFonts w:ascii="Times New Roman" w:eastAsia="Times New Roman" w:hAnsi="Times New Roman" w:cs="Times New Roman" w:hint="default"/>
      </w:rPr>
    </w:lvl>
    <w:lvl w:ilvl="2" w:tplc="FFFFFFFF">
      <w:start w:val="1"/>
      <w:numFmt w:val="lowerRoman"/>
      <w:lvlText w:val="%3."/>
      <w:lvlJc w:val="right"/>
      <w:pPr>
        <w:tabs>
          <w:tab w:val="num" w:pos="3930"/>
        </w:tabs>
        <w:ind w:left="3930" w:hanging="180"/>
      </w:pPr>
    </w:lvl>
    <w:lvl w:ilvl="3" w:tplc="FFFFFFFF">
      <w:start w:val="1"/>
      <w:numFmt w:val="decimal"/>
      <w:lvlText w:val="%4."/>
      <w:lvlJc w:val="left"/>
      <w:pPr>
        <w:tabs>
          <w:tab w:val="num" w:pos="4650"/>
        </w:tabs>
        <w:ind w:left="4650" w:hanging="360"/>
      </w:pPr>
    </w:lvl>
    <w:lvl w:ilvl="4" w:tplc="FFFFFFFF">
      <w:start w:val="1"/>
      <w:numFmt w:val="lowerLetter"/>
      <w:lvlText w:val="%5."/>
      <w:lvlJc w:val="left"/>
      <w:pPr>
        <w:tabs>
          <w:tab w:val="num" w:pos="5370"/>
        </w:tabs>
        <w:ind w:left="5370" w:hanging="360"/>
      </w:pPr>
    </w:lvl>
    <w:lvl w:ilvl="5" w:tplc="FFFFFFFF">
      <w:start w:val="1"/>
      <w:numFmt w:val="lowerRoman"/>
      <w:lvlText w:val="%6."/>
      <w:lvlJc w:val="right"/>
      <w:pPr>
        <w:tabs>
          <w:tab w:val="num" w:pos="6090"/>
        </w:tabs>
        <w:ind w:left="6090" w:hanging="180"/>
      </w:pPr>
    </w:lvl>
    <w:lvl w:ilvl="6" w:tplc="FFFFFFFF">
      <w:start w:val="1"/>
      <w:numFmt w:val="decimal"/>
      <w:lvlText w:val="%7."/>
      <w:lvlJc w:val="left"/>
      <w:pPr>
        <w:tabs>
          <w:tab w:val="num" w:pos="6810"/>
        </w:tabs>
        <w:ind w:left="6810" w:hanging="360"/>
      </w:pPr>
    </w:lvl>
    <w:lvl w:ilvl="7" w:tplc="FFFFFFFF">
      <w:start w:val="1"/>
      <w:numFmt w:val="lowerLetter"/>
      <w:lvlText w:val="%8."/>
      <w:lvlJc w:val="left"/>
      <w:pPr>
        <w:tabs>
          <w:tab w:val="num" w:pos="7530"/>
        </w:tabs>
        <w:ind w:left="7530" w:hanging="360"/>
      </w:pPr>
    </w:lvl>
    <w:lvl w:ilvl="8" w:tplc="FFFFFFFF">
      <w:start w:val="1"/>
      <w:numFmt w:val="lowerRoman"/>
      <w:lvlText w:val="%9."/>
      <w:lvlJc w:val="right"/>
      <w:pPr>
        <w:tabs>
          <w:tab w:val="num" w:pos="8250"/>
        </w:tabs>
        <w:ind w:left="8250" w:hanging="180"/>
      </w:pPr>
    </w:lvl>
  </w:abstractNum>
  <w:abstractNum w:abstractNumId="162" w15:restartNumberingAfterBreak="0">
    <w:nsid w:val="4B216C6C"/>
    <w:multiLevelType w:val="hybridMultilevel"/>
    <w:tmpl w:val="E0025D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4B221E3E"/>
    <w:multiLevelType w:val="multilevel"/>
    <w:tmpl w:val="A7F041A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64" w15:restartNumberingAfterBreak="0">
    <w:nsid w:val="4B7F0B0A"/>
    <w:multiLevelType w:val="hybridMultilevel"/>
    <w:tmpl w:val="4434D498"/>
    <w:lvl w:ilvl="0" w:tplc="040E001B">
      <w:start w:val="1"/>
      <w:numFmt w:val="lowerRoman"/>
      <w:lvlText w:val="%1."/>
      <w:lvlJc w:val="right"/>
      <w:pPr>
        <w:ind w:left="2160" w:hanging="18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5" w15:restartNumberingAfterBreak="0">
    <w:nsid w:val="4B996828"/>
    <w:multiLevelType w:val="hybridMultilevel"/>
    <w:tmpl w:val="DA58E09C"/>
    <w:lvl w:ilvl="0" w:tplc="040E000F">
      <w:start w:val="1"/>
      <w:numFmt w:val="decimal"/>
      <w:lvlText w:val="%1."/>
      <w:lvlJc w:val="left"/>
      <w:pPr>
        <w:ind w:left="1004" w:hanging="360"/>
      </w:pPr>
    </w:lvl>
    <w:lvl w:ilvl="1" w:tplc="040E000F">
      <w:start w:val="1"/>
      <w:numFmt w:val="decimal"/>
      <w:lvlText w:val="%2."/>
      <w:lvlJc w:val="left"/>
      <w:pPr>
        <w:ind w:left="1724" w:hanging="360"/>
      </w:pPr>
    </w:lvl>
    <w:lvl w:ilvl="2" w:tplc="040E001B">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66" w15:restartNumberingAfterBreak="1">
    <w:nsid w:val="4C22696D"/>
    <w:multiLevelType w:val="multilevel"/>
    <w:tmpl w:val="B5FAE820"/>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287"/>
        </w:tabs>
        <w:ind w:left="1071"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67" w15:restartNumberingAfterBreak="0">
    <w:nsid w:val="4C9650EE"/>
    <w:multiLevelType w:val="hybridMultilevel"/>
    <w:tmpl w:val="C4F45EF6"/>
    <w:styleLink w:val="Importlt3stlus3"/>
    <w:lvl w:ilvl="0" w:tplc="7E20EE1C">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68" w15:restartNumberingAfterBreak="0">
    <w:nsid w:val="4CC2763D"/>
    <w:multiLevelType w:val="multilevel"/>
    <w:tmpl w:val="A50C473A"/>
    <w:styleLink w:val="Importlt1stlus"/>
    <w:lvl w:ilvl="0">
      <w:start w:val="1"/>
      <w:numFmt w:val="decimal"/>
      <w:lvlText w:val="%1."/>
      <w:lvlJc w:val="left"/>
      <w:pPr>
        <w:tabs>
          <w:tab w:val="right" w:pos="900"/>
        </w:tabs>
        <w:ind w:left="48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1">
      <w:start w:val="1"/>
      <w:numFmt w:val="decimal"/>
      <w:lvlText w:val="%1.%2."/>
      <w:lvlJc w:val="left"/>
      <w:pPr>
        <w:tabs>
          <w:tab w:val="right" w:pos="900"/>
        </w:tabs>
        <w:ind w:left="716" w:hanging="432"/>
      </w:pPr>
      <w:rPr>
        <w:rFonts w:hAnsi="Arial Unicode MS"/>
        <w:caps w:val="0"/>
        <w:smallCaps w:val="0"/>
        <w:strike w:val="0"/>
        <w:dstrike w:val="0"/>
        <w:color w:val="000000"/>
        <w:spacing w:val="0"/>
        <w:w w:val="100"/>
        <w:kern w:val="0"/>
        <w:position w:val="0"/>
        <w:highlight w:val="none"/>
        <w:u w:val="none"/>
        <w:effect w:val="none"/>
        <w:vertAlign w:val="baseline"/>
      </w:rPr>
    </w:lvl>
    <w:lvl w:ilvl="2">
      <w:start w:val="1"/>
      <w:numFmt w:val="decimal"/>
      <w:suff w:val="nothing"/>
      <w:lvlText w:val="%1.%2.%3."/>
      <w:lvlJc w:val="left"/>
      <w:pPr>
        <w:tabs>
          <w:tab w:val="right" w:pos="900"/>
          <w:tab w:val="left" w:pos="1440"/>
        </w:tabs>
        <w:ind w:left="1224" w:hanging="504"/>
      </w:pPr>
      <w:rPr>
        <w:rFonts w:hAnsi="Arial Unicode MS"/>
        <w:caps w:val="0"/>
        <w:smallCaps w:val="0"/>
        <w:strike w:val="0"/>
        <w:dstrike w:val="0"/>
        <w:color w:val="000000"/>
        <w:spacing w:val="0"/>
        <w:w w:val="100"/>
        <w:kern w:val="0"/>
        <w:position w:val="0"/>
        <w:highlight w:val="none"/>
        <w:u w:val="none"/>
        <w:effect w:val="none"/>
        <w:vertAlign w:val="baseline"/>
      </w:rPr>
    </w:lvl>
    <w:lvl w:ilvl="3">
      <w:start w:val="1"/>
      <w:numFmt w:val="decimal"/>
      <w:suff w:val="nothing"/>
      <w:lvlText w:val="%1.%2.%3.%4."/>
      <w:lvlJc w:val="left"/>
      <w:pPr>
        <w:tabs>
          <w:tab w:val="right" w:pos="900"/>
          <w:tab w:val="left" w:pos="1440"/>
        </w:tabs>
        <w:ind w:left="2052" w:hanging="972"/>
      </w:pPr>
      <w:rPr>
        <w:rFonts w:hAnsi="Arial Unicode MS"/>
        <w:caps w:val="0"/>
        <w:smallCaps w:val="0"/>
        <w:strike w:val="0"/>
        <w:dstrike w:val="0"/>
        <w:color w:val="000000"/>
        <w:spacing w:val="0"/>
        <w:w w:val="100"/>
        <w:kern w:val="0"/>
        <w:position w:val="0"/>
        <w:highlight w:val="none"/>
        <w:u w:val="none"/>
        <w:effect w:val="none"/>
        <w:vertAlign w:val="baseline"/>
      </w:rPr>
    </w:lvl>
    <w:lvl w:ilvl="4">
      <w:start w:val="1"/>
      <w:numFmt w:val="decimal"/>
      <w:suff w:val="nothing"/>
      <w:lvlText w:val="%1.%2.%3.%4.%5."/>
      <w:lvlJc w:val="left"/>
      <w:pPr>
        <w:tabs>
          <w:tab w:val="right" w:pos="900"/>
          <w:tab w:val="left" w:pos="1440"/>
        </w:tabs>
        <w:ind w:left="2556" w:hanging="1116"/>
      </w:pPr>
      <w:rPr>
        <w:rFonts w:hAnsi="Arial Unicode MS"/>
        <w:caps w:val="0"/>
        <w:smallCaps w:val="0"/>
        <w:strike w:val="0"/>
        <w:dstrike w:val="0"/>
        <w:color w:val="000000"/>
        <w:spacing w:val="0"/>
        <w:w w:val="100"/>
        <w:kern w:val="0"/>
        <w:position w:val="0"/>
        <w:highlight w:val="none"/>
        <w:u w:val="none"/>
        <w:effect w:val="none"/>
        <w:vertAlign w:val="baseline"/>
      </w:rPr>
    </w:lvl>
    <w:lvl w:ilvl="5">
      <w:start w:val="1"/>
      <w:numFmt w:val="decimal"/>
      <w:suff w:val="nothing"/>
      <w:lvlText w:val="%1.%2.%3.%4.%5.%6."/>
      <w:lvlJc w:val="left"/>
      <w:pPr>
        <w:tabs>
          <w:tab w:val="right" w:pos="900"/>
          <w:tab w:val="left" w:pos="1440"/>
        </w:tabs>
        <w:ind w:left="3060" w:hanging="1260"/>
      </w:pPr>
      <w:rPr>
        <w:rFonts w:hAnsi="Arial Unicode MS"/>
        <w:caps w:val="0"/>
        <w:smallCaps w:val="0"/>
        <w:strike w:val="0"/>
        <w:dstrike w:val="0"/>
        <w:color w:val="000000"/>
        <w:spacing w:val="0"/>
        <w:w w:val="100"/>
        <w:kern w:val="0"/>
        <w:position w:val="0"/>
        <w:highlight w:val="none"/>
        <w:u w:val="none"/>
        <w:effect w:val="none"/>
        <w:vertAlign w:val="baseline"/>
      </w:rPr>
    </w:lvl>
    <w:lvl w:ilvl="6">
      <w:start w:val="1"/>
      <w:numFmt w:val="decimal"/>
      <w:suff w:val="nothing"/>
      <w:lvlText w:val="%1.%2.%3.%4.%5.%6.%7."/>
      <w:lvlJc w:val="left"/>
      <w:pPr>
        <w:tabs>
          <w:tab w:val="right" w:pos="900"/>
          <w:tab w:val="left" w:pos="1440"/>
        </w:tabs>
        <w:ind w:left="3564" w:hanging="1404"/>
      </w:pPr>
      <w:rPr>
        <w:rFonts w:hAnsi="Arial Unicode MS"/>
        <w:caps w:val="0"/>
        <w:smallCaps w:val="0"/>
        <w:strike w:val="0"/>
        <w:dstrike w:val="0"/>
        <w:color w:val="000000"/>
        <w:spacing w:val="0"/>
        <w:w w:val="100"/>
        <w:kern w:val="0"/>
        <w:position w:val="0"/>
        <w:highlight w:val="none"/>
        <w:u w:val="none"/>
        <w:effect w:val="none"/>
        <w:vertAlign w:val="baseline"/>
      </w:rPr>
    </w:lvl>
    <w:lvl w:ilvl="7">
      <w:start w:val="1"/>
      <w:numFmt w:val="decimal"/>
      <w:suff w:val="nothing"/>
      <w:lvlText w:val="%1.%2.%3.%4.%5.%6.%7.%8."/>
      <w:lvlJc w:val="left"/>
      <w:pPr>
        <w:tabs>
          <w:tab w:val="right" w:pos="900"/>
          <w:tab w:val="left" w:pos="1440"/>
        </w:tabs>
        <w:ind w:left="4068" w:hanging="1548"/>
      </w:pPr>
      <w:rPr>
        <w:rFonts w:hAnsi="Arial Unicode MS"/>
        <w:caps w:val="0"/>
        <w:smallCaps w:val="0"/>
        <w:strike w:val="0"/>
        <w:dstrike w:val="0"/>
        <w:color w:val="000000"/>
        <w:spacing w:val="0"/>
        <w:w w:val="100"/>
        <w:kern w:val="0"/>
        <w:position w:val="0"/>
        <w:highlight w:val="none"/>
        <w:u w:val="none"/>
        <w:effect w:val="none"/>
        <w:vertAlign w:val="baseline"/>
      </w:rPr>
    </w:lvl>
    <w:lvl w:ilvl="8">
      <w:start w:val="1"/>
      <w:numFmt w:val="decimal"/>
      <w:suff w:val="nothing"/>
      <w:lvlText w:val="%1.%2.%3.%4.%5.%6.%7.%8.%9."/>
      <w:lvlJc w:val="left"/>
      <w:pPr>
        <w:tabs>
          <w:tab w:val="right" w:pos="900"/>
          <w:tab w:val="left" w:pos="1440"/>
        </w:tabs>
        <w:ind w:left="4644" w:hanging="1764"/>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169" w15:restartNumberingAfterBreak="0">
    <w:nsid w:val="4CC561F4"/>
    <w:multiLevelType w:val="multilevel"/>
    <w:tmpl w:val="DB9C8ECC"/>
    <w:lvl w:ilvl="0">
      <w:start w:val="16"/>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1674"/>
        </w:tabs>
        <w:ind w:left="2468" w:hanging="1758"/>
      </w:pPr>
      <w:rPr>
        <w:rFonts w:hint="default"/>
        <w:b/>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0" w15:restartNumberingAfterBreak="0">
    <w:nsid w:val="4D3A695A"/>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71" w15:restartNumberingAfterBreak="0">
    <w:nsid w:val="4D422F6B"/>
    <w:multiLevelType w:val="hybridMultilevel"/>
    <w:tmpl w:val="69123F52"/>
    <w:styleLink w:val="Stlus1411"/>
    <w:lvl w:ilvl="0" w:tplc="A5A07818">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72" w15:restartNumberingAfterBreak="1">
    <w:nsid w:val="4D8E052E"/>
    <w:multiLevelType w:val="hybridMultilevel"/>
    <w:tmpl w:val="C0F86890"/>
    <w:lvl w:ilvl="0" w:tplc="A8F41EB8">
      <w:start w:val="1"/>
      <w:numFmt w:val="decimal"/>
      <w:lvlText w:val="%1."/>
      <w:lvlJc w:val="left"/>
      <w:pPr>
        <w:ind w:left="502"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73" w15:restartNumberingAfterBreak="0">
    <w:nsid w:val="4E24079B"/>
    <w:multiLevelType w:val="multilevel"/>
    <w:tmpl w:val="5C4AF210"/>
    <w:styleLink w:val="Importlt12stlus"/>
    <w:lvl w:ilvl="0">
      <w:start w:val="1"/>
      <w:numFmt w:val="decimal"/>
      <w:lvlText w:val="%1."/>
      <w:lvlJc w:val="left"/>
      <w:pPr>
        <w:tabs>
          <w:tab w:val="num" w:pos="567"/>
          <w:tab w:val="left" w:pos="1440"/>
          <w:tab w:val="center" w:pos="4536"/>
          <w:tab w:val="right" w:pos="9046"/>
        </w:tabs>
        <w:ind w:left="1440" w:hanging="127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1">
      <w:start w:val="1"/>
      <w:numFmt w:val="decimal"/>
      <w:lvlText w:val="%1.%2."/>
      <w:lvlJc w:val="left"/>
      <w:pPr>
        <w:tabs>
          <w:tab w:val="right" w:pos="567"/>
          <w:tab w:val="num" w:pos="1654"/>
          <w:tab w:val="center" w:pos="4536"/>
          <w:tab w:val="right" w:pos="9046"/>
        </w:tabs>
        <w:ind w:left="2527" w:hanging="193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2">
      <w:start w:val="1"/>
      <w:numFmt w:val="decimal"/>
      <w:lvlText w:val="%1.%2.%3."/>
      <w:lvlJc w:val="left"/>
      <w:pPr>
        <w:tabs>
          <w:tab w:val="right" w:pos="567"/>
          <w:tab w:val="num" w:pos="2162"/>
          <w:tab w:val="center" w:pos="4536"/>
          <w:tab w:val="right" w:pos="9046"/>
        </w:tabs>
        <w:ind w:left="3035" w:hanging="2173"/>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3">
      <w:start w:val="1"/>
      <w:numFmt w:val="decimal"/>
      <w:lvlText w:val="%1.%2.%3.%4."/>
      <w:lvlJc w:val="left"/>
      <w:pPr>
        <w:tabs>
          <w:tab w:val="right" w:pos="567"/>
          <w:tab w:val="left" w:pos="1440"/>
          <w:tab w:val="num" w:pos="2666"/>
          <w:tab w:val="center" w:pos="4536"/>
          <w:tab w:val="right" w:pos="9046"/>
        </w:tabs>
        <w:ind w:left="3539" w:hanging="231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4">
      <w:start w:val="1"/>
      <w:numFmt w:val="decimal"/>
      <w:lvlText w:val="%1.%2.%3.%4.%5."/>
      <w:lvlJc w:val="left"/>
      <w:pPr>
        <w:tabs>
          <w:tab w:val="right" w:pos="567"/>
          <w:tab w:val="left" w:pos="1440"/>
          <w:tab w:val="num" w:pos="3170"/>
          <w:tab w:val="center" w:pos="4536"/>
          <w:tab w:val="right" w:pos="9046"/>
        </w:tabs>
        <w:ind w:left="4043" w:hanging="24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5">
      <w:start w:val="1"/>
      <w:numFmt w:val="decimal"/>
      <w:lvlText w:val="%1.%2.%3.%4.%5.%6."/>
      <w:lvlJc w:val="left"/>
      <w:pPr>
        <w:tabs>
          <w:tab w:val="right" w:pos="567"/>
          <w:tab w:val="left" w:pos="1440"/>
          <w:tab w:val="num" w:pos="3674"/>
          <w:tab w:val="center" w:pos="4536"/>
          <w:tab w:val="right" w:pos="9046"/>
        </w:tabs>
        <w:ind w:left="4547" w:hanging="260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6">
      <w:start w:val="1"/>
      <w:numFmt w:val="decimal"/>
      <w:lvlText w:val="%1.%2.%3.%4.%5.%6.%7."/>
      <w:lvlJc w:val="left"/>
      <w:pPr>
        <w:tabs>
          <w:tab w:val="right" w:pos="567"/>
          <w:tab w:val="left" w:pos="1440"/>
          <w:tab w:val="num" w:pos="4178"/>
          <w:tab w:val="center" w:pos="4536"/>
          <w:tab w:val="right" w:pos="9046"/>
        </w:tabs>
        <w:ind w:left="5051" w:hanging="2749"/>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7">
      <w:start w:val="1"/>
      <w:numFmt w:val="decimal"/>
      <w:lvlText w:val="%1.%2.%3.%4.%5.%6.%7.%8."/>
      <w:lvlJc w:val="left"/>
      <w:pPr>
        <w:tabs>
          <w:tab w:val="right" w:pos="567"/>
          <w:tab w:val="left" w:pos="1440"/>
          <w:tab w:val="num" w:pos="4536"/>
          <w:tab w:val="right" w:pos="9046"/>
        </w:tabs>
        <w:ind w:left="5409" w:hanging="274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8">
      <w:start w:val="1"/>
      <w:numFmt w:val="decimal"/>
      <w:suff w:val="nothing"/>
      <w:lvlText w:val="%1.%2.%3.%4.%5.%6.%7.%8.%9."/>
      <w:lvlJc w:val="left"/>
      <w:pPr>
        <w:tabs>
          <w:tab w:val="right" w:pos="567"/>
          <w:tab w:val="left" w:pos="1440"/>
          <w:tab w:val="center" w:pos="4536"/>
          <w:tab w:val="right" w:pos="9046"/>
        </w:tabs>
        <w:ind w:left="5409" w:hanging="238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abstractNum>
  <w:abstractNum w:abstractNumId="174" w15:restartNumberingAfterBreak="0">
    <w:nsid w:val="4E357D5B"/>
    <w:multiLevelType w:val="multilevel"/>
    <w:tmpl w:val="C930DC14"/>
    <w:lvl w:ilvl="0">
      <w:start w:val="1"/>
      <w:numFmt w:val="lowerLetter"/>
      <w:lvlText w:val="%1)"/>
      <w:lvlJc w:val="left"/>
      <w:pPr>
        <w:ind w:left="1152" w:hanging="360"/>
      </w:p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175" w15:restartNumberingAfterBreak="1">
    <w:nsid w:val="4E572D66"/>
    <w:multiLevelType w:val="hybridMultilevel"/>
    <w:tmpl w:val="FB1AC842"/>
    <w:lvl w:ilvl="0" w:tplc="99365038">
      <w:start w:val="1"/>
      <w:numFmt w:val="decimal"/>
      <w:lvlText w:val="%1."/>
      <w:lvlJc w:val="left"/>
      <w:pPr>
        <w:ind w:left="502"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6" w15:restartNumberingAfterBreak="0">
    <w:nsid w:val="4EA846F3"/>
    <w:multiLevelType w:val="multilevel"/>
    <w:tmpl w:val="B9045D4A"/>
    <w:styleLink w:val="Stlus154"/>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7" w15:restartNumberingAfterBreak="0">
    <w:nsid w:val="5023076B"/>
    <w:multiLevelType w:val="hybridMultilevel"/>
    <w:tmpl w:val="9216EF12"/>
    <w:lvl w:ilvl="0" w:tplc="040E0017">
      <w:start w:val="1"/>
      <w:numFmt w:val="lowerLetter"/>
      <w:lvlText w:val="%1)"/>
      <w:lvlJc w:val="left"/>
      <w:pPr>
        <w:ind w:left="1713" w:hanging="360"/>
      </w:pPr>
      <w:rPr>
        <w:rFonts w:hint="default"/>
      </w:rPr>
    </w:lvl>
    <w:lvl w:ilvl="1" w:tplc="040E0019" w:tentative="1">
      <w:start w:val="1"/>
      <w:numFmt w:val="lowerLetter"/>
      <w:lvlText w:val="%2."/>
      <w:lvlJc w:val="left"/>
      <w:pPr>
        <w:ind w:left="2433" w:hanging="360"/>
      </w:pPr>
    </w:lvl>
    <w:lvl w:ilvl="2" w:tplc="040E001B" w:tentative="1">
      <w:start w:val="1"/>
      <w:numFmt w:val="lowerRoman"/>
      <w:lvlText w:val="%3."/>
      <w:lvlJc w:val="right"/>
      <w:pPr>
        <w:ind w:left="3153" w:hanging="180"/>
      </w:pPr>
    </w:lvl>
    <w:lvl w:ilvl="3" w:tplc="040E000F" w:tentative="1">
      <w:start w:val="1"/>
      <w:numFmt w:val="decimal"/>
      <w:lvlText w:val="%4."/>
      <w:lvlJc w:val="left"/>
      <w:pPr>
        <w:ind w:left="3873" w:hanging="360"/>
      </w:pPr>
    </w:lvl>
    <w:lvl w:ilvl="4" w:tplc="040E0019" w:tentative="1">
      <w:start w:val="1"/>
      <w:numFmt w:val="lowerLetter"/>
      <w:lvlText w:val="%5."/>
      <w:lvlJc w:val="left"/>
      <w:pPr>
        <w:ind w:left="4593" w:hanging="360"/>
      </w:pPr>
    </w:lvl>
    <w:lvl w:ilvl="5" w:tplc="040E001B" w:tentative="1">
      <w:start w:val="1"/>
      <w:numFmt w:val="lowerRoman"/>
      <w:lvlText w:val="%6."/>
      <w:lvlJc w:val="right"/>
      <w:pPr>
        <w:ind w:left="5313" w:hanging="180"/>
      </w:pPr>
    </w:lvl>
    <w:lvl w:ilvl="6" w:tplc="040E000F" w:tentative="1">
      <w:start w:val="1"/>
      <w:numFmt w:val="decimal"/>
      <w:lvlText w:val="%7."/>
      <w:lvlJc w:val="left"/>
      <w:pPr>
        <w:ind w:left="6033" w:hanging="360"/>
      </w:pPr>
    </w:lvl>
    <w:lvl w:ilvl="7" w:tplc="040E0019" w:tentative="1">
      <w:start w:val="1"/>
      <w:numFmt w:val="lowerLetter"/>
      <w:lvlText w:val="%8."/>
      <w:lvlJc w:val="left"/>
      <w:pPr>
        <w:ind w:left="6753" w:hanging="360"/>
      </w:pPr>
    </w:lvl>
    <w:lvl w:ilvl="8" w:tplc="040E001B" w:tentative="1">
      <w:start w:val="1"/>
      <w:numFmt w:val="lowerRoman"/>
      <w:lvlText w:val="%9."/>
      <w:lvlJc w:val="right"/>
      <w:pPr>
        <w:ind w:left="7473" w:hanging="180"/>
      </w:pPr>
    </w:lvl>
  </w:abstractNum>
  <w:abstractNum w:abstractNumId="178" w15:restartNumberingAfterBreak="0">
    <w:nsid w:val="50505E89"/>
    <w:multiLevelType w:val="hybridMultilevel"/>
    <w:tmpl w:val="CF6C0DCE"/>
    <w:styleLink w:val="Stlus711"/>
    <w:lvl w:ilvl="0" w:tplc="FFFFFFFF">
      <w:start w:val="1"/>
      <w:numFmt w:val="decimal"/>
      <w:pStyle w:val="Szmozottfelsorols0"/>
      <w:lvlText w:val="%1."/>
      <w:lvlJc w:val="center"/>
      <w:pPr>
        <w:tabs>
          <w:tab w:val="num" w:pos="644"/>
        </w:tabs>
        <w:ind w:left="641" w:hanging="357"/>
      </w:pPr>
    </w:lvl>
    <w:lvl w:ilvl="1" w:tplc="FFFFFFFF">
      <w:start w:val="1"/>
      <w:numFmt w:val="lowerLetter"/>
      <w:lvlText w:val="%2)"/>
      <w:lvlJc w:val="right"/>
      <w:pPr>
        <w:tabs>
          <w:tab w:val="num" w:pos="1021"/>
        </w:tabs>
        <w:ind w:left="1021" w:hanging="312"/>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9" w15:restartNumberingAfterBreak="0">
    <w:nsid w:val="50BF74E0"/>
    <w:multiLevelType w:val="multilevel"/>
    <w:tmpl w:val="2514DF9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80" w15:restartNumberingAfterBreak="0">
    <w:nsid w:val="52182AD7"/>
    <w:multiLevelType w:val="hybridMultilevel"/>
    <w:tmpl w:val="43E88588"/>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181" w15:restartNumberingAfterBreak="0">
    <w:nsid w:val="52CF1BDF"/>
    <w:multiLevelType w:val="multilevel"/>
    <w:tmpl w:val="77C07B54"/>
    <w:styleLink w:val="Importlt1stlus1"/>
    <w:lvl w:ilvl="0">
      <w:start w:val="1"/>
      <w:numFmt w:val="decimal"/>
      <w:lvlText w:val="%1."/>
      <w:lvlJc w:val="left"/>
      <w:pPr>
        <w:tabs>
          <w:tab w:val="right" w:pos="900"/>
          <w:tab w:val="center" w:pos="4536"/>
          <w:tab w:val="right" w:pos="9046"/>
        </w:tabs>
        <w:ind w:left="644"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1">
      <w:start w:val="1"/>
      <w:numFmt w:val="decimal"/>
      <w:suff w:val="nothing"/>
      <w:lvlText w:val="%1.%2."/>
      <w:lvlJc w:val="left"/>
      <w:pPr>
        <w:tabs>
          <w:tab w:val="left" w:pos="644"/>
          <w:tab w:val="right" w:pos="900"/>
          <w:tab w:val="center" w:pos="4536"/>
          <w:tab w:val="right" w:pos="9046"/>
        </w:tabs>
        <w:ind w:left="900" w:hanging="33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2">
      <w:start w:val="1"/>
      <w:numFmt w:val="decimal"/>
      <w:suff w:val="nothing"/>
      <w:lvlText w:val="%1.%2.%3."/>
      <w:lvlJc w:val="left"/>
      <w:pPr>
        <w:tabs>
          <w:tab w:val="left" w:pos="644"/>
          <w:tab w:val="right" w:pos="900"/>
          <w:tab w:val="center" w:pos="4536"/>
          <w:tab w:val="right" w:pos="9046"/>
        </w:tabs>
        <w:ind w:left="1508" w:hanging="50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3">
      <w:start w:val="1"/>
      <w:numFmt w:val="decimal"/>
      <w:suff w:val="nothing"/>
      <w:lvlText w:val="%1.%2.%3.%4."/>
      <w:lvlJc w:val="left"/>
      <w:pPr>
        <w:tabs>
          <w:tab w:val="left" w:pos="644"/>
          <w:tab w:val="right" w:pos="900"/>
          <w:tab w:val="center" w:pos="4536"/>
          <w:tab w:val="right" w:pos="9046"/>
        </w:tabs>
        <w:ind w:left="2012" w:hanging="648"/>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4">
      <w:start w:val="1"/>
      <w:numFmt w:val="decimal"/>
      <w:suff w:val="nothing"/>
      <w:lvlText w:val="%1.%2.%3.%4.%5."/>
      <w:lvlJc w:val="left"/>
      <w:pPr>
        <w:tabs>
          <w:tab w:val="left" w:pos="644"/>
          <w:tab w:val="right" w:pos="900"/>
          <w:tab w:val="center" w:pos="4536"/>
          <w:tab w:val="right" w:pos="9046"/>
        </w:tabs>
        <w:ind w:left="2516" w:hanging="79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5">
      <w:start w:val="1"/>
      <w:numFmt w:val="decimal"/>
      <w:suff w:val="nothing"/>
      <w:lvlText w:val="%1.%2.%3.%4.%5.%6."/>
      <w:lvlJc w:val="left"/>
      <w:pPr>
        <w:tabs>
          <w:tab w:val="left" w:pos="644"/>
          <w:tab w:val="right" w:pos="900"/>
          <w:tab w:val="center" w:pos="4536"/>
          <w:tab w:val="right" w:pos="9046"/>
        </w:tabs>
        <w:ind w:left="3020" w:hanging="93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6">
      <w:start w:val="1"/>
      <w:numFmt w:val="decimal"/>
      <w:suff w:val="nothing"/>
      <w:lvlText w:val="%1.%2.%3.%4.%5.%6.%7."/>
      <w:lvlJc w:val="left"/>
      <w:pPr>
        <w:tabs>
          <w:tab w:val="left" w:pos="644"/>
          <w:tab w:val="right" w:pos="900"/>
          <w:tab w:val="center" w:pos="4536"/>
          <w:tab w:val="right" w:pos="9046"/>
        </w:tabs>
        <w:ind w:left="3524" w:hanging="10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7">
      <w:start w:val="1"/>
      <w:numFmt w:val="decimal"/>
      <w:suff w:val="nothing"/>
      <w:lvlText w:val="%1.%2.%3.%4.%5.%6.%7.%8."/>
      <w:lvlJc w:val="left"/>
      <w:pPr>
        <w:tabs>
          <w:tab w:val="left" w:pos="644"/>
          <w:tab w:val="right" w:pos="900"/>
          <w:tab w:val="center" w:pos="4536"/>
          <w:tab w:val="right" w:pos="9046"/>
        </w:tabs>
        <w:ind w:left="4028" w:hanging="1224"/>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8">
      <w:start w:val="1"/>
      <w:numFmt w:val="decimal"/>
      <w:suff w:val="nothing"/>
      <w:lvlText w:val="%1.%2.%3.%4.%5.%6.%7.%8.%9."/>
      <w:lvlJc w:val="left"/>
      <w:pPr>
        <w:tabs>
          <w:tab w:val="left" w:pos="644"/>
          <w:tab w:val="right" w:pos="900"/>
          <w:tab w:val="center" w:pos="4536"/>
          <w:tab w:val="right" w:pos="9046"/>
        </w:tabs>
        <w:ind w:left="4536" w:hanging="1372"/>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abstractNum>
  <w:abstractNum w:abstractNumId="182" w15:restartNumberingAfterBreak="0">
    <w:nsid w:val="54127378"/>
    <w:multiLevelType w:val="hybridMultilevel"/>
    <w:tmpl w:val="440AC806"/>
    <w:lvl w:ilvl="0" w:tplc="3B42A35E">
      <w:start w:val="2"/>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3" w15:restartNumberingAfterBreak="0">
    <w:nsid w:val="54E51170"/>
    <w:multiLevelType w:val="multilevel"/>
    <w:tmpl w:val="685AD5D0"/>
    <w:styleLink w:val="Stlus1811"/>
    <w:lvl w:ilvl="0">
      <w:start w:val="11"/>
      <w:numFmt w:val="decimal"/>
      <w:lvlText w:val="%1."/>
      <w:lvlJc w:val="left"/>
      <w:pPr>
        <w:tabs>
          <w:tab w:val="num" w:pos="525"/>
        </w:tabs>
        <w:ind w:left="525" w:hanging="525"/>
      </w:pPr>
    </w:lvl>
    <w:lvl w:ilvl="1">
      <w:start w:val="6"/>
      <w:numFmt w:val="decimal"/>
      <w:lvlText w:val="%1.%2."/>
      <w:lvlJc w:val="left"/>
      <w:pPr>
        <w:tabs>
          <w:tab w:val="num" w:pos="1260"/>
        </w:tabs>
        <w:ind w:left="1260" w:hanging="720"/>
      </w:pPr>
      <w:rPr>
        <w:i w:val="0"/>
      </w:rPr>
    </w:lvl>
    <w:lvl w:ilvl="2">
      <w:start w:val="1"/>
      <w:numFmt w:val="decimal"/>
      <w:lvlText w:val="%1.%2.%3."/>
      <w:lvlJc w:val="left"/>
      <w:pPr>
        <w:tabs>
          <w:tab w:val="num" w:pos="1800"/>
        </w:tabs>
        <w:ind w:left="1800" w:hanging="720"/>
      </w:pPr>
    </w:lvl>
    <w:lvl w:ilvl="3">
      <w:start w:val="1"/>
      <w:numFmt w:val="decimal"/>
      <w:lvlText w:val="%1.%2.%3.%4."/>
      <w:lvlJc w:val="left"/>
      <w:pPr>
        <w:tabs>
          <w:tab w:val="num" w:pos="2700"/>
        </w:tabs>
        <w:ind w:left="270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4140"/>
        </w:tabs>
        <w:ind w:left="4140" w:hanging="144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480"/>
        </w:tabs>
        <w:ind w:left="6480" w:hanging="2160"/>
      </w:pPr>
    </w:lvl>
  </w:abstractNum>
  <w:abstractNum w:abstractNumId="184" w15:restartNumberingAfterBreak="0">
    <w:nsid w:val="54E512DD"/>
    <w:multiLevelType w:val="multilevel"/>
    <w:tmpl w:val="F04EA648"/>
    <w:styleLink w:val="Importlt10stlus"/>
    <w:lvl w:ilvl="0">
      <w:start w:val="1"/>
      <w:numFmt w:val="decimal"/>
      <w:lvlText w:val="%1."/>
      <w:lvlJc w:val="left"/>
      <w:pPr>
        <w:tabs>
          <w:tab w:val="num" w:pos="567"/>
          <w:tab w:val="left" w:pos="1440"/>
          <w:tab w:val="center" w:pos="4536"/>
          <w:tab w:val="right" w:pos="9046"/>
        </w:tabs>
        <w:ind w:left="1440" w:hanging="127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1">
      <w:start w:val="1"/>
      <w:numFmt w:val="decimal"/>
      <w:lvlText w:val="%1.%2."/>
      <w:lvlJc w:val="left"/>
      <w:pPr>
        <w:tabs>
          <w:tab w:val="right" w:pos="567"/>
          <w:tab w:val="num" w:pos="1654"/>
          <w:tab w:val="center" w:pos="4536"/>
          <w:tab w:val="right" w:pos="9046"/>
        </w:tabs>
        <w:ind w:left="2527" w:hanging="193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2">
      <w:start w:val="1"/>
      <w:numFmt w:val="decimal"/>
      <w:lvlText w:val="%1.%2.%3."/>
      <w:lvlJc w:val="left"/>
      <w:pPr>
        <w:tabs>
          <w:tab w:val="right" w:pos="567"/>
          <w:tab w:val="num" w:pos="2162"/>
          <w:tab w:val="center" w:pos="4536"/>
          <w:tab w:val="right" w:pos="9046"/>
        </w:tabs>
        <w:ind w:left="3035" w:hanging="2173"/>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3">
      <w:start w:val="1"/>
      <w:numFmt w:val="decimal"/>
      <w:lvlText w:val="%1.%2.%3.%4."/>
      <w:lvlJc w:val="left"/>
      <w:pPr>
        <w:tabs>
          <w:tab w:val="right" w:pos="567"/>
          <w:tab w:val="left" w:pos="1440"/>
          <w:tab w:val="num" w:pos="2666"/>
          <w:tab w:val="center" w:pos="4536"/>
          <w:tab w:val="right" w:pos="9046"/>
        </w:tabs>
        <w:ind w:left="3539" w:hanging="231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4">
      <w:start w:val="1"/>
      <w:numFmt w:val="decimal"/>
      <w:lvlText w:val="%1.%2.%3.%4.%5."/>
      <w:lvlJc w:val="left"/>
      <w:pPr>
        <w:tabs>
          <w:tab w:val="right" w:pos="567"/>
          <w:tab w:val="left" w:pos="1440"/>
          <w:tab w:val="num" w:pos="3170"/>
          <w:tab w:val="center" w:pos="4536"/>
          <w:tab w:val="right" w:pos="9046"/>
        </w:tabs>
        <w:ind w:left="4043" w:hanging="2461"/>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5">
      <w:start w:val="1"/>
      <w:numFmt w:val="decimal"/>
      <w:lvlText w:val="%1.%2.%3.%4.%5.%6."/>
      <w:lvlJc w:val="left"/>
      <w:pPr>
        <w:tabs>
          <w:tab w:val="right" w:pos="567"/>
          <w:tab w:val="left" w:pos="1440"/>
          <w:tab w:val="num" w:pos="3674"/>
          <w:tab w:val="center" w:pos="4536"/>
          <w:tab w:val="right" w:pos="9046"/>
        </w:tabs>
        <w:ind w:left="4547" w:hanging="2605"/>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6">
      <w:start w:val="1"/>
      <w:numFmt w:val="decimal"/>
      <w:lvlText w:val="%1.%2.%3.%4.%5.%6.%7."/>
      <w:lvlJc w:val="left"/>
      <w:pPr>
        <w:tabs>
          <w:tab w:val="right" w:pos="567"/>
          <w:tab w:val="left" w:pos="1440"/>
          <w:tab w:val="num" w:pos="4178"/>
          <w:tab w:val="center" w:pos="4536"/>
          <w:tab w:val="right" w:pos="9046"/>
        </w:tabs>
        <w:ind w:left="5051" w:hanging="2749"/>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7">
      <w:start w:val="1"/>
      <w:numFmt w:val="decimal"/>
      <w:lvlText w:val="%1.%2.%3.%4.%5.%6.%7.%8."/>
      <w:lvlJc w:val="left"/>
      <w:pPr>
        <w:tabs>
          <w:tab w:val="right" w:pos="567"/>
          <w:tab w:val="left" w:pos="1440"/>
          <w:tab w:val="num" w:pos="4536"/>
          <w:tab w:val="right" w:pos="9046"/>
        </w:tabs>
        <w:ind w:left="5409" w:hanging="274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lvl w:ilvl="8">
      <w:start w:val="1"/>
      <w:numFmt w:val="decimal"/>
      <w:suff w:val="nothing"/>
      <w:lvlText w:val="%1.%2.%3.%4.%5.%6.%7.%8.%9."/>
      <w:lvlJc w:val="left"/>
      <w:pPr>
        <w:tabs>
          <w:tab w:val="right" w:pos="567"/>
          <w:tab w:val="left" w:pos="1440"/>
          <w:tab w:val="center" w:pos="4536"/>
          <w:tab w:val="right" w:pos="9046"/>
        </w:tabs>
        <w:ind w:left="5409" w:hanging="2387"/>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u w:val="none"/>
        <w:effect w:val="none"/>
        <w:vertAlign w:val="baseline"/>
      </w:rPr>
    </w:lvl>
  </w:abstractNum>
  <w:abstractNum w:abstractNumId="185" w15:restartNumberingAfterBreak="0">
    <w:nsid w:val="552C4F11"/>
    <w:multiLevelType w:val="multilevel"/>
    <w:tmpl w:val="E1B81378"/>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86" w15:restartNumberingAfterBreak="0">
    <w:nsid w:val="55A1460A"/>
    <w:multiLevelType w:val="multilevel"/>
    <w:tmpl w:val="040E001D"/>
    <w:styleLink w:val="Stlus16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7" w15:restartNumberingAfterBreak="0">
    <w:nsid w:val="55AD22E2"/>
    <w:multiLevelType w:val="multilevel"/>
    <w:tmpl w:val="040E001F"/>
    <w:styleLink w:val="Stlus17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8" w15:restartNumberingAfterBreak="0">
    <w:nsid w:val="55DD4FE3"/>
    <w:multiLevelType w:val="multilevel"/>
    <w:tmpl w:val="B21EDD1A"/>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89" w15:restartNumberingAfterBreak="0">
    <w:nsid w:val="56FE0E88"/>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90" w15:restartNumberingAfterBreak="0">
    <w:nsid w:val="58F871BE"/>
    <w:multiLevelType w:val="hybridMultilevel"/>
    <w:tmpl w:val="CECE704E"/>
    <w:styleLink w:val="Stlus1111"/>
    <w:lvl w:ilvl="0" w:tplc="FFFFFFFF">
      <w:start w:val="1"/>
      <w:numFmt w:val="decimal"/>
      <w:lvlText w:val="%1."/>
      <w:lvlJc w:val="center"/>
      <w:pPr>
        <w:tabs>
          <w:tab w:val="num" w:pos="507"/>
        </w:tabs>
        <w:ind w:left="504" w:hanging="357"/>
      </w:pPr>
    </w:lvl>
    <w:lvl w:ilvl="1" w:tplc="FFFFFFFF">
      <w:start w:val="1"/>
      <w:numFmt w:val="decimal"/>
      <w:pStyle w:val="Stlus1"/>
      <w:lvlText w:val="%2."/>
      <w:lvlJc w:val="left"/>
      <w:pPr>
        <w:tabs>
          <w:tab w:val="num" w:pos="1511"/>
        </w:tabs>
        <w:ind w:left="1511" w:hanging="284"/>
      </w:pPr>
      <w:rPr>
        <w:rFonts w:ascii="Times New Roman" w:hAnsi="Times New Roman" w:cs="Times New Roman" w:hint="default"/>
        <w:b/>
        <w:bCs/>
        <w:i w:val="0"/>
        <w:iCs w:val="0"/>
        <w:caps w:val="0"/>
        <w:strike w:val="0"/>
        <w:dstrike w:val="0"/>
        <w:vanish w:val="0"/>
        <w:webHidden w:val="0"/>
        <w:color w:val="000000"/>
        <w:sz w:val="24"/>
        <w:szCs w:val="24"/>
        <w:u w:val="none"/>
        <w:effect w:val="none"/>
        <w:vertAlign w:val="baseline"/>
        <w:specVanish w:val="0"/>
      </w:rPr>
    </w:lvl>
    <w:lvl w:ilvl="2" w:tplc="FFFFFFFF">
      <w:start w:val="1"/>
      <w:numFmt w:val="lowerRoman"/>
      <w:lvlText w:val="%3."/>
      <w:lvlJc w:val="right"/>
      <w:pPr>
        <w:tabs>
          <w:tab w:val="num" w:pos="2307"/>
        </w:tabs>
        <w:ind w:left="2307" w:hanging="180"/>
      </w:pPr>
    </w:lvl>
    <w:lvl w:ilvl="3" w:tplc="FFFFFFFF">
      <w:start w:val="1"/>
      <w:numFmt w:val="decimal"/>
      <w:lvlText w:val="%4."/>
      <w:lvlJc w:val="left"/>
      <w:pPr>
        <w:tabs>
          <w:tab w:val="num" w:pos="3027"/>
        </w:tabs>
        <w:ind w:left="3027" w:hanging="360"/>
      </w:pPr>
    </w:lvl>
    <w:lvl w:ilvl="4" w:tplc="FFFFFFFF">
      <w:start w:val="1"/>
      <w:numFmt w:val="lowerLetter"/>
      <w:lvlText w:val="%5."/>
      <w:lvlJc w:val="left"/>
      <w:pPr>
        <w:tabs>
          <w:tab w:val="num" w:pos="3747"/>
        </w:tabs>
        <w:ind w:left="3747" w:hanging="360"/>
      </w:pPr>
    </w:lvl>
    <w:lvl w:ilvl="5" w:tplc="FFFFFFFF">
      <w:start w:val="1"/>
      <w:numFmt w:val="lowerRoman"/>
      <w:lvlText w:val="%6."/>
      <w:lvlJc w:val="right"/>
      <w:pPr>
        <w:tabs>
          <w:tab w:val="num" w:pos="4467"/>
        </w:tabs>
        <w:ind w:left="4467" w:hanging="180"/>
      </w:pPr>
    </w:lvl>
    <w:lvl w:ilvl="6" w:tplc="FFFFFFFF">
      <w:start w:val="1"/>
      <w:numFmt w:val="decimal"/>
      <w:lvlText w:val="%7."/>
      <w:lvlJc w:val="left"/>
      <w:pPr>
        <w:tabs>
          <w:tab w:val="num" w:pos="5187"/>
        </w:tabs>
        <w:ind w:left="5187" w:hanging="360"/>
      </w:pPr>
    </w:lvl>
    <w:lvl w:ilvl="7" w:tplc="FFFFFFFF">
      <w:start w:val="1"/>
      <w:numFmt w:val="lowerLetter"/>
      <w:lvlText w:val="%8."/>
      <w:lvlJc w:val="left"/>
      <w:pPr>
        <w:tabs>
          <w:tab w:val="num" w:pos="5907"/>
        </w:tabs>
        <w:ind w:left="5907" w:hanging="360"/>
      </w:pPr>
    </w:lvl>
    <w:lvl w:ilvl="8" w:tplc="FFFFFFFF">
      <w:start w:val="1"/>
      <w:numFmt w:val="lowerRoman"/>
      <w:lvlText w:val="%9."/>
      <w:lvlJc w:val="right"/>
      <w:pPr>
        <w:tabs>
          <w:tab w:val="num" w:pos="6627"/>
        </w:tabs>
        <w:ind w:left="6627" w:hanging="180"/>
      </w:pPr>
    </w:lvl>
  </w:abstractNum>
  <w:abstractNum w:abstractNumId="191" w15:restartNumberingAfterBreak="0">
    <w:nsid w:val="597700D9"/>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92" w15:restartNumberingAfterBreak="1">
    <w:nsid w:val="59794DB9"/>
    <w:multiLevelType w:val="multilevel"/>
    <w:tmpl w:val="AB64AE64"/>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93" w15:restartNumberingAfterBreak="0">
    <w:nsid w:val="5AB33FD9"/>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94" w15:restartNumberingAfterBreak="0">
    <w:nsid w:val="5B65757E"/>
    <w:multiLevelType w:val="hybridMultilevel"/>
    <w:tmpl w:val="6706EFEE"/>
    <w:lvl w:ilvl="0" w:tplc="040E0001">
      <w:start w:val="1"/>
      <w:numFmt w:val="bullet"/>
      <w:lvlText w:val=""/>
      <w:lvlJc w:val="left"/>
      <w:pPr>
        <w:ind w:left="644" w:hanging="360"/>
      </w:pPr>
      <w:rPr>
        <w:rFonts w:ascii="Symbol" w:hAnsi="Symbol"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195" w15:restartNumberingAfterBreak="0">
    <w:nsid w:val="5C5B6B14"/>
    <w:multiLevelType w:val="multilevel"/>
    <w:tmpl w:val="BAFCD988"/>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96" w15:restartNumberingAfterBreak="0">
    <w:nsid w:val="5CFB4F94"/>
    <w:multiLevelType w:val="hybridMultilevel"/>
    <w:tmpl w:val="814E05A6"/>
    <w:lvl w:ilvl="0" w:tplc="040E001B">
      <w:start w:val="1"/>
      <w:numFmt w:val="lowerRoman"/>
      <w:lvlText w:val="%1."/>
      <w:lvlJc w:val="right"/>
      <w:pPr>
        <w:ind w:left="1724" w:hanging="360"/>
      </w:pPr>
    </w:lvl>
    <w:lvl w:ilvl="1" w:tplc="040E0019">
      <w:start w:val="1"/>
      <w:numFmt w:val="lowerLetter"/>
      <w:lvlText w:val="%2."/>
      <w:lvlJc w:val="left"/>
      <w:pPr>
        <w:ind w:left="2444" w:hanging="360"/>
      </w:pPr>
    </w:lvl>
    <w:lvl w:ilvl="2" w:tplc="040E001B" w:tentative="1">
      <w:start w:val="1"/>
      <w:numFmt w:val="lowerRoman"/>
      <w:lvlText w:val="%3."/>
      <w:lvlJc w:val="right"/>
      <w:pPr>
        <w:ind w:left="3164" w:hanging="180"/>
      </w:pPr>
    </w:lvl>
    <w:lvl w:ilvl="3" w:tplc="040E000F" w:tentative="1">
      <w:start w:val="1"/>
      <w:numFmt w:val="decimal"/>
      <w:lvlText w:val="%4."/>
      <w:lvlJc w:val="left"/>
      <w:pPr>
        <w:ind w:left="3884" w:hanging="360"/>
      </w:pPr>
    </w:lvl>
    <w:lvl w:ilvl="4" w:tplc="040E0019" w:tentative="1">
      <w:start w:val="1"/>
      <w:numFmt w:val="lowerLetter"/>
      <w:lvlText w:val="%5."/>
      <w:lvlJc w:val="left"/>
      <w:pPr>
        <w:ind w:left="4604" w:hanging="360"/>
      </w:pPr>
    </w:lvl>
    <w:lvl w:ilvl="5" w:tplc="040E001B" w:tentative="1">
      <w:start w:val="1"/>
      <w:numFmt w:val="lowerRoman"/>
      <w:lvlText w:val="%6."/>
      <w:lvlJc w:val="right"/>
      <w:pPr>
        <w:ind w:left="5324" w:hanging="180"/>
      </w:pPr>
    </w:lvl>
    <w:lvl w:ilvl="6" w:tplc="040E000F" w:tentative="1">
      <w:start w:val="1"/>
      <w:numFmt w:val="decimal"/>
      <w:lvlText w:val="%7."/>
      <w:lvlJc w:val="left"/>
      <w:pPr>
        <w:ind w:left="6044" w:hanging="360"/>
      </w:pPr>
    </w:lvl>
    <w:lvl w:ilvl="7" w:tplc="040E0019" w:tentative="1">
      <w:start w:val="1"/>
      <w:numFmt w:val="lowerLetter"/>
      <w:lvlText w:val="%8."/>
      <w:lvlJc w:val="left"/>
      <w:pPr>
        <w:ind w:left="6764" w:hanging="360"/>
      </w:pPr>
    </w:lvl>
    <w:lvl w:ilvl="8" w:tplc="040E001B" w:tentative="1">
      <w:start w:val="1"/>
      <w:numFmt w:val="lowerRoman"/>
      <w:lvlText w:val="%9."/>
      <w:lvlJc w:val="right"/>
      <w:pPr>
        <w:ind w:left="7484" w:hanging="180"/>
      </w:pPr>
    </w:lvl>
  </w:abstractNum>
  <w:abstractNum w:abstractNumId="197" w15:restartNumberingAfterBreak="0">
    <w:nsid w:val="5DF965F4"/>
    <w:multiLevelType w:val="hybridMultilevel"/>
    <w:tmpl w:val="CB168AC2"/>
    <w:lvl w:ilvl="0" w:tplc="297AA894">
      <w:start w:val="1"/>
      <w:numFmt w:val="decimal"/>
      <w:lvlText w:val="%1."/>
      <w:lvlJc w:val="left"/>
      <w:pPr>
        <w:ind w:left="984" w:hanging="70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98" w15:restartNumberingAfterBreak="0">
    <w:nsid w:val="5FD83133"/>
    <w:multiLevelType w:val="multilevel"/>
    <w:tmpl w:val="123282F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b w:val="0"/>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199" w15:restartNumberingAfterBreak="0">
    <w:nsid w:val="5FE06D39"/>
    <w:multiLevelType w:val="hybridMultilevel"/>
    <w:tmpl w:val="F5D69842"/>
    <w:styleLink w:val="Lista1"/>
    <w:lvl w:ilvl="0" w:tplc="B3B603AC">
      <w:start w:val="1"/>
      <w:numFmt w:val="bullet"/>
      <w:lvlText w:val="•"/>
      <w:lvlJc w:val="left"/>
      <w:pPr>
        <w:tabs>
          <w:tab w:val="num" w:pos="549"/>
        </w:tabs>
        <w:ind w:left="897" w:hanging="537"/>
      </w:pPr>
      <w:rPr>
        <w:rFonts w:hAnsi="Arial Unicode MS"/>
        <w:caps w:val="0"/>
        <w:smallCaps w:val="0"/>
        <w:strike w:val="0"/>
        <w:dstrike w:val="0"/>
        <w:color w:val="000000"/>
        <w:spacing w:val="0"/>
        <w:w w:val="100"/>
        <w:kern w:val="0"/>
        <w:position w:val="0"/>
        <w:highlight w:val="none"/>
        <w:u w:val="none"/>
        <w:effect w:val="none"/>
        <w:vertAlign w:val="baseline"/>
      </w:rPr>
    </w:lvl>
    <w:lvl w:ilvl="1" w:tplc="36DAD5F0">
      <w:start w:val="1"/>
      <w:numFmt w:val="bullet"/>
      <w:lvlText w:val="•"/>
      <w:lvlJc w:val="left"/>
      <w:pPr>
        <w:tabs>
          <w:tab w:val="num" w:pos="1149"/>
        </w:tabs>
        <w:ind w:left="1497" w:hanging="537"/>
      </w:pPr>
      <w:rPr>
        <w:rFonts w:hAnsi="Arial Unicode MS"/>
        <w:caps w:val="0"/>
        <w:smallCaps w:val="0"/>
        <w:strike w:val="0"/>
        <w:dstrike w:val="0"/>
        <w:color w:val="000000"/>
        <w:spacing w:val="0"/>
        <w:w w:val="100"/>
        <w:kern w:val="0"/>
        <w:position w:val="0"/>
        <w:highlight w:val="none"/>
        <w:u w:val="none"/>
        <w:effect w:val="none"/>
        <w:vertAlign w:val="baseline"/>
      </w:rPr>
    </w:lvl>
    <w:lvl w:ilvl="2" w:tplc="1626F7CE">
      <w:start w:val="1"/>
      <w:numFmt w:val="bullet"/>
      <w:lvlText w:val="•"/>
      <w:lvlJc w:val="left"/>
      <w:pPr>
        <w:tabs>
          <w:tab w:val="num" w:pos="1749"/>
        </w:tabs>
        <w:ind w:left="2097" w:hanging="537"/>
      </w:pPr>
      <w:rPr>
        <w:rFonts w:hAnsi="Arial Unicode MS"/>
        <w:caps w:val="0"/>
        <w:smallCaps w:val="0"/>
        <w:strike w:val="0"/>
        <w:dstrike w:val="0"/>
        <w:color w:val="000000"/>
        <w:spacing w:val="0"/>
        <w:w w:val="100"/>
        <w:kern w:val="0"/>
        <w:position w:val="0"/>
        <w:highlight w:val="none"/>
        <w:u w:val="none"/>
        <w:effect w:val="none"/>
        <w:vertAlign w:val="baseline"/>
      </w:rPr>
    </w:lvl>
    <w:lvl w:ilvl="3" w:tplc="5846E82E">
      <w:start w:val="1"/>
      <w:numFmt w:val="bullet"/>
      <w:lvlText w:val="•"/>
      <w:lvlJc w:val="left"/>
      <w:pPr>
        <w:tabs>
          <w:tab w:val="num" w:pos="2349"/>
        </w:tabs>
        <w:ind w:left="2697" w:hanging="537"/>
      </w:pPr>
      <w:rPr>
        <w:rFonts w:hAnsi="Arial Unicode MS"/>
        <w:caps w:val="0"/>
        <w:smallCaps w:val="0"/>
        <w:strike w:val="0"/>
        <w:dstrike w:val="0"/>
        <w:color w:val="000000"/>
        <w:spacing w:val="0"/>
        <w:w w:val="100"/>
        <w:kern w:val="0"/>
        <w:position w:val="0"/>
        <w:highlight w:val="none"/>
        <w:u w:val="none"/>
        <w:effect w:val="none"/>
        <w:vertAlign w:val="baseline"/>
      </w:rPr>
    </w:lvl>
    <w:lvl w:ilvl="4" w:tplc="B1D0F650">
      <w:start w:val="1"/>
      <w:numFmt w:val="bullet"/>
      <w:lvlText w:val="•"/>
      <w:lvlJc w:val="left"/>
      <w:pPr>
        <w:tabs>
          <w:tab w:val="num" w:pos="2949"/>
        </w:tabs>
        <w:ind w:left="3297" w:hanging="537"/>
      </w:pPr>
      <w:rPr>
        <w:rFonts w:hAnsi="Arial Unicode MS"/>
        <w:caps w:val="0"/>
        <w:smallCaps w:val="0"/>
        <w:strike w:val="0"/>
        <w:dstrike w:val="0"/>
        <w:color w:val="000000"/>
        <w:spacing w:val="0"/>
        <w:w w:val="100"/>
        <w:kern w:val="0"/>
        <w:position w:val="0"/>
        <w:highlight w:val="none"/>
        <w:u w:val="none"/>
        <w:effect w:val="none"/>
        <w:vertAlign w:val="baseline"/>
      </w:rPr>
    </w:lvl>
    <w:lvl w:ilvl="5" w:tplc="F9A4BDFC">
      <w:start w:val="1"/>
      <w:numFmt w:val="bullet"/>
      <w:lvlText w:val="•"/>
      <w:lvlJc w:val="left"/>
      <w:pPr>
        <w:tabs>
          <w:tab w:val="num" w:pos="3549"/>
        </w:tabs>
        <w:ind w:left="3897" w:hanging="537"/>
      </w:pPr>
      <w:rPr>
        <w:rFonts w:hAnsi="Arial Unicode MS"/>
        <w:caps w:val="0"/>
        <w:smallCaps w:val="0"/>
        <w:strike w:val="0"/>
        <w:dstrike w:val="0"/>
        <w:color w:val="000000"/>
        <w:spacing w:val="0"/>
        <w:w w:val="100"/>
        <w:kern w:val="0"/>
        <w:position w:val="0"/>
        <w:highlight w:val="none"/>
        <w:u w:val="none"/>
        <w:effect w:val="none"/>
        <w:vertAlign w:val="baseline"/>
      </w:rPr>
    </w:lvl>
    <w:lvl w:ilvl="6" w:tplc="FA0AFEE8">
      <w:start w:val="1"/>
      <w:numFmt w:val="bullet"/>
      <w:lvlText w:val="•"/>
      <w:lvlJc w:val="left"/>
      <w:pPr>
        <w:tabs>
          <w:tab w:val="num" w:pos="4149"/>
        </w:tabs>
        <w:ind w:left="4497" w:hanging="537"/>
      </w:pPr>
      <w:rPr>
        <w:rFonts w:hAnsi="Arial Unicode MS"/>
        <w:caps w:val="0"/>
        <w:smallCaps w:val="0"/>
        <w:strike w:val="0"/>
        <w:dstrike w:val="0"/>
        <w:color w:val="000000"/>
        <w:spacing w:val="0"/>
        <w:w w:val="100"/>
        <w:kern w:val="0"/>
        <w:position w:val="0"/>
        <w:highlight w:val="none"/>
        <w:u w:val="none"/>
        <w:effect w:val="none"/>
        <w:vertAlign w:val="baseline"/>
      </w:rPr>
    </w:lvl>
    <w:lvl w:ilvl="7" w:tplc="AF7EF068">
      <w:start w:val="1"/>
      <w:numFmt w:val="bullet"/>
      <w:lvlText w:val="•"/>
      <w:lvlJc w:val="left"/>
      <w:pPr>
        <w:tabs>
          <w:tab w:val="num" w:pos="4749"/>
        </w:tabs>
        <w:ind w:left="5097" w:hanging="537"/>
      </w:pPr>
      <w:rPr>
        <w:rFonts w:hAnsi="Arial Unicode MS"/>
        <w:caps w:val="0"/>
        <w:smallCaps w:val="0"/>
        <w:strike w:val="0"/>
        <w:dstrike w:val="0"/>
        <w:color w:val="000000"/>
        <w:spacing w:val="0"/>
        <w:w w:val="100"/>
        <w:kern w:val="0"/>
        <w:position w:val="0"/>
        <w:highlight w:val="none"/>
        <w:u w:val="none"/>
        <w:effect w:val="none"/>
        <w:vertAlign w:val="baseline"/>
      </w:rPr>
    </w:lvl>
    <w:lvl w:ilvl="8" w:tplc="44447134">
      <w:start w:val="1"/>
      <w:numFmt w:val="bullet"/>
      <w:lvlText w:val="•"/>
      <w:lvlJc w:val="left"/>
      <w:pPr>
        <w:tabs>
          <w:tab w:val="num" w:pos="5349"/>
        </w:tabs>
        <w:ind w:left="5697" w:hanging="537"/>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200" w15:restartNumberingAfterBreak="0">
    <w:nsid w:val="60086C66"/>
    <w:multiLevelType w:val="hybridMultilevel"/>
    <w:tmpl w:val="C7BAC6D4"/>
    <w:styleLink w:val="Importlt2stlus12"/>
    <w:lvl w:ilvl="0" w:tplc="EE306CDA">
      <w:start w:val="1"/>
      <w:numFmt w:val="decimal"/>
      <w:lvlText w:val="%1."/>
      <w:lvlJc w:val="center"/>
      <w:pPr>
        <w:ind w:left="720" w:hanging="360"/>
      </w:pPr>
      <w:rPr>
        <w:rFonts w:ascii="Times New Roman" w:hAnsi="Times New Roman" w:cs="Times New Roman" w:hint="default"/>
        <w:b w:val="0"/>
        <w:bCs w:val="0"/>
        <w:i w:val="0"/>
        <w:iCs w:val="0"/>
        <w:caps w:val="0"/>
        <w:strike w:val="0"/>
        <w:dstrike w:val="0"/>
        <w:vanish w:val="0"/>
        <w:webHidden w:val="0"/>
        <w:color w:val="auto"/>
        <w:spacing w:val="0"/>
        <w:position w:val="0"/>
        <w:sz w:val="24"/>
        <w:szCs w:val="24"/>
        <w:u w:val="none"/>
        <w:effect w:val="none"/>
        <w:vertAlign w:val="baseline"/>
        <w:specVanish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01" w15:restartNumberingAfterBreak="0">
    <w:nsid w:val="60266D05"/>
    <w:multiLevelType w:val="hybridMultilevel"/>
    <w:tmpl w:val="E0025D90"/>
    <w:lvl w:ilvl="0" w:tplc="FFFFFFFF">
      <w:start w:val="1"/>
      <w:numFmt w:val="lowerRoman"/>
      <w:lvlText w:val="%1."/>
      <w:lvlJc w:val="right"/>
      <w:pPr>
        <w:ind w:left="2160" w:hanging="18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60A5730F"/>
    <w:multiLevelType w:val="multilevel"/>
    <w:tmpl w:val="FCD638EE"/>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03" w15:restartNumberingAfterBreak="0">
    <w:nsid w:val="60FC6622"/>
    <w:multiLevelType w:val="multilevel"/>
    <w:tmpl w:val="6DA4AEC4"/>
    <w:styleLink w:val="Stlus18"/>
    <w:lvl w:ilvl="0">
      <w:start w:val="1"/>
      <w:numFmt w:val="decimal"/>
      <w:lvlText w:val="%1."/>
      <w:lvlJc w:val="right"/>
      <w:pPr>
        <w:tabs>
          <w:tab w:val="num" w:pos="720"/>
        </w:tabs>
        <w:ind w:left="72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76"/>
        </w:tabs>
        <w:ind w:left="1076" w:hanging="432"/>
      </w:pPr>
      <w:rPr>
        <w:rFonts w:cs="Times New Roman"/>
      </w:rPr>
    </w:lvl>
    <w:lvl w:ilvl="2">
      <w:start w:val="1"/>
      <w:numFmt w:val="bullet"/>
      <w:lvlText w:val="˗"/>
      <w:lvlJc w:val="left"/>
      <w:pPr>
        <w:tabs>
          <w:tab w:val="num" w:pos="2084"/>
        </w:tabs>
        <w:ind w:left="1868" w:hanging="504"/>
      </w:pPr>
      <w:rPr>
        <w:rFonts w:ascii="Times New Roman" w:hAnsi="Times New Roman" w:cs="Times New Roman" w:hint="default"/>
      </w:rPr>
    </w:lvl>
    <w:lvl w:ilvl="3">
      <w:start w:val="1"/>
      <w:numFmt w:val="decimal"/>
      <w:lvlText w:val="%1.%2.%3.%4."/>
      <w:lvlJc w:val="left"/>
      <w:pPr>
        <w:tabs>
          <w:tab w:val="num" w:pos="2444"/>
        </w:tabs>
        <w:ind w:left="2372" w:hanging="648"/>
      </w:pPr>
      <w:rPr>
        <w:rFonts w:cs="Times New Roman"/>
      </w:rPr>
    </w:lvl>
    <w:lvl w:ilvl="4">
      <w:start w:val="1"/>
      <w:numFmt w:val="decimal"/>
      <w:lvlText w:val="%1.%2.%3.%4.%5."/>
      <w:lvlJc w:val="left"/>
      <w:pPr>
        <w:tabs>
          <w:tab w:val="num" w:pos="3164"/>
        </w:tabs>
        <w:ind w:left="2876" w:hanging="792"/>
      </w:pPr>
      <w:rPr>
        <w:rFonts w:cs="Times New Roman"/>
      </w:rPr>
    </w:lvl>
    <w:lvl w:ilvl="5">
      <w:start w:val="1"/>
      <w:numFmt w:val="decimal"/>
      <w:lvlText w:val="%1.%2.%3.%4.%5.%6."/>
      <w:lvlJc w:val="left"/>
      <w:pPr>
        <w:tabs>
          <w:tab w:val="num" w:pos="3524"/>
        </w:tabs>
        <w:ind w:left="3380" w:hanging="936"/>
      </w:pPr>
      <w:rPr>
        <w:rFonts w:cs="Times New Roman"/>
      </w:rPr>
    </w:lvl>
    <w:lvl w:ilvl="6">
      <w:start w:val="1"/>
      <w:numFmt w:val="decimal"/>
      <w:lvlText w:val="%1.%2.%3.%4.%5.%6.%7."/>
      <w:lvlJc w:val="left"/>
      <w:pPr>
        <w:tabs>
          <w:tab w:val="num" w:pos="4244"/>
        </w:tabs>
        <w:ind w:left="3884" w:hanging="1080"/>
      </w:pPr>
      <w:rPr>
        <w:rFonts w:cs="Times New Roman"/>
      </w:rPr>
    </w:lvl>
    <w:lvl w:ilvl="7">
      <w:start w:val="1"/>
      <w:numFmt w:val="decimal"/>
      <w:lvlText w:val="%1.%2.%3.%4.%5.%6.%7.%8."/>
      <w:lvlJc w:val="left"/>
      <w:pPr>
        <w:tabs>
          <w:tab w:val="num" w:pos="4604"/>
        </w:tabs>
        <w:ind w:left="4388" w:hanging="1224"/>
      </w:pPr>
      <w:rPr>
        <w:rFonts w:cs="Times New Roman"/>
      </w:rPr>
    </w:lvl>
    <w:lvl w:ilvl="8">
      <w:start w:val="1"/>
      <w:numFmt w:val="decimal"/>
      <w:lvlText w:val="%1.%2.%3.%4.%5.%6.%7.%8.%9."/>
      <w:lvlJc w:val="left"/>
      <w:pPr>
        <w:tabs>
          <w:tab w:val="num" w:pos="5324"/>
        </w:tabs>
        <w:ind w:left="4964" w:hanging="1440"/>
      </w:pPr>
      <w:rPr>
        <w:rFonts w:cs="Times New Roman"/>
      </w:rPr>
    </w:lvl>
  </w:abstractNum>
  <w:abstractNum w:abstractNumId="204" w15:restartNumberingAfterBreak="0">
    <w:nsid w:val="617A4416"/>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05" w15:restartNumberingAfterBreak="0">
    <w:nsid w:val="61A249AB"/>
    <w:multiLevelType w:val="multilevel"/>
    <w:tmpl w:val="B20CE3A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b w:val="0"/>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06" w15:restartNumberingAfterBreak="0">
    <w:nsid w:val="61E853FF"/>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07" w15:restartNumberingAfterBreak="0">
    <w:nsid w:val="62B92FFC"/>
    <w:multiLevelType w:val="multilevel"/>
    <w:tmpl w:val="FCAACADA"/>
    <w:styleLink w:val="Importlt11stlus3"/>
    <w:lvl w:ilvl="0">
      <w:start w:val="1"/>
      <w:numFmt w:val="decimal"/>
      <w:lvlText w:val="%1."/>
      <w:lvlJc w:val="right"/>
      <w:pPr>
        <w:tabs>
          <w:tab w:val="num" w:pos="502"/>
        </w:tabs>
        <w:ind w:left="502"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574"/>
        </w:tabs>
        <w:ind w:left="574" w:hanging="432"/>
      </w:pPr>
      <w:rPr>
        <w:b/>
      </w:rPr>
    </w:lvl>
    <w:lvl w:ilvl="2">
      <w:start w:val="1"/>
      <w:numFmt w:val="decimal"/>
      <w:lvlText w:val="%1.%2.%3."/>
      <w:lvlJc w:val="left"/>
      <w:pPr>
        <w:tabs>
          <w:tab w:val="num" w:pos="1582"/>
        </w:tabs>
        <w:ind w:left="1366" w:hanging="504"/>
      </w:pPr>
      <w:rPr>
        <w:b/>
      </w:rPr>
    </w:lvl>
    <w:lvl w:ilvl="3">
      <w:start w:val="1"/>
      <w:numFmt w:val="decimal"/>
      <w:lvlText w:val="%1.%2.%3.%4."/>
      <w:lvlJc w:val="left"/>
      <w:pPr>
        <w:tabs>
          <w:tab w:val="num" w:pos="1942"/>
        </w:tabs>
        <w:ind w:left="1870" w:hanging="648"/>
      </w:pPr>
    </w:lvl>
    <w:lvl w:ilvl="4">
      <w:start w:val="1"/>
      <w:numFmt w:val="decimal"/>
      <w:lvlText w:val="%1.%2.%3.%4.%5."/>
      <w:lvlJc w:val="left"/>
      <w:pPr>
        <w:tabs>
          <w:tab w:val="num" w:pos="2662"/>
        </w:tabs>
        <w:ind w:left="2374" w:hanging="792"/>
      </w:pPr>
    </w:lvl>
    <w:lvl w:ilvl="5">
      <w:start w:val="1"/>
      <w:numFmt w:val="decimal"/>
      <w:lvlText w:val="%1.%2.%3.%4.%5.%6."/>
      <w:lvlJc w:val="left"/>
      <w:pPr>
        <w:tabs>
          <w:tab w:val="num" w:pos="3022"/>
        </w:tabs>
        <w:ind w:left="2878" w:hanging="936"/>
      </w:pPr>
    </w:lvl>
    <w:lvl w:ilvl="6">
      <w:start w:val="1"/>
      <w:numFmt w:val="decimal"/>
      <w:lvlText w:val="%1.%2.%3.%4.%5.%6.%7."/>
      <w:lvlJc w:val="left"/>
      <w:pPr>
        <w:tabs>
          <w:tab w:val="num" w:pos="3742"/>
        </w:tabs>
        <w:ind w:left="3382" w:hanging="1080"/>
      </w:pPr>
    </w:lvl>
    <w:lvl w:ilvl="7">
      <w:start w:val="1"/>
      <w:numFmt w:val="decimal"/>
      <w:lvlText w:val="%1.%2.%3.%4.%5.%6.%7.%8."/>
      <w:lvlJc w:val="left"/>
      <w:pPr>
        <w:tabs>
          <w:tab w:val="num" w:pos="4102"/>
        </w:tabs>
        <w:ind w:left="3886" w:hanging="1224"/>
      </w:pPr>
    </w:lvl>
    <w:lvl w:ilvl="8">
      <w:start w:val="1"/>
      <w:numFmt w:val="decimal"/>
      <w:lvlText w:val="%1.%2.%3.%4.%5.%6.%7.%8.%9."/>
      <w:lvlJc w:val="left"/>
      <w:pPr>
        <w:tabs>
          <w:tab w:val="num" w:pos="4822"/>
        </w:tabs>
        <w:ind w:left="4462" w:hanging="1440"/>
      </w:pPr>
    </w:lvl>
  </w:abstractNum>
  <w:abstractNum w:abstractNumId="208" w15:restartNumberingAfterBreak="0">
    <w:nsid w:val="632F5D78"/>
    <w:multiLevelType w:val="multilevel"/>
    <w:tmpl w:val="74A093B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09" w15:restartNumberingAfterBreak="0">
    <w:nsid w:val="6353366B"/>
    <w:multiLevelType w:val="multilevel"/>
    <w:tmpl w:val="C13C9E1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10" w15:restartNumberingAfterBreak="0">
    <w:nsid w:val="64513A4E"/>
    <w:multiLevelType w:val="multilevel"/>
    <w:tmpl w:val="59A4418C"/>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11" w15:restartNumberingAfterBreak="0">
    <w:nsid w:val="646F36D1"/>
    <w:multiLevelType w:val="multilevel"/>
    <w:tmpl w:val="606098F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12" w15:restartNumberingAfterBreak="0">
    <w:nsid w:val="65011D88"/>
    <w:multiLevelType w:val="hybridMultilevel"/>
    <w:tmpl w:val="32D0DC84"/>
    <w:styleLink w:val="Importlt13stlus"/>
    <w:lvl w:ilvl="0" w:tplc="41329A4C">
      <w:start w:val="1"/>
      <w:numFmt w:val="bullet"/>
      <w:lvlText w:val="·"/>
      <w:lvlJc w:val="left"/>
      <w:pPr>
        <w:ind w:left="1429"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1" w:tplc="D6006DE0">
      <w:start w:val="1"/>
      <w:numFmt w:val="bullet"/>
      <w:lvlText w:val="o"/>
      <w:lvlJc w:val="left"/>
      <w:pPr>
        <w:ind w:left="21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2" w:tplc="C10ED3DE">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3" w:tplc="707CDD8E">
      <w:start w:val="1"/>
      <w:numFmt w:val="bullet"/>
      <w:lvlText w:val="·"/>
      <w:lvlJc w:val="left"/>
      <w:pPr>
        <w:ind w:left="3589"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4" w:tplc="18A4CEF2">
      <w:start w:val="1"/>
      <w:numFmt w:val="bullet"/>
      <w:lvlText w:val="o"/>
      <w:lvlJc w:val="left"/>
      <w:pPr>
        <w:ind w:left="43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5" w:tplc="AADAEE24">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6" w:tplc="A370ABBC">
      <w:start w:val="1"/>
      <w:numFmt w:val="bullet"/>
      <w:lvlText w:val="·"/>
      <w:lvlJc w:val="left"/>
      <w:pPr>
        <w:ind w:left="5749"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rPr>
    </w:lvl>
    <w:lvl w:ilvl="7" w:tplc="F2A4372C">
      <w:start w:val="1"/>
      <w:numFmt w:val="bullet"/>
      <w:lvlText w:val="o"/>
      <w:lvlJc w:val="left"/>
      <w:pPr>
        <w:ind w:left="64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lvl w:ilvl="8" w:tplc="1418353C">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213" w15:restartNumberingAfterBreak="0">
    <w:nsid w:val="661342ED"/>
    <w:multiLevelType w:val="hybridMultilevel"/>
    <w:tmpl w:val="80EA0968"/>
    <w:lvl w:ilvl="0" w:tplc="7A6CEBCE">
      <w:numFmt w:val="bullet"/>
      <w:lvlText w:val="-"/>
      <w:lvlJc w:val="left"/>
      <w:pPr>
        <w:ind w:left="786" w:hanging="360"/>
      </w:pPr>
      <w:rPr>
        <w:rFonts w:ascii="Times New Roman" w:eastAsia="Times New Roman" w:hAnsi="Times New Roman" w:cs="Times New Roman" w:hint="default"/>
        <w:b/>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214" w15:restartNumberingAfterBreak="1">
    <w:nsid w:val="66D66FB3"/>
    <w:multiLevelType w:val="multilevel"/>
    <w:tmpl w:val="C31A5422"/>
    <w:lvl w:ilvl="0">
      <w:start w:val="1"/>
      <w:numFmt w:val="decimal"/>
      <w:lvlText w:val="%1."/>
      <w:lvlJc w:val="lef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4118"/>
        </w:tabs>
        <w:ind w:left="4118" w:hanging="432"/>
      </w:pPr>
      <w:rPr>
        <w:b/>
      </w:rPr>
    </w:lvl>
    <w:lvl w:ilvl="2">
      <w:start w:val="1"/>
      <w:numFmt w:val="decimal"/>
      <w:lvlText w:val="%1.%2.%3."/>
      <w:lvlJc w:val="left"/>
      <w:pPr>
        <w:tabs>
          <w:tab w:val="num" w:pos="1713"/>
        </w:tabs>
        <w:ind w:left="1497"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15" w15:restartNumberingAfterBreak="0">
    <w:nsid w:val="6736545D"/>
    <w:multiLevelType w:val="hybridMultilevel"/>
    <w:tmpl w:val="81345018"/>
    <w:styleLink w:val="Importlt2stlus"/>
    <w:lvl w:ilvl="0" w:tplc="2AD23C76">
      <w:start w:val="1"/>
      <w:numFmt w:val="decimal"/>
      <w:lvlText w:val="%1."/>
      <w:lvlJc w:val="left"/>
      <w:pPr>
        <w:tabs>
          <w:tab w:val="right" w:pos="900"/>
          <w:tab w:val="center" w:pos="4536"/>
          <w:tab w:val="right" w:pos="9046"/>
        </w:tabs>
        <w:ind w:left="48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C788360A">
      <w:start w:val="1"/>
      <w:numFmt w:val="lowerLetter"/>
      <w:lvlText w:val="%2."/>
      <w:lvlJc w:val="left"/>
      <w:pPr>
        <w:tabs>
          <w:tab w:val="right" w:pos="900"/>
          <w:tab w:val="center" w:pos="4536"/>
          <w:tab w:val="right" w:pos="9046"/>
        </w:tabs>
        <w:ind w:left="120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883A8F9E">
      <w:start w:val="1"/>
      <w:numFmt w:val="lowerRoman"/>
      <w:lvlText w:val="%3."/>
      <w:lvlJc w:val="left"/>
      <w:pPr>
        <w:tabs>
          <w:tab w:val="right" w:pos="900"/>
          <w:tab w:val="center" w:pos="4536"/>
          <w:tab w:val="right" w:pos="9046"/>
        </w:tabs>
        <w:ind w:left="1920" w:hanging="300"/>
      </w:pPr>
      <w:rPr>
        <w:rFonts w:hAnsi="Arial Unicode MS"/>
        <w:caps w:val="0"/>
        <w:smallCaps w:val="0"/>
        <w:strike w:val="0"/>
        <w:dstrike w:val="0"/>
        <w:color w:val="000000"/>
        <w:spacing w:val="0"/>
        <w:w w:val="100"/>
        <w:kern w:val="0"/>
        <w:position w:val="0"/>
        <w:highlight w:val="none"/>
        <w:u w:val="none"/>
        <w:effect w:val="none"/>
        <w:vertAlign w:val="baseline"/>
      </w:rPr>
    </w:lvl>
    <w:lvl w:ilvl="3" w:tplc="02A83A9A">
      <w:start w:val="1"/>
      <w:numFmt w:val="decimal"/>
      <w:lvlText w:val="%4."/>
      <w:lvlJc w:val="left"/>
      <w:pPr>
        <w:tabs>
          <w:tab w:val="right" w:pos="900"/>
          <w:tab w:val="center" w:pos="4536"/>
          <w:tab w:val="right" w:pos="9046"/>
        </w:tabs>
        <w:ind w:left="264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95880E12">
      <w:start w:val="1"/>
      <w:numFmt w:val="lowerLetter"/>
      <w:lvlText w:val="%5."/>
      <w:lvlJc w:val="left"/>
      <w:pPr>
        <w:tabs>
          <w:tab w:val="right" w:pos="900"/>
          <w:tab w:val="center" w:pos="4536"/>
          <w:tab w:val="right" w:pos="9046"/>
        </w:tabs>
        <w:ind w:left="3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36FCC266">
      <w:start w:val="1"/>
      <w:numFmt w:val="lowerRoman"/>
      <w:lvlText w:val="%6."/>
      <w:lvlJc w:val="left"/>
      <w:pPr>
        <w:tabs>
          <w:tab w:val="right" w:pos="900"/>
          <w:tab w:val="center" w:pos="4536"/>
          <w:tab w:val="right" w:pos="9046"/>
        </w:tabs>
        <w:ind w:left="4080" w:hanging="300"/>
      </w:pPr>
      <w:rPr>
        <w:rFonts w:hAnsi="Arial Unicode MS"/>
        <w:caps w:val="0"/>
        <w:smallCaps w:val="0"/>
        <w:strike w:val="0"/>
        <w:dstrike w:val="0"/>
        <w:color w:val="000000"/>
        <w:spacing w:val="0"/>
        <w:w w:val="100"/>
        <w:kern w:val="0"/>
        <w:position w:val="0"/>
        <w:highlight w:val="none"/>
        <w:u w:val="none"/>
        <w:effect w:val="none"/>
        <w:vertAlign w:val="baseline"/>
      </w:rPr>
    </w:lvl>
    <w:lvl w:ilvl="6" w:tplc="3E0A6EE4">
      <w:start w:val="1"/>
      <w:numFmt w:val="decimal"/>
      <w:lvlText w:val="%7."/>
      <w:lvlJc w:val="left"/>
      <w:pPr>
        <w:tabs>
          <w:tab w:val="right" w:pos="900"/>
          <w:tab w:val="center" w:pos="4536"/>
          <w:tab w:val="right" w:pos="9046"/>
        </w:tabs>
        <w:ind w:left="4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B5C4D5CE">
      <w:start w:val="1"/>
      <w:numFmt w:val="lowerLetter"/>
      <w:lvlText w:val="%8."/>
      <w:lvlJc w:val="left"/>
      <w:pPr>
        <w:tabs>
          <w:tab w:val="right" w:pos="900"/>
          <w:tab w:val="center" w:pos="4536"/>
          <w:tab w:val="right" w:pos="9046"/>
        </w:tabs>
        <w:ind w:left="5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E9F62C40">
      <w:start w:val="1"/>
      <w:numFmt w:val="lowerRoman"/>
      <w:lvlText w:val="%9."/>
      <w:lvlJc w:val="left"/>
      <w:pPr>
        <w:tabs>
          <w:tab w:val="right" w:pos="900"/>
          <w:tab w:val="center" w:pos="4536"/>
          <w:tab w:val="right" w:pos="9046"/>
        </w:tabs>
        <w:ind w:left="6240" w:hanging="30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216" w15:restartNumberingAfterBreak="0">
    <w:nsid w:val="678C2DCC"/>
    <w:multiLevelType w:val="multilevel"/>
    <w:tmpl w:val="040E001F"/>
    <w:styleLink w:val="Stlus184"/>
    <w:lvl w:ilvl="0">
      <w:start w:val="5"/>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7" w15:restartNumberingAfterBreak="0">
    <w:nsid w:val="67FD3322"/>
    <w:multiLevelType w:val="hybridMultilevel"/>
    <w:tmpl w:val="EB048E92"/>
    <w:lvl w:ilvl="0" w:tplc="FFFFFFFF">
      <w:start w:val="1"/>
      <w:numFmt w:val="lowerLetter"/>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18" w15:restartNumberingAfterBreak="0">
    <w:nsid w:val="68030BA0"/>
    <w:multiLevelType w:val="multilevel"/>
    <w:tmpl w:val="309A0064"/>
    <w:styleLink w:val="Importlt2stlus13"/>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19" w15:restartNumberingAfterBreak="0">
    <w:nsid w:val="691D435D"/>
    <w:multiLevelType w:val="hybridMultilevel"/>
    <w:tmpl w:val="C0F86890"/>
    <w:lvl w:ilvl="0" w:tplc="A8F41EB8">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220" w15:restartNumberingAfterBreak="0">
    <w:nsid w:val="6A6D26A5"/>
    <w:multiLevelType w:val="hybridMultilevel"/>
    <w:tmpl w:val="E0025D90"/>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6AC027F9"/>
    <w:multiLevelType w:val="multilevel"/>
    <w:tmpl w:val="B2BC46EE"/>
    <w:styleLink w:val="Importlt3stlus4"/>
    <w:lvl w:ilvl="0">
      <w:start w:val="1"/>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rPr>
        <w:b/>
      </w:rPr>
    </w:lvl>
    <w:lvl w:ilvl="2">
      <w:start w:val="1"/>
      <w:numFmt w:val="decimal"/>
      <w:lvlText w:val="%1.%2.%3."/>
      <w:lvlJc w:val="left"/>
      <w:pPr>
        <w:tabs>
          <w:tab w:val="num" w:pos="1724"/>
        </w:tabs>
        <w:ind w:left="1508" w:hanging="504"/>
      </w:pPr>
      <w:rPr>
        <w:b/>
      </w:r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22" w15:restartNumberingAfterBreak="0">
    <w:nsid w:val="6C5B2D7B"/>
    <w:multiLevelType w:val="multilevel"/>
    <w:tmpl w:val="50BC8EC4"/>
    <w:styleLink w:val="Stlus14"/>
    <w:lvl w:ilvl="0">
      <w:start w:val="5"/>
      <w:numFmt w:val="decimal"/>
      <w:lvlText w:val="%1."/>
      <w:lvlJc w:val="right"/>
      <w:pPr>
        <w:tabs>
          <w:tab w:val="num" w:pos="360"/>
        </w:tabs>
        <w:ind w:left="360"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716"/>
        </w:tabs>
        <w:ind w:left="716" w:hanging="26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3" w15:restartNumberingAfterBreak="0">
    <w:nsid w:val="6C6E04FC"/>
    <w:multiLevelType w:val="multilevel"/>
    <w:tmpl w:val="966C5C46"/>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24" w15:restartNumberingAfterBreak="0">
    <w:nsid w:val="6CA54834"/>
    <w:multiLevelType w:val="hybridMultilevel"/>
    <w:tmpl w:val="72C46DD6"/>
    <w:lvl w:ilvl="0" w:tplc="FB44F5DC">
      <w:numFmt w:val="bullet"/>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5" w15:restartNumberingAfterBreak="0">
    <w:nsid w:val="6D4C47F4"/>
    <w:multiLevelType w:val="hybridMultilevel"/>
    <w:tmpl w:val="4AF8744A"/>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226" w15:restartNumberingAfterBreak="0">
    <w:nsid w:val="6D5B0EFF"/>
    <w:multiLevelType w:val="multilevel"/>
    <w:tmpl w:val="7AC6A2A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27" w15:restartNumberingAfterBreak="0">
    <w:nsid w:val="6F8A5F78"/>
    <w:multiLevelType w:val="hybridMultilevel"/>
    <w:tmpl w:val="AA3A0C68"/>
    <w:lvl w:ilvl="0" w:tplc="1A6C1588">
      <w:numFmt w:val="bullet"/>
      <w:lvlText w:val="-"/>
      <w:lvlJc w:val="left"/>
      <w:pPr>
        <w:ind w:left="720" w:hanging="360"/>
      </w:pPr>
      <w:rPr>
        <w:rFonts w:ascii="Verdana" w:eastAsiaTheme="minorHAnsi"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8" w15:restartNumberingAfterBreak="0">
    <w:nsid w:val="700A7E08"/>
    <w:multiLevelType w:val="multilevel"/>
    <w:tmpl w:val="75BAE838"/>
    <w:styleLink w:val="Stlus17"/>
    <w:lvl w:ilvl="0">
      <w:start w:val="16"/>
      <w:numFmt w:val="decimal"/>
      <w:lvlText w:val="%1."/>
      <w:lvlJc w:val="right"/>
      <w:pPr>
        <w:tabs>
          <w:tab w:val="num" w:pos="644"/>
        </w:tabs>
        <w:ind w:left="644" w:hanging="360"/>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start w:val="1"/>
      <w:numFmt w:val="decimal"/>
      <w:lvlText w:val="%1.%2."/>
      <w:lvlJc w:val="left"/>
      <w:pPr>
        <w:tabs>
          <w:tab w:val="num" w:pos="1000"/>
        </w:tabs>
        <w:ind w:left="1000" w:hanging="432"/>
      </w:pPr>
    </w:lvl>
    <w:lvl w:ilvl="2">
      <w:start w:val="1"/>
      <w:numFmt w:val="decimal"/>
      <w:lvlText w:val="%1.%2.%3."/>
      <w:lvlJc w:val="left"/>
      <w:pPr>
        <w:tabs>
          <w:tab w:val="num" w:pos="1724"/>
        </w:tabs>
        <w:ind w:left="1508" w:hanging="504"/>
      </w:pPr>
    </w:lvl>
    <w:lvl w:ilvl="3">
      <w:start w:val="1"/>
      <w:numFmt w:val="decimal"/>
      <w:lvlText w:val="%1.%2.%3.%4."/>
      <w:lvlJc w:val="left"/>
      <w:pPr>
        <w:tabs>
          <w:tab w:val="num" w:pos="208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16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244"/>
        </w:tabs>
        <w:ind w:left="4028" w:hanging="1224"/>
      </w:pPr>
    </w:lvl>
    <w:lvl w:ilvl="8">
      <w:start w:val="1"/>
      <w:numFmt w:val="decimal"/>
      <w:lvlText w:val="%1.%2.%3.%4.%5.%6.%7.%8.%9."/>
      <w:lvlJc w:val="left"/>
      <w:pPr>
        <w:tabs>
          <w:tab w:val="num" w:pos="4964"/>
        </w:tabs>
        <w:ind w:left="4604" w:hanging="1440"/>
      </w:pPr>
    </w:lvl>
  </w:abstractNum>
  <w:abstractNum w:abstractNumId="229" w15:restartNumberingAfterBreak="0">
    <w:nsid w:val="70203C85"/>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30" w15:restartNumberingAfterBreak="1">
    <w:nsid w:val="70FD6289"/>
    <w:multiLevelType w:val="hybridMultilevel"/>
    <w:tmpl w:val="FB1AC842"/>
    <w:lvl w:ilvl="0" w:tplc="99365038">
      <w:start w:val="1"/>
      <w:numFmt w:val="decimal"/>
      <w:lvlText w:val="%1."/>
      <w:lvlJc w:val="left"/>
      <w:pPr>
        <w:ind w:left="644"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1" w15:restartNumberingAfterBreak="0">
    <w:nsid w:val="71D84852"/>
    <w:multiLevelType w:val="multilevel"/>
    <w:tmpl w:val="C69CFE58"/>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32" w15:restartNumberingAfterBreak="0">
    <w:nsid w:val="72741B45"/>
    <w:multiLevelType w:val="hybridMultilevel"/>
    <w:tmpl w:val="C546CB9A"/>
    <w:lvl w:ilvl="0" w:tplc="0809000F">
      <w:start w:val="1"/>
      <w:numFmt w:val="decimal"/>
      <w:lvlText w:val="%1."/>
      <w:lvlJc w:val="left"/>
      <w:pPr>
        <w:ind w:left="1854"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3" w15:restartNumberingAfterBreak="0">
    <w:nsid w:val="72DA6993"/>
    <w:multiLevelType w:val="hybridMultilevel"/>
    <w:tmpl w:val="A5DEBBDA"/>
    <w:styleLink w:val="Stlus122"/>
    <w:lvl w:ilvl="0" w:tplc="FFFFFFFF">
      <w:start w:val="1"/>
      <w:numFmt w:val="bullet"/>
      <w:lvlText w:val=""/>
      <w:lvlJc w:val="left"/>
      <w:pPr>
        <w:tabs>
          <w:tab w:val="num" w:pos="1417"/>
        </w:tabs>
        <w:ind w:left="1417" w:hanging="850"/>
      </w:pPr>
      <w:rPr>
        <w:rFonts w:ascii="Wingdings" w:hAnsi="Wingdings" w:cs="Wingdings" w:hint="default"/>
      </w:rPr>
    </w:lvl>
    <w:lvl w:ilvl="1" w:tplc="FFFFFFFF">
      <w:start w:val="1"/>
      <w:numFmt w:val="bullet"/>
      <w:lvlText w:val=""/>
      <w:lvlJc w:val="left"/>
      <w:pPr>
        <w:tabs>
          <w:tab w:val="num" w:pos="1610"/>
        </w:tabs>
        <w:ind w:left="1610" w:hanging="794"/>
      </w:pPr>
      <w:rPr>
        <w:rFonts w:ascii="Wingdings" w:hAnsi="Wingdings" w:cs="Wingdings" w:hint="default"/>
      </w:rPr>
    </w:lvl>
    <w:lvl w:ilvl="2" w:tplc="FFFFFFFF">
      <w:start w:val="1"/>
      <w:numFmt w:val="bullet"/>
      <w:lvlText w:val=""/>
      <w:lvlJc w:val="left"/>
      <w:pPr>
        <w:tabs>
          <w:tab w:val="num" w:pos="1536"/>
        </w:tabs>
        <w:ind w:left="1536" w:hanging="360"/>
      </w:pPr>
      <w:rPr>
        <w:rFonts w:ascii="Wingdings" w:hAnsi="Wingdings" w:cs="Wingdings" w:hint="default"/>
      </w:rPr>
    </w:lvl>
    <w:lvl w:ilvl="3" w:tplc="FFFFFFFF">
      <w:start w:val="1"/>
      <w:numFmt w:val="bullet"/>
      <w:lvlText w:val=""/>
      <w:lvlJc w:val="left"/>
      <w:pPr>
        <w:tabs>
          <w:tab w:val="num" w:pos="2256"/>
        </w:tabs>
        <w:ind w:left="2256" w:hanging="360"/>
      </w:pPr>
      <w:rPr>
        <w:rFonts w:ascii="Symbol" w:hAnsi="Symbol" w:cs="Symbol" w:hint="default"/>
      </w:rPr>
    </w:lvl>
    <w:lvl w:ilvl="4" w:tplc="FFFFFFFF">
      <w:start w:val="1"/>
      <w:numFmt w:val="bullet"/>
      <w:lvlText w:val="o"/>
      <w:lvlJc w:val="left"/>
      <w:pPr>
        <w:tabs>
          <w:tab w:val="num" w:pos="2976"/>
        </w:tabs>
        <w:ind w:left="2976" w:hanging="360"/>
      </w:pPr>
      <w:rPr>
        <w:rFonts w:ascii="Courier New" w:hAnsi="Courier New" w:cs="Courier New" w:hint="default"/>
      </w:rPr>
    </w:lvl>
    <w:lvl w:ilvl="5" w:tplc="FFFFFFFF">
      <w:start w:val="1"/>
      <w:numFmt w:val="bullet"/>
      <w:lvlText w:val=""/>
      <w:lvlJc w:val="left"/>
      <w:pPr>
        <w:tabs>
          <w:tab w:val="num" w:pos="3696"/>
        </w:tabs>
        <w:ind w:left="3696" w:hanging="360"/>
      </w:pPr>
      <w:rPr>
        <w:rFonts w:ascii="Wingdings" w:hAnsi="Wingdings" w:cs="Wingdings" w:hint="default"/>
      </w:rPr>
    </w:lvl>
    <w:lvl w:ilvl="6" w:tplc="FFFFFFFF">
      <w:start w:val="1"/>
      <w:numFmt w:val="bullet"/>
      <w:lvlText w:val=""/>
      <w:lvlJc w:val="left"/>
      <w:pPr>
        <w:tabs>
          <w:tab w:val="num" w:pos="4416"/>
        </w:tabs>
        <w:ind w:left="4416" w:hanging="360"/>
      </w:pPr>
      <w:rPr>
        <w:rFonts w:ascii="Symbol" w:hAnsi="Symbol" w:cs="Symbol" w:hint="default"/>
      </w:rPr>
    </w:lvl>
    <w:lvl w:ilvl="7" w:tplc="FFFFFFFF">
      <w:start w:val="1"/>
      <w:numFmt w:val="bullet"/>
      <w:lvlText w:val="o"/>
      <w:lvlJc w:val="left"/>
      <w:pPr>
        <w:tabs>
          <w:tab w:val="num" w:pos="5136"/>
        </w:tabs>
        <w:ind w:left="5136" w:hanging="360"/>
      </w:pPr>
      <w:rPr>
        <w:rFonts w:ascii="Courier New" w:hAnsi="Courier New" w:cs="Courier New" w:hint="default"/>
      </w:rPr>
    </w:lvl>
    <w:lvl w:ilvl="8" w:tplc="FFFFFFFF">
      <w:start w:val="1"/>
      <w:numFmt w:val="bullet"/>
      <w:lvlText w:val=""/>
      <w:lvlJc w:val="left"/>
      <w:pPr>
        <w:tabs>
          <w:tab w:val="num" w:pos="5856"/>
        </w:tabs>
        <w:ind w:left="5856" w:hanging="360"/>
      </w:pPr>
      <w:rPr>
        <w:rFonts w:ascii="Wingdings" w:hAnsi="Wingdings" w:cs="Wingdings" w:hint="default"/>
      </w:rPr>
    </w:lvl>
  </w:abstractNum>
  <w:abstractNum w:abstractNumId="234" w15:restartNumberingAfterBreak="0">
    <w:nsid w:val="739E4E47"/>
    <w:multiLevelType w:val="hybridMultilevel"/>
    <w:tmpl w:val="B18A941A"/>
    <w:lvl w:ilvl="0" w:tplc="2BAEFFAA">
      <w:start w:val="1"/>
      <w:numFmt w:val="bullet"/>
      <w:pStyle w:val="Felsorols"/>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35" w15:restartNumberingAfterBreak="0">
    <w:nsid w:val="75161E16"/>
    <w:multiLevelType w:val="multilevel"/>
    <w:tmpl w:val="20A0F76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36" w15:restartNumberingAfterBreak="0">
    <w:nsid w:val="755A4B44"/>
    <w:multiLevelType w:val="hybridMultilevel"/>
    <w:tmpl w:val="FC001B6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7" w15:restartNumberingAfterBreak="0">
    <w:nsid w:val="75D52B55"/>
    <w:multiLevelType w:val="hybridMultilevel"/>
    <w:tmpl w:val="43E88588"/>
    <w:lvl w:ilvl="0" w:tplc="08090019">
      <w:start w:val="1"/>
      <w:numFmt w:val="lowerLetter"/>
      <w:lvlText w:val="%1."/>
      <w:lvlJc w:val="left"/>
      <w:pPr>
        <w:ind w:left="2880" w:hanging="360"/>
      </w:pPr>
    </w:lvl>
    <w:lvl w:ilvl="1" w:tplc="040E0019" w:tentative="1">
      <w:start w:val="1"/>
      <w:numFmt w:val="lowerLetter"/>
      <w:lvlText w:val="%2."/>
      <w:lvlJc w:val="left"/>
      <w:pPr>
        <w:ind w:left="3600" w:hanging="360"/>
      </w:pPr>
    </w:lvl>
    <w:lvl w:ilvl="2" w:tplc="040E001B" w:tentative="1">
      <w:start w:val="1"/>
      <w:numFmt w:val="lowerRoman"/>
      <w:lvlText w:val="%3."/>
      <w:lvlJc w:val="right"/>
      <w:pPr>
        <w:ind w:left="4320" w:hanging="180"/>
      </w:pPr>
    </w:lvl>
    <w:lvl w:ilvl="3" w:tplc="040E000F" w:tentative="1">
      <w:start w:val="1"/>
      <w:numFmt w:val="decimal"/>
      <w:lvlText w:val="%4."/>
      <w:lvlJc w:val="left"/>
      <w:pPr>
        <w:ind w:left="5040" w:hanging="360"/>
      </w:pPr>
    </w:lvl>
    <w:lvl w:ilvl="4" w:tplc="040E0019" w:tentative="1">
      <w:start w:val="1"/>
      <w:numFmt w:val="lowerLetter"/>
      <w:lvlText w:val="%5."/>
      <w:lvlJc w:val="left"/>
      <w:pPr>
        <w:ind w:left="5760" w:hanging="360"/>
      </w:pPr>
    </w:lvl>
    <w:lvl w:ilvl="5" w:tplc="040E001B" w:tentative="1">
      <w:start w:val="1"/>
      <w:numFmt w:val="lowerRoman"/>
      <w:lvlText w:val="%6."/>
      <w:lvlJc w:val="right"/>
      <w:pPr>
        <w:ind w:left="6480" w:hanging="180"/>
      </w:pPr>
    </w:lvl>
    <w:lvl w:ilvl="6" w:tplc="040E000F" w:tentative="1">
      <w:start w:val="1"/>
      <w:numFmt w:val="decimal"/>
      <w:lvlText w:val="%7."/>
      <w:lvlJc w:val="left"/>
      <w:pPr>
        <w:ind w:left="7200" w:hanging="360"/>
      </w:pPr>
    </w:lvl>
    <w:lvl w:ilvl="7" w:tplc="040E0019" w:tentative="1">
      <w:start w:val="1"/>
      <w:numFmt w:val="lowerLetter"/>
      <w:lvlText w:val="%8."/>
      <w:lvlJc w:val="left"/>
      <w:pPr>
        <w:ind w:left="7920" w:hanging="360"/>
      </w:pPr>
    </w:lvl>
    <w:lvl w:ilvl="8" w:tplc="040E001B" w:tentative="1">
      <w:start w:val="1"/>
      <w:numFmt w:val="lowerRoman"/>
      <w:lvlText w:val="%9."/>
      <w:lvlJc w:val="right"/>
      <w:pPr>
        <w:ind w:left="8640" w:hanging="180"/>
      </w:pPr>
    </w:lvl>
  </w:abstractNum>
  <w:abstractNum w:abstractNumId="238" w15:restartNumberingAfterBreak="0">
    <w:nsid w:val="76E801B1"/>
    <w:multiLevelType w:val="hybridMultilevel"/>
    <w:tmpl w:val="D5D6EDBA"/>
    <w:lvl w:ilvl="0" w:tplc="9EB2C316">
      <w:numFmt w:val="bullet"/>
      <w:lvlText w:val="-"/>
      <w:lvlJc w:val="left"/>
      <w:pPr>
        <w:ind w:left="720" w:hanging="360"/>
      </w:pPr>
      <w:rPr>
        <w:rFonts w:ascii="Verdana" w:eastAsiaTheme="minorHAnsi" w:hAnsi="Verdan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9" w15:restartNumberingAfterBreak="0">
    <w:nsid w:val="76FC6A93"/>
    <w:multiLevelType w:val="hybridMultilevel"/>
    <w:tmpl w:val="938E5560"/>
    <w:lvl w:ilvl="0" w:tplc="0809000F">
      <w:start w:val="1"/>
      <w:numFmt w:val="decimal"/>
      <w:lvlText w:val="%1."/>
      <w:lvlJc w:val="left"/>
      <w:pPr>
        <w:ind w:left="1854"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40" w15:restartNumberingAfterBreak="0">
    <w:nsid w:val="77072A26"/>
    <w:multiLevelType w:val="multilevel"/>
    <w:tmpl w:val="B6AA0F1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41" w15:restartNumberingAfterBreak="0">
    <w:nsid w:val="7812253D"/>
    <w:multiLevelType w:val="multilevel"/>
    <w:tmpl w:val="CFC45304"/>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sz w:val="20"/>
        <w:szCs w:val="2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42" w15:restartNumberingAfterBreak="0">
    <w:nsid w:val="79661278"/>
    <w:multiLevelType w:val="hybridMultilevel"/>
    <w:tmpl w:val="54246FC4"/>
    <w:lvl w:ilvl="0" w:tplc="040E0017">
      <w:start w:val="1"/>
      <w:numFmt w:val="lowerLetter"/>
      <w:lvlText w:val="%1)"/>
      <w:lvlJc w:val="left"/>
      <w:pPr>
        <w:ind w:left="1440" w:hanging="360"/>
      </w:p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243" w15:restartNumberingAfterBreak="0">
    <w:nsid w:val="79BD2820"/>
    <w:multiLevelType w:val="hybridMultilevel"/>
    <w:tmpl w:val="7CFAEF5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4" w15:restartNumberingAfterBreak="0">
    <w:nsid w:val="7A0E48ED"/>
    <w:multiLevelType w:val="hybridMultilevel"/>
    <w:tmpl w:val="C546CB9A"/>
    <w:lvl w:ilvl="0" w:tplc="0809000F">
      <w:start w:val="1"/>
      <w:numFmt w:val="decimal"/>
      <w:lvlText w:val="%1."/>
      <w:lvlJc w:val="left"/>
      <w:pPr>
        <w:ind w:left="1854"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45" w15:restartNumberingAfterBreak="0">
    <w:nsid w:val="7A914CA0"/>
    <w:multiLevelType w:val="singleLevel"/>
    <w:tmpl w:val="632E3F2C"/>
    <w:lvl w:ilvl="0">
      <w:numFmt w:val="bullet"/>
      <w:pStyle w:val="Bajusz"/>
      <w:lvlText w:val="-"/>
      <w:lvlJc w:val="left"/>
      <w:pPr>
        <w:tabs>
          <w:tab w:val="num" w:pos="360"/>
        </w:tabs>
        <w:ind w:left="360" w:hanging="360"/>
      </w:pPr>
      <w:rPr>
        <w:rFonts w:ascii="Times New Roman" w:hAnsi="Times New Roman" w:hint="default"/>
      </w:rPr>
    </w:lvl>
  </w:abstractNum>
  <w:abstractNum w:abstractNumId="246" w15:restartNumberingAfterBreak="0">
    <w:nsid w:val="7AFE39BA"/>
    <w:multiLevelType w:val="multilevel"/>
    <w:tmpl w:val="7834D442"/>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47" w15:restartNumberingAfterBreak="0">
    <w:nsid w:val="7B170525"/>
    <w:multiLevelType w:val="hybridMultilevel"/>
    <w:tmpl w:val="036EF0EC"/>
    <w:lvl w:ilvl="0" w:tplc="040E001B">
      <w:start w:val="1"/>
      <w:numFmt w:val="lowerRoman"/>
      <w:lvlText w:val="%1."/>
      <w:lvlJc w:val="right"/>
      <w:pPr>
        <w:ind w:left="2160" w:hanging="18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8" w15:restartNumberingAfterBreak="0">
    <w:nsid w:val="7C691BEB"/>
    <w:multiLevelType w:val="multilevel"/>
    <w:tmpl w:val="113696E2"/>
    <w:styleLink w:val="Importlt8stlus"/>
    <w:lvl w:ilvl="0">
      <w:start w:val="1"/>
      <w:numFmt w:val="decimal"/>
      <w:lvlText w:val="%1."/>
      <w:lvlJc w:val="left"/>
      <w:pPr>
        <w:tabs>
          <w:tab w:val="right" w:pos="900"/>
          <w:tab w:val="center" w:pos="4536"/>
          <w:tab w:val="right" w:pos="9046"/>
        </w:tabs>
        <w:ind w:left="720" w:hanging="480"/>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tabs>
          <w:tab w:val="left" w:pos="720"/>
          <w:tab w:val="right" w:pos="900"/>
          <w:tab w:val="center" w:pos="4536"/>
          <w:tab w:val="right" w:pos="9046"/>
        </w:tabs>
        <w:ind w:left="900" w:hanging="256"/>
      </w:pPr>
      <w:rPr>
        <w:rFonts w:ascii="Times New Roman" w:eastAsia="Times New Roman" w:hAnsi="Times New Roman" w:cs="Times New Roman"/>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tabs>
          <w:tab w:val="left" w:pos="972"/>
          <w:tab w:val="left" w:pos="2084"/>
        </w:tabs>
        <w:ind w:left="1868"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tabs>
          <w:tab w:val="left" w:pos="972"/>
          <w:tab w:val="left" w:pos="2084"/>
        </w:tabs>
        <w:ind w:left="208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tabs>
          <w:tab w:val="left" w:pos="972"/>
          <w:tab w:val="left" w:pos="2084"/>
        </w:tabs>
        <w:ind w:left="2876"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tabs>
          <w:tab w:val="left" w:pos="972"/>
          <w:tab w:val="left" w:pos="2084"/>
        </w:tabs>
        <w:ind w:left="3240" w:hanging="7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tabs>
          <w:tab w:val="left" w:pos="972"/>
          <w:tab w:val="left" w:pos="2084"/>
        </w:tabs>
        <w:ind w:left="3884"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tabs>
          <w:tab w:val="left" w:pos="972"/>
          <w:tab w:val="left" w:pos="2084"/>
        </w:tabs>
        <w:ind w:left="4320" w:hanging="115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tabs>
          <w:tab w:val="left" w:pos="972"/>
          <w:tab w:val="left" w:pos="2084"/>
        </w:tabs>
        <w:ind w:left="4964"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9" w15:restartNumberingAfterBreak="0">
    <w:nsid w:val="7C9E0B68"/>
    <w:multiLevelType w:val="hybridMultilevel"/>
    <w:tmpl w:val="C4F45EF6"/>
    <w:lvl w:ilvl="0" w:tplc="7E20EE1C">
      <w:start w:val="1"/>
      <w:numFmt w:val="lowerLetter"/>
      <w:lvlText w:val="%1)"/>
      <w:lvlJc w:val="left"/>
      <w:pPr>
        <w:ind w:left="720" w:hanging="360"/>
      </w:pPr>
      <w:rPr>
        <w:i w:val="0"/>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50" w15:restartNumberingAfterBreak="0">
    <w:nsid w:val="7CA10F81"/>
    <w:multiLevelType w:val="multilevel"/>
    <w:tmpl w:val="75024DA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51" w15:restartNumberingAfterBreak="0">
    <w:nsid w:val="7CA64B8A"/>
    <w:multiLevelType w:val="multilevel"/>
    <w:tmpl w:val="0296B710"/>
    <w:lvl w:ilvl="0">
      <w:start w:val="1"/>
      <w:numFmt w:val="decimal"/>
      <w:lvlText w:val="%1."/>
      <w:lvlJc w:val="left"/>
      <w:pPr>
        <w:tabs>
          <w:tab w:val="num" w:pos="900"/>
        </w:tabs>
        <w:ind w:left="480" w:hanging="480"/>
      </w:pPr>
      <w:rPr>
        <w:rFonts w:ascii="Verdana" w:eastAsia="Times New Roman" w:hAnsi="Verdana" w:cs="Times New Roman" w:hint="default"/>
        <w:b/>
        <w:bCs/>
        <w:i w:val="0"/>
        <w:iCs w:val="0"/>
        <w:caps w:val="0"/>
        <w:smallCaps w:val="0"/>
        <w:strike w:val="0"/>
        <w:dstrike w:val="0"/>
        <w:color w:val="000000"/>
        <w:spacing w:val="0"/>
        <w:w w:val="100"/>
        <w:kern w:val="0"/>
        <w:position w:val="0"/>
        <w:vertAlign w:val="baseline"/>
      </w:rPr>
    </w:lvl>
    <w:lvl w:ilvl="1">
      <w:start w:val="1"/>
      <w:numFmt w:val="decimal"/>
      <w:lvlText w:val="%1.%2."/>
      <w:lvlJc w:val="left"/>
      <w:pPr>
        <w:tabs>
          <w:tab w:val="num" w:pos="900"/>
        </w:tabs>
        <w:ind w:left="716" w:hanging="432"/>
      </w:pPr>
      <w:rPr>
        <w:rFonts w:hAnsi="Arial Unicode MS" w:hint="default"/>
        <w:caps w:val="0"/>
        <w:smallCaps w:val="0"/>
        <w:strike w:val="0"/>
        <w:dstrike w:val="0"/>
        <w:color w:val="000000"/>
        <w:spacing w:val="0"/>
        <w:w w:val="100"/>
        <w:kern w:val="0"/>
        <w:position w:val="0"/>
        <w:vertAlign w:val="baseline"/>
      </w:rPr>
    </w:lvl>
    <w:lvl w:ilvl="2">
      <w:start w:val="1"/>
      <w:numFmt w:val="decimal"/>
      <w:suff w:val="nothing"/>
      <w:lvlText w:val="%1.%2.%3."/>
      <w:lvlJc w:val="left"/>
      <w:pPr>
        <w:ind w:left="1224" w:hanging="504"/>
      </w:pPr>
      <w:rPr>
        <w:rFonts w:hAnsi="Arial Unicode MS" w:hint="default"/>
        <w:caps w:val="0"/>
        <w:smallCaps w:val="0"/>
        <w:strike w:val="0"/>
        <w:dstrike w:val="0"/>
        <w:color w:val="000000"/>
        <w:spacing w:val="0"/>
        <w:w w:val="100"/>
        <w:kern w:val="0"/>
        <w:position w:val="0"/>
        <w:vertAlign w:val="baseline"/>
      </w:rPr>
    </w:lvl>
    <w:lvl w:ilvl="3">
      <w:start w:val="1"/>
      <w:numFmt w:val="decimal"/>
      <w:suff w:val="nothing"/>
      <w:lvlText w:val="%1.%2.%3.%4."/>
      <w:lvlJc w:val="left"/>
      <w:pPr>
        <w:ind w:left="2052" w:hanging="972"/>
      </w:pPr>
      <w:rPr>
        <w:rFonts w:hAnsi="Arial Unicode MS" w:hint="default"/>
        <w:caps w:val="0"/>
        <w:smallCaps w:val="0"/>
        <w:strike w:val="0"/>
        <w:dstrike w:val="0"/>
        <w:color w:val="000000"/>
        <w:spacing w:val="0"/>
        <w:w w:val="100"/>
        <w:kern w:val="0"/>
        <w:position w:val="0"/>
        <w:vertAlign w:val="baseline"/>
      </w:rPr>
    </w:lvl>
    <w:lvl w:ilvl="4">
      <w:start w:val="1"/>
      <w:numFmt w:val="decimal"/>
      <w:suff w:val="nothing"/>
      <w:lvlText w:val="%1.%2.%3.%4.%5."/>
      <w:lvlJc w:val="left"/>
      <w:pPr>
        <w:ind w:left="2556" w:hanging="1116"/>
      </w:pPr>
      <w:rPr>
        <w:rFonts w:hAnsi="Arial Unicode MS" w:hint="default"/>
        <w:caps w:val="0"/>
        <w:smallCaps w:val="0"/>
        <w:strike w:val="0"/>
        <w:dstrike w:val="0"/>
        <w:color w:val="000000"/>
        <w:spacing w:val="0"/>
        <w:w w:val="100"/>
        <w:kern w:val="0"/>
        <w:position w:val="0"/>
        <w:vertAlign w:val="baseline"/>
      </w:rPr>
    </w:lvl>
    <w:lvl w:ilvl="5">
      <w:start w:val="1"/>
      <w:numFmt w:val="decimal"/>
      <w:suff w:val="nothing"/>
      <w:lvlText w:val="%1.%2.%3.%4.%5.%6."/>
      <w:lvlJc w:val="left"/>
      <w:pPr>
        <w:ind w:left="3060" w:hanging="1260"/>
      </w:pPr>
      <w:rPr>
        <w:rFonts w:hAnsi="Arial Unicode MS" w:hint="default"/>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3564" w:hanging="1404"/>
      </w:pPr>
      <w:rPr>
        <w:rFonts w:hAnsi="Arial Unicode MS" w:hint="default"/>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068" w:hanging="1548"/>
      </w:pPr>
      <w:rPr>
        <w:rFonts w:hAnsi="Arial Unicode MS" w:hint="default"/>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644" w:hanging="1764"/>
      </w:pPr>
      <w:rPr>
        <w:rFonts w:hAnsi="Arial Unicode MS" w:hint="default"/>
        <w:caps w:val="0"/>
        <w:smallCaps w:val="0"/>
        <w:strike w:val="0"/>
        <w:dstrike w:val="0"/>
        <w:color w:val="000000"/>
        <w:spacing w:val="0"/>
        <w:w w:val="100"/>
        <w:kern w:val="0"/>
        <w:position w:val="0"/>
        <w:vertAlign w:val="baseline"/>
      </w:rPr>
    </w:lvl>
  </w:abstractNum>
  <w:abstractNum w:abstractNumId="252" w15:restartNumberingAfterBreak="0">
    <w:nsid w:val="7CB16107"/>
    <w:multiLevelType w:val="multilevel"/>
    <w:tmpl w:val="22A2128E"/>
    <w:lvl w:ilvl="0">
      <w:start w:val="1"/>
      <w:numFmt w:val="decimal"/>
      <w:lvlText w:val="%1."/>
      <w:lvlJc w:val="right"/>
      <w:pPr>
        <w:tabs>
          <w:tab w:val="num" w:pos="720"/>
        </w:tabs>
        <w:ind w:left="720" w:hanging="360"/>
      </w:pPr>
      <w:rPr>
        <w:rFonts w:ascii="Verdana" w:hAnsi="Verdana" w:cs="Times New Roman" w:hint="default"/>
        <w:b/>
        <w:i w:val="0"/>
        <w:caps w:val="0"/>
        <w:strike w:val="0"/>
        <w:dstrike w:val="0"/>
        <w:vanish w:val="0"/>
        <w:color w:val="000000"/>
        <w:sz w:val="20"/>
        <w:szCs w:val="20"/>
        <w:vertAlign w:val="baseline"/>
      </w:rPr>
    </w:lvl>
    <w:lvl w:ilvl="1">
      <w:start w:val="1"/>
      <w:numFmt w:val="decimal"/>
      <w:lvlText w:val="%1.%2."/>
      <w:lvlJc w:val="left"/>
      <w:pPr>
        <w:tabs>
          <w:tab w:val="num" w:pos="3977"/>
        </w:tabs>
        <w:ind w:left="3977" w:hanging="432"/>
      </w:pPr>
      <w:rPr>
        <w:b/>
      </w:r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53" w15:restartNumberingAfterBreak="0">
    <w:nsid w:val="7EDD261D"/>
    <w:multiLevelType w:val="hybridMultilevel"/>
    <w:tmpl w:val="D84C710A"/>
    <w:lvl w:ilvl="0" w:tplc="040E0017">
      <w:start w:val="1"/>
      <w:numFmt w:val="lowerLetter"/>
      <w:lvlText w:val="%1)"/>
      <w:lvlJc w:val="left"/>
      <w:pPr>
        <w:ind w:left="1004" w:hanging="360"/>
      </w:p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num w:numId="1" w16cid:durableId="2039811103">
    <w:abstractNumId w:val="0"/>
  </w:num>
  <w:num w:numId="2" w16cid:durableId="1786148259">
    <w:abstractNumId w:val="234"/>
  </w:num>
  <w:num w:numId="3" w16cid:durableId="1789155059">
    <w:abstractNumId w:val="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3658271">
    <w:abstractNumId w:val="31"/>
  </w:num>
  <w:num w:numId="5" w16cid:durableId="54002294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9829326">
    <w:abstractNumId w:val="135"/>
  </w:num>
  <w:num w:numId="7" w16cid:durableId="134955851">
    <w:abstractNumId w:val="178"/>
  </w:num>
  <w:num w:numId="8" w16cid:durableId="531502461">
    <w:abstractNumId w:val="109"/>
  </w:num>
  <w:num w:numId="9" w16cid:durableId="60761801">
    <w:abstractNumId w:val="190"/>
  </w:num>
  <w:num w:numId="10" w16cid:durableId="1509170742">
    <w:abstractNumId w:val="108"/>
  </w:num>
  <w:num w:numId="11" w16cid:durableId="1059401927">
    <w:abstractNumId w:val="150"/>
    <w:lvlOverride w:ilvl="2">
      <w:lvl w:ilvl="2">
        <w:start w:val="1"/>
        <w:numFmt w:val="decimal"/>
        <w:lvlText w:val="%1.%2.%3"/>
        <w:lvlJc w:val="left"/>
        <w:pPr>
          <w:tabs>
            <w:tab w:val="num" w:pos="862"/>
          </w:tabs>
          <w:ind w:left="862" w:hanging="720"/>
        </w:pPr>
        <w:rPr>
          <w:b/>
          <w:bCs/>
        </w:rPr>
      </w:lvl>
    </w:lvlOverride>
  </w:num>
  <w:num w:numId="12" w16cid:durableId="146673388">
    <w:abstractNumId w:val="122"/>
  </w:num>
  <w:num w:numId="13" w16cid:durableId="2076319067">
    <w:abstractNumId w:val="106"/>
  </w:num>
  <w:num w:numId="14" w16cid:durableId="1269656515">
    <w:abstractNumId w:val="100"/>
  </w:num>
  <w:num w:numId="15" w16cid:durableId="1414281391">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0835986">
    <w:abstractNumId w:val="233"/>
  </w:num>
  <w:num w:numId="17" w16cid:durableId="859775912">
    <w:abstractNumId w:val="85"/>
  </w:num>
  <w:num w:numId="18" w16cid:durableId="2126077837">
    <w:abstractNumId w:val="153"/>
  </w:num>
  <w:num w:numId="19" w16cid:durableId="2138185534">
    <w:abstractNumId w:val="183"/>
  </w:num>
  <w:num w:numId="20" w16cid:durableId="1369794973">
    <w:abstractNumId w:val="200"/>
  </w:num>
  <w:num w:numId="21" w16cid:durableId="1658723237">
    <w:abstractNumId w:val="17"/>
  </w:num>
  <w:num w:numId="22" w16cid:durableId="1816094940">
    <w:abstractNumId w:val="20"/>
  </w:num>
  <w:num w:numId="23" w16cid:durableId="887834574">
    <w:abstractNumId w:val="24"/>
  </w:num>
  <w:num w:numId="24" w16cid:durableId="1167864749">
    <w:abstractNumId w:val="64"/>
  </w:num>
  <w:num w:numId="25" w16cid:durableId="1413157372">
    <w:abstractNumId w:val="65"/>
  </w:num>
  <w:num w:numId="26" w16cid:durableId="1843737680">
    <w:abstractNumId w:val="66"/>
  </w:num>
  <w:num w:numId="27" w16cid:durableId="67731452">
    <w:abstractNumId w:val="68"/>
  </w:num>
  <w:num w:numId="28" w16cid:durableId="1248996500">
    <w:abstractNumId w:val="73"/>
  </w:num>
  <w:num w:numId="29" w16cid:durableId="371075271">
    <w:abstractNumId w:val="77"/>
  </w:num>
  <w:num w:numId="30" w16cid:durableId="166210687">
    <w:abstractNumId w:val="79"/>
  </w:num>
  <w:num w:numId="31" w16cid:durableId="599292086">
    <w:abstractNumId w:val="82"/>
  </w:num>
  <w:num w:numId="32" w16cid:durableId="585194155">
    <w:abstractNumId w:val="83"/>
  </w:num>
  <w:num w:numId="33" w16cid:durableId="123275216">
    <w:abstractNumId w:val="93"/>
  </w:num>
  <w:num w:numId="34" w16cid:durableId="1879273324">
    <w:abstractNumId w:val="96"/>
  </w:num>
  <w:num w:numId="35" w16cid:durableId="2063089147">
    <w:abstractNumId w:val="99"/>
  </w:num>
  <w:num w:numId="36" w16cid:durableId="2061709540">
    <w:abstractNumId w:val="107"/>
  </w:num>
  <w:num w:numId="37" w16cid:durableId="1712725566">
    <w:abstractNumId w:val="113"/>
  </w:num>
  <w:num w:numId="38" w16cid:durableId="1994329520">
    <w:abstractNumId w:val="120"/>
  </w:num>
  <w:num w:numId="39" w16cid:durableId="1323003477">
    <w:abstractNumId w:val="121"/>
  </w:num>
  <w:num w:numId="40" w16cid:durableId="879782997">
    <w:abstractNumId w:val="126"/>
  </w:num>
  <w:num w:numId="41" w16cid:durableId="1362121871">
    <w:abstractNumId w:val="140"/>
  </w:num>
  <w:num w:numId="42" w16cid:durableId="1463185415">
    <w:abstractNumId w:val="142"/>
  </w:num>
  <w:num w:numId="43" w16cid:durableId="555043008">
    <w:abstractNumId w:val="168"/>
  </w:num>
  <w:num w:numId="44" w16cid:durableId="51273548">
    <w:abstractNumId w:val="171"/>
  </w:num>
  <w:num w:numId="45" w16cid:durableId="1226525407">
    <w:abstractNumId w:val="173"/>
  </w:num>
  <w:num w:numId="46" w16cid:durableId="150223943">
    <w:abstractNumId w:val="176"/>
  </w:num>
  <w:num w:numId="47" w16cid:durableId="415127248">
    <w:abstractNumId w:val="181"/>
  </w:num>
  <w:num w:numId="48" w16cid:durableId="2011061900">
    <w:abstractNumId w:val="184"/>
  </w:num>
  <w:num w:numId="49" w16cid:durableId="1381131617">
    <w:abstractNumId w:val="186"/>
  </w:num>
  <w:num w:numId="50" w16cid:durableId="369183526">
    <w:abstractNumId w:val="187"/>
  </w:num>
  <w:num w:numId="51" w16cid:durableId="1732801167">
    <w:abstractNumId w:val="199"/>
  </w:num>
  <w:num w:numId="52" w16cid:durableId="151680408">
    <w:abstractNumId w:val="203"/>
  </w:num>
  <w:num w:numId="53" w16cid:durableId="1887252796">
    <w:abstractNumId w:val="207"/>
  </w:num>
  <w:num w:numId="54" w16cid:durableId="283004222">
    <w:abstractNumId w:val="212"/>
  </w:num>
  <w:num w:numId="55" w16cid:durableId="214313376">
    <w:abstractNumId w:val="215"/>
  </w:num>
  <w:num w:numId="56" w16cid:durableId="1725448093">
    <w:abstractNumId w:val="216"/>
  </w:num>
  <w:num w:numId="57" w16cid:durableId="427893239">
    <w:abstractNumId w:val="221"/>
  </w:num>
  <w:num w:numId="58" w16cid:durableId="1103572555">
    <w:abstractNumId w:val="222"/>
  </w:num>
  <w:num w:numId="59" w16cid:durableId="547034263">
    <w:abstractNumId w:val="228"/>
  </w:num>
  <w:num w:numId="60" w16cid:durableId="1571772432">
    <w:abstractNumId w:val="245"/>
  </w:num>
  <w:num w:numId="61" w16cid:durableId="1080907820">
    <w:abstractNumId w:val="124"/>
  </w:num>
  <w:num w:numId="62" w16cid:durableId="409616304">
    <w:abstractNumId w:val="8"/>
  </w:num>
  <w:num w:numId="63" w16cid:durableId="83578317">
    <w:abstractNumId w:val="38"/>
  </w:num>
  <w:num w:numId="64" w16cid:durableId="973408886">
    <w:abstractNumId w:val="133"/>
  </w:num>
  <w:num w:numId="65" w16cid:durableId="22948796">
    <w:abstractNumId w:val="161"/>
  </w:num>
  <w:num w:numId="66" w16cid:durableId="1566602973">
    <w:abstractNumId w:val="167"/>
  </w:num>
  <w:num w:numId="67" w16cid:durableId="739596539">
    <w:abstractNumId w:val="218"/>
  </w:num>
  <w:num w:numId="68" w16cid:durableId="978727771">
    <w:abstractNumId w:val="63"/>
  </w:num>
  <w:num w:numId="69" w16cid:durableId="1252155485">
    <w:abstractNumId w:val="177"/>
  </w:num>
  <w:num w:numId="70" w16cid:durableId="1139034178">
    <w:abstractNumId w:val="224"/>
  </w:num>
  <w:num w:numId="71" w16cid:durableId="1194685820">
    <w:abstractNumId w:val="253"/>
  </w:num>
  <w:num w:numId="72" w16cid:durableId="119694536">
    <w:abstractNumId w:val="15"/>
  </w:num>
  <w:num w:numId="73" w16cid:durableId="1992174652">
    <w:abstractNumId w:val="26"/>
  </w:num>
  <w:num w:numId="74" w16cid:durableId="1000280129">
    <w:abstractNumId w:val="227"/>
  </w:num>
  <w:num w:numId="75" w16cid:durableId="142553334">
    <w:abstractNumId w:val="43"/>
  </w:num>
  <w:num w:numId="76" w16cid:durableId="1263297556">
    <w:abstractNumId w:val="139"/>
  </w:num>
  <w:num w:numId="77" w16cid:durableId="408232456">
    <w:abstractNumId w:val="182"/>
  </w:num>
  <w:num w:numId="78" w16cid:durableId="1693070756">
    <w:abstractNumId w:val="150"/>
  </w:num>
  <w:num w:numId="79" w16cid:durableId="1605920914">
    <w:abstractNumId w:val="242"/>
  </w:num>
  <w:num w:numId="80" w16cid:durableId="1723626667">
    <w:abstractNumId w:val="243"/>
  </w:num>
  <w:num w:numId="81" w16cid:durableId="690035169">
    <w:abstractNumId w:val="236"/>
  </w:num>
  <w:num w:numId="82" w16cid:durableId="1280724697">
    <w:abstractNumId w:val="9"/>
  </w:num>
  <w:num w:numId="83" w16cid:durableId="1764448255">
    <w:abstractNumId w:val="174"/>
  </w:num>
  <w:num w:numId="84" w16cid:durableId="1808401043">
    <w:abstractNumId w:val="74"/>
  </w:num>
  <w:num w:numId="85" w16cid:durableId="1309702433">
    <w:abstractNumId w:val="248"/>
  </w:num>
  <w:num w:numId="86" w16cid:durableId="1404916775">
    <w:abstractNumId w:val="230"/>
  </w:num>
  <w:num w:numId="87" w16cid:durableId="1009060118">
    <w:abstractNumId w:val="175"/>
  </w:num>
  <w:num w:numId="88" w16cid:durableId="1054230804">
    <w:abstractNumId w:val="3"/>
  </w:num>
  <w:num w:numId="89" w16cid:durableId="1440563953">
    <w:abstractNumId w:val="172"/>
  </w:num>
  <w:num w:numId="90" w16cid:durableId="1690523062">
    <w:abstractNumId w:val="128"/>
  </w:num>
  <w:num w:numId="91" w16cid:durableId="1523128514">
    <w:abstractNumId w:val="156"/>
  </w:num>
  <w:num w:numId="92" w16cid:durableId="320548677">
    <w:abstractNumId w:val="166"/>
  </w:num>
  <w:num w:numId="93" w16cid:durableId="2039117306">
    <w:abstractNumId w:val="159"/>
  </w:num>
  <w:num w:numId="94" w16cid:durableId="1086456940">
    <w:abstractNumId w:val="95"/>
  </w:num>
  <w:num w:numId="95" w16cid:durableId="1153326682">
    <w:abstractNumId w:val="103"/>
  </w:num>
  <w:num w:numId="96" w16cid:durableId="637687252">
    <w:abstractNumId w:val="209"/>
  </w:num>
  <w:num w:numId="97" w16cid:durableId="468594651">
    <w:abstractNumId w:val="241"/>
  </w:num>
  <w:num w:numId="98" w16cid:durableId="869728280">
    <w:abstractNumId w:val="7"/>
  </w:num>
  <w:num w:numId="99" w16cid:durableId="855072228">
    <w:abstractNumId w:val="208"/>
  </w:num>
  <w:num w:numId="100" w16cid:durableId="874536403">
    <w:abstractNumId w:val="147"/>
  </w:num>
  <w:num w:numId="101" w16cid:durableId="2056196000">
    <w:abstractNumId w:val="125"/>
  </w:num>
  <w:num w:numId="102" w16cid:durableId="860583794">
    <w:abstractNumId w:val="210"/>
  </w:num>
  <w:num w:numId="103" w16cid:durableId="320895276">
    <w:abstractNumId w:val="240"/>
  </w:num>
  <w:num w:numId="104" w16cid:durableId="924650163">
    <w:abstractNumId w:val="44"/>
  </w:num>
  <w:num w:numId="105" w16cid:durableId="1305087594">
    <w:abstractNumId w:val="5"/>
  </w:num>
  <w:num w:numId="106" w16cid:durableId="1008756151">
    <w:abstractNumId w:val="145"/>
  </w:num>
  <w:num w:numId="107" w16cid:durableId="499465491">
    <w:abstractNumId w:val="163"/>
  </w:num>
  <w:num w:numId="108" w16cid:durableId="752244316">
    <w:abstractNumId w:val="148"/>
  </w:num>
  <w:num w:numId="109" w16cid:durableId="436684509">
    <w:abstractNumId w:val="59"/>
  </w:num>
  <w:num w:numId="110" w16cid:durableId="1287157236">
    <w:abstractNumId w:val="1"/>
  </w:num>
  <w:num w:numId="111" w16cid:durableId="1132752396">
    <w:abstractNumId w:val="78"/>
  </w:num>
  <w:num w:numId="112" w16cid:durableId="505678033">
    <w:abstractNumId w:val="35"/>
  </w:num>
  <w:num w:numId="113" w16cid:durableId="286011020">
    <w:abstractNumId w:val="57"/>
  </w:num>
  <w:num w:numId="114" w16cid:durableId="2129665673">
    <w:abstractNumId w:val="195"/>
  </w:num>
  <w:num w:numId="115" w16cid:durableId="798648707">
    <w:abstractNumId w:val="87"/>
  </w:num>
  <w:num w:numId="116" w16cid:durableId="1534272895">
    <w:abstractNumId w:val="92"/>
  </w:num>
  <w:num w:numId="117" w16cid:durableId="679703812">
    <w:abstractNumId w:val="104"/>
  </w:num>
  <w:num w:numId="118" w16cid:durableId="1506942112">
    <w:abstractNumId w:val="251"/>
  </w:num>
  <w:num w:numId="119" w16cid:durableId="969870247">
    <w:abstractNumId w:val="205"/>
  </w:num>
  <w:num w:numId="120" w16cid:durableId="1059741929">
    <w:abstractNumId w:val="185"/>
  </w:num>
  <w:num w:numId="121" w16cid:durableId="1454864180">
    <w:abstractNumId w:val="226"/>
  </w:num>
  <w:num w:numId="122" w16cid:durableId="1935160618">
    <w:abstractNumId w:val="202"/>
  </w:num>
  <w:num w:numId="123" w16cid:durableId="1809735858">
    <w:abstractNumId w:val="46"/>
  </w:num>
  <w:num w:numId="124" w16cid:durableId="2113240146">
    <w:abstractNumId w:val="235"/>
  </w:num>
  <w:num w:numId="125" w16cid:durableId="1315723667">
    <w:abstractNumId w:val="130"/>
  </w:num>
  <w:num w:numId="126" w16cid:durableId="106391940">
    <w:abstractNumId w:val="105"/>
  </w:num>
  <w:num w:numId="127" w16cid:durableId="662046857">
    <w:abstractNumId w:val="246"/>
  </w:num>
  <w:num w:numId="128" w16cid:durableId="697312323">
    <w:abstractNumId w:val="111"/>
  </w:num>
  <w:num w:numId="129" w16cid:durableId="984700388">
    <w:abstractNumId w:val="198"/>
  </w:num>
  <w:num w:numId="130" w16cid:durableId="1907454875">
    <w:abstractNumId w:val="211"/>
  </w:num>
  <w:num w:numId="131" w16cid:durableId="728501585">
    <w:abstractNumId w:val="88"/>
  </w:num>
  <w:num w:numId="132" w16cid:durableId="2139031676">
    <w:abstractNumId w:val="223"/>
  </w:num>
  <w:num w:numId="133" w16cid:durableId="883180579">
    <w:abstractNumId w:val="115"/>
  </w:num>
  <w:num w:numId="134" w16cid:durableId="1989897659">
    <w:abstractNumId w:val="62"/>
  </w:num>
  <w:num w:numId="135" w16cid:durableId="553082485">
    <w:abstractNumId w:val="155"/>
  </w:num>
  <w:num w:numId="136" w16cid:durableId="418914293">
    <w:abstractNumId w:val="61"/>
  </w:num>
  <w:num w:numId="137" w16cid:durableId="1188330195">
    <w:abstractNumId w:val="179"/>
  </w:num>
  <w:num w:numId="138" w16cid:durableId="314144753">
    <w:abstractNumId w:val="16"/>
  </w:num>
  <w:num w:numId="139" w16cid:durableId="1113092092">
    <w:abstractNumId w:val="27"/>
  </w:num>
  <w:num w:numId="140" w16cid:durableId="1970889503">
    <w:abstractNumId w:val="81"/>
  </w:num>
  <w:num w:numId="141" w16cid:durableId="982394081">
    <w:abstractNumId w:val="19"/>
  </w:num>
  <w:num w:numId="142" w16cid:durableId="1151285860">
    <w:abstractNumId w:val="136"/>
  </w:num>
  <w:num w:numId="143" w16cid:durableId="918445193">
    <w:abstractNumId w:val="2"/>
  </w:num>
  <w:num w:numId="144" w16cid:durableId="737947431">
    <w:abstractNumId w:val="131"/>
  </w:num>
  <w:num w:numId="145" w16cid:durableId="279268993">
    <w:abstractNumId w:val="51"/>
  </w:num>
  <w:num w:numId="146" w16cid:durableId="418989435">
    <w:abstractNumId w:val="231"/>
  </w:num>
  <w:num w:numId="147" w16cid:durableId="862089261">
    <w:abstractNumId w:val="41"/>
  </w:num>
  <w:num w:numId="148" w16cid:durableId="2011760950">
    <w:abstractNumId w:val="48"/>
  </w:num>
  <w:num w:numId="149" w16cid:durableId="748502989">
    <w:abstractNumId w:val="60"/>
  </w:num>
  <w:num w:numId="150" w16cid:durableId="82799219">
    <w:abstractNumId w:val="52"/>
  </w:num>
  <w:num w:numId="151" w16cid:durableId="275060420">
    <w:abstractNumId w:val="75"/>
  </w:num>
  <w:num w:numId="152" w16cid:durableId="1584097921">
    <w:abstractNumId w:val="250"/>
  </w:num>
  <w:num w:numId="153" w16cid:durableId="1862083915">
    <w:abstractNumId w:val="119"/>
  </w:num>
  <w:num w:numId="154" w16cid:durableId="1194075182">
    <w:abstractNumId w:val="22"/>
  </w:num>
  <w:num w:numId="155" w16cid:durableId="1116483166">
    <w:abstractNumId w:val="157"/>
  </w:num>
  <w:num w:numId="156" w16cid:durableId="716011181">
    <w:abstractNumId w:val="71"/>
  </w:num>
  <w:num w:numId="157" w16cid:durableId="1369836325">
    <w:abstractNumId w:val="112"/>
  </w:num>
  <w:num w:numId="158" w16cid:durableId="1217938357">
    <w:abstractNumId w:val="214"/>
  </w:num>
  <w:num w:numId="159" w16cid:durableId="800876829">
    <w:abstractNumId w:val="129"/>
  </w:num>
  <w:num w:numId="160" w16cid:durableId="26414415">
    <w:abstractNumId w:val="188"/>
  </w:num>
  <w:num w:numId="161" w16cid:durableId="220867224">
    <w:abstractNumId w:val="30"/>
  </w:num>
  <w:num w:numId="162" w16cid:durableId="518549022">
    <w:abstractNumId w:val="127"/>
  </w:num>
  <w:num w:numId="163" w16cid:durableId="405154284">
    <w:abstractNumId w:val="10"/>
  </w:num>
  <w:num w:numId="164" w16cid:durableId="719521224">
    <w:abstractNumId w:val="90"/>
  </w:num>
  <w:num w:numId="165" w16cid:durableId="140003284">
    <w:abstractNumId w:val="55"/>
  </w:num>
  <w:num w:numId="166" w16cid:durableId="257566319">
    <w:abstractNumId w:val="141"/>
  </w:num>
  <w:num w:numId="167" w16cid:durableId="659849055">
    <w:abstractNumId w:val="219"/>
  </w:num>
  <w:num w:numId="168" w16cid:durableId="16472031">
    <w:abstractNumId w:val="101"/>
  </w:num>
  <w:num w:numId="169" w16cid:durableId="996957838">
    <w:abstractNumId w:val="102"/>
  </w:num>
  <w:num w:numId="170" w16cid:durableId="538127072">
    <w:abstractNumId w:val="169"/>
  </w:num>
  <w:num w:numId="171" w16cid:durableId="1573198373">
    <w:abstractNumId w:val="239"/>
  </w:num>
  <w:num w:numId="172" w16cid:durableId="1736972129">
    <w:abstractNumId w:val="94"/>
  </w:num>
  <w:num w:numId="173" w16cid:durableId="1315833672">
    <w:abstractNumId w:val="232"/>
  </w:num>
  <w:num w:numId="174" w16cid:durableId="1416170704">
    <w:abstractNumId w:val="144"/>
  </w:num>
  <w:num w:numId="175" w16cid:durableId="989945793">
    <w:abstractNumId w:val="244"/>
  </w:num>
  <w:num w:numId="176" w16cid:durableId="1823619378">
    <w:abstractNumId w:val="151"/>
  </w:num>
  <w:num w:numId="177" w16cid:durableId="619846104">
    <w:abstractNumId w:val="33"/>
  </w:num>
  <w:num w:numId="178" w16cid:durableId="1907495411">
    <w:abstractNumId w:val="36"/>
  </w:num>
  <w:num w:numId="179" w16cid:durableId="279995097">
    <w:abstractNumId w:val="98"/>
  </w:num>
  <w:num w:numId="180" w16cid:durableId="1305042599">
    <w:abstractNumId w:val="138"/>
  </w:num>
  <w:num w:numId="181" w16cid:durableId="218437752">
    <w:abstractNumId w:val="162"/>
  </w:num>
  <w:num w:numId="182" w16cid:durableId="224145819">
    <w:abstractNumId w:val="220"/>
  </w:num>
  <w:num w:numId="183" w16cid:durableId="92166679">
    <w:abstractNumId w:val="201"/>
  </w:num>
  <w:num w:numId="184" w16cid:durableId="1311010401">
    <w:abstractNumId w:val="152"/>
  </w:num>
  <w:num w:numId="185" w16cid:durableId="1442458343">
    <w:abstractNumId w:val="237"/>
  </w:num>
  <w:num w:numId="186" w16cid:durableId="394087200">
    <w:abstractNumId w:val="180"/>
  </w:num>
  <w:num w:numId="187" w16cid:durableId="734360185">
    <w:abstractNumId w:val="110"/>
  </w:num>
  <w:num w:numId="188" w16cid:durableId="637734085">
    <w:abstractNumId w:val="23"/>
  </w:num>
  <w:num w:numId="189" w16cid:durableId="248663390">
    <w:abstractNumId w:val="40"/>
  </w:num>
  <w:num w:numId="190" w16cid:durableId="976838164">
    <w:abstractNumId w:val="160"/>
  </w:num>
  <w:num w:numId="191" w16cid:durableId="506015689">
    <w:abstractNumId w:val="217"/>
  </w:num>
  <w:num w:numId="192" w16cid:durableId="833103024">
    <w:abstractNumId w:val="114"/>
  </w:num>
  <w:num w:numId="193" w16cid:durableId="1977904745">
    <w:abstractNumId w:val="149"/>
  </w:num>
  <w:num w:numId="194" w16cid:durableId="693727402">
    <w:abstractNumId w:val="247"/>
  </w:num>
  <w:num w:numId="195" w16cid:durableId="836002210">
    <w:abstractNumId w:val="123"/>
  </w:num>
  <w:num w:numId="196" w16cid:durableId="1726950438">
    <w:abstractNumId w:val="76"/>
  </w:num>
  <w:num w:numId="197" w16cid:durableId="1510680183">
    <w:abstractNumId w:val="50"/>
  </w:num>
  <w:num w:numId="198" w16cid:durableId="1619949393">
    <w:abstractNumId w:val="84"/>
  </w:num>
  <w:num w:numId="199" w16cid:durableId="117842192">
    <w:abstractNumId w:val="69"/>
  </w:num>
  <w:num w:numId="200" w16cid:durableId="1328050833">
    <w:abstractNumId w:val="164"/>
  </w:num>
  <w:num w:numId="201" w16cid:durableId="1955284451">
    <w:abstractNumId w:val="116"/>
  </w:num>
  <w:num w:numId="202" w16cid:durableId="1586649682">
    <w:abstractNumId w:val="97"/>
  </w:num>
  <w:num w:numId="203" w16cid:durableId="1021201008">
    <w:abstractNumId w:val="132"/>
  </w:num>
  <w:num w:numId="204" w16cid:durableId="1782607137">
    <w:abstractNumId w:val="118"/>
  </w:num>
  <w:num w:numId="205" w16cid:durableId="368605308">
    <w:abstractNumId w:val="197"/>
  </w:num>
  <w:num w:numId="206" w16cid:durableId="1683698812">
    <w:abstractNumId w:val="80"/>
  </w:num>
  <w:num w:numId="207" w16cid:durableId="622463989">
    <w:abstractNumId w:val="4"/>
  </w:num>
  <w:num w:numId="208" w16cid:durableId="1152797695">
    <w:abstractNumId w:val="14"/>
  </w:num>
  <w:num w:numId="209" w16cid:durableId="1630936364">
    <w:abstractNumId w:val="34"/>
  </w:num>
  <w:num w:numId="210" w16cid:durableId="710691165">
    <w:abstractNumId w:val="18"/>
  </w:num>
  <w:num w:numId="211" w16cid:durableId="357582068">
    <w:abstractNumId w:val="29"/>
  </w:num>
  <w:num w:numId="212" w16cid:durableId="1825122888">
    <w:abstractNumId w:val="134"/>
  </w:num>
  <w:num w:numId="213" w16cid:durableId="878249649">
    <w:abstractNumId w:val="196"/>
  </w:num>
  <w:num w:numId="214" w16cid:durableId="189496676">
    <w:abstractNumId w:val="165"/>
  </w:num>
  <w:num w:numId="215" w16cid:durableId="656112802">
    <w:abstractNumId w:val="47"/>
  </w:num>
  <w:num w:numId="216" w16cid:durableId="1706250557">
    <w:abstractNumId w:val="54"/>
  </w:num>
  <w:num w:numId="217" w16cid:durableId="1664889474">
    <w:abstractNumId w:val="37"/>
  </w:num>
  <w:num w:numId="218" w16cid:durableId="176129028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43138845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504175549">
    <w:abstractNumId w:val="21"/>
  </w:num>
  <w:num w:numId="221" w16cid:durableId="298582862">
    <w:abstractNumId w:val="25"/>
  </w:num>
  <w:num w:numId="222" w16cid:durableId="158814638">
    <w:abstractNumId w:val="117"/>
  </w:num>
  <w:num w:numId="223" w16cid:durableId="1915552539">
    <w:abstractNumId w:val="42"/>
  </w:num>
  <w:num w:numId="224" w16cid:durableId="1610625512">
    <w:abstractNumId w:val="192"/>
  </w:num>
  <w:num w:numId="225" w16cid:durableId="1067799023">
    <w:abstractNumId w:val="225"/>
  </w:num>
  <w:num w:numId="226" w16cid:durableId="279459401">
    <w:abstractNumId w:val="49"/>
  </w:num>
  <w:num w:numId="227" w16cid:durableId="1229800125">
    <w:abstractNumId w:val="194"/>
  </w:num>
  <w:num w:numId="228" w16cid:durableId="2060199467">
    <w:abstractNumId w:val="137"/>
  </w:num>
  <w:num w:numId="229" w16cid:durableId="1834758367">
    <w:abstractNumId w:val="158"/>
  </w:num>
  <w:num w:numId="230" w16cid:durableId="1513955757">
    <w:abstractNumId w:val="56"/>
  </w:num>
  <w:num w:numId="231" w16cid:durableId="874922475">
    <w:abstractNumId w:val="6"/>
  </w:num>
  <w:num w:numId="232" w16cid:durableId="1216040211">
    <w:abstractNumId w:val="28"/>
  </w:num>
  <w:num w:numId="233" w16cid:durableId="1771657744">
    <w:abstractNumId w:val="12"/>
  </w:num>
  <w:num w:numId="234" w16cid:durableId="1783956087">
    <w:abstractNumId w:val="213"/>
  </w:num>
  <w:num w:numId="235" w16cid:durableId="1318534379">
    <w:abstractNumId w:val="91"/>
  </w:num>
  <w:num w:numId="236" w16cid:durableId="44259829">
    <w:abstractNumId w:val="32"/>
  </w:num>
  <w:num w:numId="237" w16cid:durableId="1194003334">
    <w:abstractNumId w:val="191"/>
  </w:num>
  <w:num w:numId="238" w16cid:durableId="688876474">
    <w:abstractNumId w:val="53"/>
  </w:num>
  <w:num w:numId="239" w16cid:durableId="940185146">
    <w:abstractNumId w:val="70"/>
  </w:num>
  <w:num w:numId="240" w16cid:durableId="1571649868">
    <w:abstractNumId w:val="13"/>
  </w:num>
  <w:num w:numId="241" w16cid:durableId="206265642">
    <w:abstractNumId w:val="143"/>
  </w:num>
  <w:num w:numId="242" w16cid:durableId="487867597">
    <w:abstractNumId w:val="11"/>
  </w:num>
  <w:num w:numId="243" w16cid:durableId="467209749">
    <w:abstractNumId w:val="58"/>
  </w:num>
  <w:num w:numId="244" w16cid:durableId="170224644">
    <w:abstractNumId w:val="86"/>
  </w:num>
  <w:num w:numId="245" w16cid:durableId="719086684">
    <w:abstractNumId w:val="89"/>
  </w:num>
  <w:num w:numId="246" w16cid:durableId="2008902523">
    <w:abstractNumId w:val="229"/>
  </w:num>
  <w:num w:numId="247" w16cid:durableId="446700589">
    <w:abstractNumId w:val="252"/>
  </w:num>
  <w:num w:numId="248" w16cid:durableId="1302881603">
    <w:abstractNumId w:val="189"/>
  </w:num>
  <w:num w:numId="249" w16cid:durableId="1802189440">
    <w:abstractNumId w:val="146"/>
  </w:num>
  <w:num w:numId="250" w16cid:durableId="839779803">
    <w:abstractNumId w:val="67"/>
  </w:num>
  <w:num w:numId="251" w16cid:durableId="290745444">
    <w:abstractNumId w:val="154"/>
  </w:num>
  <w:num w:numId="252" w16cid:durableId="891189982">
    <w:abstractNumId w:val="238"/>
  </w:num>
  <w:num w:numId="253" w16cid:durableId="1215970998">
    <w:abstractNumId w:val="39"/>
  </w:num>
  <w:num w:numId="254" w16cid:durableId="1119883718">
    <w:abstractNumId w:val="193"/>
  </w:num>
  <w:num w:numId="255" w16cid:durableId="1080641636">
    <w:abstractNumId w:val="204"/>
  </w:num>
  <w:num w:numId="256" w16cid:durableId="781416723">
    <w:abstractNumId w:val="45"/>
  </w:num>
  <w:num w:numId="257" w16cid:durableId="440148901">
    <w:abstractNumId w:val="206"/>
  </w:num>
  <w:num w:numId="258" w16cid:durableId="853686290">
    <w:abstractNumId w:val="170"/>
  </w:num>
  <w:numIdMacAtCleanup w:val="2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D84"/>
    <w:rsid w:val="00000BA6"/>
    <w:rsid w:val="000015B4"/>
    <w:rsid w:val="00001955"/>
    <w:rsid w:val="000024DA"/>
    <w:rsid w:val="00003C5F"/>
    <w:rsid w:val="00010DA1"/>
    <w:rsid w:val="0001160A"/>
    <w:rsid w:val="00011F05"/>
    <w:rsid w:val="000143F7"/>
    <w:rsid w:val="00020F68"/>
    <w:rsid w:val="000220B4"/>
    <w:rsid w:val="00024B7A"/>
    <w:rsid w:val="00024F58"/>
    <w:rsid w:val="0002569F"/>
    <w:rsid w:val="00025767"/>
    <w:rsid w:val="00030E26"/>
    <w:rsid w:val="00032054"/>
    <w:rsid w:val="00033BDF"/>
    <w:rsid w:val="00036F16"/>
    <w:rsid w:val="0003791D"/>
    <w:rsid w:val="000402EB"/>
    <w:rsid w:val="00041547"/>
    <w:rsid w:val="000506A4"/>
    <w:rsid w:val="000514E9"/>
    <w:rsid w:val="0005475A"/>
    <w:rsid w:val="00056728"/>
    <w:rsid w:val="00056964"/>
    <w:rsid w:val="00056D6E"/>
    <w:rsid w:val="00056E3A"/>
    <w:rsid w:val="000613E2"/>
    <w:rsid w:val="0006354D"/>
    <w:rsid w:val="0006451F"/>
    <w:rsid w:val="00064B8C"/>
    <w:rsid w:val="00067518"/>
    <w:rsid w:val="000678AC"/>
    <w:rsid w:val="00070951"/>
    <w:rsid w:val="000710D5"/>
    <w:rsid w:val="0007294B"/>
    <w:rsid w:val="00073477"/>
    <w:rsid w:val="0007446F"/>
    <w:rsid w:val="00077294"/>
    <w:rsid w:val="000772FB"/>
    <w:rsid w:val="00077640"/>
    <w:rsid w:val="0008238B"/>
    <w:rsid w:val="000867DA"/>
    <w:rsid w:val="00092A4F"/>
    <w:rsid w:val="00092C05"/>
    <w:rsid w:val="00097CEB"/>
    <w:rsid w:val="000A0DF8"/>
    <w:rsid w:val="000A42A5"/>
    <w:rsid w:val="000A4465"/>
    <w:rsid w:val="000A61AA"/>
    <w:rsid w:val="000B32BF"/>
    <w:rsid w:val="000B3F52"/>
    <w:rsid w:val="000B5229"/>
    <w:rsid w:val="000B607F"/>
    <w:rsid w:val="000C0614"/>
    <w:rsid w:val="000C0911"/>
    <w:rsid w:val="000C433C"/>
    <w:rsid w:val="000D001D"/>
    <w:rsid w:val="000D09AA"/>
    <w:rsid w:val="000D2D80"/>
    <w:rsid w:val="000D470D"/>
    <w:rsid w:val="000D5AD5"/>
    <w:rsid w:val="000E00F5"/>
    <w:rsid w:val="000E12C2"/>
    <w:rsid w:val="000E12DA"/>
    <w:rsid w:val="000E1971"/>
    <w:rsid w:val="000E4D49"/>
    <w:rsid w:val="000E5324"/>
    <w:rsid w:val="000F0061"/>
    <w:rsid w:val="000F22D3"/>
    <w:rsid w:val="000F3282"/>
    <w:rsid w:val="000F5B45"/>
    <w:rsid w:val="000F61DE"/>
    <w:rsid w:val="000F743A"/>
    <w:rsid w:val="000F79D7"/>
    <w:rsid w:val="00100873"/>
    <w:rsid w:val="00100969"/>
    <w:rsid w:val="00101627"/>
    <w:rsid w:val="001028BB"/>
    <w:rsid w:val="00102BE3"/>
    <w:rsid w:val="00102E46"/>
    <w:rsid w:val="00103963"/>
    <w:rsid w:val="001053AC"/>
    <w:rsid w:val="00106E7E"/>
    <w:rsid w:val="00107D10"/>
    <w:rsid w:val="0011019C"/>
    <w:rsid w:val="00110BF4"/>
    <w:rsid w:val="0011322C"/>
    <w:rsid w:val="00115096"/>
    <w:rsid w:val="00115803"/>
    <w:rsid w:val="00120D02"/>
    <w:rsid w:val="00122BF0"/>
    <w:rsid w:val="00126156"/>
    <w:rsid w:val="00130BDD"/>
    <w:rsid w:val="00131887"/>
    <w:rsid w:val="00133B27"/>
    <w:rsid w:val="001364CA"/>
    <w:rsid w:val="001434BE"/>
    <w:rsid w:val="00145895"/>
    <w:rsid w:val="00150DF3"/>
    <w:rsid w:val="0015107A"/>
    <w:rsid w:val="00151C0E"/>
    <w:rsid w:val="00151E11"/>
    <w:rsid w:val="00152739"/>
    <w:rsid w:val="00155E21"/>
    <w:rsid w:val="0015660E"/>
    <w:rsid w:val="00156D98"/>
    <w:rsid w:val="00156E14"/>
    <w:rsid w:val="00160425"/>
    <w:rsid w:val="001616D4"/>
    <w:rsid w:val="00161CFE"/>
    <w:rsid w:val="001656AF"/>
    <w:rsid w:val="00170D23"/>
    <w:rsid w:val="00171687"/>
    <w:rsid w:val="00172CCD"/>
    <w:rsid w:val="001750D6"/>
    <w:rsid w:val="00175980"/>
    <w:rsid w:val="001760BC"/>
    <w:rsid w:val="001824B1"/>
    <w:rsid w:val="001825C3"/>
    <w:rsid w:val="00182983"/>
    <w:rsid w:val="00182C19"/>
    <w:rsid w:val="001840AC"/>
    <w:rsid w:val="001860B9"/>
    <w:rsid w:val="0018660F"/>
    <w:rsid w:val="001873CF"/>
    <w:rsid w:val="001927E8"/>
    <w:rsid w:val="00196459"/>
    <w:rsid w:val="001A028F"/>
    <w:rsid w:val="001A2B6D"/>
    <w:rsid w:val="001A4CBB"/>
    <w:rsid w:val="001A5369"/>
    <w:rsid w:val="001A5D48"/>
    <w:rsid w:val="001A7996"/>
    <w:rsid w:val="001A79F6"/>
    <w:rsid w:val="001B071D"/>
    <w:rsid w:val="001B208E"/>
    <w:rsid w:val="001B219C"/>
    <w:rsid w:val="001B393E"/>
    <w:rsid w:val="001B3B40"/>
    <w:rsid w:val="001B434D"/>
    <w:rsid w:val="001B4C0F"/>
    <w:rsid w:val="001B51F1"/>
    <w:rsid w:val="001B7ED6"/>
    <w:rsid w:val="001B7F6B"/>
    <w:rsid w:val="001C10C9"/>
    <w:rsid w:val="001C1644"/>
    <w:rsid w:val="001C3BF3"/>
    <w:rsid w:val="001C59CC"/>
    <w:rsid w:val="001D052D"/>
    <w:rsid w:val="001D0E7C"/>
    <w:rsid w:val="001D2BC4"/>
    <w:rsid w:val="001D4B31"/>
    <w:rsid w:val="001D5D5F"/>
    <w:rsid w:val="001D6279"/>
    <w:rsid w:val="001D7FA7"/>
    <w:rsid w:val="001E08D5"/>
    <w:rsid w:val="001E0ED3"/>
    <w:rsid w:val="001E1EF5"/>
    <w:rsid w:val="001E3C40"/>
    <w:rsid w:val="001E4D50"/>
    <w:rsid w:val="001E6D68"/>
    <w:rsid w:val="001E74E1"/>
    <w:rsid w:val="001F04D5"/>
    <w:rsid w:val="001F18C3"/>
    <w:rsid w:val="001F2B70"/>
    <w:rsid w:val="001F4652"/>
    <w:rsid w:val="001F4E05"/>
    <w:rsid w:val="001F515C"/>
    <w:rsid w:val="0020206B"/>
    <w:rsid w:val="002028A7"/>
    <w:rsid w:val="00202CCC"/>
    <w:rsid w:val="00206093"/>
    <w:rsid w:val="00210162"/>
    <w:rsid w:val="002141A2"/>
    <w:rsid w:val="0021489E"/>
    <w:rsid w:val="002150E0"/>
    <w:rsid w:val="002162C3"/>
    <w:rsid w:val="00217DE4"/>
    <w:rsid w:val="0022069B"/>
    <w:rsid w:val="002271E1"/>
    <w:rsid w:val="00230762"/>
    <w:rsid w:val="00230BA3"/>
    <w:rsid w:val="00231904"/>
    <w:rsid w:val="00231E42"/>
    <w:rsid w:val="00232E46"/>
    <w:rsid w:val="002340A1"/>
    <w:rsid w:val="002347E5"/>
    <w:rsid w:val="0023666E"/>
    <w:rsid w:val="00237775"/>
    <w:rsid w:val="00240845"/>
    <w:rsid w:val="002416B0"/>
    <w:rsid w:val="002421B5"/>
    <w:rsid w:val="00242D23"/>
    <w:rsid w:val="002437A1"/>
    <w:rsid w:val="0024613D"/>
    <w:rsid w:val="00246E53"/>
    <w:rsid w:val="00247A86"/>
    <w:rsid w:val="00247CBF"/>
    <w:rsid w:val="00256AA2"/>
    <w:rsid w:val="00257485"/>
    <w:rsid w:val="002579F6"/>
    <w:rsid w:val="0026384A"/>
    <w:rsid w:val="00270403"/>
    <w:rsid w:val="002715B9"/>
    <w:rsid w:val="002719B0"/>
    <w:rsid w:val="00274626"/>
    <w:rsid w:val="00277479"/>
    <w:rsid w:val="002779AF"/>
    <w:rsid w:val="00281F1B"/>
    <w:rsid w:val="00283CAF"/>
    <w:rsid w:val="002854EB"/>
    <w:rsid w:val="00287D51"/>
    <w:rsid w:val="00293B57"/>
    <w:rsid w:val="002966AD"/>
    <w:rsid w:val="00297BE5"/>
    <w:rsid w:val="002A0AFD"/>
    <w:rsid w:val="002A2BE0"/>
    <w:rsid w:val="002A4885"/>
    <w:rsid w:val="002A4A6B"/>
    <w:rsid w:val="002A5851"/>
    <w:rsid w:val="002A64A1"/>
    <w:rsid w:val="002B1104"/>
    <w:rsid w:val="002B4A52"/>
    <w:rsid w:val="002B4E51"/>
    <w:rsid w:val="002B7A0D"/>
    <w:rsid w:val="002B7BED"/>
    <w:rsid w:val="002C1427"/>
    <w:rsid w:val="002C3388"/>
    <w:rsid w:val="002C5B28"/>
    <w:rsid w:val="002D2FCC"/>
    <w:rsid w:val="002D3B87"/>
    <w:rsid w:val="002D3F97"/>
    <w:rsid w:val="002D6704"/>
    <w:rsid w:val="002D6C21"/>
    <w:rsid w:val="002D7BCB"/>
    <w:rsid w:val="002E0338"/>
    <w:rsid w:val="002E0FAB"/>
    <w:rsid w:val="002E151B"/>
    <w:rsid w:val="002E1BCF"/>
    <w:rsid w:val="002E44C6"/>
    <w:rsid w:val="002E4618"/>
    <w:rsid w:val="002F1BA9"/>
    <w:rsid w:val="002F1E54"/>
    <w:rsid w:val="002F262A"/>
    <w:rsid w:val="002F46C9"/>
    <w:rsid w:val="002F5C25"/>
    <w:rsid w:val="0030033D"/>
    <w:rsid w:val="003014FA"/>
    <w:rsid w:val="00301990"/>
    <w:rsid w:val="003027A0"/>
    <w:rsid w:val="00303C6F"/>
    <w:rsid w:val="00304FC2"/>
    <w:rsid w:val="003058A7"/>
    <w:rsid w:val="00306306"/>
    <w:rsid w:val="00306AEB"/>
    <w:rsid w:val="00306F85"/>
    <w:rsid w:val="003103F9"/>
    <w:rsid w:val="00311711"/>
    <w:rsid w:val="003136E5"/>
    <w:rsid w:val="00316968"/>
    <w:rsid w:val="00317726"/>
    <w:rsid w:val="00320438"/>
    <w:rsid w:val="003206D1"/>
    <w:rsid w:val="003252E8"/>
    <w:rsid w:val="00326CB1"/>
    <w:rsid w:val="00326DFA"/>
    <w:rsid w:val="0033262F"/>
    <w:rsid w:val="00332939"/>
    <w:rsid w:val="00332F3C"/>
    <w:rsid w:val="00333244"/>
    <w:rsid w:val="003349AB"/>
    <w:rsid w:val="00335181"/>
    <w:rsid w:val="00336F3B"/>
    <w:rsid w:val="00343EBD"/>
    <w:rsid w:val="003446DE"/>
    <w:rsid w:val="00345A96"/>
    <w:rsid w:val="00350F9C"/>
    <w:rsid w:val="003513C3"/>
    <w:rsid w:val="0035172F"/>
    <w:rsid w:val="0035181E"/>
    <w:rsid w:val="00351E0D"/>
    <w:rsid w:val="00351FAD"/>
    <w:rsid w:val="0035312A"/>
    <w:rsid w:val="00354931"/>
    <w:rsid w:val="00361907"/>
    <w:rsid w:val="003634C0"/>
    <w:rsid w:val="00364BCE"/>
    <w:rsid w:val="003658FA"/>
    <w:rsid w:val="00372045"/>
    <w:rsid w:val="00375333"/>
    <w:rsid w:val="003763C5"/>
    <w:rsid w:val="00377EE3"/>
    <w:rsid w:val="00383071"/>
    <w:rsid w:val="00383D23"/>
    <w:rsid w:val="0038481D"/>
    <w:rsid w:val="00391F7B"/>
    <w:rsid w:val="003935B7"/>
    <w:rsid w:val="0039659D"/>
    <w:rsid w:val="003A0011"/>
    <w:rsid w:val="003A050B"/>
    <w:rsid w:val="003A1E25"/>
    <w:rsid w:val="003A5CC6"/>
    <w:rsid w:val="003B09FA"/>
    <w:rsid w:val="003B0DAA"/>
    <w:rsid w:val="003B6ADF"/>
    <w:rsid w:val="003B70AE"/>
    <w:rsid w:val="003C0AEB"/>
    <w:rsid w:val="003C19E1"/>
    <w:rsid w:val="003C42DF"/>
    <w:rsid w:val="003C53FB"/>
    <w:rsid w:val="003C667D"/>
    <w:rsid w:val="003C745F"/>
    <w:rsid w:val="003C7A31"/>
    <w:rsid w:val="003D1FAE"/>
    <w:rsid w:val="003D30D9"/>
    <w:rsid w:val="003D7631"/>
    <w:rsid w:val="003E1A6D"/>
    <w:rsid w:val="003E238E"/>
    <w:rsid w:val="003E2E90"/>
    <w:rsid w:val="003E5AE2"/>
    <w:rsid w:val="003F586C"/>
    <w:rsid w:val="003F6137"/>
    <w:rsid w:val="003F7ACC"/>
    <w:rsid w:val="00400DF5"/>
    <w:rsid w:val="00400FA2"/>
    <w:rsid w:val="00402A5D"/>
    <w:rsid w:val="004039AE"/>
    <w:rsid w:val="0040479E"/>
    <w:rsid w:val="00405ED3"/>
    <w:rsid w:val="0041430F"/>
    <w:rsid w:val="00416797"/>
    <w:rsid w:val="004167D8"/>
    <w:rsid w:val="00422282"/>
    <w:rsid w:val="0042551D"/>
    <w:rsid w:val="00430662"/>
    <w:rsid w:val="00432070"/>
    <w:rsid w:val="00433B19"/>
    <w:rsid w:val="00441918"/>
    <w:rsid w:val="00442B21"/>
    <w:rsid w:val="0044399F"/>
    <w:rsid w:val="00444582"/>
    <w:rsid w:val="00446058"/>
    <w:rsid w:val="0044744C"/>
    <w:rsid w:val="00447923"/>
    <w:rsid w:val="00456367"/>
    <w:rsid w:val="00460E00"/>
    <w:rsid w:val="004615E2"/>
    <w:rsid w:val="00461BF8"/>
    <w:rsid w:val="00462C75"/>
    <w:rsid w:val="004630C4"/>
    <w:rsid w:val="004639EE"/>
    <w:rsid w:val="00467898"/>
    <w:rsid w:val="00467DAA"/>
    <w:rsid w:val="00472A96"/>
    <w:rsid w:val="004746E6"/>
    <w:rsid w:val="004858FA"/>
    <w:rsid w:val="00485DC7"/>
    <w:rsid w:val="00490B4E"/>
    <w:rsid w:val="004934D5"/>
    <w:rsid w:val="00496DB9"/>
    <w:rsid w:val="004A0641"/>
    <w:rsid w:val="004A1BAB"/>
    <w:rsid w:val="004A36F9"/>
    <w:rsid w:val="004A53D1"/>
    <w:rsid w:val="004A73F8"/>
    <w:rsid w:val="004B09B6"/>
    <w:rsid w:val="004B1A05"/>
    <w:rsid w:val="004B43C2"/>
    <w:rsid w:val="004B49AC"/>
    <w:rsid w:val="004B608D"/>
    <w:rsid w:val="004B6AAA"/>
    <w:rsid w:val="004B74EE"/>
    <w:rsid w:val="004B7FC8"/>
    <w:rsid w:val="004C11D6"/>
    <w:rsid w:val="004C1B28"/>
    <w:rsid w:val="004C2072"/>
    <w:rsid w:val="004C2394"/>
    <w:rsid w:val="004C5BE8"/>
    <w:rsid w:val="004D1F6D"/>
    <w:rsid w:val="004D2C17"/>
    <w:rsid w:val="004D5E38"/>
    <w:rsid w:val="004D75D1"/>
    <w:rsid w:val="004E17AE"/>
    <w:rsid w:val="004E1B52"/>
    <w:rsid w:val="004E1B86"/>
    <w:rsid w:val="004E4BDB"/>
    <w:rsid w:val="005017F9"/>
    <w:rsid w:val="00503743"/>
    <w:rsid w:val="0050763A"/>
    <w:rsid w:val="0050790B"/>
    <w:rsid w:val="00510E6E"/>
    <w:rsid w:val="00510F86"/>
    <w:rsid w:val="0051253D"/>
    <w:rsid w:val="0051305A"/>
    <w:rsid w:val="0051486E"/>
    <w:rsid w:val="00516951"/>
    <w:rsid w:val="00522BF7"/>
    <w:rsid w:val="005235E1"/>
    <w:rsid w:val="00523A31"/>
    <w:rsid w:val="00526371"/>
    <w:rsid w:val="00530088"/>
    <w:rsid w:val="0053355E"/>
    <w:rsid w:val="00533DC1"/>
    <w:rsid w:val="0053616D"/>
    <w:rsid w:val="00536228"/>
    <w:rsid w:val="0053637C"/>
    <w:rsid w:val="00537031"/>
    <w:rsid w:val="00537063"/>
    <w:rsid w:val="00541E0B"/>
    <w:rsid w:val="005432ED"/>
    <w:rsid w:val="00544DB6"/>
    <w:rsid w:val="00544E8E"/>
    <w:rsid w:val="005463D4"/>
    <w:rsid w:val="0055115C"/>
    <w:rsid w:val="0055239D"/>
    <w:rsid w:val="0055416F"/>
    <w:rsid w:val="0055504D"/>
    <w:rsid w:val="005564E8"/>
    <w:rsid w:val="00560495"/>
    <w:rsid w:val="00564D42"/>
    <w:rsid w:val="00573DAF"/>
    <w:rsid w:val="00575559"/>
    <w:rsid w:val="00576398"/>
    <w:rsid w:val="00580E96"/>
    <w:rsid w:val="0058102D"/>
    <w:rsid w:val="00581DF2"/>
    <w:rsid w:val="00581ECA"/>
    <w:rsid w:val="00583033"/>
    <w:rsid w:val="005852EE"/>
    <w:rsid w:val="0058551B"/>
    <w:rsid w:val="00585D38"/>
    <w:rsid w:val="0059217F"/>
    <w:rsid w:val="005955CB"/>
    <w:rsid w:val="0059578D"/>
    <w:rsid w:val="00597303"/>
    <w:rsid w:val="005978D0"/>
    <w:rsid w:val="005A14FF"/>
    <w:rsid w:val="005A5464"/>
    <w:rsid w:val="005B2CE2"/>
    <w:rsid w:val="005C03EA"/>
    <w:rsid w:val="005C22F8"/>
    <w:rsid w:val="005C2EC0"/>
    <w:rsid w:val="005C3FBD"/>
    <w:rsid w:val="005C42A3"/>
    <w:rsid w:val="005C4606"/>
    <w:rsid w:val="005C7219"/>
    <w:rsid w:val="005D187F"/>
    <w:rsid w:val="005E0553"/>
    <w:rsid w:val="005E47BB"/>
    <w:rsid w:val="005E5F02"/>
    <w:rsid w:val="005E673C"/>
    <w:rsid w:val="005E7D92"/>
    <w:rsid w:val="005F1BE8"/>
    <w:rsid w:val="005F20B7"/>
    <w:rsid w:val="005F3082"/>
    <w:rsid w:val="005F3603"/>
    <w:rsid w:val="00602CCD"/>
    <w:rsid w:val="00610F7A"/>
    <w:rsid w:val="00611936"/>
    <w:rsid w:val="0061252A"/>
    <w:rsid w:val="00613570"/>
    <w:rsid w:val="006140D1"/>
    <w:rsid w:val="00614DBD"/>
    <w:rsid w:val="0062118C"/>
    <w:rsid w:val="00627208"/>
    <w:rsid w:val="00627697"/>
    <w:rsid w:val="00631A4D"/>
    <w:rsid w:val="006357A6"/>
    <w:rsid w:val="006367F8"/>
    <w:rsid w:val="00637E38"/>
    <w:rsid w:val="006401EC"/>
    <w:rsid w:val="00642A10"/>
    <w:rsid w:val="0064691B"/>
    <w:rsid w:val="0064697A"/>
    <w:rsid w:val="00647370"/>
    <w:rsid w:val="00647EA5"/>
    <w:rsid w:val="0065253A"/>
    <w:rsid w:val="00653796"/>
    <w:rsid w:val="0065665E"/>
    <w:rsid w:val="0065741E"/>
    <w:rsid w:val="00657C2E"/>
    <w:rsid w:val="00657DC0"/>
    <w:rsid w:val="0066171E"/>
    <w:rsid w:val="006618CD"/>
    <w:rsid w:val="00661D4A"/>
    <w:rsid w:val="00666B21"/>
    <w:rsid w:val="0066780D"/>
    <w:rsid w:val="00670709"/>
    <w:rsid w:val="0067102C"/>
    <w:rsid w:val="00676934"/>
    <w:rsid w:val="00676AEC"/>
    <w:rsid w:val="00680C15"/>
    <w:rsid w:val="00684D1C"/>
    <w:rsid w:val="006858C6"/>
    <w:rsid w:val="006905AC"/>
    <w:rsid w:val="006941DA"/>
    <w:rsid w:val="0069513A"/>
    <w:rsid w:val="00696217"/>
    <w:rsid w:val="006A06E9"/>
    <w:rsid w:val="006A2415"/>
    <w:rsid w:val="006A3FDB"/>
    <w:rsid w:val="006A59DA"/>
    <w:rsid w:val="006B0395"/>
    <w:rsid w:val="006B1D9C"/>
    <w:rsid w:val="006B299F"/>
    <w:rsid w:val="006B701B"/>
    <w:rsid w:val="006C05E1"/>
    <w:rsid w:val="006C230F"/>
    <w:rsid w:val="006C2417"/>
    <w:rsid w:val="006C7823"/>
    <w:rsid w:val="006C7E32"/>
    <w:rsid w:val="006D2750"/>
    <w:rsid w:val="006D3B9F"/>
    <w:rsid w:val="006E2554"/>
    <w:rsid w:val="006E36D2"/>
    <w:rsid w:val="006E523A"/>
    <w:rsid w:val="006E70B1"/>
    <w:rsid w:val="006F1728"/>
    <w:rsid w:val="006F286D"/>
    <w:rsid w:val="006F3C33"/>
    <w:rsid w:val="00700788"/>
    <w:rsid w:val="00701171"/>
    <w:rsid w:val="0070236A"/>
    <w:rsid w:val="0070240F"/>
    <w:rsid w:val="007128E2"/>
    <w:rsid w:val="0071322C"/>
    <w:rsid w:val="00716428"/>
    <w:rsid w:val="007174F2"/>
    <w:rsid w:val="0071782B"/>
    <w:rsid w:val="00721B97"/>
    <w:rsid w:val="00724145"/>
    <w:rsid w:val="00726045"/>
    <w:rsid w:val="007273AA"/>
    <w:rsid w:val="00727D67"/>
    <w:rsid w:val="00727E7E"/>
    <w:rsid w:val="00730EA6"/>
    <w:rsid w:val="0073154B"/>
    <w:rsid w:val="007324DC"/>
    <w:rsid w:val="00732B64"/>
    <w:rsid w:val="0073510D"/>
    <w:rsid w:val="0074668D"/>
    <w:rsid w:val="007523CC"/>
    <w:rsid w:val="00753B34"/>
    <w:rsid w:val="007559D7"/>
    <w:rsid w:val="00756625"/>
    <w:rsid w:val="00756935"/>
    <w:rsid w:val="00756D84"/>
    <w:rsid w:val="00760E15"/>
    <w:rsid w:val="0076168D"/>
    <w:rsid w:val="00763211"/>
    <w:rsid w:val="00764A97"/>
    <w:rsid w:val="00764FB6"/>
    <w:rsid w:val="00774EAE"/>
    <w:rsid w:val="00777E9C"/>
    <w:rsid w:val="0078135B"/>
    <w:rsid w:val="007829C3"/>
    <w:rsid w:val="00782E18"/>
    <w:rsid w:val="00786CF7"/>
    <w:rsid w:val="007909F2"/>
    <w:rsid w:val="00791832"/>
    <w:rsid w:val="00796CD3"/>
    <w:rsid w:val="007A014C"/>
    <w:rsid w:val="007A1EEF"/>
    <w:rsid w:val="007A337C"/>
    <w:rsid w:val="007A4C54"/>
    <w:rsid w:val="007B18BC"/>
    <w:rsid w:val="007B1918"/>
    <w:rsid w:val="007B696D"/>
    <w:rsid w:val="007C17F1"/>
    <w:rsid w:val="007C1D86"/>
    <w:rsid w:val="007C3004"/>
    <w:rsid w:val="007C3484"/>
    <w:rsid w:val="007C44C0"/>
    <w:rsid w:val="007D05DD"/>
    <w:rsid w:val="007D0929"/>
    <w:rsid w:val="007D1382"/>
    <w:rsid w:val="007D425E"/>
    <w:rsid w:val="007D6B7A"/>
    <w:rsid w:val="007D6DDB"/>
    <w:rsid w:val="007E3057"/>
    <w:rsid w:val="007E5B53"/>
    <w:rsid w:val="007E6BBE"/>
    <w:rsid w:val="007F3350"/>
    <w:rsid w:val="007F4E02"/>
    <w:rsid w:val="007F688D"/>
    <w:rsid w:val="00801259"/>
    <w:rsid w:val="008059BA"/>
    <w:rsid w:val="00807599"/>
    <w:rsid w:val="00807FC7"/>
    <w:rsid w:val="0081391E"/>
    <w:rsid w:val="00814A40"/>
    <w:rsid w:val="00816C06"/>
    <w:rsid w:val="00817D50"/>
    <w:rsid w:val="008220FA"/>
    <w:rsid w:val="008248EA"/>
    <w:rsid w:val="00824911"/>
    <w:rsid w:val="00827727"/>
    <w:rsid w:val="008278EA"/>
    <w:rsid w:val="00827B27"/>
    <w:rsid w:val="0083138B"/>
    <w:rsid w:val="0083354A"/>
    <w:rsid w:val="00844C29"/>
    <w:rsid w:val="008461E2"/>
    <w:rsid w:val="0084680D"/>
    <w:rsid w:val="00850F76"/>
    <w:rsid w:val="0086052C"/>
    <w:rsid w:val="0086339D"/>
    <w:rsid w:val="008633E1"/>
    <w:rsid w:val="008659D0"/>
    <w:rsid w:val="00865CB4"/>
    <w:rsid w:val="008678A4"/>
    <w:rsid w:val="00867BD2"/>
    <w:rsid w:val="00871430"/>
    <w:rsid w:val="00873ADB"/>
    <w:rsid w:val="00883FDB"/>
    <w:rsid w:val="00885D51"/>
    <w:rsid w:val="00886C72"/>
    <w:rsid w:val="008928E2"/>
    <w:rsid w:val="00897231"/>
    <w:rsid w:val="008A0B33"/>
    <w:rsid w:val="008A1383"/>
    <w:rsid w:val="008A2628"/>
    <w:rsid w:val="008A39C0"/>
    <w:rsid w:val="008A40D0"/>
    <w:rsid w:val="008A4C11"/>
    <w:rsid w:val="008B0FEA"/>
    <w:rsid w:val="008B112D"/>
    <w:rsid w:val="008B5CCF"/>
    <w:rsid w:val="008C77E0"/>
    <w:rsid w:val="008C7A1D"/>
    <w:rsid w:val="008D0AEC"/>
    <w:rsid w:val="008D4912"/>
    <w:rsid w:val="008D5326"/>
    <w:rsid w:val="008D5720"/>
    <w:rsid w:val="008D640E"/>
    <w:rsid w:val="008D689A"/>
    <w:rsid w:val="008E478A"/>
    <w:rsid w:val="008E7E43"/>
    <w:rsid w:val="008F5A36"/>
    <w:rsid w:val="008F67D7"/>
    <w:rsid w:val="008F74B5"/>
    <w:rsid w:val="009001EE"/>
    <w:rsid w:val="009009AB"/>
    <w:rsid w:val="00900A6B"/>
    <w:rsid w:val="009030BF"/>
    <w:rsid w:val="009032E5"/>
    <w:rsid w:val="00904595"/>
    <w:rsid w:val="00906DC8"/>
    <w:rsid w:val="00910EAF"/>
    <w:rsid w:val="009115F6"/>
    <w:rsid w:val="0091277C"/>
    <w:rsid w:val="00912C31"/>
    <w:rsid w:val="0091715C"/>
    <w:rsid w:val="00920564"/>
    <w:rsid w:val="00921648"/>
    <w:rsid w:val="00921DF7"/>
    <w:rsid w:val="00923D8D"/>
    <w:rsid w:val="0093021C"/>
    <w:rsid w:val="00932C4D"/>
    <w:rsid w:val="00934FFD"/>
    <w:rsid w:val="009353D5"/>
    <w:rsid w:val="00942B0D"/>
    <w:rsid w:val="00942F5F"/>
    <w:rsid w:val="009433B5"/>
    <w:rsid w:val="009459E3"/>
    <w:rsid w:val="00946223"/>
    <w:rsid w:val="0094764C"/>
    <w:rsid w:val="00947817"/>
    <w:rsid w:val="0095247D"/>
    <w:rsid w:val="00952F24"/>
    <w:rsid w:val="00956EFC"/>
    <w:rsid w:val="009571F0"/>
    <w:rsid w:val="00964563"/>
    <w:rsid w:val="00965414"/>
    <w:rsid w:val="00966DC5"/>
    <w:rsid w:val="00972C2E"/>
    <w:rsid w:val="00974070"/>
    <w:rsid w:val="0097467C"/>
    <w:rsid w:val="00976F41"/>
    <w:rsid w:val="00981341"/>
    <w:rsid w:val="00981F2B"/>
    <w:rsid w:val="009825E0"/>
    <w:rsid w:val="009836A0"/>
    <w:rsid w:val="00986FAB"/>
    <w:rsid w:val="00987082"/>
    <w:rsid w:val="009943FA"/>
    <w:rsid w:val="00996A7C"/>
    <w:rsid w:val="00996BD9"/>
    <w:rsid w:val="00997ADA"/>
    <w:rsid w:val="009A1A24"/>
    <w:rsid w:val="009A36EC"/>
    <w:rsid w:val="009A4E3F"/>
    <w:rsid w:val="009B3E03"/>
    <w:rsid w:val="009B61D4"/>
    <w:rsid w:val="009B736D"/>
    <w:rsid w:val="009B7DDB"/>
    <w:rsid w:val="009C0759"/>
    <w:rsid w:val="009C12EA"/>
    <w:rsid w:val="009C2D39"/>
    <w:rsid w:val="009C4884"/>
    <w:rsid w:val="009C5D40"/>
    <w:rsid w:val="009C6190"/>
    <w:rsid w:val="009C6881"/>
    <w:rsid w:val="009D1803"/>
    <w:rsid w:val="009D19B5"/>
    <w:rsid w:val="009D1FE7"/>
    <w:rsid w:val="009D3112"/>
    <w:rsid w:val="009D53BE"/>
    <w:rsid w:val="009D60E7"/>
    <w:rsid w:val="009D7735"/>
    <w:rsid w:val="009D7F41"/>
    <w:rsid w:val="009E0F84"/>
    <w:rsid w:val="009E41E2"/>
    <w:rsid w:val="009E4E5C"/>
    <w:rsid w:val="009E5AFE"/>
    <w:rsid w:val="009E73C8"/>
    <w:rsid w:val="009E746D"/>
    <w:rsid w:val="009F00C6"/>
    <w:rsid w:val="009F114E"/>
    <w:rsid w:val="009F1E44"/>
    <w:rsid w:val="009F5C50"/>
    <w:rsid w:val="009F66D4"/>
    <w:rsid w:val="009F6B11"/>
    <w:rsid w:val="009F74A9"/>
    <w:rsid w:val="00A0339C"/>
    <w:rsid w:val="00A046DB"/>
    <w:rsid w:val="00A04DA0"/>
    <w:rsid w:val="00A052C4"/>
    <w:rsid w:val="00A06278"/>
    <w:rsid w:val="00A065B2"/>
    <w:rsid w:val="00A06B16"/>
    <w:rsid w:val="00A07BDA"/>
    <w:rsid w:val="00A07F62"/>
    <w:rsid w:val="00A12631"/>
    <w:rsid w:val="00A2047B"/>
    <w:rsid w:val="00A20F45"/>
    <w:rsid w:val="00A22AFF"/>
    <w:rsid w:val="00A2403F"/>
    <w:rsid w:val="00A24EA4"/>
    <w:rsid w:val="00A25D73"/>
    <w:rsid w:val="00A27ABC"/>
    <w:rsid w:val="00A308B7"/>
    <w:rsid w:val="00A30950"/>
    <w:rsid w:val="00A322B8"/>
    <w:rsid w:val="00A324FF"/>
    <w:rsid w:val="00A35C8F"/>
    <w:rsid w:val="00A37167"/>
    <w:rsid w:val="00A3799A"/>
    <w:rsid w:val="00A4069B"/>
    <w:rsid w:val="00A40736"/>
    <w:rsid w:val="00A413BA"/>
    <w:rsid w:val="00A430AE"/>
    <w:rsid w:val="00A43BDD"/>
    <w:rsid w:val="00A5251E"/>
    <w:rsid w:val="00A52558"/>
    <w:rsid w:val="00A52949"/>
    <w:rsid w:val="00A5609A"/>
    <w:rsid w:val="00A566A1"/>
    <w:rsid w:val="00A612A6"/>
    <w:rsid w:val="00A61470"/>
    <w:rsid w:val="00A6179E"/>
    <w:rsid w:val="00A61E38"/>
    <w:rsid w:val="00A62457"/>
    <w:rsid w:val="00A64940"/>
    <w:rsid w:val="00A66B08"/>
    <w:rsid w:val="00A66E16"/>
    <w:rsid w:val="00A70202"/>
    <w:rsid w:val="00A73051"/>
    <w:rsid w:val="00A76063"/>
    <w:rsid w:val="00A80B85"/>
    <w:rsid w:val="00A838ED"/>
    <w:rsid w:val="00A85BC8"/>
    <w:rsid w:val="00A908F3"/>
    <w:rsid w:val="00A9167D"/>
    <w:rsid w:val="00A91D50"/>
    <w:rsid w:val="00A933F6"/>
    <w:rsid w:val="00A9379E"/>
    <w:rsid w:val="00A96E89"/>
    <w:rsid w:val="00AA27CC"/>
    <w:rsid w:val="00AA64FA"/>
    <w:rsid w:val="00AB2C23"/>
    <w:rsid w:val="00AB335B"/>
    <w:rsid w:val="00AB507A"/>
    <w:rsid w:val="00AB6405"/>
    <w:rsid w:val="00AB68C3"/>
    <w:rsid w:val="00AC0047"/>
    <w:rsid w:val="00AC0804"/>
    <w:rsid w:val="00AC0DC5"/>
    <w:rsid w:val="00AC36FA"/>
    <w:rsid w:val="00AC4A2A"/>
    <w:rsid w:val="00AD0D9A"/>
    <w:rsid w:val="00AD0E8D"/>
    <w:rsid w:val="00AD2EF0"/>
    <w:rsid w:val="00AD529F"/>
    <w:rsid w:val="00AD6380"/>
    <w:rsid w:val="00AD7723"/>
    <w:rsid w:val="00AE067E"/>
    <w:rsid w:val="00AE75A9"/>
    <w:rsid w:val="00AE7F7D"/>
    <w:rsid w:val="00AF40CA"/>
    <w:rsid w:val="00AF5815"/>
    <w:rsid w:val="00B0329B"/>
    <w:rsid w:val="00B03838"/>
    <w:rsid w:val="00B03B10"/>
    <w:rsid w:val="00B071F0"/>
    <w:rsid w:val="00B10427"/>
    <w:rsid w:val="00B119EA"/>
    <w:rsid w:val="00B13711"/>
    <w:rsid w:val="00B1371D"/>
    <w:rsid w:val="00B160CD"/>
    <w:rsid w:val="00B16E0C"/>
    <w:rsid w:val="00B172C3"/>
    <w:rsid w:val="00B2391C"/>
    <w:rsid w:val="00B23A2D"/>
    <w:rsid w:val="00B24698"/>
    <w:rsid w:val="00B24BCE"/>
    <w:rsid w:val="00B2737D"/>
    <w:rsid w:val="00B31E82"/>
    <w:rsid w:val="00B34120"/>
    <w:rsid w:val="00B37C4D"/>
    <w:rsid w:val="00B409A9"/>
    <w:rsid w:val="00B40DD1"/>
    <w:rsid w:val="00B4171E"/>
    <w:rsid w:val="00B41B3E"/>
    <w:rsid w:val="00B46CF2"/>
    <w:rsid w:val="00B47665"/>
    <w:rsid w:val="00B50245"/>
    <w:rsid w:val="00B52952"/>
    <w:rsid w:val="00B53613"/>
    <w:rsid w:val="00B547A5"/>
    <w:rsid w:val="00B547BC"/>
    <w:rsid w:val="00B55EE3"/>
    <w:rsid w:val="00B67E1C"/>
    <w:rsid w:val="00B70D86"/>
    <w:rsid w:val="00B70FEE"/>
    <w:rsid w:val="00B72175"/>
    <w:rsid w:val="00B814EA"/>
    <w:rsid w:val="00B84AB3"/>
    <w:rsid w:val="00B858BE"/>
    <w:rsid w:val="00B85E43"/>
    <w:rsid w:val="00B90321"/>
    <w:rsid w:val="00B93B26"/>
    <w:rsid w:val="00B95CBC"/>
    <w:rsid w:val="00B95E01"/>
    <w:rsid w:val="00B970D9"/>
    <w:rsid w:val="00BA41CC"/>
    <w:rsid w:val="00BA5277"/>
    <w:rsid w:val="00BA5E6F"/>
    <w:rsid w:val="00BA6710"/>
    <w:rsid w:val="00BA7905"/>
    <w:rsid w:val="00BB779C"/>
    <w:rsid w:val="00BB7DEA"/>
    <w:rsid w:val="00BC135A"/>
    <w:rsid w:val="00BC1FBA"/>
    <w:rsid w:val="00BC2068"/>
    <w:rsid w:val="00BC28C1"/>
    <w:rsid w:val="00BC4F58"/>
    <w:rsid w:val="00BC5C33"/>
    <w:rsid w:val="00BE23E8"/>
    <w:rsid w:val="00BE3DB5"/>
    <w:rsid w:val="00BE3E67"/>
    <w:rsid w:val="00BE4668"/>
    <w:rsid w:val="00BE4B8C"/>
    <w:rsid w:val="00BE572B"/>
    <w:rsid w:val="00BE6EA6"/>
    <w:rsid w:val="00BE7A43"/>
    <w:rsid w:val="00BF0BC7"/>
    <w:rsid w:val="00BF1846"/>
    <w:rsid w:val="00BF28F0"/>
    <w:rsid w:val="00BF3024"/>
    <w:rsid w:val="00BF40D4"/>
    <w:rsid w:val="00C00971"/>
    <w:rsid w:val="00C028EC"/>
    <w:rsid w:val="00C1087A"/>
    <w:rsid w:val="00C11F0B"/>
    <w:rsid w:val="00C13ED0"/>
    <w:rsid w:val="00C14C4A"/>
    <w:rsid w:val="00C154A2"/>
    <w:rsid w:val="00C25FC8"/>
    <w:rsid w:val="00C3260F"/>
    <w:rsid w:val="00C32C74"/>
    <w:rsid w:val="00C35109"/>
    <w:rsid w:val="00C373E1"/>
    <w:rsid w:val="00C40949"/>
    <w:rsid w:val="00C4712C"/>
    <w:rsid w:val="00C50D83"/>
    <w:rsid w:val="00C519D9"/>
    <w:rsid w:val="00C5388F"/>
    <w:rsid w:val="00C55002"/>
    <w:rsid w:val="00C55557"/>
    <w:rsid w:val="00C57E0F"/>
    <w:rsid w:val="00C63363"/>
    <w:rsid w:val="00C6352F"/>
    <w:rsid w:val="00C635C2"/>
    <w:rsid w:val="00C63F26"/>
    <w:rsid w:val="00C67E88"/>
    <w:rsid w:val="00C73344"/>
    <w:rsid w:val="00C73E57"/>
    <w:rsid w:val="00C762FE"/>
    <w:rsid w:val="00C76DE0"/>
    <w:rsid w:val="00C77AC2"/>
    <w:rsid w:val="00C815D1"/>
    <w:rsid w:val="00C8182E"/>
    <w:rsid w:val="00C83F1D"/>
    <w:rsid w:val="00C874E3"/>
    <w:rsid w:val="00C91D80"/>
    <w:rsid w:val="00C93771"/>
    <w:rsid w:val="00C94CB6"/>
    <w:rsid w:val="00C957CE"/>
    <w:rsid w:val="00C97D23"/>
    <w:rsid w:val="00CA0AC3"/>
    <w:rsid w:val="00CA1152"/>
    <w:rsid w:val="00CA672D"/>
    <w:rsid w:val="00CA7F6B"/>
    <w:rsid w:val="00CB1A7B"/>
    <w:rsid w:val="00CB3A01"/>
    <w:rsid w:val="00CC0425"/>
    <w:rsid w:val="00CC07AB"/>
    <w:rsid w:val="00CC1A7F"/>
    <w:rsid w:val="00CC1F32"/>
    <w:rsid w:val="00CC713F"/>
    <w:rsid w:val="00CC7B12"/>
    <w:rsid w:val="00CD0A39"/>
    <w:rsid w:val="00CD1AC0"/>
    <w:rsid w:val="00CD31F6"/>
    <w:rsid w:val="00CE06BE"/>
    <w:rsid w:val="00CE2DD2"/>
    <w:rsid w:val="00CE6F25"/>
    <w:rsid w:val="00CF07CD"/>
    <w:rsid w:val="00CF2FBC"/>
    <w:rsid w:val="00CF3A57"/>
    <w:rsid w:val="00CF3B4E"/>
    <w:rsid w:val="00CF7DFB"/>
    <w:rsid w:val="00D01618"/>
    <w:rsid w:val="00D050D3"/>
    <w:rsid w:val="00D05DFB"/>
    <w:rsid w:val="00D077A9"/>
    <w:rsid w:val="00D10DF3"/>
    <w:rsid w:val="00D12A6D"/>
    <w:rsid w:val="00D15987"/>
    <w:rsid w:val="00D21BC5"/>
    <w:rsid w:val="00D24132"/>
    <w:rsid w:val="00D250C5"/>
    <w:rsid w:val="00D27597"/>
    <w:rsid w:val="00D278CD"/>
    <w:rsid w:val="00D3178A"/>
    <w:rsid w:val="00D35C9C"/>
    <w:rsid w:val="00D45C2D"/>
    <w:rsid w:val="00D47C43"/>
    <w:rsid w:val="00D52FDE"/>
    <w:rsid w:val="00D5353F"/>
    <w:rsid w:val="00D53C20"/>
    <w:rsid w:val="00D546CD"/>
    <w:rsid w:val="00D55AAF"/>
    <w:rsid w:val="00D55DF0"/>
    <w:rsid w:val="00D563D1"/>
    <w:rsid w:val="00D568DB"/>
    <w:rsid w:val="00D60144"/>
    <w:rsid w:val="00D607F4"/>
    <w:rsid w:val="00D6752E"/>
    <w:rsid w:val="00D70977"/>
    <w:rsid w:val="00D718B7"/>
    <w:rsid w:val="00D71E13"/>
    <w:rsid w:val="00D7311A"/>
    <w:rsid w:val="00D756E4"/>
    <w:rsid w:val="00D765CE"/>
    <w:rsid w:val="00D767E7"/>
    <w:rsid w:val="00D776F1"/>
    <w:rsid w:val="00D81F26"/>
    <w:rsid w:val="00D832D3"/>
    <w:rsid w:val="00D84CC5"/>
    <w:rsid w:val="00D8595E"/>
    <w:rsid w:val="00D86894"/>
    <w:rsid w:val="00D90BAB"/>
    <w:rsid w:val="00D92F2E"/>
    <w:rsid w:val="00D93AA9"/>
    <w:rsid w:val="00D93E05"/>
    <w:rsid w:val="00D94D0C"/>
    <w:rsid w:val="00D9524C"/>
    <w:rsid w:val="00D95932"/>
    <w:rsid w:val="00D97A30"/>
    <w:rsid w:val="00DA06CE"/>
    <w:rsid w:val="00DB36FC"/>
    <w:rsid w:val="00DB4813"/>
    <w:rsid w:val="00DB49D8"/>
    <w:rsid w:val="00DB72EB"/>
    <w:rsid w:val="00DC2593"/>
    <w:rsid w:val="00DC40AF"/>
    <w:rsid w:val="00DC4A5C"/>
    <w:rsid w:val="00DC7D4B"/>
    <w:rsid w:val="00DD12AB"/>
    <w:rsid w:val="00DD3B52"/>
    <w:rsid w:val="00DD5002"/>
    <w:rsid w:val="00DD523A"/>
    <w:rsid w:val="00DD523C"/>
    <w:rsid w:val="00DD5D3E"/>
    <w:rsid w:val="00DE293B"/>
    <w:rsid w:val="00DE3535"/>
    <w:rsid w:val="00DE37C2"/>
    <w:rsid w:val="00DE3C54"/>
    <w:rsid w:val="00DE5162"/>
    <w:rsid w:val="00DE6BC1"/>
    <w:rsid w:val="00DE731C"/>
    <w:rsid w:val="00DE74FF"/>
    <w:rsid w:val="00DE757D"/>
    <w:rsid w:val="00DF072A"/>
    <w:rsid w:val="00DF1DAA"/>
    <w:rsid w:val="00DF1E02"/>
    <w:rsid w:val="00E008F5"/>
    <w:rsid w:val="00E00A83"/>
    <w:rsid w:val="00E02670"/>
    <w:rsid w:val="00E03030"/>
    <w:rsid w:val="00E03734"/>
    <w:rsid w:val="00E04D90"/>
    <w:rsid w:val="00E076BC"/>
    <w:rsid w:val="00E1098D"/>
    <w:rsid w:val="00E10FB5"/>
    <w:rsid w:val="00E120F0"/>
    <w:rsid w:val="00E142D2"/>
    <w:rsid w:val="00E146BF"/>
    <w:rsid w:val="00E1635C"/>
    <w:rsid w:val="00E16D36"/>
    <w:rsid w:val="00E16EB1"/>
    <w:rsid w:val="00E17F75"/>
    <w:rsid w:val="00E24BD1"/>
    <w:rsid w:val="00E26596"/>
    <w:rsid w:val="00E26D91"/>
    <w:rsid w:val="00E27AF8"/>
    <w:rsid w:val="00E37E86"/>
    <w:rsid w:val="00E40912"/>
    <w:rsid w:val="00E40B64"/>
    <w:rsid w:val="00E41DF7"/>
    <w:rsid w:val="00E429C3"/>
    <w:rsid w:val="00E4467D"/>
    <w:rsid w:val="00E44F5B"/>
    <w:rsid w:val="00E45180"/>
    <w:rsid w:val="00E456AB"/>
    <w:rsid w:val="00E45BE1"/>
    <w:rsid w:val="00E45CF9"/>
    <w:rsid w:val="00E54B93"/>
    <w:rsid w:val="00E55099"/>
    <w:rsid w:val="00E56200"/>
    <w:rsid w:val="00E570E0"/>
    <w:rsid w:val="00E57822"/>
    <w:rsid w:val="00E60492"/>
    <w:rsid w:val="00E6498D"/>
    <w:rsid w:val="00E655E5"/>
    <w:rsid w:val="00E6671F"/>
    <w:rsid w:val="00E67876"/>
    <w:rsid w:val="00E7063D"/>
    <w:rsid w:val="00E70CCE"/>
    <w:rsid w:val="00E71D37"/>
    <w:rsid w:val="00E7237B"/>
    <w:rsid w:val="00E80424"/>
    <w:rsid w:val="00E80E8E"/>
    <w:rsid w:val="00E8388A"/>
    <w:rsid w:val="00E865F4"/>
    <w:rsid w:val="00E95D14"/>
    <w:rsid w:val="00E96B39"/>
    <w:rsid w:val="00EA1CB0"/>
    <w:rsid w:val="00EA296D"/>
    <w:rsid w:val="00EA5889"/>
    <w:rsid w:val="00EB0732"/>
    <w:rsid w:val="00EB21CA"/>
    <w:rsid w:val="00EB2B83"/>
    <w:rsid w:val="00EC3EDF"/>
    <w:rsid w:val="00EC4472"/>
    <w:rsid w:val="00EC651C"/>
    <w:rsid w:val="00ED22C6"/>
    <w:rsid w:val="00ED3136"/>
    <w:rsid w:val="00ED3522"/>
    <w:rsid w:val="00ED5641"/>
    <w:rsid w:val="00ED7628"/>
    <w:rsid w:val="00EE18E7"/>
    <w:rsid w:val="00EE21EA"/>
    <w:rsid w:val="00EE3E60"/>
    <w:rsid w:val="00EF1082"/>
    <w:rsid w:val="00EF211F"/>
    <w:rsid w:val="00EF3113"/>
    <w:rsid w:val="00EF43BD"/>
    <w:rsid w:val="00EF529B"/>
    <w:rsid w:val="00EF6750"/>
    <w:rsid w:val="00EF7E53"/>
    <w:rsid w:val="00F026F1"/>
    <w:rsid w:val="00F046E4"/>
    <w:rsid w:val="00F05859"/>
    <w:rsid w:val="00F07A03"/>
    <w:rsid w:val="00F07BA9"/>
    <w:rsid w:val="00F104E0"/>
    <w:rsid w:val="00F16391"/>
    <w:rsid w:val="00F215BC"/>
    <w:rsid w:val="00F21EF4"/>
    <w:rsid w:val="00F264E4"/>
    <w:rsid w:val="00F26C93"/>
    <w:rsid w:val="00F27E70"/>
    <w:rsid w:val="00F30C9A"/>
    <w:rsid w:val="00F33565"/>
    <w:rsid w:val="00F338EB"/>
    <w:rsid w:val="00F339A0"/>
    <w:rsid w:val="00F3417D"/>
    <w:rsid w:val="00F37CB0"/>
    <w:rsid w:val="00F37E93"/>
    <w:rsid w:val="00F405B7"/>
    <w:rsid w:val="00F41C69"/>
    <w:rsid w:val="00F43EAB"/>
    <w:rsid w:val="00F441ED"/>
    <w:rsid w:val="00F5016E"/>
    <w:rsid w:val="00F513E3"/>
    <w:rsid w:val="00F522F2"/>
    <w:rsid w:val="00F5289A"/>
    <w:rsid w:val="00F6079A"/>
    <w:rsid w:val="00F632B8"/>
    <w:rsid w:val="00F635FB"/>
    <w:rsid w:val="00F645C6"/>
    <w:rsid w:val="00F6512B"/>
    <w:rsid w:val="00F720AD"/>
    <w:rsid w:val="00F74A8F"/>
    <w:rsid w:val="00F74EFC"/>
    <w:rsid w:val="00F80902"/>
    <w:rsid w:val="00F81771"/>
    <w:rsid w:val="00F8238E"/>
    <w:rsid w:val="00F8271F"/>
    <w:rsid w:val="00F84251"/>
    <w:rsid w:val="00F8662A"/>
    <w:rsid w:val="00F86657"/>
    <w:rsid w:val="00F87BAC"/>
    <w:rsid w:val="00F90305"/>
    <w:rsid w:val="00F90B3A"/>
    <w:rsid w:val="00F913EE"/>
    <w:rsid w:val="00F94221"/>
    <w:rsid w:val="00F948A3"/>
    <w:rsid w:val="00F95B01"/>
    <w:rsid w:val="00F96697"/>
    <w:rsid w:val="00F972DF"/>
    <w:rsid w:val="00FA017A"/>
    <w:rsid w:val="00FA2355"/>
    <w:rsid w:val="00FA4FE0"/>
    <w:rsid w:val="00FA66AB"/>
    <w:rsid w:val="00FA69FA"/>
    <w:rsid w:val="00FA7113"/>
    <w:rsid w:val="00FA7E35"/>
    <w:rsid w:val="00FB1D8C"/>
    <w:rsid w:val="00FB1DA7"/>
    <w:rsid w:val="00FB26D1"/>
    <w:rsid w:val="00FB2703"/>
    <w:rsid w:val="00FB367E"/>
    <w:rsid w:val="00FB3B53"/>
    <w:rsid w:val="00FB4DBD"/>
    <w:rsid w:val="00FB7539"/>
    <w:rsid w:val="00FC0B7D"/>
    <w:rsid w:val="00FC3039"/>
    <w:rsid w:val="00FC6F5E"/>
    <w:rsid w:val="00FC7FAA"/>
    <w:rsid w:val="00FD5049"/>
    <w:rsid w:val="00FD7759"/>
    <w:rsid w:val="00FE134C"/>
    <w:rsid w:val="00FE179C"/>
    <w:rsid w:val="00FE1CD5"/>
    <w:rsid w:val="00FE41E8"/>
    <w:rsid w:val="00FE62AE"/>
    <w:rsid w:val="00FF0D81"/>
    <w:rsid w:val="00FF317A"/>
    <w:rsid w:val="00FF49B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A344F0"/>
  <w15:docId w15:val="{CDD3279E-87BB-4B6B-AD98-6405A510F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9E73C8"/>
  </w:style>
  <w:style w:type="paragraph" w:styleId="Cmsor1">
    <w:name w:val="heading 1"/>
    <w:basedOn w:val="Norml"/>
    <w:next w:val="Norml"/>
    <w:link w:val="Cmsor1Char"/>
    <w:qFormat/>
    <w:rsid w:val="00756D84"/>
    <w:pPr>
      <w:keepNext/>
      <w:tabs>
        <w:tab w:val="num" w:pos="432"/>
      </w:tabs>
      <w:spacing w:before="240" w:after="240" w:line="240" w:lineRule="auto"/>
      <w:ind w:left="432" w:hanging="432"/>
      <w:outlineLvl w:val="0"/>
    </w:pPr>
    <w:rPr>
      <w:rFonts w:ascii="Times New Roman" w:eastAsia="Times New Roman" w:hAnsi="Times New Roman" w:cs="Times New Roman"/>
      <w:b/>
      <w:bCs/>
      <w:sz w:val="24"/>
      <w:szCs w:val="24"/>
      <w:lang w:eastAsia="hu-HU"/>
    </w:rPr>
  </w:style>
  <w:style w:type="paragraph" w:styleId="Cmsor2">
    <w:name w:val="heading 2"/>
    <w:basedOn w:val="Norml"/>
    <w:next w:val="Norml"/>
    <w:link w:val="Cmsor2Char"/>
    <w:unhideWhenUsed/>
    <w:qFormat/>
    <w:rsid w:val="00756D84"/>
    <w:pPr>
      <w:keepNext/>
      <w:keepLines/>
      <w:spacing w:before="200" w:after="0" w:line="240" w:lineRule="auto"/>
      <w:outlineLvl w:val="1"/>
    </w:pPr>
    <w:rPr>
      <w:rFonts w:ascii="Cambria" w:eastAsia="Times New Roman" w:hAnsi="Cambria" w:cs="Times New Roman"/>
      <w:b/>
      <w:bCs/>
      <w:color w:val="4F81BD"/>
      <w:sz w:val="26"/>
      <w:szCs w:val="26"/>
      <w:lang w:eastAsia="hu-HU"/>
    </w:rPr>
  </w:style>
  <w:style w:type="paragraph" w:styleId="Cmsor3">
    <w:name w:val="heading 3"/>
    <w:basedOn w:val="Norml"/>
    <w:next w:val="Norml"/>
    <w:link w:val="Cmsor3Char"/>
    <w:uiPriority w:val="99"/>
    <w:unhideWhenUsed/>
    <w:qFormat/>
    <w:rsid w:val="00756D84"/>
    <w:pPr>
      <w:keepNext/>
      <w:tabs>
        <w:tab w:val="num" w:pos="900"/>
      </w:tabs>
      <w:spacing w:before="240" w:after="60" w:line="240" w:lineRule="auto"/>
      <w:ind w:left="900" w:hanging="720"/>
      <w:outlineLvl w:val="2"/>
    </w:pPr>
    <w:rPr>
      <w:rFonts w:ascii="Times New Roman" w:eastAsia="Times New Roman" w:hAnsi="Times New Roman" w:cs="Times New Roman"/>
      <w:sz w:val="24"/>
      <w:szCs w:val="24"/>
      <w:lang w:eastAsia="hu-HU"/>
    </w:rPr>
  </w:style>
  <w:style w:type="paragraph" w:styleId="Cmsor4">
    <w:name w:val="heading 4"/>
    <w:basedOn w:val="Norml"/>
    <w:next w:val="Norml"/>
    <w:link w:val="Cmsor4Char"/>
    <w:unhideWhenUsed/>
    <w:qFormat/>
    <w:rsid w:val="00756D84"/>
    <w:pPr>
      <w:keepNext/>
      <w:tabs>
        <w:tab w:val="num" w:pos="864"/>
      </w:tabs>
      <w:spacing w:before="240" w:after="60" w:line="240" w:lineRule="auto"/>
      <w:ind w:left="864" w:hanging="864"/>
      <w:outlineLvl w:val="3"/>
    </w:pPr>
    <w:rPr>
      <w:rFonts w:ascii="Arial" w:eastAsia="Times New Roman" w:hAnsi="Arial" w:cs="Arial"/>
      <w:b/>
      <w:bCs/>
      <w:sz w:val="24"/>
      <w:szCs w:val="24"/>
      <w:lang w:eastAsia="hu-HU"/>
    </w:rPr>
  </w:style>
  <w:style w:type="paragraph" w:styleId="Cmsor5">
    <w:name w:val="heading 5"/>
    <w:basedOn w:val="Norml"/>
    <w:next w:val="Norml"/>
    <w:link w:val="Cmsor5Char"/>
    <w:uiPriority w:val="99"/>
    <w:unhideWhenUsed/>
    <w:qFormat/>
    <w:rsid w:val="00756D84"/>
    <w:pPr>
      <w:tabs>
        <w:tab w:val="num" w:pos="1008"/>
      </w:tabs>
      <w:spacing w:before="240" w:after="60" w:line="240" w:lineRule="auto"/>
      <w:ind w:left="1008" w:hanging="1008"/>
      <w:outlineLvl w:val="4"/>
    </w:pPr>
    <w:rPr>
      <w:rFonts w:ascii="Times New Roman" w:eastAsia="Times New Roman" w:hAnsi="Times New Roman" w:cs="Times New Roman"/>
      <w:lang w:eastAsia="hu-HU"/>
    </w:rPr>
  </w:style>
  <w:style w:type="paragraph" w:styleId="Cmsor6">
    <w:name w:val="heading 6"/>
    <w:basedOn w:val="Norml"/>
    <w:next w:val="Norml"/>
    <w:link w:val="Cmsor6Char"/>
    <w:uiPriority w:val="99"/>
    <w:unhideWhenUsed/>
    <w:qFormat/>
    <w:rsid w:val="00756D84"/>
    <w:pPr>
      <w:tabs>
        <w:tab w:val="num" w:pos="1152"/>
      </w:tabs>
      <w:spacing w:before="240" w:after="60" w:line="240" w:lineRule="auto"/>
      <w:ind w:left="1152" w:hanging="1152"/>
      <w:outlineLvl w:val="5"/>
    </w:pPr>
    <w:rPr>
      <w:rFonts w:ascii="Times New Roman" w:eastAsia="Times New Roman" w:hAnsi="Times New Roman" w:cs="Times New Roman"/>
      <w:i/>
      <w:iCs/>
      <w:lang w:eastAsia="hu-HU"/>
    </w:rPr>
  </w:style>
  <w:style w:type="paragraph" w:styleId="Cmsor7">
    <w:name w:val="heading 7"/>
    <w:basedOn w:val="Norml"/>
    <w:next w:val="Norml"/>
    <w:link w:val="Cmsor7Char"/>
    <w:uiPriority w:val="99"/>
    <w:unhideWhenUsed/>
    <w:qFormat/>
    <w:rsid w:val="00756D84"/>
    <w:pPr>
      <w:tabs>
        <w:tab w:val="num" w:pos="1296"/>
      </w:tabs>
      <w:spacing w:before="240" w:after="60" w:line="240" w:lineRule="auto"/>
      <w:ind w:left="1296" w:hanging="1296"/>
      <w:outlineLvl w:val="6"/>
    </w:pPr>
    <w:rPr>
      <w:rFonts w:ascii="Arial" w:eastAsia="Times New Roman" w:hAnsi="Arial" w:cs="Arial"/>
      <w:sz w:val="20"/>
      <w:szCs w:val="20"/>
      <w:lang w:eastAsia="hu-HU"/>
    </w:rPr>
  </w:style>
  <w:style w:type="paragraph" w:styleId="Cmsor8">
    <w:name w:val="heading 8"/>
    <w:basedOn w:val="Norml"/>
    <w:next w:val="Norml"/>
    <w:link w:val="Cmsor8Char"/>
    <w:uiPriority w:val="99"/>
    <w:unhideWhenUsed/>
    <w:qFormat/>
    <w:rsid w:val="00756D84"/>
    <w:pPr>
      <w:tabs>
        <w:tab w:val="num" w:pos="1440"/>
      </w:tabs>
      <w:spacing w:before="240" w:after="60" w:line="240" w:lineRule="auto"/>
      <w:ind w:left="1440" w:hanging="1440"/>
      <w:outlineLvl w:val="7"/>
    </w:pPr>
    <w:rPr>
      <w:rFonts w:ascii="Arial" w:eastAsia="Times New Roman" w:hAnsi="Arial" w:cs="Arial"/>
      <w:i/>
      <w:iCs/>
      <w:sz w:val="20"/>
      <w:szCs w:val="20"/>
      <w:lang w:eastAsia="hu-HU"/>
    </w:rPr>
  </w:style>
  <w:style w:type="paragraph" w:styleId="Cmsor9">
    <w:name w:val="heading 9"/>
    <w:basedOn w:val="Norml"/>
    <w:next w:val="Norml"/>
    <w:link w:val="Cmsor9Char"/>
    <w:uiPriority w:val="99"/>
    <w:unhideWhenUsed/>
    <w:qFormat/>
    <w:rsid w:val="00756D84"/>
    <w:pPr>
      <w:tabs>
        <w:tab w:val="num" w:pos="1584"/>
      </w:tabs>
      <w:spacing w:before="240" w:after="60" w:line="240" w:lineRule="auto"/>
      <w:ind w:left="1584" w:hanging="1584"/>
      <w:outlineLvl w:val="8"/>
    </w:pPr>
    <w:rPr>
      <w:rFonts w:ascii="Arial" w:eastAsia="Times New Roman" w:hAnsi="Arial" w:cs="Arial"/>
      <w:b/>
      <w:bCs/>
      <w:i/>
      <w:iCs/>
      <w:sz w:val="18"/>
      <w:szCs w:val="1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756D84"/>
    <w:rPr>
      <w:rFonts w:ascii="Times New Roman" w:eastAsia="Times New Roman" w:hAnsi="Times New Roman" w:cs="Times New Roman"/>
      <w:b/>
      <w:bCs/>
      <w:sz w:val="24"/>
      <w:szCs w:val="24"/>
      <w:lang w:eastAsia="hu-HU"/>
    </w:rPr>
  </w:style>
  <w:style w:type="character" w:customStyle="1" w:styleId="Cmsor2Char">
    <w:name w:val="Címsor 2 Char"/>
    <w:basedOn w:val="Bekezdsalapbettpusa"/>
    <w:link w:val="Cmsor2"/>
    <w:rsid w:val="00756D84"/>
    <w:rPr>
      <w:rFonts w:ascii="Cambria" w:eastAsia="Times New Roman" w:hAnsi="Cambria" w:cs="Times New Roman"/>
      <w:b/>
      <w:bCs/>
      <w:color w:val="4F81BD"/>
      <w:sz w:val="26"/>
      <w:szCs w:val="26"/>
      <w:lang w:eastAsia="hu-HU"/>
    </w:rPr>
  </w:style>
  <w:style w:type="character" w:customStyle="1" w:styleId="Cmsor3Char">
    <w:name w:val="Címsor 3 Char"/>
    <w:basedOn w:val="Bekezdsalapbettpusa"/>
    <w:link w:val="Cmsor3"/>
    <w:uiPriority w:val="99"/>
    <w:rsid w:val="00756D84"/>
    <w:rPr>
      <w:rFonts w:ascii="Times New Roman" w:eastAsia="Times New Roman" w:hAnsi="Times New Roman" w:cs="Times New Roman"/>
      <w:sz w:val="24"/>
      <w:szCs w:val="24"/>
      <w:lang w:eastAsia="hu-HU"/>
    </w:rPr>
  </w:style>
  <w:style w:type="character" w:customStyle="1" w:styleId="Cmsor4Char">
    <w:name w:val="Címsor 4 Char"/>
    <w:basedOn w:val="Bekezdsalapbettpusa"/>
    <w:link w:val="Cmsor4"/>
    <w:rsid w:val="00756D84"/>
    <w:rPr>
      <w:rFonts w:ascii="Arial" w:eastAsia="Times New Roman" w:hAnsi="Arial" w:cs="Arial"/>
      <w:b/>
      <w:bCs/>
      <w:sz w:val="24"/>
      <w:szCs w:val="24"/>
      <w:lang w:eastAsia="hu-HU"/>
    </w:rPr>
  </w:style>
  <w:style w:type="character" w:customStyle="1" w:styleId="Cmsor5Char">
    <w:name w:val="Címsor 5 Char"/>
    <w:basedOn w:val="Bekezdsalapbettpusa"/>
    <w:link w:val="Cmsor5"/>
    <w:uiPriority w:val="99"/>
    <w:rsid w:val="00756D84"/>
    <w:rPr>
      <w:rFonts w:ascii="Times New Roman" w:eastAsia="Times New Roman" w:hAnsi="Times New Roman" w:cs="Times New Roman"/>
      <w:lang w:eastAsia="hu-HU"/>
    </w:rPr>
  </w:style>
  <w:style w:type="character" w:customStyle="1" w:styleId="Cmsor6Char">
    <w:name w:val="Címsor 6 Char"/>
    <w:basedOn w:val="Bekezdsalapbettpusa"/>
    <w:link w:val="Cmsor6"/>
    <w:uiPriority w:val="99"/>
    <w:rsid w:val="00756D84"/>
    <w:rPr>
      <w:rFonts w:ascii="Times New Roman" w:eastAsia="Times New Roman" w:hAnsi="Times New Roman" w:cs="Times New Roman"/>
      <w:i/>
      <w:iCs/>
      <w:lang w:eastAsia="hu-HU"/>
    </w:rPr>
  </w:style>
  <w:style w:type="character" w:customStyle="1" w:styleId="Cmsor7Char">
    <w:name w:val="Címsor 7 Char"/>
    <w:basedOn w:val="Bekezdsalapbettpusa"/>
    <w:link w:val="Cmsor7"/>
    <w:uiPriority w:val="99"/>
    <w:rsid w:val="00756D84"/>
    <w:rPr>
      <w:rFonts w:ascii="Arial" w:eastAsia="Times New Roman" w:hAnsi="Arial" w:cs="Arial"/>
      <w:sz w:val="20"/>
      <w:szCs w:val="20"/>
      <w:lang w:eastAsia="hu-HU"/>
    </w:rPr>
  </w:style>
  <w:style w:type="character" w:customStyle="1" w:styleId="Cmsor8Char">
    <w:name w:val="Címsor 8 Char"/>
    <w:basedOn w:val="Bekezdsalapbettpusa"/>
    <w:link w:val="Cmsor8"/>
    <w:uiPriority w:val="99"/>
    <w:rsid w:val="00756D84"/>
    <w:rPr>
      <w:rFonts w:ascii="Arial" w:eastAsia="Times New Roman" w:hAnsi="Arial" w:cs="Arial"/>
      <w:i/>
      <w:iCs/>
      <w:sz w:val="20"/>
      <w:szCs w:val="20"/>
      <w:lang w:eastAsia="hu-HU"/>
    </w:rPr>
  </w:style>
  <w:style w:type="character" w:customStyle="1" w:styleId="Cmsor9Char">
    <w:name w:val="Címsor 9 Char"/>
    <w:basedOn w:val="Bekezdsalapbettpusa"/>
    <w:link w:val="Cmsor9"/>
    <w:uiPriority w:val="99"/>
    <w:rsid w:val="00756D84"/>
    <w:rPr>
      <w:rFonts w:ascii="Arial" w:eastAsia="Times New Roman" w:hAnsi="Arial" w:cs="Arial"/>
      <w:b/>
      <w:bCs/>
      <w:i/>
      <w:iCs/>
      <w:sz w:val="18"/>
      <w:szCs w:val="18"/>
      <w:lang w:eastAsia="hu-HU"/>
    </w:rPr>
  </w:style>
  <w:style w:type="numbering" w:customStyle="1" w:styleId="Nemlista1">
    <w:name w:val="Nem lista1"/>
    <w:next w:val="Nemlista"/>
    <w:uiPriority w:val="99"/>
    <w:semiHidden/>
    <w:unhideWhenUsed/>
    <w:rsid w:val="00756D84"/>
  </w:style>
  <w:style w:type="character" w:styleId="Hiperhivatkozs">
    <w:name w:val="Hyperlink"/>
    <w:basedOn w:val="Bekezdsalapbettpusa"/>
    <w:uiPriority w:val="99"/>
    <w:unhideWhenUsed/>
    <w:rsid w:val="00756D84"/>
    <w:rPr>
      <w:color w:val="0000FF"/>
      <w:u w:val="single"/>
    </w:rPr>
  </w:style>
  <w:style w:type="character" w:styleId="Mrltotthiperhivatkozs">
    <w:name w:val="FollowedHyperlink"/>
    <w:basedOn w:val="Bekezdsalapbettpusa"/>
    <w:uiPriority w:val="99"/>
    <w:unhideWhenUsed/>
    <w:rsid w:val="00756D84"/>
    <w:rPr>
      <w:color w:val="800080"/>
      <w:u w:val="single"/>
    </w:rPr>
  </w:style>
  <w:style w:type="character" w:styleId="HTML-idzet">
    <w:name w:val="HTML Cite"/>
    <w:basedOn w:val="Bekezdsalapbettpusa"/>
    <w:uiPriority w:val="99"/>
    <w:unhideWhenUsed/>
    <w:rsid w:val="00756D84"/>
    <w:rPr>
      <w:rFonts w:ascii="Times New Roman" w:hAnsi="Times New Roman" w:cs="Times New Roman" w:hint="default"/>
      <w:i/>
      <w:iCs w:val="0"/>
    </w:rPr>
  </w:style>
  <w:style w:type="paragraph" w:styleId="HTML-kntformzott">
    <w:name w:val="HTML Preformatted"/>
    <w:basedOn w:val="Norml"/>
    <w:link w:val="HTML-kntformzottChar"/>
    <w:uiPriority w:val="99"/>
    <w:unhideWhenUsed/>
    <w:rsid w:val="00756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u-HU" w:bidi="hi-IN"/>
    </w:rPr>
  </w:style>
  <w:style w:type="character" w:customStyle="1" w:styleId="HTML-kntformzottChar">
    <w:name w:val="HTML-ként formázott Char"/>
    <w:basedOn w:val="Bekezdsalapbettpusa"/>
    <w:link w:val="HTML-kntformzott"/>
    <w:uiPriority w:val="99"/>
    <w:rsid w:val="00756D84"/>
    <w:rPr>
      <w:rFonts w:ascii="Courier New" w:eastAsia="Times New Roman" w:hAnsi="Courier New" w:cs="Courier New"/>
      <w:sz w:val="20"/>
      <w:szCs w:val="20"/>
      <w:lang w:eastAsia="hu-HU" w:bidi="hi-IN"/>
    </w:rPr>
  </w:style>
  <w:style w:type="paragraph" w:customStyle="1" w:styleId="msonormal0">
    <w:name w:val="msonormal"/>
    <w:basedOn w:val="Norml"/>
    <w:uiPriority w:val="99"/>
    <w:rsid w:val="00756D84"/>
    <w:pPr>
      <w:spacing w:before="100" w:beforeAutospacing="1" w:after="100" w:afterAutospacing="1" w:line="240" w:lineRule="auto"/>
    </w:pPr>
    <w:rPr>
      <w:rFonts w:ascii="Arial Unicode MS" w:eastAsia="Times New Roman" w:hAnsi="Arial Unicode MS" w:cs="Times New Roman"/>
      <w:sz w:val="24"/>
      <w:szCs w:val="24"/>
      <w:lang w:eastAsia="hu-HU"/>
    </w:rPr>
  </w:style>
  <w:style w:type="paragraph" w:styleId="NormlWeb">
    <w:name w:val="Normal (Web)"/>
    <w:basedOn w:val="Norml"/>
    <w:uiPriority w:val="99"/>
    <w:unhideWhenUsed/>
    <w:rsid w:val="00756D84"/>
    <w:pPr>
      <w:spacing w:before="100" w:beforeAutospacing="1" w:after="100" w:afterAutospacing="1" w:line="240" w:lineRule="auto"/>
    </w:pPr>
    <w:rPr>
      <w:rFonts w:ascii="Arial Unicode MS" w:eastAsia="Times New Roman" w:hAnsi="Arial Unicode MS" w:cs="Times New Roman"/>
      <w:sz w:val="24"/>
      <w:szCs w:val="24"/>
      <w:lang w:eastAsia="hu-HU"/>
    </w:rPr>
  </w:style>
  <w:style w:type="paragraph" w:styleId="TJ1">
    <w:name w:val="toc 1"/>
    <w:basedOn w:val="Norml"/>
    <w:next w:val="Norml"/>
    <w:autoRedefine/>
    <w:uiPriority w:val="39"/>
    <w:unhideWhenUsed/>
    <w:qFormat/>
    <w:rsid w:val="00756D84"/>
    <w:pPr>
      <w:keepNext/>
      <w:spacing w:after="0" w:line="240" w:lineRule="auto"/>
    </w:pPr>
    <w:rPr>
      <w:rFonts w:ascii="Times New Roman" w:eastAsia="Times New Roman" w:hAnsi="Times New Roman" w:cs="Times New Roman"/>
      <w:b/>
      <w:bCs/>
      <w:sz w:val="24"/>
      <w:szCs w:val="24"/>
      <w:lang w:eastAsia="hu-HU"/>
    </w:rPr>
  </w:style>
  <w:style w:type="paragraph" w:styleId="TJ2">
    <w:name w:val="toc 2"/>
    <w:basedOn w:val="Norml"/>
    <w:next w:val="Norml"/>
    <w:autoRedefine/>
    <w:uiPriority w:val="39"/>
    <w:unhideWhenUsed/>
    <w:qFormat/>
    <w:rsid w:val="00756D84"/>
    <w:pPr>
      <w:spacing w:after="0" w:line="240" w:lineRule="auto"/>
      <w:ind w:left="240"/>
    </w:pPr>
    <w:rPr>
      <w:rFonts w:ascii="Times New Roman" w:eastAsia="Times New Roman" w:hAnsi="Times New Roman" w:cs="Times New Roman"/>
      <w:sz w:val="24"/>
      <w:szCs w:val="24"/>
      <w:lang w:eastAsia="hu-HU"/>
    </w:rPr>
  </w:style>
  <w:style w:type="paragraph" w:styleId="TJ3">
    <w:name w:val="toc 3"/>
    <w:basedOn w:val="Norml"/>
    <w:next w:val="Norml"/>
    <w:autoRedefine/>
    <w:uiPriority w:val="39"/>
    <w:unhideWhenUsed/>
    <w:qFormat/>
    <w:rsid w:val="00756D84"/>
    <w:pPr>
      <w:spacing w:after="0" w:line="240" w:lineRule="auto"/>
      <w:ind w:left="480"/>
    </w:pPr>
    <w:rPr>
      <w:rFonts w:ascii="Times New Roman" w:eastAsia="Times New Roman" w:hAnsi="Times New Roman" w:cs="Times New Roman"/>
      <w:sz w:val="24"/>
      <w:szCs w:val="24"/>
      <w:lang w:eastAsia="hu-HU"/>
    </w:rPr>
  </w:style>
  <w:style w:type="paragraph" w:styleId="TJ4">
    <w:name w:val="toc 4"/>
    <w:basedOn w:val="Norml"/>
    <w:next w:val="Norml"/>
    <w:autoRedefine/>
    <w:uiPriority w:val="99"/>
    <w:semiHidden/>
    <w:unhideWhenUsed/>
    <w:rsid w:val="00756D84"/>
    <w:pPr>
      <w:spacing w:after="0" w:line="240" w:lineRule="auto"/>
      <w:ind w:left="720"/>
    </w:pPr>
    <w:rPr>
      <w:rFonts w:ascii="Times New Roman" w:eastAsia="Times New Roman" w:hAnsi="Times New Roman" w:cs="Times New Roman"/>
      <w:sz w:val="24"/>
      <w:szCs w:val="24"/>
      <w:lang w:eastAsia="hu-HU"/>
    </w:rPr>
  </w:style>
  <w:style w:type="paragraph" w:styleId="TJ5">
    <w:name w:val="toc 5"/>
    <w:basedOn w:val="Norml"/>
    <w:next w:val="Norml"/>
    <w:autoRedefine/>
    <w:uiPriority w:val="99"/>
    <w:semiHidden/>
    <w:unhideWhenUsed/>
    <w:rsid w:val="00756D84"/>
    <w:pPr>
      <w:spacing w:after="0" w:line="240" w:lineRule="auto"/>
      <w:ind w:left="960"/>
    </w:pPr>
    <w:rPr>
      <w:rFonts w:ascii="Times New Roman" w:eastAsia="Times New Roman" w:hAnsi="Times New Roman" w:cs="Times New Roman"/>
      <w:sz w:val="24"/>
      <w:szCs w:val="24"/>
      <w:lang w:eastAsia="hu-HU"/>
    </w:rPr>
  </w:style>
  <w:style w:type="paragraph" w:styleId="TJ6">
    <w:name w:val="toc 6"/>
    <w:basedOn w:val="Norml"/>
    <w:next w:val="Norml"/>
    <w:autoRedefine/>
    <w:uiPriority w:val="99"/>
    <w:semiHidden/>
    <w:unhideWhenUsed/>
    <w:rsid w:val="00756D84"/>
    <w:pPr>
      <w:spacing w:after="0" w:line="240" w:lineRule="auto"/>
      <w:ind w:left="1200"/>
    </w:pPr>
    <w:rPr>
      <w:rFonts w:ascii="Times New Roman" w:eastAsia="Times New Roman" w:hAnsi="Times New Roman" w:cs="Times New Roman"/>
      <w:sz w:val="24"/>
      <w:szCs w:val="24"/>
      <w:lang w:eastAsia="hu-HU"/>
    </w:rPr>
  </w:style>
  <w:style w:type="paragraph" w:styleId="TJ7">
    <w:name w:val="toc 7"/>
    <w:basedOn w:val="Norml"/>
    <w:next w:val="Norml"/>
    <w:autoRedefine/>
    <w:uiPriority w:val="99"/>
    <w:semiHidden/>
    <w:unhideWhenUsed/>
    <w:rsid w:val="00756D84"/>
    <w:pPr>
      <w:spacing w:after="0" w:line="240" w:lineRule="auto"/>
      <w:ind w:left="1440"/>
    </w:pPr>
    <w:rPr>
      <w:rFonts w:ascii="Times New Roman" w:eastAsia="Times New Roman" w:hAnsi="Times New Roman" w:cs="Times New Roman"/>
      <w:sz w:val="24"/>
      <w:szCs w:val="24"/>
      <w:lang w:eastAsia="hu-HU"/>
    </w:rPr>
  </w:style>
  <w:style w:type="paragraph" w:styleId="TJ8">
    <w:name w:val="toc 8"/>
    <w:basedOn w:val="Norml"/>
    <w:next w:val="Norml"/>
    <w:autoRedefine/>
    <w:uiPriority w:val="99"/>
    <w:semiHidden/>
    <w:unhideWhenUsed/>
    <w:rsid w:val="00756D84"/>
    <w:pPr>
      <w:spacing w:after="0" w:line="240" w:lineRule="auto"/>
      <w:ind w:left="1680"/>
    </w:pPr>
    <w:rPr>
      <w:rFonts w:ascii="Times New Roman" w:eastAsia="Times New Roman" w:hAnsi="Times New Roman" w:cs="Times New Roman"/>
      <w:sz w:val="24"/>
      <w:szCs w:val="24"/>
      <w:lang w:eastAsia="hu-HU"/>
    </w:rPr>
  </w:style>
  <w:style w:type="paragraph" w:styleId="TJ9">
    <w:name w:val="toc 9"/>
    <w:basedOn w:val="Norml"/>
    <w:next w:val="Norml"/>
    <w:autoRedefine/>
    <w:uiPriority w:val="99"/>
    <w:semiHidden/>
    <w:unhideWhenUsed/>
    <w:rsid w:val="00756D84"/>
    <w:pPr>
      <w:spacing w:after="0" w:line="240" w:lineRule="auto"/>
      <w:ind w:left="1920"/>
    </w:pPr>
    <w:rPr>
      <w:rFonts w:ascii="Times New Roman" w:eastAsia="Times New Roman" w:hAnsi="Times New Roman" w:cs="Times New Roman"/>
      <w:sz w:val="24"/>
      <w:szCs w:val="24"/>
      <w:lang w:eastAsia="hu-HU"/>
    </w:rPr>
  </w:style>
  <w:style w:type="character" w:customStyle="1" w:styleId="LbjegyzetszvegChar">
    <w:name w:val="Lábjegyzetszöveg Char"/>
    <w:aliases w:val="Lábjegyzet-szöveg Char,Lábjegyzetszöveg Char Char Char Char Char Char,Lábjegyzetszöveg Char Char Char Char Char Char Char Char Char1,Lábjegyzetszöveg Char Char Char Char Char Char Char Char Char Char,Cha Char"/>
    <w:basedOn w:val="Bekezdsalapbettpusa"/>
    <w:link w:val="Lbjegyzetszveg"/>
    <w:uiPriority w:val="99"/>
    <w:qFormat/>
    <w:locked/>
    <w:rsid w:val="00756D84"/>
    <w:rPr>
      <w:rFonts w:ascii="Times New Roman" w:eastAsia="Times New Roman" w:hAnsi="Times New Roman" w:cs="Times New Roman"/>
      <w:sz w:val="18"/>
      <w:szCs w:val="18"/>
      <w:lang w:eastAsia="hu-HU"/>
    </w:rPr>
  </w:style>
  <w:style w:type="paragraph" w:styleId="Lbjegyzetszveg">
    <w:name w:val="footnote text"/>
    <w:aliases w:val="Lábjegyzet-szöveg,Lábjegyzetszöveg Char Char Char Char Char,Lábjegyzetszöveg Char Char Char Char Char Char Char Char,Lábjegyzetszöveg Char Char Char Char Char Char Char Char Char,Lábjegyzetszöveg Char Char Char Char Char Char Char,Cha"/>
    <w:basedOn w:val="Norml"/>
    <w:link w:val="LbjegyzetszvegChar"/>
    <w:uiPriority w:val="99"/>
    <w:unhideWhenUsed/>
    <w:qFormat/>
    <w:rsid w:val="00756D84"/>
    <w:pPr>
      <w:keepLines/>
      <w:spacing w:after="0" w:line="240" w:lineRule="auto"/>
    </w:pPr>
    <w:rPr>
      <w:rFonts w:ascii="Times New Roman" w:eastAsia="Times New Roman" w:hAnsi="Times New Roman" w:cs="Times New Roman"/>
      <w:sz w:val="18"/>
      <w:szCs w:val="18"/>
      <w:lang w:eastAsia="hu-HU"/>
    </w:rPr>
  </w:style>
  <w:style w:type="character" w:customStyle="1" w:styleId="LbjegyzetszvegChar1">
    <w:name w:val="Lábjegyzetszöveg Char1"/>
    <w:aliases w:val="Lábjegyzet-szöveg Char1,Lábjegyzetszöveg Char Char Char Char Char Char1,Lábjegyzetszöveg Char Char Char Char Char Char Char Char Char2,Lábjegyzetszöveg Char Char Char Char Char Char Char Char Char Char1"/>
    <w:basedOn w:val="Bekezdsalapbettpusa"/>
    <w:uiPriority w:val="99"/>
    <w:semiHidden/>
    <w:rsid w:val="00756D84"/>
    <w:rPr>
      <w:sz w:val="20"/>
      <w:szCs w:val="20"/>
    </w:rPr>
  </w:style>
  <w:style w:type="paragraph" w:styleId="Jegyzetszveg">
    <w:name w:val="annotation text"/>
    <w:basedOn w:val="Norml"/>
    <w:link w:val="JegyzetszvegChar"/>
    <w:uiPriority w:val="99"/>
    <w:unhideWhenUsed/>
    <w:rsid w:val="00756D84"/>
    <w:pPr>
      <w:spacing w:after="0" w:line="240" w:lineRule="auto"/>
    </w:pPr>
    <w:rPr>
      <w:rFonts w:ascii="CG Times (W1)" w:eastAsia="Times New Roman" w:hAnsi="CG Times (W1)" w:cs="CG Times (W1)"/>
      <w:sz w:val="20"/>
      <w:szCs w:val="20"/>
      <w:lang w:eastAsia="hu-HU"/>
    </w:rPr>
  </w:style>
  <w:style w:type="character" w:customStyle="1" w:styleId="JegyzetszvegChar">
    <w:name w:val="Jegyzetszöveg Char"/>
    <w:basedOn w:val="Bekezdsalapbettpusa"/>
    <w:link w:val="Jegyzetszveg"/>
    <w:uiPriority w:val="99"/>
    <w:rsid w:val="00756D84"/>
    <w:rPr>
      <w:rFonts w:ascii="CG Times (W1)" w:eastAsia="Times New Roman" w:hAnsi="CG Times (W1)" w:cs="CG Times (W1)"/>
      <w:sz w:val="20"/>
      <w:szCs w:val="20"/>
      <w:lang w:eastAsia="hu-HU"/>
    </w:rPr>
  </w:style>
  <w:style w:type="character" w:customStyle="1" w:styleId="lfejChar">
    <w:name w:val="Élőfej Char"/>
    <w:aliases w:val="Char Char,Élőfej Char Char Char,Char Char Char Char Char,Élőfej Char Char1 Char Char,Char Char Char1 Char Char,Char Char Char1 Char1,Header Char Char Char,Char Char Char1 Char Char1 Char,Char Char Char1 Char Char Char Char,Header Char Char1"/>
    <w:basedOn w:val="Bekezdsalapbettpusa"/>
    <w:link w:val="lfej"/>
    <w:uiPriority w:val="99"/>
    <w:locked/>
    <w:rsid w:val="00756D84"/>
    <w:rPr>
      <w:rFonts w:ascii="Times New Roman" w:eastAsia="Times New Roman" w:hAnsi="Times New Roman" w:cs="Times New Roman"/>
      <w:sz w:val="20"/>
      <w:szCs w:val="20"/>
      <w:lang w:val="en-GB" w:eastAsia="hu-HU"/>
    </w:rPr>
  </w:style>
  <w:style w:type="paragraph" w:styleId="lfej">
    <w:name w:val="header"/>
    <w:aliases w:val="Char,Élőfej Char Char,Char Char Char Char,Élőfej Char Char1 Char,Char Char Char1 Char,Char Char Char1,Header Char Char,Char Char Char1 Char Char1,Char Char Char1 Char Char Char,Header Char, Char,Header Char1"/>
    <w:basedOn w:val="Norml"/>
    <w:link w:val="lfejChar"/>
    <w:uiPriority w:val="99"/>
    <w:unhideWhenUsed/>
    <w:rsid w:val="00756D84"/>
    <w:pPr>
      <w:tabs>
        <w:tab w:val="center" w:pos="4819"/>
        <w:tab w:val="right" w:pos="9071"/>
      </w:tabs>
      <w:spacing w:after="0" w:line="240" w:lineRule="auto"/>
    </w:pPr>
    <w:rPr>
      <w:rFonts w:ascii="Times New Roman" w:eastAsia="Times New Roman" w:hAnsi="Times New Roman" w:cs="Times New Roman"/>
      <w:sz w:val="20"/>
      <w:szCs w:val="20"/>
      <w:lang w:val="en-GB" w:eastAsia="hu-HU"/>
    </w:rPr>
  </w:style>
  <w:style w:type="character" w:customStyle="1" w:styleId="lfejChar1">
    <w:name w:val="Élőfej Char1"/>
    <w:aliases w:val="Char Char1,Élőfej Char Char Char1,Char Char Char Char Char1,Élőfej Char Char1 Char Char1,Char Char Char1 Char Char2,Char Char Char1 Char2,Header Char Char Char1,Char Char Char1 Char Char1 Char1,Char Char Char1 Char Char Char Char1"/>
    <w:basedOn w:val="Bekezdsalapbettpusa"/>
    <w:uiPriority w:val="99"/>
    <w:rsid w:val="00756D84"/>
  </w:style>
  <w:style w:type="paragraph" w:styleId="llb">
    <w:name w:val="footer"/>
    <w:basedOn w:val="Norml"/>
    <w:link w:val="llbChar"/>
    <w:uiPriority w:val="99"/>
    <w:unhideWhenUsed/>
    <w:rsid w:val="00756D84"/>
    <w:pPr>
      <w:tabs>
        <w:tab w:val="center" w:pos="4536"/>
        <w:tab w:val="right" w:pos="9072"/>
      </w:tabs>
      <w:spacing w:after="0" w:line="240" w:lineRule="auto"/>
    </w:pPr>
    <w:rPr>
      <w:rFonts w:ascii="Times New Roman" w:eastAsia="Times New Roman" w:hAnsi="Times New Roman" w:cs="Times New Roman"/>
      <w:sz w:val="24"/>
      <w:szCs w:val="24"/>
      <w:lang w:eastAsia="hu-HU"/>
    </w:rPr>
  </w:style>
  <w:style w:type="character" w:customStyle="1" w:styleId="llbChar">
    <w:name w:val="Élőláb Char"/>
    <w:basedOn w:val="Bekezdsalapbettpusa"/>
    <w:link w:val="llb"/>
    <w:uiPriority w:val="99"/>
    <w:rsid w:val="00756D84"/>
    <w:rPr>
      <w:rFonts w:ascii="Times New Roman" w:eastAsia="Times New Roman" w:hAnsi="Times New Roman" w:cs="Times New Roman"/>
      <w:sz w:val="24"/>
      <w:szCs w:val="24"/>
      <w:lang w:eastAsia="hu-HU"/>
    </w:rPr>
  </w:style>
  <w:style w:type="paragraph" w:styleId="Vgjegyzetszvege">
    <w:name w:val="endnote text"/>
    <w:basedOn w:val="Norml"/>
    <w:link w:val="VgjegyzetszvegeChar"/>
    <w:uiPriority w:val="99"/>
    <w:unhideWhenUsed/>
    <w:rsid w:val="00756D84"/>
    <w:pPr>
      <w:spacing w:after="0" w:line="240" w:lineRule="auto"/>
    </w:pPr>
    <w:rPr>
      <w:sz w:val="20"/>
      <w:szCs w:val="20"/>
    </w:rPr>
  </w:style>
  <w:style w:type="character" w:customStyle="1" w:styleId="VgjegyzetszvegeChar">
    <w:name w:val="Végjegyzet szövege Char"/>
    <w:basedOn w:val="Bekezdsalapbettpusa"/>
    <w:link w:val="Vgjegyzetszvege"/>
    <w:uiPriority w:val="99"/>
    <w:rsid w:val="00756D84"/>
    <w:rPr>
      <w:sz w:val="20"/>
      <w:szCs w:val="20"/>
    </w:rPr>
  </w:style>
  <w:style w:type="paragraph" w:styleId="Lista">
    <w:name w:val="List"/>
    <w:basedOn w:val="Norml"/>
    <w:uiPriority w:val="99"/>
    <w:unhideWhenUsed/>
    <w:rsid w:val="00756D84"/>
    <w:pPr>
      <w:spacing w:after="0" w:line="240" w:lineRule="auto"/>
      <w:ind w:left="283" w:hanging="283"/>
    </w:pPr>
    <w:rPr>
      <w:rFonts w:ascii="Times New Roman" w:eastAsia="Times New Roman" w:hAnsi="Times New Roman" w:cs="Times New Roman"/>
      <w:sz w:val="24"/>
      <w:szCs w:val="24"/>
      <w:lang w:eastAsia="hu-HU"/>
    </w:rPr>
  </w:style>
  <w:style w:type="paragraph" w:styleId="Felsorols">
    <w:name w:val="List Bullet"/>
    <w:basedOn w:val="Lista"/>
    <w:autoRedefine/>
    <w:unhideWhenUsed/>
    <w:rsid w:val="00756D84"/>
    <w:pPr>
      <w:numPr>
        <w:numId w:val="2"/>
      </w:numPr>
      <w:jc w:val="both"/>
    </w:pPr>
    <w:rPr>
      <w:bCs/>
    </w:rPr>
  </w:style>
  <w:style w:type="paragraph" w:styleId="Lista2">
    <w:name w:val="List 2"/>
    <w:basedOn w:val="Norml"/>
    <w:uiPriority w:val="99"/>
    <w:unhideWhenUsed/>
    <w:rsid w:val="00756D84"/>
    <w:pPr>
      <w:spacing w:after="0" w:line="240" w:lineRule="auto"/>
      <w:ind w:left="566" w:hanging="283"/>
    </w:pPr>
    <w:rPr>
      <w:rFonts w:ascii="Times New Roman" w:eastAsia="Times New Roman" w:hAnsi="Times New Roman" w:cs="Times New Roman"/>
      <w:sz w:val="24"/>
      <w:szCs w:val="24"/>
      <w:lang w:eastAsia="hu-HU"/>
    </w:rPr>
  </w:style>
  <w:style w:type="paragraph" w:styleId="Felsorols2">
    <w:name w:val="List Bullet 2"/>
    <w:basedOn w:val="Norml"/>
    <w:autoRedefine/>
    <w:uiPriority w:val="99"/>
    <w:unhideWhenUsed/>
    <w:rsid w:val="00756D84"/>
    <w:pPr>
      <w:numPr>
        <w:numId w:val="1"/>
      </w:numPr>
      <w:tabs>
        <w:tab w:val="clear" w:pos="360"/>
        <w:tab w:val="num" w:pos="1211"/>
        <w:tab w:val="num" w:pos="1985"/>
      </w:tabs>
      <w:autoSpaceDE w:val="0"/>
      <w:autoSpaceDN w:val="0"/>
      <w:spacing w:after="0" w:line="320" w:lineRule="exact"/>
      <w:ind w:left="1211"/>
      <w:jc w:val="both"/>
    </w:pPr>
    <w:rPr>
      <w:rFonts w:ascii="Times New Roman" w:eastAsia="Times New Roman" w:hAnsi="Times New Roman" w:cs="Times New Roman"/>
      <w:sz w:val="24"/>
      <w:szCs w:val="24"/>
      <w:lang w:eastAsia="hu-HU"/>
    </w:rPr>
  </w:style>
  <w:style w:type="paragraph" w:styleId="Felsorols3">
    <w:name w:val="List Bullet 3"/>
    <w:basedOn w:val="Norml"/>
    <w:autoRedefine/>
    <w:uiPriority w:val="99"/>
    <w:unhideWhenUsed/>
    <w:rsid w:val="00756D84"/>
    <w:pPr>
      <w:numPr>
        <w:numId w:val="3"/>
      </w:numPr>
      <w:tabs>
        <w:tab w:val="num" w:pos="720"/>
      </w:tabs>
      <w:spacing w:after="0" w:line="240" w:lineRule="auto"/>
      <w:ind w:left="1069" w:hanging="360"/>
      <w:jc w:val="both"/>
    </w:pPr>
    <w:rPr>
      <w:rFonts w:ascii="Times New Roman" w:eastAsia="Times New Roman" w:hAnsi="Times New Roman" w:cs="Times New Roman"/>
      <w:sz w:val="24"/>
      <w:szCs w:val="24"/>
      <w:lang w:eastAsia="hu-HU"/>
    </w:rPr>
  </w:style>
  <w:style w:type="paragraph" w:styleId="Cm">
    <w:name w:val="Title"/>
    <w:basedOn w:val="Norml"/>
    <w:link w:val="CmChar"/>
    <w:uiPriority w:val="99"/>
    <w:qFormat/>
    <w:rsid w:val="00756D84"/>
    <w:pPr>
      <w:spacing w:after="0" w:line="240" w:lineRule="auto"/>
      <w:jc w:val="center"/>
    </w:pPr>
    <w:rPr>
      <w:rFonts w:ascii="Times New Roman" w:eastAsia="Times New Roman" w:hAnsi="Times New Roman" w:cs="Times New Roman"/>
      <w:b/>
      <w:sz w:val="28"/>
      <w:szCs w:val="28"/>
      <w:lang w:eastAsia="hu-HU"/>
    </w:rPr>
  </w:style>
  <w:style w:type="character" w:customStyle="1" w:styleId="CmChar">
    <w:name w:val="Cím Char"/>
    <w:basedOn w:val="Bekezdsalapbettpusa"/>
    <w:link w:val="Cm"/>
    <w:uiPriority w:val="99"/>
    <w:rsid w:val="00756D84"/>
    <w:rPr>
      <w:rFonts w:ascii="Times New Roman" w:eastAsia="Times New Roman" w:hAnsi="Times New Roman" w:cs="Times New Roman"/>
      <w:b/>
      <w:sz w:val="28"/>
      <w:szCs w:val="28"/>
      <w:lang w:eastAsia="hu-HU"/>
    </w:rPr>
  </w:style>
  <w:style w:type="paragraph" w:styleId="Szvegtrzs">
    <w:name w:val="Body Text"/>
    <w:basedOn w:val="Norml"/>
    <w:link w:val="SzvegtrzsChar"/>
    <w:unhideWhenUsed/>
    <w:rsid w:val="00756D84"/>
    <w:pPr>
      <w:spacing w:after="0" w:line="240" w:lineRule="auto"/>
      <w:jc w:val="both"/>
    </w:pPr>
    <w:rPr>
      <w:rFonts w:ascii="Times New Roman" w:eastAsia="Times New Roman" w:hAnsi="Times New Roman" w:cs="Times New Roman"/>
      <w:sz w:val="24"/>
      <w:szCs w:val="20"/>
      <w:lang w:eastAsia="hu-HU"/>
    </w:rPr>
  </w:style>
  <w:style w:type="character" w:customStyle="1" w:styleId="SzvegtrzsChar">
    <w:name w:val="Szövegtörzs Char"/>
    <w:basedOn w:val="Bekezdsalapbettpusa"/>
    <w:link w:val="Szvegtrzs"/>
    <w:rsid w:val="00756D84"/>
    <w:rPr>
      <w:rFonts w:ascii="Times New Roman" w:eastAsia="Times New Roman" w:hAnsi="Times New Roman" w:cs="Times New Roman"/>
      <w:sz w:val="24"/>
      <w:szCs w:val="20"/>
      <w:lang w:eastAsia="hu-HU"/>
    </w:rPr>
  </w:style>
  <w:style w:type="paragraph" w:styleId="Szvegtrzsbehzssal">
    <w:name w:val="Body Text Indent"/>
    <w:basedOn w:val="Norml"/>
    <w:link w:val="SzvegtrzsbehzssalChar"/>
    <w:uiPriority w:val="99"/>
    <w:unhideWhenUsed/>
    <w:rsid w:val="00756D84"/>
    <w:pPr>
      <w:keepNext/>
      <w:keepLines/>
      <w:spacing w:after="0" w:line="240" w:lineRule="auto"/>
      <w:ind w:left="708"/>
      <w:jc w:val="both"/>
    </w:pPr>
    <w:rPr>
      <w:rFonts w:ascii="TimesCE" w:eastAsia="Times New Roman" w:hAnsi="TimesCE" w:cs="TimesCE"/>
      <w:sz w:val="24"/>
      <w:szCs w:val="24"/>
      <w:lang w:val="en-GB" w:eastAsia="hu-HU"/>
    </w:rPr>
  </w:style>
  <w:style w:type="character" w:customStyle="1" w:styleId="SzvegtrzsbehzssalChar">
    <w:name w:val="Szövegtörzs behúzással Char"/>
    <w:basedOn w:val="Bekezdsalapbettpusa"/>
    <w:link w:val="Szvegtrzsbehzssal"/>
    <w:uiPriority w:val="99"/>
    <w:rsid w:val="00756D84"/>
    <w:rPr>
      <w:rFonts w:ascii="TimesCE" w:eastAsia="Times New Roman" w:hAnsi="TimesCE" w:cs="TimesCE"/>
      <w:sz w:val="24"/>
      <w:szCs w:val="24"/>
      <w:lang w:val="en-GB" w:eastAsia="hu-HU"/>
    </w:rPr>
  </w:style>
  <w:style w:type="paragraph" w:styleId="Listafolytatsa">
    <w:name w:val="List Continue"/>
    <w:basedOn w:val="Norml"/>
    <w:uiPriority w:val="99"/>
    <w:unhideWhenUsed/>
    <w:rsid w:val="00756D84"/>
    <w:pPr>
      <w:spacing w:after="120" w:line="240" w:lineRule="auto"/>
      <w:ind w:left="283"/>
    </w:pPr>
    <w:rPr>
      <w:rFonts w:ascii="Times New Roman" w:eastAsia="Times New Roman" w:hAnsi="Times New Roman" w:cs="Times New Roman"/>
      <w:sz w:val="24"/>
      <w:szCs w:val="24"/>
      <w:lang w:eastAsia="hu-HU"/>
    </w:rPr>
  </w:style>
  <w:style w:type="paragraph" w:styleId="Alcm">
    <w:name w:val="Subtitle"/>
    <w:basedOn w:val="Norml"/>
    <w:next w:val="Norml"/>
    <w:link w:val="AlcmChar"/>
    <w:uiPriority w:val="99"/>
    <w:qFormat/>
    <w:rsid w:val="00756D84"/>
    <w:pPr>
      <w:spacing w:after="60" w:line="240" w:lineRule="auto"/>
      <w:jc w:val="center"/>
      <w:outlineLvl w:val="1"/>
    </w:pPr>
    <w:rPr>
      <w:rFonts w:asciiTheme="majorHAnsi" w:eastAsiaTheme="majorEastAsia" w:hAnsiTheme="majorHAnsi" w:cstheme="majorBidi"/>
      <w:sz w:val="24"/>
      <w:szCs w:val="24"/>
      <w:lang w:eastAsia="hu-HU"/>
    </w:rPr>
  </w:style>
  <w:style w:type="character" w:customStyle="1" w:styleId="AlcmChar">
    <w:name w:val="Alcím Char"/>
    <w:basedOn w:val="Bekezdsalapbettpusa"/>
    <w:link w:val="Alcm"/>
    <w:uiPriority w:val="99"/>
    <w:rsid w:val="00756D84"/>
    <w:rPr>
      <w:rFonts w:asciiTheme="majorHAnsi" w:eastAsiaTheme="majorEastAsia" w:hAnsiTheme="majorHAnsi" w:cstheme="majorBidi"/>
      <w:sz w:val="24"/>
      <w:szCs w:val="24"/>
      <w:lang w:eastAsia="hu-HU"/>
    </w:rPr>
  </w:style>
  <w:style w:type="character" w:customStyle="1" w:styleId="Szvegtrzs2Char">
    <w:name w:val="Szövegtörzs 2 Char"/>
    <w:aliases w:val="Normál-1 Char"/>
    <w:basedOn w:val="Bekezdsalapbettpusa"/>
    <w:link w:val="Szvegtrzs2"/>
    <w:uiPriority w:val="99"/>
    <w:locked/>
    <w:rsid w:val="00756D84"/>
    <w:rPr>
      <w:rFonts w:ascii="Times New Roman" w:eastAsia="Times New Roman" w:hAnsi="Times New Roman" w:cs="Times New Roman"/>
      <w:b/>
      <w:bCs/>
      <w:sz w:val="24"/>
      <w:szCs w:val="24"/>
      <w:lang w:eastAsia="hu-HU"/>
    </w:rPr>
  </w:style>
  <w:style w:type="paragraph" w:styleId="Szvegtrzs2">
    <w:name w:val="Body Text 2"/>
    <w:aliases w:val="Normál-1"/>
    <w:basedOn w:val="Norml"/>
    <w:link w:val="Szvegtrzs2Char"/>
    <w:uiPriority w:val="99"/>
    <w:unhideWhenUsed/>
    <w:rsid w:val="00756D84"/>
    <w:pPr>
      <w:spacing w:after="0" w:line="240" w:lineRule="auto"/>
    </w:pPr>
    <w:rPr>
      <w:rFonts w:ascii="Times New Roman" w:eastAsia="Times New Roman" w:hAnsi="Times New Roman" w:cs="Times New Roman"/>
      <w:b/>
      <w:bCs/>
      <w:sz w:val="24"/>
      <w:szCs w:val="24"/>
      <w:lang w:eastAsia="hu-HU"/>
    </w:rPr>
  </w:style>
  <w:style w:type="character" w:customStyle="1" w:styleId="Szvegtrzs2Char1">
    <w:name w:val="Szövegtörzs 2 Char1"/>
    <w:aliases w:val="Normál-1 Char1"/>
    <w:basedOn w:val="Bekezdsalapbettpusa"/>
    <w:uiPriority w:val="99"/>
    <w:semiHidden/>
    <w:rsid w:val="00756D84"/>
  </w:style>
  <w:style w:type="paragraph" w:styleId="Szvegtrzs3">
    <w:name w:val="Body Text 3"/>
    <w:basedOn w:val="Norml"/>
    <w:link w:val="Szvegtrzs3Char"/>
    <w:uiPriority w:val="99"/>
    <w:semiHidden/>
    <w:unhideWhenUsed/>
    <w:rsid w:val="00756D84"/>
    <w:pPr>
      <w:spacing w:after="120" w:line="240" w:lineRule="auto"/>
    </w:pPr>
    <w:rPr>
      <w:rFonts w:ascii="CG Times (W1)" w:eastAsia="Times New Roman" w:hAnsi="CG Times (W1)" w:cs="CG Times (W1)"/>
      <w:sz w:val="16"/>
      <w:szCs w:val="16"/>
      <w:lang w:eastAsia="hu-HU"/>
    </w:rPr>
  </w:style>
  <w:style w:type="character" w:customStyle="1" w:styleId="Szvegtrzs3Char">
    <w:name w:val="Szövegtörzs 3 Char"/>
    <w:basedOn w:val="Bekezdsalapbettpusa"/>
    <w:link w:val="Szvegtrzs3"/>
    <w:uiPriority w:val="99"/>
    <w:semiHidden/>
    <w:rsid w:val="00756D84"/>
    <w:rPr>
      <w:rFonts w:ascii="CG Times (W1)" w:eastAsia="Times New Roman" w:hAnsi="CG Times (W1)" w:cs="CG Times (W1)"/>
      <w:sz w:val="16"/>
      <w:szCs w:val="16"/>
      <w:lang w:eastAsia="hu-HU"/>
    </w:rPr>
  </w:style>
  <w:style w:type="paragraph" w:styleId="Szvegtrzsbehzssal2">
    <w:name w:val="Body Text Indent 2"/>
    <w:basedOn w:val="Norml"/>
    <w:link w:val="Szvegtrzsbehzssal2Char"/>
    <w:uiPriority w:val="99"/>
    <w:unhideWhenUsed/>
    <w:rsid w:val="00756D84"/>
    <w:pPr>
      <w:spacing w:after="0" w:line="240" w:lineRule="auto"/>
      <w:ind w:firstLine="708"/>
      <w:jc w:val="both"/>
    </w:pPr>
    <w:rPr>
      <w:rFonts w:ascii="Times New Roman" w:eastAsia="Times New Roman" w:hAnsi="Times New Roman" w:cs="Times New Roman"/>
      <w:sz w:val="24"/>
      <w:szCs w:val="24"/>
      <w:lang w:eastAsia="hu-HU"/>
    </w:rPr>
  </w:style>
  <w:style w:type="character" w:customStyle="1" w:styleId="Szvegtrzsbehzssal2Char">
    <w:name w:val="Szövegtörzs behúzással 2 Char"/>
    <w:basedOn w:val="Bekezdsalapbettpusa"/>
    <w:link w:val="Szvegtrzsbehzssal2"/>
    <w:uiPriority w:val="99"/>
    <w:rsid w:val="00756D84"/>
    <w:rPr>
      <w:rFonts w:ascii="Times New Roman" w:eastAsia="Times New Roman" w:hAnsi="Times New Roman" w:cs="Times New Roman"/>
      <w:sz w:val="24"/>
      <w:szCs w:val="24"/>
      <w:lang w:eastAsia="hu-HU"/>
    </w:rPr>
  </w:style>
  <w:style w:type="paragraph" w:styleId="Szvegtrzsbehzssal3">
    <w:name w:val="Body Text Indent 3"/>
    <w:basedOn w:val="Norml"/>
    <w:link w:val="Szvegtrzsbehzssal3Char"/>
    <w:uiPriority w:val="99"/>
    <w:unhideWhenUsed/>
    <w:rsid w:val="00756D84"/>
    <w:pPr>
      <w:spacing w:after="0" w:line="240" w:lineRule="auto"/>
      <w:ind w:left="671"/>
    </w:pPr>
    <w:rPr>
      <w:rFonts w:ascii="Times New Roman" w:eastAsia="Times New Roman" w:hAnsi="Times New Roman" w:cs="Times New Roman"/>
      <w:sz w:val="24"/>
      <w:szCs w:val="24"/>
      <w:lang w:eastAsia="hu-HU"/>
    </w:rPr>
  </w:style>
  <w:style w:type="character" w:customStyle="1" w:styleId="Szvegtrzsbehzssal3Char">
    <w:name w:val="Szövegtörzs behúzással 3 Char"/>
    <w:basedOn w:val="Bekezdsalapbettpusa"/>
    <w:link w:val="Szvegtrzsbehzssal3"/>
    <w:uiPriority w:val="99"/>
    <w:rsid w:val="00756D84"/>
    <w:rPr>
      <w:rFonts w:ascii="Times New Roman" w:eastAsia="Times New Roman" w:hAnsi="Times New Roman" w:cs="Times New Roman"/>
      <w:sz w:val="24"/>
      <w:szCs w:val="24"/>
      <w:lang w:eastAsia="hu-HU"/>
    </w:rPr>
  </w:style>
  <w:style w:type="paragraph" w:styleId="Megjegyzstrgya">
    <w:name w:val="annotation subject"/>
    <w:basedOn w:val="Jegyzetszveg"/>
    <w:next w:val="Jegyzetszveg"/>
    <w:link w:val="MegjegyzstrgyaChar"/>
    <w:unhideWhenUsed/>
    <w:rsid w:val="00756D84"/>
    <w:rPr>
      <w:b/>
      <w:bCs/>
    </w:rPr>
  </w:style>
  <w:style w:type="character" w:customStyle="1" w:styleId="MegjegyzstrgyaChar">
    <w:name w:val="Megjegyzés tárgya Char"/>
    <w:basedOn w:val="JegyzetszvegChar"/>
    <w:link w:val="Megjegyzstrgya"/>
    <w:rsid w:val="00756D84"/>
    <w:rPr>
      <w:rFonts w:ascii="CG Times (W1)" w:eastAsia="Times New Roman" w:hAnsi="CG Times (W1)" w:cs="CG Times (W1)"/>
      <w:b/>
      <w:bCs/>
      <w:sz w:val="20"/>
      <w:szCs w:val="20"/>
      <w:lang w:eastAsia="hu-HU"/>
    </w:rPr>
  </w:style>
  <w:style w:type="paragraph" w:styleId="Buborkszveg">
    <w:name w:val="Balloon Text"/>
    <w:basedOn w:val="Norml"/>
    <w:link w:val="BuborkszvegChar"/>
    <w:unhideWhenUsed/>
    <w:rsid w:val="00756D84"/>
    <w:pPr>
      <w:spacing w:after="0" w:line="240" w:lineRule="auto"/>
    </w:pPr>
    <w:rPr>
      <w:rFonts w:ascii="Tahoma" w:eastAsia="Times New Roman" w:hAnsi="Tahoma" w:cs="Tahoma"/>
      <w:sz w:val="16"/>
      <w:szCs w:val="16"/>
      <w:lang w:eastAsia="hu-HU"/>
    </w:rPr>
  </w:style>
  <w:style w:type="character" w:customStyle="1" w:styleId="BuborkszvegChar">
    <w:name w:val="Buborékszöveg Char"/>
    <w:basedOn w:val="Bekezdsalapbettpusa"/>
    <w:link w:val="Buborkszveg"/>
    <w:rsid w:val="00756D84"/>
    <w:rPr>
      <w:rFonts w:ascii="Tahoma" w:eastAsia="Times New Roman" w:hAnsi="Tahoma" w:cs="Tahoma"/>
      <w:sz w:val="16"/>
      <w:szCs w:val="16"/>
      <w:lang w:eastAsia="hu-HU"/>
    </w:rPr>
  </w:style>
  <w:style w:type="paragraph" w:styleId="Nincstrkz">
    <w:name w:val="No Spacing"/>
    <w:aliases w:val="Alap,Nincs térköz1,No Spacing1"/>
    <w:uiPriority w:val="1"/>
    <w:qFormat/>
    <w:rsid w:val="00756D84"/>
    <w:pPr>
      <w:spacing w:after="0" w:line="240" w:lineRule="auto"/>
    </w:pPr>
    <w:rPr>
      <w:rFonts w:ascii="CG Times (W1)" w:eastAsia="Calibri" w:hAnsi="CG Times (W1)" w:cs="Times New Roman"/>
      <w:sz w:val="24"/>
      <w:szCs w:val="24"/>
    </w:rPr>
  </w:style>
  <w:style w:type="character" w:customStyle="1" w:styleId="ListaszerbekezdsChar">
    <w:name w:val="Listaszerű bekezdés Char"/>
    <w:aliases w:val="NKE pontok Char,Dot pt Char,List Paragraph Char Char Char Char,Indicator Text Char,Numbered Para 1 Char,List Paragraph à moi Char,ÁKK Listaszerű bekezdés Char,List Paragraph Char,lista_2 Char,Számozott lista 1 Char,Welt L Char1"/>
    <w:link w:val="Listaszerbekezds"/>
    <w:uiPriority w:val="34"/>
    <w:qFormat/>
    <w:locked/>
    <w:rsid w:val="00756D84"/>
    <w:rPr>
      <w:rFonts w:ascii="CG Times (W1)" w:eastAsia="Times New Roman" w:hAnsi="CG Times (W1)"/>
      <w:sz w:val="20"/>
      <w:szCs w:val="20"/>
      <w:lang w:eastAsia="hu-HU"/>
    </w:rPr>
  </w:style>
  <w:style w:type="paragraph" w:styleId="Listaszerbekezds">
    <w:name w:val="List Paragraph"/>
    <w:aliases w:val="NKE pontok,Dot pt,List Paragraph Char Char Char,Indicator Text,Numbered Para 1,List Paragraph à moi,ÁKK Listaszerű bekezdés,List Paragraph,lista_2,Számozott lista 1,Welt L Char,Welt L,Bullet List,FooterText,numbered,列出段落,列出段落1,リスト段落1"/>
    <w:basedOn w:val="Norml"/>
    <w:link w:val="ListaszerbekezdsChar"/>
    <w:uiPriority w:val="34"/>
    <w:qFormat/>
    <w:rsid w:val="00756D84"/>
    <w:pPr>
      <w:spacing w:after="0" w:line="240" w:lineRule="auto"/>
      <w:ind w:left="720"/>
      <w:contextualSpacing/>
    </w:pPr>
    <w:rPr>
      <w:rFonts w:ascii="CG Times (W1)" w:eastAsia="Times New Roman" w:hAnsi="CG Times (W1)"/>
      <w:sz w:val="20"/>
      <w:szCs w:val="20"/>
      <w:lang w:eastAsia="hu-HU"/>
    </w:rPr>
  </w:style>
  <w:style w:type="paragraph" w:styleId="Irodalomjegyzk">
    <w:name w:val="Bibliography"/>
    <w:basedOn w:val="Norml"/>
    <w:next w:val="Norml"/>
    <w:uiPriority w:val="99"/>
    <w:semiHidden/>
    <w:unhideWhenUsed/>
    <w:rsid w:val="00756D84"/>
    <w:pPr>
      <w:spacing w:after="0" w:line="240" w:lineRule="auto"/>
    </w:pPr>
    <w:rPr>
      <w:rFonts w:ascii="CG Times (W1)" w:eastAsia="Times New Roman" w:hAnsi="CG Times (W1)" w:cs="Times New Roman"/>
      <w:sz w:val="20"/>
      <w:szCs w:val="20"/>
      <w:lang w:eastAsia="hu-HU"/>
    </w:rPr>
  </w:style>
  <w:style w:type="paragraph" w:styleId="Tartalomjegyzkcmsora">
    <w:name w:val="TOC Heading"/>
    <w:basedOn w:val="Cmsor1"/>
    <w:next w:val="Norml"/>
    <w:uiPriority w:val="39"/>
    <w:unhideWhenUsed/>
    <w:qFormat/>
    <w:rsid w:val="00756D84"/>
    <w:pPr>
      <w:keepLines/>
      <w:tabs>
        <w:tab w:val="clear" w:pos="432"/>
      </w:tabs>
      <w:spacing w:before="480" w:after="0" w:line="276" w:lineRule="auto"/>
      <w:ind w:left="0" w:firstLine="0"/>
      <w:outlineLvl w:val="9"/>
    </w:pPr>
    <w:rPr>
      <w:rFonts w:asciiTheme="majorHAnsi" w:eastAsiaTheme="majorEastAsia" w:hAnsiTheme="majorHAnsi" w:cstheme="majorBidi"/>
      <w:color w:val="2E74B5" w:themeColor="accent1" w:themeShade="BF"/>
      <w:sz w:val="28"/>
      <w:szCs w:val="28"/>
    </w:rPr>
  </w:style>
  <w:style w:type="paragraph" w:customStyle="1" w:styleId="Stlus11ptFlkvrKzprezrt">
    <w:name w:val="Stílus 11 pt Félkövér Középre zárt"/>
    <w:basedOn w:val="Norml"/>
    <w:uiPriority w:val="99"/>
    <w:rsid w:val="00756D84"/>
    <w:pPr>
      <w:spacing w:after="0" w:line="240" w:lineRule="auto"/>
      <w:jc w:val="both"/>
    </w:pPr>
    <w:rPr>
      <w:rFonts w:ascii="Times New Roman" w:eastAsia="Times New Roman" w:hAnsi="Times New Roman" w:cs="Times New Roman"/>
      <w:b/>
      <w:bCs/>
      <w:sz w:val="24"/>
      <w:szCs w:val="20"/>
      <w:lang w:eastAsia="hu-HU"/>
    </w:rPr>
  </w:style>
  <w:style w:type="paragraph" w:customStyle="1" w:styleId="Behuzott">
    <w:name w:val="Behuzott"/>
    <w:basedOn w:val="Norml"/>
    <w:uiPriority w:val="99"/>
    <w:rsid w:val="00756D84"/>
    <w:pPr>
      <w:spacing w:after="0" w:line="240" w:lineRule="auto"/>
      <w:ind w:left="709"/>
      <w:jc w:val="both"/>
    </w:pPr>
    <w:rPr>
      <w:rFonts w:ascii="H-Times New Roman" w:eastAsia="Times New Roman" w:hAnsi="H-Times New Roman" w:cs="H-Times New Roman"/>
      <w:sz w:val="28"/>
      <w:szCs w:val="28"/>
      <w:lang w:eastAsia="hu-HU"/>
    </w:rPr>
  </w:style>
  <w:style w:type="paragraph" w:customStyle="1" w:styleId="Behuzott2">
    <w:name w:val="Behuzott2"/>
    <w:basedOn w:val="Norml"/>
    <w:uiPriority w:val="99"/>
    <w:rsid w:val="00756D84"/>
    <w:pPr>
      <w:spacing w:after="0" w:line="240" w:lineRule="auto"/>
      <w:ind w:left="709" w:hanging="709"/>
      <w:jc w:val="both"/>
    </w:pPr>
    <w:rPr>
      <w:rFonts w:ascii="H-Times New Roman" w:eastAsia="Times New Roman" w:hAnsi="H-Times New Roman" w:cs="H-Times New Roman"/>
      <w:sz w:val="28"/>
      <w:szCs w:val="28"/>
      <w:lang w:eastAsia="hu-HU"/>
    </w:rPr>
  </w:style>
  <w:style w:type="paragraph" w:customStyle="1" w:styleId="fr1">
    <w:name w:val="fr1"/>
    <w:basedOn w:val="Norml"/>
    <w:uiPriority w:val="99"/>
    <w:rsid w:val="00756D84"/>
    <w:pPr>
      <w:tabs>
        <w:tab w:val="left" w:pos="1276"/>
      </w:tabs>
      <w:spacing w:after="0" w:line="240" w:lineRule="auto"/>
      <w:ind w:left="1531" w:hanging="397"/>
      <w:jc w:val="both"/>
    </w:pPr>
    <w:rPr>
      <w:rFonts w:ascii="Arial" w:eastAsia="Times New Roman" w:hAnsi="Arial" w:cs="Arial"/>
      <w:sz w:val="26"/>
      <w:szCs w:val="26"/>
      <w:lang w:eastAsia="hu-HU"/>
    </w:rPr>
  </w:style>
  <w:style w:type="paragraph" w:customStyle="1" w:styleId="fr2">
    <w:name w:val="fr2"/>
    <w:basedOn w:val="Norml"/>
    <w:uiPriority w:val="99"/>
    <w:rsid w:val="00756D84"/>
    <w:pPr>
      <w:spacing w:after="0" w:line="240" w:lineRule="auto"/>
      <w:ind w:left="1644" w:hanging="397"/>
      <w:jc w:val="both"/>
    </w:pPr>
    <w:rPr>
      <w:rFonts w:ascii="Arial" w:eastAsia="Times New Roman" w:hAnsi="Arial" w:cs="Arial"/>
      <w:sz w:val="26"/>
      <w:szCs w:val="26"/>
      <w:lang w:eastAsia="hu-HU"/>
    </w:rPr>
  </w:style>
  <w:style w:type="paragraph" w:customStyle="1" w:styleId="ujjcim1">
    <w:name w:val="ujjcim1"/>
    <w:basedOn w:val="Norml"/>
    <w:uiPriority w:val="99"/>
    <w:rsid w:val="00756D84"/>
    <w:pPr>
      <w:keepNext/>
      <w:spacing w:after="480" w:line="240" w:lineRule="auto"/>
      <w:jc w:val="both"/>
    </w:pPr>
    <w:rPr>
      <w:rFonts w:ascii="H-Times New Roman" w:eastAsia="Times New Roman" w:hAnsi="H-Times New Roman" w:cs="H-Times New Roman"/>
      <w:b/>
      <w:bCs/>
      <w:sz w:val="32"/>
      <w:szCs w:val="32"/>
      <w:u w:val="single"/>
      <w:lang w:eastAsia="hu-HU"/>
    </w:rPr>
  </w:style>
  <w:style w:type="paragraph" w:customStyle="1" w:styleId="ujcim2">
    <w:name w:val="ujcim2"/>
    <w:basedOn w:val="Norml"/>
    <w:uiPriority w:val="99"/>
    <w:rsid w:val="00756D84"/>
    <w:pPr>
      <w:keepNext/>
      <w:spacing w:before="240" w:after="360" w:line="240" w:lineRule="auto"/>
      <w:jc w:val="both"/>
    </w:pPr>
    <w:rPr>
      <w:rFonts w:ascii="H-Times New Roman" w:eastAsia="Times New Roman" w:hAnsi="H-Times New Roman" w:cs="H-Times New Roman"/>
      <w:b/>
      <w:bCs/>
      <w:sz w:val="28"/>
      <w:szCs w:val="28"/>
      <w:lang w:eastAsia="hu-HU"/>
    </w:rPr>
  </w:style>
  <w:style w:type="paragraph" w:customStyle="1" w:styleId="ujcim3">
    <w:name w:val="ujcim3"/>
    <w:basedOn w:val="Norml"/>
    <w:uiPriority w:val="99"/>
    <w:rsid w:val="00756D84"/>
    <w:pPr>
      <w:keepNext/>
      <w:spacing w:after="240" w:line="240" w:lineRule="auto"/>
      <w:jc w:val="both"/>
    </w:pPr>
    <w:rPr>
      <w:rFonts w:ascii="H-Times New Roman" w:eastAsia="Times New Roman" w:hAnsi="H-Times New Roman" w:cs="H-Times New Roman"/>
      <w:b/>
      <w:bCs/>
      <w:sz w:val="28"/>
      <w:szCs w:val="28"/>
      <w:lang w:eastAsia="hu-HU"/>
    </w:rPr>
  </w:style>
  <w:style w:type="paragraph" w:customStyle="1" w:styleId="ujcim1">
    <w:name w:val="ujcim1"/>
    <w:basedOn w:val="ujjcim1"/>
    <w:uiPriority w:val="99"/>
    <w:rsid w:val="00756D84"/>
  </w:style>
  <w:style w:type="paragraph" w:customStyle="1" w:styleId="ujkod">
    <w:name w:val="ujkod"/>
    <w:basedOn w:val="Norml"/>
    <w:uiPriority w:val="99"/>
    <w:rsid w:val="00756D84"/>
    <w:pPr>
      <w:tabs>
        <w:tab w:val="left" w:pos="1584"/>
        <w:tab w:val="left" w:pos="1728"/>
      </w:tabs>
      <w:spacing w:before="120" w:after="0" w:line="240" w:lineRule="auto"/>
      <w:jc w:val="both"/>
    </w:pPr>
    <w:rPr>
      <w:rFonts w:ascii="H-Times New Roman" w:eastAsia="Times New Roman" w:hAnsi="H-Times New Roman" w:cs="H-Times New Roman"/>
      <w:sz w:val="28"/>
      <w:szCs w:val="28"/>
      <w:lang w:eastAsia="hu-HU"/>
    </w:rPr>
  </w:style>
  <w:style w:type="paragraph" w:customStyle="1" w:styleId="felsor">
    <w:name w:val="felsor"/>
    <w:basedOn w:val="Norml"/>
    <w:uiPriority w:val="99"/>
    <w:rsid w:val="00756D84"/>
    <w:pPr>
      <w:spacing w:after="0" w:line="240" w:lineRule="auto"/>
      <w:ind w:left="283" w:hanging="283"/>
      <w:jc w:val="both"/>
    </w:pPr>
    <w:rPr>
      <w:rFonts w:ascii="H-Times New Roman" w:eastAsia="Times New Roman" w:hAnsi="H-Times New Roman" w:cs="H-Times New Roman"/>
      <w:sz w:val="28"/>
      <w:szCs w:val="28"/>
      <w:lang w:eastAsia="hu-HU"/>
    </w:rPr>
  </w:style>
  <w:style w:type="paragraph" w:customStyle="1" w:styleId="kihuzott">
    <w:name w:val="kihuzott"/>
    <w:basedOn w:val="Norml"/>
    <w:uiPriority w:val="99"/>
    <w:rsid w:val="00756D84"/>
    <w:pPr>
      <w:spacing w:after="0" w:line="240" w:lineRule="auto"/>
      <w:jc w:val="both"/>
    </w:pPr>
    <w:rPr>
      <w:rFonts w:ascii="H-Times New Roman" w:eastAsia="Times New Roman" w:hAnsi="H-Times New Roman" w:cs="H-Times New Roman"/>
      <w:sz w:val="28"/>
      <w:szCs w:val="28"/>
      <w:lang w:eastAsia="hu-HU"/>
    </w:rPr>
  </w:style>
  <w:style w:type="paragraph" w:customStyle="1" w:styleId="ztabkih">
    <w:name w:val="ztabkih"/>
    <w:basedOn w:val="Norml"/>
    <w:uiPriority w:val="99"/>
    <w:rsid w:val="00756D84"/>
    <w:pPr>
      <w:tabs>
        <w:tab w:val="left" w:pos="2268"/>
        <w:tab w:val="left" w:pos="7371"/>
      </w:tabs>
      <w:spacing w:after="0" w:line="240" w:lineRule="auto"/>
      <w:jc w:val="center"/>
    </w:pPr>
    <w:rPr>
      <w:rFonts w:ascii="H-Times New Roman" w:eastAsia="Times New Roman" w:hAnsi="H-Times New Roman" w:cs="H-Times New Roman"/>
      <w:sz w:val="26"/>
      <w:szCs w:val="26"/>
      <w:lang w:eastAsia="hu-HU"/>
    </w:rPr>
  </w:style>
  <w:style w:type="paragraph" w:customStyle="1" w:styleId="gyakkod">
    <w:name w:val="gyakkod"/>
    <w:basedOn w:val="ujkod"/>
    <w:uiPriority w:val="99"/>
    <w:rsid w:val="00756D84"/>
    <w:pPr>
      <w:ind w:firstLine="1418"/>
    </w:pPr>
  </w:style>
  <w:style w:type="paragraph" w:customStyle="1" w:styleId="Bekezds">
    <w:name w:val="Bekezdés"/>
    <w:basedOn w:val="Norml"/>
    <w:uiPriority w:val="99"/>
    <w:rsid w:val="00756D84"/>
    <w:pPr>
      <w:overflowPunct w:val="0"/>
      <w:autoSpaceDE w:val="0"/>
      <w:autoSpaceDN w:val="0"/>
      <w:adjustRightInd w:val="0"/>
      <w:spacing w:before="120" w:after="0" w:line="360" w:lineRule="auto"/>
      <w:ind w:firstLine="709"/>
      <w:jc w:val="both"/>
    </w:pPr>
    <w:rPr>
      <w:rFonts w:ascii="Times New Roman" w:eastAsia="Times New Roman" w:hAnsi="Times New Roman" w:cs="Times New Roman"/>
      <w:sz w:val="24"/>
      <w:szCs w:val="24"/>
      <w:lang w:eastAsia="hu-HU"/>
    </w:rPr>
  </w:style>
  <w:style w:type="paragraph" w:customStyle="1" w:styleId="Lbjegyzet-alap">
    <w:name w:val="Lábjegyzet-alap"/>
    <w:basedOn w:val="Norml"/>
    <w:uiPriority w:val="99"/>
    <w:rsid w:val="00756D84"/>
    <w:pPr>
      <w:keepLines/>
      <w:spacing w:after="0" w:line="240" w:lineRule="auto"/>
    </w:pPr>
    <w:rPr>
      <w:rFonts w:ascii="Times New Roman" w:eastAsia="Times New Roman" w:hAnsi="Times New Roman" w:cs="Times New Roman"/>
      <w:sz w:val="18"/>
      <w:szCs w:val="18"/>
      <w:lang w:eastAsia="hu-HU"/>
    </w:rPr>
  </w:style>
  <w:style w:type="paragraph" w:customStyle="1" w:styleId="idzet">
    <w:name w:val="idézet"/>
    <w:basedOn w:val="Norml"/>
    <w:autoRedefine/>
    <w:uiPriority w:val="99"/>
    <w:rsid w:val="00756D84"/>
    <w:pPr>
      <w:spacing w:after="0" w:line="360" w:lineRule="auto"/>
      <w:ind w:left="851" w:right="851" w:firstLine="340"/>
    </w:pPr>
    <w:rPr>
      <w:rFonts w:ascii="Times New Roman" w:eastAsia="Times New Roman" w:hAnsi="Times New Roman" w:cs="Times New Roman"/>
      <w:i/>
      <w:iCs/>
      <w:sz w:val="24"/>
      <w:szCs w:val="24"/>
      <w:lang w:eastAsia="hu-HU"/>
    </w:rPr>
  </w:style>
  <w:style w:type="paragraph" w:customStyle="1" w:styleId="felsorols20">
    <w:name w:val="felsorolás2"/>
    <w:basedOn w:val="Norml"/>
    <w:rsid w:val="00756D84"/>
    <w:pPr>
      <w:numPr>
        <w:numId w:val="4"/>
      </w:numPr>
      <w:spacing w:after="0" w:line="240" w:lineRule="auto"/>
    </w:pPr>
    <w:rPr>
      <w:rFonts w:ascii="Times New Roman" w:eastAsia="Times New Roman" w:hAnsi="Times New Roman" w:cs="Times New Roman"/>
      <w:sz w:val="24"/>
      <w:szCs w:val="24"/>
      <w:lang w:eastAsia="hu-HU"/>
    </w:rPr>
  </w:style>
  <w:style w:type="paragraph" w:customStyle="1" w:styleId="szmozottfelsorols">
    <w:name w:val="számozott felsorolás"/>
    <w:basedOn w:val="Norml"/>
    <w:autoRedefine/>
    <w:uiPriority w:val="99"/>
    <w:rsid w:val="00756D84"/>
    <w:pPr>
      <w:widowControl w:val="0"/>
      <w:numPr>
        <w:numId w:val="5"/>
      </w:numPr>
      <w:autoSpaceDE w:val="0"/>
      <w:autoSpaceDN w:val="0"/>
      <w:spacing w:after="0" w:line="264" w:lineRule="exact"/>
      <w:jc w:val="both"/>
    </w:pPr>
    <w:rPr>
      <w:rFonts w:ascii="Times New Roman" w:eastAsia="Times New Roman" w:hAnsi="Times New Roman" w:cs="Times New Roman"/>
      <w:color w:val="000000"/>
    </w:rPr>
  </w:style>
  <w:style w:type="paragraph" w:customStyle="1" w:styleId="Felsorolas1">
    <w:name w:val="Felsorolas1"/>
    <w:basedOn w:val="Norml"/>
    <w:uiPriority w:val="99"/>
    <w:rsid w:val="00756D84"/>
    <w:pPr>
      <w:spacing w:after="0" w:line="264" w:lineRule="exact"/>
      <w:jc w:val="both"/>
    </w:pPr>
    <w:rPr>
      <w:rFonts w:ascii="Times New Roman" w:eastAsia="Times New Roman" w:hAnsi="Times New Roman" w:cs="Times New Roman"/>
      <w:b/>
      <w:bCs/>
      <w:sz w:val="24"/>
      <w:szCs w:val="24"/>
      <w:lang w:eastAsia="hu-HU"/>
    </w:rPr>
  </w:style>
  <w:style w:type="paragraph" w:customStyle="1" w:styleId="Behzott">
    <w:name w:val="Behúzott"/>
    <w:basedOn w:val="Norml"/>
    <w:uiPriority w:val="99"/>
    <w:rsid w:val="00756D84"/>
    <w:pPr>
      <w:widowControl w:val="0"/>
      <w:autoSpaceDE w:val="0"/>
      <w:autoSpaceDN w:val="0"/>
      <w:spacing w:after="0" w:line="264" w:lineRule="exact"/>
      <w:ind w:left="641"/>
      <w:jc w:val="both"/>
    </w:pPr>
    <w:rPr>
      <w:rFonts w:ascii="Times New Roman" w:eastAsia="Times New Roman" w:hAnsi="Times New Roman" w:cs="Times New Roman"/>
      <w:color w:val="000000"/>
    </w:rPr>
  </w:style>
  <w:style w:type="paragraph" w:customStyle="1" w:styleId="racm">
    <w:name w:val="Óracím"/>
    <w:basedOn w:val="Norml"/>
    <w:uiPriority w:val="99"/>
    <w:rsid w:val="00756D84"/>
    <w:pPr>
      <w:numPr>
        <w:numId w:val="6"/>
      </w:numPr>
      <w:spacing w:after="0" w:line="240" w:lineRule="auto"/>
    </w:pPr>
    <w:rPr>
      <w:rFonts w:ascii="Times New Roman" w:eastAsia="Times New Roman" w:hAnsi="Times New Roman" w:cs="Times New Roman"/>
      <w:sz w:val="24"/>
      <w:szCs w:val="24"/>
      <w:lang w:eastAsia="hu-HU"/>
    </w:rPr>
  </w:style>
  <w:style w:type="paragraph" w:customStyle="1" w:styleId="Cmsor281">
    <w:name w:val="Címsor 2  8.1"/>
    <w:basedOn w:val="Cmsor2"/>
    <w:uiPriority w:val="99"/>
    <w:rsid w:val="00756D84"/>
    <w:pPr>
      <w:keepLines w:val="0"/>
      <w:tabs>
        <w:tab w:val="left" w:pos="357"/>
      </w:tabs>
      <w:spacing w:before="0"/>
      <w:ind w:left="624" w:hanging="624"/>
    </w:pPr>
    <w:rPr>
      <w:rFonts w:ascii="Times New Roman" w:hAnsi="Times New Roman"/>
      <w:caps/>
      <w:color w:val="auto"/>
      <w:sz w:val="28"/>
      <w:szCs w:val="28"/>
    </w:rPr>
  </w:style>
  <w:style w:type="paragraph" w:customStyle="1" w:styleId="Szmozottfelsorols0">
    <w:name w:val="Számozott felsorolás"/>
    <w:basedOn w:val="Norml"/>
    <w:uiPriority w:val="99"/>
    <w:rsid w:val="00756D84"/>
    <w:pPr>
      <w:numPr>
        <w:numId w:val="7"/>
      </w:numPr>
      <w:spacing w:before="240" w:after="0" w:line="360" w:lineRule="auto"/>
    </w:pPr>
    <w:rPr>
      <w:rFonts w:ascii="Times New Roman" w:eastAsia="Times New Roman" w:hAnsi="Times New Roman" w:cs="Times New Roman"/>
      <w:b/>
      <w:bCs/>
      <w:sz w:val="24"/>
      <w:szCs w:val="24"/>
      <w:lang w:eastAsia="hu-HU"/>
    </w:rPr>
  </w:style>
  <w:style w:type="paragraph" w:customStyle="1" w:styleId="Betsfelsorols">
    <w:name w:val="Betűs felsorolás"/>
    <w:basedOn w:val="Norml"/>
    <w:uiPriority w:val="99"/>
    <w:rsid w:val="00756D84"/>
    <w:pPr>
      <w:numPr>
        <w:numId w:val="8"/>
      </w:numPr>
      <w:spacing w:after="0" w:line="360" w:lineRule="auto"/>
    </w:pPr>
    <w:rPr>
      <w:rFonts w:ascii="Times New Roman" w:eastAsia="Times New Roman" w:hAnsi="Times New Roman" w:cs="Times New Roman"/>
      <w:sz w:val="24"/>
      <w:szCs w:val="24"/>
      <w:lang w:eastAsia="hu-HU"/>
    </w:rPr>
  </w:style>
  <w:style w:type="paragraph" w:customStyle="1" w:styleId="raszveg">
    <w:name w:val="óraszöveg"/>
    <w:basedOn w:val="Szvegtrzs"/>
    <w:autoRedefine/>
    <w:uiPriority w:val="99"/>
    <w:rsid w:val="00756D84"/>
    <w:pPr>
      <w:spacing w:line="260" w:lineRule="exact"/>
      <w:ind w:left="425"/>
    </w:pPr>
    <w:rPr>
      <w:sz w:val="20"/>
    </w:rPr>
  </w:style>
  <w:style w:type="paragraph" w:customStyle="1" w:styleId="antman">
    <w:name w:val="antman"/>
    <w:basedOn w:val="Norml"/>
    <w:uiPriority w:val="99"/>
    <w:rsid w:val="00756D84"/>
    <w:pPr>
      <w:spacing w:after="0" w:line="360" w:lineRule="auto"/>
      <w:jc w:val="both"/>
    </w:pPr>
    <w:rPr>
      <w:rFonts w:ascii="Times New Roman" w:eastAsia="Times New Roman" w:hAnsi="Times New Roman" w:cs="Times New Roman"/>
      <w:sz w:val="24"/>
      <w:szCs w:val="24"/>
    </w:rPr>
  </w:style>
  <w:style w:type="paragraph" w:customStyle="1" w:styleId="Stlus1">
    <w:name w:val="Stílus1"/>
    <w:basedOn w:val="Norml"/>
    <w:uiPriority w:val="99"/>
    <w:rsid w:val="00756D84"/>
    <w:pPr>
      <w:numPr>
        <w:ilvl w:val="1"/>
        <w:numId w:val="9"/>
      </w:numPr>
      <w:spacing w:after="0" w:line="240" w:lineRule="auto"/>
    </w:pPr>
    <w:rPr>
      <w:rFonts w:ascii="Times New Roman" w:eastAsia="Times New Roman" w:hAnsi="Times New Roman" w:cs="Times New Roman"/>
      <w:sz w:val="24"/>
      <w:szCs w:val="24"/>
      <w:lang w:eastAsia="hu-HU"/>
    </w:rPr>
  </w:style>
  <w:style w:type="paragraph" w:customStyle="1" w:styleId="aarms">
    <w:name w:val="aarms"/>
    <w:basedOn w:val="Norml"/>
    <w:uiPriority w:val="99"/>
    <w:rsid w:val="00756D84"/>
    <w:pPr>
      <w:spacing w:after="0" w:line="480" w:lineRule="auto"/>
      <w:jc w:val="both"/>
    </w:pPr>
    <w:rPr>
      <w:rFonts w:ascii="Times New Roman" w:eastAsia="Times New Roman" w:hAnsi="Times New Roman" w:cs="Times New Roman"/>
      <w:sz w:val="24"/>
      <w:szCs w:val="24"/>
      <w:lang w:val="en-GB" w:eastAsia="hu-HU"/>
    </w:rPr>
  </w:style>
  <w:style w:type="paragraph" w:customStyle="1" w:styleId="StlusCmsor6Balrazrt">
    <w:name w:val="Stílus Címsor 6 + Balra zárt"/>
    <w:basedOn w:val="Cmsor6"/>
    <w:autoRedefine/>
    <w:uiPriority w:val="99"/>
    <w:rsid w:val="00756D84"/>
    <w:pPr>
      <w:keepNext/>
      <w:tabs>
        <w:tab w:val="clear" w:pos="1152"/>
        <w:tab w:val="num" w:pos="643"/>
        <w:tab w:val="num" w:pos="3215"/>
        <w:tab w:val="num" w:pos="4320"/>
        <w:tab w:val="num" w:pos="4669"/>
        <w:tab w:val="num" w:pos="5085"/>
        <w:tab w:val="num" w:pos="6090"/>
      </w:tabs>
      <w:spacing w:before="0" w:after="0"/>
      <w:ind w:left="5085" w:hanging="180"/>
    </w:pPr>
    <w:rPr>
      <w:b/>
      <w:bCs/>
      <w:i w:val="0"/>
      <w:iCs w:val="0"/>
      <w:sz w:val="24"/>
      <w:szCs w:val="24"/>
    </w:rPr>
  </w:style>
  <w:style w:type="paragraph" w:customStyle="1" w:styleId="keplet">
    <w:name w:val="keplet"/>
    <w:basedOn w:val="Norml"/>
    <w:next w:val="Norml"/>
    <w:uiPriority w:val="99"/>
    <w:rsid w:val="00756D84"/>
    <w:pPr>
      <w:keepNext/>
      <w:tabs>
        <w:tab w:val="center" w:pos="4536"/>
        <w:tab w:val="right" w:pos="8505"/>
      </w:tabs>
      <w:spacing w:before="240" w:after="240" w:line="240" w:lineRule="auto"/>
      <w:ind w:firstLine="709"/>
      <w:jc w:val="both"/>
    </w:pPr>
    <w:rPr>
      <w:rFonts w:ascii="Times New Roman" w:eastAsia="Times New Roman" w:hAnsi="Times New Roman" w:cs="Times New Roman"/>
      <w:sz w:val="24"/>
      <w:szCs w:val="24"/>
      <w:lang w:val="en-GB" w:eastAsia="hu-HU"/>
    </w:rPr>
  </w:style>
  <w:style w:type="paragraph" w:customStyle="1" w:styleId="StlusSorkizrtEltte6pt">
    <w:name w:val="Stílus Sorkizárt Előtte:  6 pt"/>
    <w:basedOn w:val="Norml"/>
    <w:uiPriority w:val="99"/>
    <w:rsid w:val="00756D84"/>
    <w:pPr>
      <w:spacing w:after="0" w:line="240" w:lineRule="auto"/>
      <w:jc w:val="both"/>
    </w:pPr>
    <w:rPr>
      <w:rFonts w:ascii="Times New Roman" w:eastAsia="Times New Roman" w:hAnsi="Times New Roman" w:cs="Times New Roman"/>
      <w:sz w:val="24"/>
      <w:szCs w:val="24"/>
      <w:lang w:eastAsia="hu-HU"/>
    </w:rPr>
  </w:style>
  <w:style w:type="paragraph" w:customStyle="1" w:styleId="StlusSzvegtrzs2">
    <w:name w:val="Stílus Szövegtörzs 2"/>
    <w:aliases w:val="Normál-1 + Fent: (Szegély nélkül) Alul: (Szegé..."/>
    <w:basedOn w:val="Szvegtrzs2"/>
    <w:uiPriority w:val="99"/>
    <w:rsid w:val="00756D84"/>
    <w:pPr>
      <w:framePr w:w="9099" w:h="437" w:hSpace="141" w:wrap="auto" w:vAnchor="text" w:hAnchor="page" w:x="924" w:y="40"/>
      <w:jc w:val="both"/>
    </w:pPr>
    <w:rPr>
      <w:b w:val="0"/>
      <w:bCs w:val="0"/>
    </w:rPr>
  </w:style>
  <w:style w:type="paragraph" w:customStyle="1" w:styleId="StlusSzvegtrzs12pt">
    <w:name w:val="Stílus Szövegtörzs + 12 pt"/>
    <w:basedOn w:val="Szvegtrzs"/>
    <w:uiPriority w:val="99"/>
    <w:rsid w:val="00756D84"/>
    <w:pPr>
      <w:jc w:val="left"/>
    </w:pPr>
    <w:rPr>
      <w:szCs w:val="24"/>
    </w:rPr>
  </w:style>
  <w:style w:type="paragraph" w:customStyle="1" w:styleId="torzs1">
    <w:name w:val="torzs1"/>
    <w:basedOn w:val="Norml"/>
    <w:uiPriority w:val="99"/>
    <w:rsid w:val="00756D84"/>
    <w:pPr>
      <w:tabs>
        <w:tab w:val="left" w:pos="992"/>
        <w:tab w:val="left" w:pos="3402"/>
      </w:tabs>
      <w:spacing w:after="0" w:line="240" w:lineRule="auto"/>
      <w:ind w:left="993" w:right="284"/>
      <w:jc w:val="both"/>
    </w:pPr>
    <w:rPr>
      <w:rFonts w:ascii="Times New Roman" w:eastAsia="Times New Roman" w:hAnsi="Times New Roman" w:cs="Times New Roman"/>
      <w:sz w:val="24"/>
      <w:szCs w:val="24"/>
      <w:lang w:eastAsia="hu-HU"/>
    </w:rPr>
  </w:style>
  <w:style w:type="paragraph" w:customStyle="1" w:styleId="RTK-Szvegtrzs">
    <w:name w:val="RTK-Szövegtörzs"/>
    <w:basedOn w:val="Norml"/>
    <w:uiPriority w:val="99"/>
    <w:rsid w:val="00756D84"/>
    <w:pPr>
      <w:widowControl w:val="0"/>
      <w:spacing w:after="0" w:line="264" w:lineRule="exact"/>
      <w:ind w:firstLine="284"/>
      <w:jc w:val="both"/>
    </w:pPr>
    <w:rPr>
      <w:rFonts w:ascii="Times New Roman" w:eastAsia="Times New Roman" w:hAnsi="Times New Roman" w:cs="Times New Roman"/>
      <w:lang w:eastAsia="hu-HU"/>
    </w:rPr>
  </w:style>
  <w:style w:type="paragraph" w:customStyle="1" w:styleId="Szvegtrzs-3">
    <w:name w:val="Szövegtörzs-3"/>
    <w:basedOn w:val="Norml"/>
    <w:uiPriority w:val="99"/>
    <w:rsid w:val="00756D84"/>
    <w:pPr>
      <w:overflowPunct w:val="0"/>
      <w:autoSpaceDE w:val="0"/>
      <w:autoSpaceDN w:val="0"/>
      <w:adjustRightInd w:val="0"/>
      <w:spacing w:before="120" w:after="0" w:line="240" w:lineRule="auto"/>
      <w:jc w:val="both"/>
    </w:pPr>
    <w:rPr>
      <w:rFonts w:ascii="Arial" w:eastAsia="Times New Roman" w:hAnsi="Arial" w:cs="Arial"/>
      <w:sz w:val="26"/>
      <w:szCs w:val="26"/>
      <w:lang w:eastAsia="hu-HU"/>
    </w:rPr>
  </w:style>
  <w:style w:type="paragraph" w:customStyle="1" w:styleId="BodyText21">
    <w:name w:val="Body Text 21"/>
    <w:basedOn w:val="Norml"/>
    <w:uiPriority w:val="99"/>
    <w:rsid w:val="00756D84"/>
    <w:pPr>
      <w:spacing w:after="0" w:line="240" w:lineRule="auto"/>
      <w:ind w:left="709"/>
      <w:jc w:val="both"/>
    </w:pPr>
    <w:rPr>
      <w:rFonts w:ascii="H-Times New Roman" w:eastAsia="Times New Roman" w:hAnsi="H-Times New Roman" w:cs="H-Times New Roman"/>
      <w:sz w:val="24"/>
      <w:szCs w:val="24"/>
      <w:lang w:eastAsia="hu-HU"/>
    </w:rPr>
  </w:style>
  <w:style w:type="paragraph" w:customStyle="1" w:styleId="sajt">
    <w:name w:val="saját"/>
    <w:basedOn w:val="Norml"/>
    <w:uiPriority w:val="99"/>
    <w:rsid w:val="00756D84"/>
    <w:pPr>
      <w:spacing w:after="120" w:line="360" w:lineRule="auto"/>
      <w:ind w:firstLine="709"/>
      <w:jc w:val="both"/>
    </w:pPr>
    <w:rPr>
      <w:rFonts w:ascii="Times New Roman" w:eastAsia="Times New Roman" w:hAnsi="Times New Roman" w:cs="Times New Roman"/>
      <w:sz w:val="24"/>
      <w:szCs w:val="24"/>
      <w:lang w:eastAsia="hu-HU"/>
    </w:rPr>
  </w:style>
  <w:style w:type="paragraph" w:customStyle="1" w:styleId="Stlus3">
    <w:name w:val="Stílus3"/>
    <w:basedOn w:val="Norml"/>
    <w:uiPriority w:val="99"/>
    <w:rsid w:val="00756D84"/>
    <w:pPr>
      <w:spacing w:after="0" w:line="240" w:lineRule="auto"/>
      <w:jc w:val="both"/>
    </w:pPr>
    <w:rPr>
      <w:rFonts w:ascii="Times New Roman" w:eastAsia="Times New Roman" w:hAnsi="Times New Roman" w:cs="Times New Roman"/>
      <w:sz w:val="24"/>
      <w:szCs w:val="24"/>
      <w:lang w:eastAsia="hu-HU"/>
    </w:rPr>
  </w:style>
  <w:style w:type="paragraph" w:customStyle="1" w:styleId="CharChar1CharCharCharChar">
    <w:name w:val="Char Char1 Char Char Char Char"/>
    <w:basedOn w:val="Norml"/>
    <w:rsid w:val="00756D84"/>
    <w:pPr>
      <w:spacing w:line="240" w:lineRule="exact"/>
    </w:pPr>
    <w:rPr>
      <w:rFonts w:ascii="Tahoma" w:eastAsia="Times New Roman" w:hAnsi="Tahoma" w:cs="Tahoma"/>
      <w:sz w:val="20"/>
      <w:szCs w:val="20"/>
      <w:lang w:val="en-US"/>
    </w:rPr>
  </w:style>
  <w:style w:type="paragraph" w:customStyle="1" w:styleId="Stlus2">
    <w:name w:val="Stílus2"/>
    <w:basedOn w:val="Cmsor3"/>
    <w:uiPriority w:val="99"/>
    <w:rsid w:val="00756D84"/>
    <w:pPr>
      <w:tabs>
        <w:tab w:val="clear" w:pos="900"/>
      </w:tabs>
      <w:ind w:left="0" w:firstLine="0"/>
    </w:pPr>
  </w:style>
  <w:style w:type="paragraph" w:customStyle="1" w:styleId="Stlus4">
    <w:name w:val="Stílus4"/>
    <w:basedOn w:val="Cmsor3"/>
    <w:uiPriority w:val="99"/>
    <w:rsid w:val="00756D84"/>
    <w:pPr>
      <w:tabs>
        <w:tab w:val="clear" w:pos="900"/>
      </w:tabs>
      <w:ind w:left="0" w:firstLine="0"/>
    </w:pPr>
  </w:style>
  <w:style w:type="paragraph" w:customStyle="1" w:styleId="uj">
    <w:name w:val="uj"/>
    <w:basedOn w:val="Norml"/>
    <w:uiPriority w:val="99"/>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CM34">
    <w:name w:val="CM34"/>
    <w:basedOn w:val="Norml"/>
    <w:next w:val="Norml"/>
    <w:uiPriority w:val="99"/>
    <w:rsid w:val="00756D84"/>
    <w:pPr>
      <w:widowControl w:val="0"/>
      <w:autoSpaceDE w:val="0"/>
      <w:autoSpaceDN w:val="0"/>
      <w:adjustRightInd w:val="0"/>
      <w:spacing w:after="0" w:line="240" w:lineRule="auto"/>
    </w:pPr>
    <w:rPr>
      <w:rFonts w:ascii="Times New Roman" w:eastAsia="Times New Roman" w:hAnsi="Times New Roman" w:cs="Times New Roman"/>
      <w:sz w:val="24"/>
      <w:szCs w:val="24"/>
      <w:lang w:eastAsia="hu-HU"/>
    </w:rPr>
  </w:style>
  <w:style w:type="paragraph" w:customStyle="1" w:styleId="Listaszerbekezds1">
    <w:name w:val="Listaszerű bekezdés1"/>
    <w:basedOn w:val="Norml"/>
    <w:qFormat/>
    <w:rsid w:val="00756D84"/>
    <w:pPr>
      <w:spacing w:after="0" w:line="240" w:lineRule="auto"/>
      <w:ind w:left="720"/>
    </w:pPr>
    <w:rPr>
      <w:rFonts w:ascii="CG Times (W1)" w:eastAsia="Times New Roman" w:hAnsi="CG Times (W1)" w:cs="CG Times (W1)"/>
      <w:sz w:val="20"/>
      <w:szCs w:val="20"/>
      <w:lang w:eastAsia="hu-HU"/>
    </w:rPr>
  </w:style>
  <w:style w:type="character" w:customStyle="1" w:styleId="DefaultChar">
    <w:name w:val="Default Char"/>
    <w:basedOn w:val="Bekezdsalapbettpusa"/>
    <w:link w:val="Default"/>
    <w:uiPriority w:val="99"/>
    <w:locked/>
    <w:rsid w:val="00756D84"/>
    <w:rPr>
      <w:rFonts w:ascii="Times New Roman" w:eastAsia="Times New Roman" w:hAnsi="Times New Roman" w:cs="Times New Roman"/>
      <w:color w:val="000000"/>
      <w:sz w:val="24"/>
      <w:szCs w:val="24"/>
      <w:lang w:eastAsia="hu-HU"/>
    </w:rPr>
  </w:style>
  <w:style w:type="paragraph" w:customStyle="1" w:styleId="Default">
    <w:name w:val="Default"/>
    <w:link w:val="DefaultChar"/>
    <w:rsid w:val="00756D8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paragraph" w:customStyle="1" w:styleId="CM30">
    <w:name w:val="CM30"/>
    <w:basedOn w:val="Default"/>
    <w:next w:val="Default"/>
    <w:uiPriority w:val="99"/>
    <w:rsid w:val="00756D84"/>
    <w:rPr>
      <w:color w:val="auto"/>
    </w:rPr>
  </w:style>
  <w:style w:type="paragraph" w:customStyle="1" w:styleId="CM99">
    <w:name w:val="CM99"/>
    <w:basedOn w:val="Norml"/>
    <w:next w:val="Norml"/>
    <w:uiPriority w:val="99"/>
    <w:rsid w:val="00756D84"/>
    <w:pPr>
      <w:widowControl w:val="0"/>
      <w:autoSpaceDE w:val="0"/>
      <w:autoSpaceDN w:val="0"/>
      <w:adjustRightInd w:val="0"/>
      <w:spacing w:after="308" w:line="240" w:lineRule="auto"/>
    </w:pPr>
    <w:rPr>
      <w:rFonts w:ascii="Times New Roman" w:eastAsia="Times New Roman" w:hAnsi="Times New Roman" w:cs="Times New Roman"/>
      <w:sz w:val="24"/>
      <w:szCs w:val="24"/>
      <w:lang w:eastAsia="hu-HU"/>
    </w:rPr>
  </w:style>
  <w:style w:type="paragraph" w:customStyle="1" w:styleId="msolistparagraph0">
    <w:name w:val="msolistparagraph"/>
    <w:basedOn w:val="Norml"/>
    <w:uiPriority w:val="99"/>
    <w:semiHidden/>
    <w:qFormat/>
    <w:rsid w:val="00756D84"/>
    <w:pPr>
      <w:spacing w:after="0" w:line="240" w:lineRule="auto"/>
      <w:ind w:left="720"/>
    </w:pPr>
    <w:rPr>
      <w:rFonts w:ascii="Times New Roman" w:eastAsia="Times New Roman" w:hAnsi="Times New Roman" w:cs="Times New Roman"/>
      <w:sz w:val="24"/>
      <w:szCs w:val="24"/>
      <w:lang w:eastAsia="hu-HU"/>
    </w:rPr>
  </w:style>
  <w:style w:type="paragraph" w:customStyle="1" w:styleId="msonormalcxspmiddle">
    <w:name w:val="msonormalcxspmiddle"/>
    <w:basedOn w:val="Norml"/>
    <w:uiPriority w:val="99"/>
    <w:semiHidden/>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
    <w:name w:val="msonormalcxspmiddlecxspmiddle"/>
    <w:basedOn w:val="Norml"/>
    <w:uiPriority w:val="99"/>
    <w:semiHidden/>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
    <w:name w:val="msonormalcxspmiddlecxspmiddlecxspmiddle"/>
    <w:basedOn w:val="Norml"/>
    <w:uiPriority w:val="99"/>
    <w:semiHidden/>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
    <w:name w:val="msonormalcxspmiddlecxspmiddlecxspmiddlecxspmiddle"/>
    <w:basedOn w:val="Norml"/>
    <w:uiPriority w:val="99"/>
    <w:semiHidden/>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cxspmiddle">
    <w:name w:val="msonormalcxspmiddlecxspmiddlecxspmiddlecxspmiddlecxspmiddle"/>
    <w:basedOn w:val="Norml"/>
    <w:uiPriority w:val="99"/>
    <w:semiHidden/>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cxspmiddlecxspmiddle">
    <w:name w:val="msonormalcxspmiddlecxspmiddlecxspmiddlecxspmiddlecxspmiddlecxspmiddle"/>
    <w:basedOn w:val="Norml"/>
    <w:uiPriority w:val="99"/>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middlecxspmiddlecxspmiddlecxspmiddlecxspmiddlecxspmiddle">
    <w:name w:val="msonormalcxspmiddlecxspmiddlecxspmiddlecxspmiddlecxspmiddlecxspmiddlecxspmiddle"/>
    <w:basedOn w:val="Norml"/>
    <w:uiPriority w:val="99"/>
    <w:semiHidden/>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msonormalcxspmiddlecxsplast">
    <w:name w:val="msonormalcxspmiddlecxsplast"/>
    <w:basedOn w:val="Norml"/>
    <w:uiPriority w:val="99"/>
    <w:semiHidden/>
    <w:rsid w:val="00756D84"/>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last">
    <w:name w:val="msonormalcxspmiddlecxspmiddlecxsplast"/>
    <w:basedOn w:val="Norml"/>
    <w:uiPriority w:val="99"/>
    <w:semiHidden/>
    <w:rsid w:val="00756D84"/>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middlecxsplast">
    <w:name w:val="msonormalcxspmiddlecxspmiddlecxspmiddlecxsplast"/>
    <w:basedOn w:val="Norml"/>
    <w:uiPriority w:val="99"/>
    <w:semiHidden/>
    <w:rsid w:val="00756D84"/>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middlecxspmiddlecxsplast">
    <w:name w:val="msonormalcxspmiddlecxspmiddlecxspmiddlecxspmiddlecxsplast"/>
    <w:basedOn w:val="Norml"/>
    <w:uiPriority w:val="99"/>
    <w:semiHidden/>
    <w:rsid w:val="00756D84"/>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msonormalcxspmiddlecxspmiddlecxspmiddlecxspmiddlecxspmiddlecxsplast">
    <w:name w:val="msonormalcxspmiddlecxspmiddlecxspmiddlecxspmiddlecxspmiddlecxsplast"/>
    <w:basedOn w:val="Norml"/>
    <w:uiPriority w:val="99"/>
    <w:rsid w:val="00756D84"/>
    <w:pPr>
      <w:spacing w:before="100" w:beforeAutospacing="1" w:after="100" w:afterAutospacing="1" w:line="240" w:lineRule="auto"/>
    </w:pPr>
    <w:rPr>
      <w:rFonts w:ascii="CG Times (W1)" w:eastAsia="Calibri" w:hAnsi="CG Times (W1)" w:cs="Times New Roman"/>
      <w:sz w:val="24"/>
      <w:szCs w:val="24"/>
      <w:lang w:eastAsia="hu-HU"/>
    </w:rPr>
  </w:style>
  <w:style w:type="paragraph" w:customStyle="1" w:styleId="Baskert">
    <w:name w:val="Baskert"/>
    <w:basedOn w:val="Norml"/>
    <w:uiPriority w:val="99"/>
    <w:rsid w:val="00756D84"/>
    <w:pPr>
      <w:spacing w:after="0" w:line="480" w:lineRule="atLeast"/>
      <w:jc w:val="both"/>
    </w:pPr>
    <w:rPr>
      <w:rFonts w:ascii="Baskerton" w:eastAsia="Times New Roman" w:hAnsi="Baskerton" w:cs="Baskerton"/>
      <w:sz w:val="24"/>
      <w:szCs w:val="24"/>
      <w:lang w:val="en-GB" w:eastAsia="hu-HU"/>
    </w:rPr>
  </w:style>
  <w:style w:type="paragraph" w:customStyle="1" w:styleId="cm990">
    <w:name w:val="cm99"/>
    <w:basedOn w:val="Norml"/>
    <w:uiPriority w:val="99"/>
    <w:rsid w:val="00756D8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Listaszerbekezds2">
    <w:name w:val="Listaszerű bekezdés2"/>
    <w:basedOn w:val="Norml"/>
    <w:uiPriority w:val="99"/>
    <w:rsid w:val="00756D84"/>
    <w:pPr>
      <w:spacing w:after="200" w:line="276" w:lineRule="auto"/>
      <w:ind w:left="720"/>
    </w:pPr>
    <w:rPr>
      <w:rFonts w:ascii="Calibri" w:eastAsia="Times New Roman" w:hAnsi="Calibri" w:cs="Calibri"/>
    </w:rPr>
  </w:style>
  <w:style w:type="paragraph" w:customStyle="1" w:styleId="Listaszerbekezds3">
    <w:name w:val="Listaszerű bekezdés3"/>
    <w:basedOn w:val="Norml"/>
    <w:uiPriority w:val="99"/>
    <w:rsid w:val="00756D84"/>
    <w:pPr>
      <w:spacing w:after="200" w:line="276" w:lineRule="auto"/>
      <w:ind w:left="720"/>
    </w:pPr>
    <w:rPr>
      <w:rFonts w:ascii="Calibri" w:eastAsia="Times New Roman" w:hAnsi="Calibri" w:cs="Calibri"/>
    </w:rPr>
  </w:style>
  <w:style w:type="paragraph" w:customStyle="1" w:styleId="Listaszerbekezds4">
    <w:name w:val="Listaszerű bekezdés4"/>
    <w:basedOn w:val="Norml"/>
    <w:uiPriority w:val="99"/>
    <w:rsid w:val="00756D84"/>
    <w:pPr>
      <w:spacing w:after="0" w:line="240" w:lineRule="auto"/>
      <w:ind w:left="720"/>
    </w:pPr>
    <w:rPr>
      <w:rFonts w:ascii="CG Times (W1)" w:eastAsia="Times New Roman" w:hAnsi="CG Times (W1)" w:cs="CG Times (W1)"/>
      <w:sz w:val="20"/>
      <w:szCs w:val="20"/>
      <w:lang w:eastAsia="hu-HU"/>
    </w:rPr>
  </w:style>
  <w:style w:type="paragraph" w:customStyle="1" w:styleId="Listaszerbekezds11">
    <w:name w:val="Listaszerű bekezdés11"/>
    <w:basedOn w:val="Norml"/>
    <w:uiPriority w:val="99"/>
    <w:rsid w:val="00756D84"/>
    <w:pPr>
      <w:spacing w:after="0" w:line="240" w:lineRule="auto"/>
      <w:ind w:left="720"/>
    </w:pPr>
    <w:rPr>
      <w:rFonts w:ascii="CG Times (W1)" w:eastAsia="Times New Roman" w:hAnsi="CG Times (W1)" w:cs="CG Times (W1)"/>
      <w:sz w:val="20"/>
      <w:szCs w:val="20"/>
      <w:lang w:eastAsia="hu-HU"/>
    </w:rPr>
  </w:style>
  <w:style w:type="paragraph" w:customStyle="1" w:styleId="ListParagraph1">
    <w:name w:val="List Paragraph1"/>
    <w:basedOn w:val="Norml"/>
    <w:uiPriority w:val="99"/>
    <w:rsid w:val="00756D84"/>
    <w:pPr>
      <w:spacing w:after="0" w:line="240" w:lineRule="auto"/>
      <w:ind w:left="720"/>
    </w:pPr>
    <w:rPr>
      <w:rFonts w:ascii="CG Times (W1)" w:eastAsia="Times New Roman" w:hAnsi="CG Times (W1)" w:cs="CG Times (W1)"/>
      <w:sz w:val="20"/>
      <w:szCs w:val="20"/>
      <w:lang w:eastAsia="hu-HU"/>
    </w:rPr>
  </w:style>
  <w:style w:type="paragraph" w:customStyle="1" w:styleId="Norml0">
    <w:name w:val="Norml"/>
    <w:uiPriority w:val="99"/>
    <w:rsid w:val="00756D84"/>
    <w:pPr>
      <w:suppressAutoHyphens/>
      <w:autoSpaceDE w:val="0"/>
      <w:spacing w:after="0" w:line="240" w:lineRule="auto"/>
    </w:pPr>
    <w:rPr>
      <w:rFonts w:ascii="MS Sans Serif" w:eastAsia="Times New Roman" w:hAnsi="MS Sans Serif" w:cs="MS Sans Serif"/>
      <w:sz w:val="24"/>
      <w:szCs w:val="24"/>
      <w:lang w:eastAsia="ar-SA"/>
    </w:rPr>
  </w:style>
  <w:style w:type="paragraph" w:customStyle="1" w:styleId="Listaszerbekezds5">
    <w:name w:val="Listaszerű bekezdés5"/>
    <w:basedOn w:val="Norml"/>
    <w:uiPriority w:val="99"/>
    <w:rsid w:val="00756D84"/>
    <w:pPr>
      <w:spacing w:after="0" w:line="240" w:lineRule="auto"/>
      <w:ind w:left="720"/>
      <w:contextualSpacing/>
    </w:pPr>
    <w:rPr>
      <w:rFonts w:ascii="CG Times (W1)" w:eastAsia="Times New Roman" w:hAnsi="CG Times (W1)" w:cs="Times New Roman"/>
      <w:sz w:val="20"/>
      <w:szCs w:val="20"/>
      <w:lang w:eastAsia="hu-HU"/>
    </w:rPr>
  </w:style>
  <w:style w:type="paragraph" w:customStyle="1" w:styleId="Norml11">
    <w:name w:val="Normál11"/>
    <w:uiPriority w:val="99"/>
    <w:rsid w:val="00756D84"/>
    <w:pPr>
      <w:suppressAutoHyphens/>
      <w:spacing w:after="0" w:line="240" w:lineRule="auto"/>
    </w:pPr>
    <w:rPr>
      <w:rFonts w:ascii="Times New Roman" w:eastAsia="Times New Roman" w:hAnsi="Times New Roman" w:cs="Times New Roman"/>
      <w:color w:val="000000"/>
      <w:sz w:val="24"/>
      <w:szCs w:val="24"/>
      <w:lang w:eastAsia="ar-SA"/>
    </w:rPr>
  </w:style>
  <w:style w:type="paragraph" w:customStyle="1" w:styleId="Listenabsatz1">
    <w:name w:val="Listenabsatz1"/>
    <w:basedOn w:val="Norml"/>
    <w:rsid w:val="00756D84"/>
    <w:pPr>
      <w:spacing w:after="200" w:line="276" w:lineRule="auto"/>
      <w:ind w:left="720"/>
    </w:pPr>
    <w:rPr>
      <w:rFonts w:ascii="Calibri" w:eastAsia="Times New Roman" w:hAnsi="Calibri" w:cs="Calibri"/>
      <w:lang w:val="en-GB" w:eastAsia="en-GB"/>
    </w:rPr>
  </w:style>
  <w:style w:type="paragraph" w:customStyle="1" w:styleId="Listaszerbekezds6">
    <w:name w:val="Listaszerű bekezdés6"/>
    <w:basedOn w:val="Norml"/>
    <w:uiPriority w:val="99"/>
    <w:qFormat/>
    <w:rsid w:val="00756D84"/>
    <w:pPr>
      <w:spacing w:after="0" w:line="240" w:lineRule="auto"/>
      <w:ind w:left="720"/>
      <w:contextualSpacing/>
    </w:pPr>
    <w:rPr>
      <w:rFonts w:ascii="CG Times (W1)" w:eastAsia="Times New Roman" w:hAnsi="CG Times (W1)" w:cs="Times New Roman"/>
      <w:sz w:val="20"/>
      <w:szCs w:val="20"/>
      <w:lang w:eastAsia="hu-HU"/>
    </w:rPr>
  </w:style>
  <w:style w:type="paragraph" w:customStyle="1" w:styleId="Emission">
    <w:name w:val="Emission"/>
    <w:basedOn w:val="Norml"/>
    <w:next w:val="Norml"/>
    <w:rsid w:val="00756D84"/>
    <w:pPr>
      <w:snapToGrid w:val="0"/>
      <w:spacing w:after="0" w:line="240" w:lineRule="auto"/>
      <w:ind w:left="5103"/>
    </w:pPr>
    <w:rPr>
      <w:rFonts w:ascii="Times New Roman" w:eastAsia="Times New Roman" w:hAnsi="Times New Roman" w:cs="Times New Roman"/>
      <w:sz w:val="24"/>
      <w:szCs w:val="24"/>
      <w:lang w:eastAsia="en-GB"/>
    </w:rPr>
  </w:style>
  <w:style w:type="paragraph" w:customStyle="1" w:styleId="Listaszerbekezds7">
    <w:name w:val="Listaszerű bekezdés7"/>
    <w:basedOn w:val="Norml"/>
    <w:uiPriority w:val="99"/>
    <w:qFormat/>
    <w:rsid w:val="00756D84"/>
    <w:pPr>
      <w:spacing w:after="0" w:line="240" w:lineRule="auto"/>
      <w:ind w:left="720"/>
      <w:contextualSpacing/>
    </w:pPr>
    <w:rPr>
      <w:rFonts w:ascii="CG Times (W1)" w:eastAsia="Times New Roman" w:hAnsi="CG Times (W1)" w:cs="Times New Roman"/>
      <w:sz w:val="20"/>
      <w:szCs w:val="20"/>
      <w:lang w:eastAsia="hu-HU"/>
    </w:rPr>
  </w:style>
  <w:style w:type="character" w:customStyle="1" w:styleId="formaChar">
    <w:name w:val="forma Char"/>
    <w:basedOn w:val="Bekezdsalapbettpusa"/>
    <w:link w:val="forma"/>
    <w:locked/>
    <w:rsid w:val="00756D84"/>
    <w:rPr>
      <w:rFonts w:ascii="Times New Roman" w:eastAsia="Times New Roman" w:hAnsi="Times New Roman" w:cs="Times New Roman"/>
      <w:b/>
      <w:bCs/>
      <w:sz w:val="24"/>
      <w:szCs w:val="24"/>
      <w:lang w:val="en-GB" w:eastAsia="hu-HU"/>
    </w:rPr>
  </w:style>
  <w:style w:type="paragraph" w:customStyle="1" w:styleId="forma">
    <w:name w:val="forma"/>
    <w:basedOn w:val="lfej"/>
    <w:link w:val="formaChar"/>
    <w:qFormat/>
    <w:rsid w:val="00756D84"/>
    <w:pPr>
      <w:tabs>
        <w:tab w:val="clear" w:pos="4819"/>
        <w:tab w:val="center" w:pos="4536"/>
      </w:tabs>
      <w:spacing w:before="120"/>
      <w:ind w:left="360" w:hanging="360"/>
      <w:jc w:val="both"/>
    </w:pPr>
    <w:rPr>
      <w:b/>
      <w:bCs/>
      <w:sz w:val="24"/>
      <w:szCs w:val="24"/>
    </w:rPr>
  </w:style>
  <w:style w:type="paragraph" w:customStyle="1" w:styleId="fejezetcm">
    <w:name w:val="fejezetcím"/>
    <w:basedOn w:val="Norml"/>
    <w:next w:val="Norml"/>
    <w:rsid w:val="00756D84"/>
    <w:pPr>
      <w:keepNext/>
      <w:autoSpaceDE w:val="0"/>
      <w:autoSpaceDN w:val="0"/>
      <w:spacing w:before="240" w:after="120" w:line="360" w:lineRule="auto"/>
      <w:jc w:val="center"/>
    </w:pPr>
    <w:rPr>
      <w:rFonts w:ascii="Times New Roman" w:eastAsia="Times New Roman" w:hAnsi="Times New Roman" w:cs="Times New Roman"/>
      <w:b/>
      <w:bCs/>
      <w:smallCaps/>
      <w:sz w:val="32"/>
      <w:szCs w:val="32"/>
      <w:lang w:eastAsia="hu-HU"/>
    </w:rPr>
  </w:style>
  <w:style w:type="paragraph" w:customStyle="1" w:styleId="pcim">
    <w:name w:val="pcim"/>
    <w:basedOn w:val="Norml"/>
    <w:uiPriority w:val="99"/>
    <w:rsid w:val="00756D84"/>
    <w:pPr>
      <w:spacing w:before="100" w:beforeAutospacing="1" w:after="100" w:afterAutospacing="1" w:line="240" w:lineRule="auto"/>
    </w:pPr>
    <w:rPr>
      <w:rFonts w:ascii="Times New Roman" w:eastAsia="Calibri" w:hAnsi="Times New Roman" w:cs="Times New Roman"/>
      <w:sz w:val="24"/>
      <w:szCs w:val="24"/>
      <w:lang w:eastAsia="hu-HU"/>
    </w:rPr>
  </w:style>
  <w:style w:type="paragraph" w:customStyle="1" w:styleId="Alaprtelmezett">
    <w:name w:val="Alapértelmezett"/>
    <w:rsid w:val="00756D84"/>
    <w:pPr>
      <w:spacing w:after="0" w:line="240" w:lineRule="auto"/>
    </w:pPr>
    <w:rPr>
      <w:rFonts w:ascii="Helvetica" w:eastAsia="Helvetica" w:hAnsi="Helvetica" w:cs="Helvetica"/>
      <w:color w:val="000000"/>
      <w:lang w:eastAsia="hu-HU"/>
    </w:rPr>
  </w:style>
  <w:style w:type="paragraph" w:customStyle="1" w:styleId="Vgjegyzetszvege1">
    <w:name w:val="Végjegyzet szövege1"/>
    <w:basedOn w:val="Norml"/>
    <w:next w:val="Vgjegyzetszvege"/>
    <w:uiPriority w:val="99"/>
    <w:rsid w:val="00756D84"/>
    <w:pPr>
      <w:spacing w:after="0" w:line="240" w:lineRule="auto"/>
    </w:pPr>
    <w:rPr>
      <w:rFonts w:ascii="Calibri" w:eastAsia="Calibri" w:hAnsi="Calibri" w:cs="Times New Roman"/>
      <w:sz w:val="20"/>
      <w:szCs w:val="20"/>
    </w:rPr>
  </w:style>
  <w:style w:type="paragraph" w:customStyle="1" w:styleId="Tartalomjegyzkcmsora1">
    <w:name w:val="Tartalomjegyzék címsora1"/>
    <w:basedOn w:val="Cmsor1"/>
    <w:next w:val="Norml"/>
    <w:uiPriority w:val="39"/>
    <w:semiHidden/>
    <w:qFormat/>
    <w:rsid w:val="00756D84"/>
    <w:pPr>
      <w:keepLines/>
      <w:tabs>
        <w:tab w:val="clear" w:pos="432"/>
      </w:tabs>
      <w:spacing w:before="480" w:after="0" w:line="276" w:lineRule="auto"/>
      <w:ind w:left="0" w:firstLine="0"/>
      <w:outlineLvl w:val="9"/>
    </w:pPr>
    <w:rPr>
      <w:rFonts w:ascii="Calibri Light" w:hAnsi="Calibri Light"/>
      <w:color w:val="2E74B5"/>
      <w:sz w:val="28"/>
      <w:szCs w:val="28"/>
    </w:rPr>
  </w:style>
  <w:style w:type="character" w:styleId="Lbjegyzet-hivatkozs">
    <w:name w:val="footnote reference"/>
    <w:uiPriority w:val="99"/>
    <w:unhideWhenUsed/>
    <w:rsid w:val="00756D84"/>
    <w:rPr>
      <w:vertAlign w:val="superscript"/>
    </w:rPr>
  </w:style>
  <w:style w:type="character" w:styleId="Jegyzethivatkozs">
    <w:name w:val="annotation reference"/>
    <w:basedOn w:val="Bekezdsalapbettpusa"/>
    <w:uiPriority w:val="99"/>
    <w:unhideWhenUsed/>
    <w:rsid w:val="00756D84"/>
    <w:rPr>
      <w:sz w:val="16"/>
      <w:szCs w:val="16"/>
    </w:rPr>
  </w:style>
  <w:style w:type="character" w:customStyle="1" w:styleId="tablerowdata">
    <w:name w:val="tablerowdata"/>
    <w:uiPriority w:val="99"/>
    <w:rsid w:val="00756D84"/>
    <w:rPr>
      <w:rFonts w:ascii="Times New Roman" w:hAnsi="Times New Roman" w:cs="Times New Roman" w:hint="default"/>
    </w:rPr>
  </w:style>
  <w:style w:type="character" w:customStyle="1" w:styleId="SzvegtrzsChar1">
    <w:name w:val="Szövegtörzs Char1"/>
    <w:basedOn w:val="Bekezdsalapbettpusa"/>
    <w:uiPriority w:val="99"/>
    <w:locked/>
    <w:rsid w:val="00756D84"/>
    <w:rPr>
      <w:sz w:val="24"/>
      <w:szCs w:val="24"/>
    </w:rPr>
  </w:style>
  <w:style w:type="character" w:customStyle="1" w:styleId="StlusSzvegtrzs12ptChar">
    <w:name w:val="Stílus Szövegtörzs + 12 pt Char"/>
    <w:basedOn w:val="SzvegtrzsChar"/>
    <w:uiPriority w:val="99"/>
    <w:rsid w:val="00756D84"/>
    <w:rPr>
      <w:rFonts w:ascii="Times New Roman" w:eastAsia="Times New Roman" w:hAnsi="Times New Roman" w:cs="Times New Roman" w:hint="default"/>
      <w:sz w:val="28"/>
      <w:szCs w:val="28"/>
      <w:lang w:val="hu-HU" w:eastAsia="hu-HU"/>
    </w:rPr>
  </w:style>
  <w:style w:type="character" w:customStyle="1" w:styleId="Felsorolas1Char">
    <w:name w:val="Felsorolas1 Char"/>
    <w:basedOn w:val="Bekezdsalapbettpusa"/>
    <w:uiPriority w:val="99"/>
    <w:rsid w:val="00756D84"/>
    <w:rPr>
      <w:b/>
      <w:bCs/>
      <w:sz w:val="24"/>
      <w:szCs w:val="24"/>
      <w:lang w:val="hu-HU" w:eastAsia="hu-HU"/>
    </w:rPr>
  </w:style>
  <w:style w:type="character" w:customStyle="1" w:styleId="hps">
    <w:name w:val="hps"/>
    <w:basedOn w:val="Bekezdsalapbettpusa"/>
    <w:uiPriority w:val="99"/>
    <w:rsid w:val="00756D84"/>
  </w:style>
  <w:style w:type="character" w:customStyle="1" w:styleId="FontStyle52">
    <w:name w:val="Font Style52"/>
    <w:basedOn w:val="Bekezdsalapbettpusa"/>
    <w:uiPriority w:val="99"/>
    <w:rsid w:val="00756D84"/>
    <w:rPr>
      <w:rFonts w:ascii="Times New Roman" w:hAnsi="Times New Roman" w:cs="Times New Roman" w:hint="default"/>
      <w:sz w:val="22"/>
      <w:szCs w:val="22"/>
    </w:rPr>
  </w:style>
  <w:style w:type="character" w:customStyle="1" w:styleId="FontStyle78">
    <w:name w:val="Font Style78"/>
    <w:basedOn w:val="Bekezdsalapbettpusa"/>
    <w:uiPriority w:val="99"/>
    <w:rsid w:val="00756D84"/>
    <w:rPr>
      <w:rFonts w:ascii="Times New Roman" w:hAnsi="Times New Roman" w:cs="Times New Roman" w:hint="default"/>
      <w:sz w:val="22"/>
      <w:szCs w:val="22"/>
    </w:rPr>
  </w:style>
  <w:style w:type="character" w:customStyle="1" w:styleId="FontStyle89">
    <w:name w:val="Font Style89"/>
    <w:basedOn w:val="Bekezdsalapbettpusa"/>
    <w:uiPriority w:val="99"/>
    <w:rsid w:val="00756D84"/>
    <w:rPr>
      <w:rFonts w:ascii="Times New Roman" w:hAnsi="Times New Roman" w:cs="Times New Roman" w:hint="default"/>
      <w:sz w:val="22"/>
      <w:szCs w:val="22"/>
    </w:rPr>
  </w:style>
  <w:style w:type="character" w:customStyle="1" w:styleId="FontStyle53">
    <w:name w:val="Font Style53"/>
    <w:basedOn w:val="Bekezdsalapbettpusa"/>
    <w:uiPriority w:val="99"/>
    <w:rsid w:val="00756D84"/>
    <w:rPr>
      <w:rFonts w:ascii="Times New Roman" w:hAnsi="Times New Roman" w:cs="Times New Roman" w:hint="default"/>
      <w:sz w:val="22"/>
      <w:szCs w:val="22"/>
    </w:rPr>
  </w:style>
  <w:style w:type="character" w:customStyle="1" w:styleId="shorttext">
    <w:name w:val="short_text"/>
    <w:basedOn w:val="Bekezdsalapbettpusa"/>
    <w:rsid w:val="00756D84"/>
  </w:style>
  <w:style w:type="character" w:customStyle="1" w:styleId="apple-converted-space">
    <w:name w:val="apple-converted-space"/>
    <w:basedOn w:val="Bekezdsalapbettpusa"/>
    <w:rsid w:val="00756D84"/>
    <w:rPr>
      <w:rFonts w:ascii="Times New Roman" w:hAnsi="Times New Roman" w:cs="Times New Roman" w:hint="default"/>
    </w:rPr>
  </w:style>
  <w:style w:type="character" w:customStyle="1" w:styleId="llbChar1">
    <w:name w:val="Élőláb Char1"/>
    <w:basedOn w:val="Bekezdsalapbettpusa"/>
    <w:uiPriority w:val="99"/>
    <w:semiHidden/>
    <w:rsid w:val="00756D84"/>
    <w:rPr>
      <w:rFonts w:ascii="CG Times (W1)" w:hAnsi="CG Times (W1)" w:cs="CG Times (W1)" w:hint="default"/>
      <w:sz w:val="20"/>
      <w:szCs w:val="20"/>
    </w:rPr>
  </w:style>
  <w:style w:type="character" w:customStyle="1" w:styleId="FooterChar1">
    <w:name w:val="Footer Char1"/>
    <w:basedOn w:val="Bekezdsalapbettpusa"/>
    <w:uiPriority w:val="99"/>
    <w:semiHidden/>
    <w:rsid w:val="00756D84"/>
    <w:rPr>
      <w:rFonts w:ascii="CG Times (W1)" w:hAnsi="CG Times (W1)" w:cs="CG Times (W1)" w:hint="default"/>
      <w:sz w:val="20"/>
      <w:szCs w:val="20"/>
    </w:rPr>
  </w:style>
  <w:style w:type="character" w:customStyle="1" w:styleId="BodyTextChar1">
    <w:name w:val="Body Text Char1"/>
    <w:basedOn w:val="Bekezdsalapbettpusa"/>
    <w:uiPriority w:val="99"/>
    <w:semiHidden/>
    <w:rsid w:val="00756D84"/>
    <w:rPr>
      <w:rFonts w:ascii="CG Times (W1)" w:hAnsi="CG Times (W1)" w:cs="CG Times (W1)" w:hint="default"/>
      <w:sz w:val="20"/>
      <w:szCs w:val="20"/>
    </w:rPr>
  </w:style>
  <w:style w:type="character" w:customStyle="1" w:styleId="SzvegtrzsbehzssalChar1">
    <w:name w:val="Szövegtörzs behúzással Char1"/>
    <w:basedOn w:val="Bekezdsalapbettpusa"/>
    <w:uiPriority w:val="99"/>
    <w:semiHidden/>
    <w:rsid w:val="00756D84"/>
    <w:rPr>
      <w:rFonts w:ascii="CG Times (W1)" w:hAnsi="CG Times (W1)" w:cs="CG Times (W1)" w:hint="default"/>
      <w:sz w:val="20"/>
      <w:szCs w:val="20"/>
    </w:rPr>
  </w:style>
  <w:style w:type="character" w:customStyle="1" w:styleId="BodyTextIndentChar1">
    <w:name w:val="Body Text Indent Char1"/>
    <w:basedOn w:val="Bekezdsalapbettpusa"/>
    <w:uiPriority w:val="99"/>
    <w:semiHidden/>
    <w:rsid w:val="00756D84"/>
    <w:rPr>
      <w:rFonts w:ascii="CG Times (W1)" w:hAnsi="CG Times (W1)" w:cs="CG Times (W1)" w:hint="default"/>
      <w:sz w:val="20"/>
      <w:szCs w:val="20"/>
    </w:rPr>
  </w:style>
  <w:style w:type="character" w:customStyle="1" w:styleId="BodyText2Char1">
    <w:name w:val="Body Text 2 Char1"/>
    <w:basedOn w:val="Bekezdsalapbettpusa"/>
    <w:uiPriority w:val="99"/>
    <w:semiHidden/>
    <w:rsid w:val="00756D84"/>
    <w:rPr>
      <w:rFonts w:ascii="CG Times (W1)" w:hAnsi="CG Times (W1)" w:cs="CG Times (W1)" w:hint="default"/>
      <w:sz w:val="20"/>
      <w:szCs w:val="20"/>
    </w:rPr>
  </w:style>
  <w:style w:type="character" w:customStyle="1" w:styleId="Szvegtrzs3Char1">
    <w:name w:val="Szövegtörzs 3 Char1"/>
    <w:basedOn w:val="Bekezdsalapbettpusa"/>
    <w:uiPriority w:val="99"/>
    <w:semiHidden/>
    <w:rsid w:val="00756D84"/>
    <w:rPr>
      <w:rFonts w:ascii="CG Times (W1)" w:hAnsi="CG Times (W1)" w:cs="CG Times (W1)" w:hint="default"/>
      <w:sz w:val="16"/>
      <w:szCs w:val="16"/>
    </w:rPr>
  </w:style>
  <w:style w:type="character" w:customStyle="1" w:styleId="BodyText3Char1">
    <w:name w:val="Body Text 3 Char1"/>
    <w:basedOn w:val="Bekezdsalapbettpusa"/>
    <w:uiPriority w:val="99"/>
    <w:semiHidden/>
    <w:rsid w:val="00756D84"/>
    <w:rPr>
      <w:rFonts w:ascii="CG Times (W1)" w:hAnsi="CG Times (W1)" w:cs="CG Times (W1)" w:hint="default"/>
      <w:sz w:val="16"/>
      <w:szCs w:val="16"/>
    </w:rPr>
  </w:style>
  <w:style w:type="character" w:customStyle="1" w:styleId="Szvegtrzsbehzssal2Char1">
    <w:name w:val="Szövegtörzs behúzással 2 Char1"/>
    <w:basedOn w:val="Bekezdsalapbettpusa"/>
    <w:uiPriority w:val="99"/>
    <w:semiHidden/>
    <w:rsid w:val="00756D84"/>
    <w:rPr>
      <w:rFonts w:ascii="CG Times (W1)" w:hAnsi="CG Times (W1)" w:cs="CG Times (W1)" w:hint="default"/>
      <w:sz w:val="20"/>
      <w:szCs w:val="20"/>
    </w:rPr>
  </w:style>
  <w:style w:type="character" w:customStyle="1" w:styleId="BodyTextIndent2Char1">
    <w:name w:val="Body Text Indent 2 Char1"/>
    <w:basedOn w:val="Bekezdsalapbettpusa"/>
    <w:uiPriority w:val="99"/>
    <w:semiHidden/>
    <w:rsid w:val="00756D84"/>
    <w:rPr>
      <w:rFonts w:ascii="CG Times (W1)" w:hAnsi="CG Times (W1)" w:cs="CG Times (W1)" w:hint="default"/>
      <w:sz w:val="20"/>
      <w:szCs w:val="20"/>
    </w:rPr>
  </w:style>
  <w:style w:type="character" w:customStyle="1" w:styleId="Szvegtrzsbehzssal3Char1">
    <w:name w:val="Szövegtörzs behúzással 3 Char1"/>
    <w:basedOn w:val="Bekezdsalapbettpusa"/>
    <w:uiPriority w:val="99"/>
    <w:semiHidden/>
    <w:rsid w:val="00756D84"/>
    <w:rPr>
      <w:rFonts w:ascii="CG Times (W1)" w:hAnsi="CG Times (W1)" w:cs="CG Times (W1)" w:hint="default"/>
      <w:sz w:val="16"/>
      <w:szCs w:val="16"/>
    </w:rPr>
  </w:style>
  <w:style w:type="character" w:customStyle="1" w:styleId="BodyTextIndent3Char1">
    <w:name w:val="Body Text Indent 3 Char1"/>
    <w:basedOn w:val="Bekezdsalapbettpusa"/>
    <w:uiPriority w:val="99"/>
    <w:semiHidden/>
    <w:rsid w:val="00756D84"/>
    <w:rPr>
      <w:rFonts w:ascii="CG Times (W1)" w:hAnsi="CG Times (W1)" w:cs="CG Times (W1)" w:hint="default"/>
      <w:sz w:val="16"/>
      <w:szCs w:val="16"/>
    </w:rPr>
  </w:style>
  <w:style w:type="character" w:customStyle="1" w:styleId="CharCharChar">
    <w:name w:val="Char Char Char"/>
    <w:aliases w:val="Header Char1 Char,Élőfej Char Char Char Char,Char Char Char Char Char Char,Élőfej Char Char1 Char Char Char,Char Char Char1 Char1 Char,Header Char Char Char Char"/>
    <w:basedOn w:val="Bekezdsalapbettpusa"/>
    <w:uiPriority w:val="99"/>
    <w:locked/>
    <w:rsid w:val="00756D84"/>
    <w:rPr>
      <w:rFonts w:ascii="Times New Roman" w:eastAsia="Times New Roman" w:hAnsi="Times New Roman" w:cs="Times New Roman" w:hint="default"/>
      <w:lang w:val="en-GB" w:eastAsia="hu-HU" w:bidi="ar-SA"/>
    </w:rPr>
  </w:style>
  <w:style w:type="character" w:customStyle="1" w:styleId="bold1">
    <w:name w:val="bold1"/>
    <w:basedOn w:val="Bekezdsalapbettpusa"/>
    <w:uiPriority w:val="99"/>
    <w:rsid w:val="00756D84"/>
    <w:rPr>
      <w:b/>
      <w:bCs/>
    </w:rPr>
  </w:style>
  <w:style w:type="character" w:customStyle="1" w:styleId="szerzo1">
    <w:name w:val="szerzo1"/>
    <w:basedOn w:val="Bekezdsalapbettpusa"/>
    <w:uiPriority w:val="99"/>
    <w:rsid w:val="00756D84"/>
    <w:rPr>
      <w:i/>
      <w:iCs/>
    </w:rPr>
  </w:style>
  <w:style w:type="character" w:customStyle="1" w:styleId="CharChar5">
    <w:name w:val="Char Char5"/>
    <w:uiPriority w:val="99"/>
    <w:semiHidden/>
    <w:locked/>
    <w:rsid w:val="00756D84"/>
    <w:rPr>
      <w:sz w:val="24"/>
      <w:szCs w:val="24"/>
    </w:rPr>
  </w:style>
  <w:style w:type="character" w:customStyle="1" w:styleId="a-size-large">
    <w:name w:val="a-size-large"/>
    <w:uiPriority w:val="99"/>
    <w:rsid w:val="00756D84"/>
  </w:style>
  <w:style w:type="character" w:customStyle="1" w:styleId="a-size-medium">
    <w:name w:val="a-size-medium"/>
    <w:uiPriority w:val="99"/>
    <w:rsid w:val="00756D84"/>
  </w:style>
  <w:style w:type="character" w:customStyle="1" w:styleId="author">
    <w:name w:val="author"/>
    <w:uiPriority w:val="99"/>
    <w:rsid w:val="00756D84"/>
  </w:style>
  <w:style w:type="character" w:customStyle="1" w:styleId="a-declarative">
    <w:name w:val="a-declarative"/>
    <w:uiPriority w:val="99"/>
    <w:rsid w:val="00756D84"/>
  </w:style>
  <w:style w:type="character" w:customStyle="1" w:styleId="contribution">
    <w:name w:val="contribution"/>
    <w:uiPriority w:val="99"/>
    <w:rsid w:val="00756D84"/>
  </w:style>
  <w:style w:type="character" w:customStyle="1" w:styleId="a-color-secondary">
    <w:name w:val="a-color-secondary"/>
    <w:uiPriority w:val="99"/>
    <w:rsid w:val="00756D84"/>
  </w:style>
  <w:style w:type="character" w:customStyle="1" w:styleId="ev">
    <w:name w:val="ev"/>
    <w:rsid w:val="00756D84"/>
  </w:style>
  <w:style w:type="character" w:customStyle="1" w:styleId="oldal">
    <w:name w:val="oldal"/>
    <w:rsid w:val="00756D84"/>
  </w:style>
  <w:style w:type="character" w:customStyle="1" w:styleId="spelle">
    <w:name w:val="spelle"/>
    <w:uiPriority w:val="99"/>
    <w:rsid w:val="00756D84"/>
    <w:rPr>
      <w:rFonts w:ascii="Times New Roman" w:hAnsi="Times New Roman" w:cs="Times New Roman" w:hint="default"/>
    </w:rPr>
  </w:style>
  <w:style w:type="character" w:customStyle="1" w:styleId="HeaderChar21">
    <w:name w:val="Header Char21"/>
    <w:aliases w:val="Char Char3,Header Char1 Char3,Élőfej Char Char Char3,Char Char Char Char Char3,Élőfej Char Char1 Char Char3,Char Char Char1 Char Char4,Char Char Char1 Char11,Header Char Char Char3,Char Char Char1 Char Char1 Char3"/>
    <w:uiPriority w:val="99"/>
    <w:semiHidden/>
    <w:locked/>
    <w:rsid w:val="00756D84"/>
    <w:rPr>
      <w:rFonts w:ascii="CG Times (W1)" w:hAnsi="CG Times (W1)" w:cs="Times New Roman" w:hint="default"/>
      <w:sz w:val="20"/>
      <w:szCs w:val="20"/>
    </w:rPr>
  </w:style>
  <w:style w:type="character" w:customStyle="1" w:styleId="st1">
    <w:name w:val="st1"/>
    <w:basedOn w:val="Bekezdsalapbettpusa"/>
    <w:rsid w:val="00756D84"/>
  </w:style>
  <w:style w:type="character" w:customStyle="1" w:styleId="st">
    <w:name w:val="st"/>
    <w:basedOn w:val="Bekezdsalapbettpusa"/>
    <w:rsid w:val="00756D84"/>
  </w:style>
  <w:style w:type="character" w:customStyle="1" w:styleId="A2">
    <w:name w:val="A2"/>
    <w:uiPriority w:val="99"/>
    <w:rsid w:val="00756D84"/>
    <w:rPr>
      <w:b/>
      <w:bCs/>
      <w:color w:val="000000"/>
      <w:sz w:val="48"/>
      <w:szCs w:val="48"/>
    </w:rPr>
  </w:style>
  <w:style w:type="character" w:customStyle="1" w:styleId="Alcm1">
    <w:name w:val="Alcím1"/>
    <w:basedOn w:val="Bekezdsalapbettpusa"/>
    <w:rsid w:val="00756D84"/>
  </w:style>
  <w:style w:type="character" w:customStyle="1" w:styleId="folyoirat1">
    <w:name w:val="folyoirat1"/>
    <w:basedOn w:val="Bekezdsalapbettpusa"/>
    <w:uiPriority w:val="99"/>
    <w:rsid w:val="00756D84"/>
    <w:rPr>
      <w:rFonts w:ascii="Times New Roman" w:hAnsi="Times New Roman" w:cs="Times New Roman" w:hint="default"/>
      <w:b/>
      <w:bCs/>
      <w:i/>
      <w:iCs/>
    </w:rPr>
  </w:style>
  <w:style w:type="character" w:customStyle="1" w:styleId="kotet1">
    <w:name w:val="kotet1"/>
    <w:basedOn w:val="Bekezdsalapbettpusa"/>
    <w:uiPriority w:val="99"/>
    <w:rsid w:val="00756D84"/>
    <w:rPr>
      <w:rFonts w:ascii="Times New Roman" w:hAnsi="Times New Roman" w:cs="Times New Roman" w:hint="default"/>
      <w:b/>
      <w:bCs/>
    </w:rPr>
  </w:style>
  <w:style w:type="character" w:customStyle="1" w:styleId="folyoirat">
    <w:name w:val="folyoirat"/>
    <w:rsid w:val="00756D84"/>
  </w:style>
  <w:style w:type="character" w:customStyle="1" w:styleId="kotet">
    <w:name w:val="kotet"/>
    <w:basedOn w:val="Bekezdsalapbettpusa"/>
    <w:rsid w:val="00756D84"/>
  </w:style>
  <w:style w:type="character" w:customStyle="1" w:styleId="m-1065349449369300175gmail-apple-converted-space">
    <w:name w:val="m_-1065349449369300175gmail-apple-converted-space"/>
    <w:basedOn w:val="Bekezdsalapbettpusa"/>
    <w:rsid w:val="00756D84"/>
  </w:style>
  <w:style w:type="character" w:customStyle="1" w:styleId="Mrltotthiperhivatkozs1">
    <w:name w:val="Már látott hiperhivatkozás1"/>
    <w:basedOn w:val="Bekezdsalapbettpusa"/>
    <w:uiPriority w:val="99"/>
    <w:rsid w:val="00756D84"/>
    <w:rPr>
      <w:color w:val="954F72"/>
      <w:u w:val="single"/>
    </w:rPr>
  </w:style>
  <w:style w:type="character" w:customStyle="1" w:styleId="nlmstring-name">
    <w:name w:val="nlm_string-name"/>
    <w:basedOn w:val="Bekezdsalapbettpusa"/>
    <w:rsid w:val="00756D84"/>
  </w:style>
  <w:style w:type="character" w:customStyle="1" w:styleId="nlmyear">
    <w:name w:val="nlm_year"/>
    <w:basedOn w:val="Bekezdsalapbettpusa"/>
    <w:rsid w:val="00756D84"/>
  </w:style>
  <w:style w:type="character" w:customStyle="1" w:styleId="nlmarticle-title">
    <w:name w:val="nlm_article-title"/>
    <w:basedOn w:val="Bekezdsalapbettpusa"/>
    <w:rsid w:val="00756D84"/>
  </w:style>
  <w:style w:type="character" w:customStyle="1" w:styleId="nlmpublisher-loc">
    <w:name w:val="nlm_publisher-loc"/>
    <w:basedOn w:val="Bekezdsalapbettpusa"/>
    <w:rsid w:val="00756D84"/>
  </w:style>
  <w:style w:type="character" w:customStyle="1" w:styleId="nlmpublisher-name">
    <w:name w:val="nlm_publisher-name"/>
    <w:basedOn w:val="Bekezdsalapbettpusa"/>
    <w:rsid w:val="00756D84"/>
  </w:style>
  <w:style w:type="character" w:customStyle="1" w:styleId="VgjegyzetszvegeChar1">
    <w:name w:val="Végjegyzet szövege Char1"/>
    <w:basedOn w:val="Bekezdsalapbettpusa"/>
    <w:uiPriority w:val="99"/>
    <w:semiHidden/>
    <w:rsid w:val="00756D84"/>
    <w:rPr>
      <w:sz w:val="20"/>
      <w:szCs w:val="20"/>
    </w:rPr>
  </w:style>
  <w:style w:type="table" w:styleId="Rcsostblzat">
    <w:name w:val="Table Grid"/>
    <w:basedOn w:val="Normltblzat"/>
    <w:uiPriority w:val="99"/>
    <w:rsid w:val="00756D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756D84"/>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numbering" w:customStyle="1" w:styleId="Importlt10stlus13">
    <w:name w:val="Importált 10 stílus13"/>
    <w:rsid w:val="00756D84"/>
    <w:pPr>
      <w:numPr>
        <w:numId w:val="1"/>
      </w:numPr>
    </w:pPr>
  </w:style>
  <w:style w:type="numbering" w:customStyle="1" w:styleId="Stlus514">
    <w:name w:val="Stílus514"/>
    <w:rsid w:val="00756D84"/>
  </w:style>
  <w:style w:type="numbering" w:customStyle="1" w:styleId="Stlus614">
    <w:name w:val="Stílus614"/>
    <w:rsid w:val="00756D84"/>
  </w:style>
  <w:style w:type="numbering" w:customStyle="1" w:styleId="Stlus714">
    <w:name w:val="Stílus714"/>
    <w:rsid w:val="00756D84"/>
    <w:pPr>
      <w:numPr>
        <w:numId w:val="8"/>
      </w:numPr>
    </w:pPr>
  </w:style>
  <w:style w:type="numbering" w:customStyle="1" w:styleId="Stlus814">
    <w:name w:val="Stílus814"/>
    <w:rsid w:val="00756D84"/>
  </w:style>
  <w:style w:type="numbering" w:customStyle="1" w:styleId="Stlus914">
    <w:name w:val="Stílus914"/>
    <w:rsid w:val="00756D84"/>
  </w:style>
  <w:style w:type="numbering" w:customStyle="1" w:styleId="Stlus1214">
    <w:name w:val="Stílus1214"/>
    <w:rsid w:val="00756D84"/>
  </w:style>
  <w:style w:type="numbering" w:customStyle="1" w:styleId="Stlus1314">
    <w:name w:val="Stílus1314"/>
    <w:rsid w:val="00756D84"/>
  </w:style>
  <w:style w:type="numbering" w:customStyle="1" w:styleId="Stlus1514">
    <w:name w:val="Stílus1514"/>
    <w:rsid w:val="00756D84"/>
  </w:style>
  <w:style w:type="numbering" w:customStyle="1" w:styleId="Stlus1614">
    <w:name w:val="Stílus1614"/>
    <w:rsid w:val="00756D84"/>
  </w:style>
  <w:style w:type="numbering" w:customStyle="1" w:styleId="Stlus1114">
    <w:name w:val="Stílus1114"/>
    <w:rsid w:val="00756D84"/>
  </w:style>
  <w:style w:type="numbering" w:customStyle="1" w:styleId="Stlus1714">
    <w:name w:val="Stílus1714"/>
    <w:rsid w:val="00756D84"/>
  </w:style>
  <w:style w:type="numbering" w:customStyle="1" w:styleId="Stlus1014">
    <w:name w:val="Stílus1014"/>
    <w:rsid w:val="00756D84"/>
  </w:style>
  <w:style w:type="numbering" w:customStyle="1" w:styleId="Stlus1414">
    <w:name w:val="Stílus1414"/>
    <w:rsid w:val="00756D84"/>
  </w:style>
  <w:style w:type="numbering" w:customStyle="1" w:styleId="Importlt1stlus23">
    <w:name w:val="Importált 1 stílus23"/>
    <w:rsid w:val="00756D84"/>
  </w:style>
  <w:style w:type="numbering" w:customStyle="1" w:styleId="Importlt12stlus3">
    <w:name w:val="Importált 12 stílus3"/>
    <w:rsid w:val="00756D84"/>
  </w:style>
  <w:style w:type="numbering" w:customStyle="1" w:styleId="Stlus1814">
    <w:name w:val="Stílus1814"/>
    <w:rsid w:val="00756D84"/>
  </w:style>
  <w:style w:type="numbering" w:customStyle="1" w:styleId="Stlus94">
    <w:name w:val="Stílus94"/>
    <w:rsid w:val="00756D84"/>
  </w:style>
  <w:style w:type="numbering" w:customStyle="1" w:styleId="Importlt2stlus4">
    <w:name w:val="Importált 2 stílus4"/>
    <w:rsid w:val="00756D84"/>
  </w:style>
  <w:style w:type="numbering" w:customStyle="1" w:styleId="Importlt1stlus5">
    <w:name w:val="Importált 1 stílus5"/>
    <w:rsid w:val="00756D84"/>
  </w:style>
  <w:style w:type="numbering" w:customStyle="1" w:styleId="Importlt11stlus">
    <w:name w:val="Importált 11 stílus"/>
    <w:rsid w:val="00756D84"/>
  </w:style>
  <w:style w:type="numbering" w:customStyle="1" w:styleId="Stlus104">
    <w:name w:val="Stílus104"/>
    <w:rsid w:val="00756D84"/>
  </w:style>
  <w:style w:type="numbering" w:customStyle="1" w:styleId="Importlt3stlus">
    <w:name w:val="Importált 3 stílus"/>
    <w:rsid w:val="00756D84"/>
  </w:style>
  <w:style w:type="numbering" w:customStyle="1" w:styleId="Stlus114">
    <w:name w:val="Stílus114"/>
    <w:rsid w:val="00756D84"/>
  </w:style>
  <w:style w:type="numbering" w:customStyle="1" w:styleId="Importlt10stlus4">
    <w:name w:val="Importált 10 stílus4"/>
    <w:rsid w:val="00756D84"/>
  </w:style>
  <w:style w:type="numbering" w:customStyle="1" w:styleId="Stlus124">
    <w:name w:val="Stílus124"/>
    <w:rsid w:val="00756D84"/>
  </w:style>
  <w:style w:type="numbering" w:customStyle="1" w:styleId="Importlt13stlus3">
    <w:name w:val="Importált 13 stílus3"/>
    <w:rsid w:val="00756D84"/>
  </w:style>
  <w:style w:type="numbering" w:customStyle="1" w:styleId="Lista13">
    <w:name w:val="Lista13"/>
    <w:rsid w:val="00756D84"/>
  </w:style>
  <w:style w:type="numbering" w:customStyle="1" w:styleId="Stlus1623">
    <w:name w:val="Stílus1623"/>
    <w:rsid w:val="00756D84"/>
  </w:style>
  <w:style w:type="numbering" w:customStyle="1" w:styleId="Stlus134">
    <w:name w:val="Stílus134"/>
    <w:rsid w:val="00756D84"/>
  </w:style>
  <w:style w:type="numbering" w:customStyle="1" w:styleId="Importlt8stlus3">
    <w:name w:val="Importált 8 stílus3"/>
    <w:rsid w:val="00756D84"/>
  </w:style>
  <w:style w:type="numbering" w:customStyle="1" w:styleId="Stlus144">
    <w:name w:val="Stílus144"/>
    <w:rsid w:val="00756D84"/>
  </w:style>
  <w:style w:type="numbering" w:customStyle="1" w:styleId="Importlt2stlus1">
    <w:name w:val="Importált 2 stílus1"/>
    <w:rsid w:val="00756D84"/>
  </w:style>
  <w:style w:type="numbering" w:customStyle="1" w:styleId="Importlt3stlus1">
    <w:name w:val="Importált 3 stílus1"/>
    <w:rsid w:val="00756D84"/>
  </w:style>
  <w:style w:type="numbering" w:customStyle="1" w:styleId="Importlt3stlus13">
    <w:name w:val="Importált 3 stílus13"/>
    <w:rsid w:val="00756D84"/>
  </w:style>
  <w:style w:type="numbering" w:customStyle="1" w:styleId="Importlt1stlus13">
    <w:name w:val="Importált 1 stílus13"/>
    <w:rsid w:val="00756D84"/>
  </w:style>
  <w:style w:type="numbering" w:customStyle="1" w:styleId="Stlus162">
    <w:name w:val="Stílus162"/>
    <w:rsid w:val="00756D84"/>
    <w:pPr>
      <w:numPr>
        <w:numId w:val="41"/>
      </w:numPr>
    </w:pPr>
  </w:style>
  <w:style w:type="numbering" w:customStyle="1" w:styleId="Importlt1stlus2">
    <w:name w:val="Importált 1 stílus2"/>
    <w:rsid w:val="00756D84"/>
    <w:pPr>
      <w:numPr>
        <w:numId w:val="42"/>
      </w:numPr>
    </w:pPr>
  </w:style>
  <w:style w:type="numbering" w:customStyle="1" w:styleId="Importlt1stlus">
    <w:name w:val="Importált 1 stílus"/>
    <w:rsid w:val="00756D84"/>
    <w:pPr>
      <w:numPr>
        <w:numId w:val="43"/>
      </w:numPr>
    </w:pPr>
  </w:style>
  <w:style w:type="numbering" w:customStyle="1" w:styleId="Stlus1411">
    <w:name w:val="Stílus1411"/>
    <w:rsid w:val="00756D84"/>
    <w:pPr>
      <w:numPr>
        <w:numId w:val="44"/>
      </w:numPr>
    </w:pPr>
  </w:style>
  <w:style w:type="numbering" w:customStyle="1" w:styleId="Importlt12stlus">
    <w:name w:val="Importált 12 stílus"/>
    <w:rsid w:val="00756D84"/>
    <w:pPr>
      <w:numPr>
        <w:numId w:val="45"/>
      </w:numPr>
    </w:pPr>
  </w:style>
  <w:style w:type="numbering" w:customStyle="1" w:styleId="Stlus154">
    <w:name w:val="Stílus154"/>
    <w:rsid w:val="00756D84"/>
    <w:pPr>
      <w:numPr>
        <w:numId w:val="46"/>
      </w:numPr>
    </w:pPr>
  </w:style>
  <w:style w:type="numbering" w:customStyle="1" w:styleId="Importlt1stlus1">
    <w:name w:val="Importált 1 stílus1"/>
    <w:rsid w:val="00756D84"/>
    <w:pPr>
      <w:numPr>
        <w:numId w:val="47"/>
      </w:numPr>
    </w:pPr>
  </w:style>
  <w:style w:type="numbering" w:customStyle="1" w:styleId="Importlt10stlus">
    <w:name w:val="Importált 10 stílus"/>
    <w:rsid w:val="00756D84"/>
    <w:pPr>
      <w:numPr>
        <w:numId w:val="48"/>
      </w:numPr>
    </w:pPr>
  </w:style>
  <w:style w:type="numbering" w:customStyle="1" w:styleId="Stlus165">
    <w:name w:val="Stílus165"/>
    <w:rsid w:val="00756D84"/>
    <w:pPr>
      <w:numPr>
        <w:numId w:val="49"/>
      </w:numPr>
    </w:pPr>
  </w:style>
  <w:style w:type="numbering" w:customStyle="1" w:styleId="Stlus174">
    <w:name w:val="Stílus174"/>
    <w:rsid w:val="00756D84"/>
    <w:pPr>
      <w:numPr>
        <w:numId w:val="50"/>
      </w:numPr>
    </w:pPr>
  </w:style>
  <w:style w:type="numbering" w:customStyle="1" w:styleId="Lista1">
    <w:name w:val="Lista1"/>
    <w:rsid w:val="00756D84"/>
    <w:pPr>
      <w:numPr>
        <w:numId w:val="51"/>
      </w:numPr>
    </w:pPr>
  </w:style>
  <w:style w:type="numbering" w:customStyle="1" w:styleId="Stlus18">
    <w:name w:val="Stílus18"/>
    <w:rsid w:val="00756D84"/>
    <w:pPr>
      <w:numPr>
        <w:numId w:val="52"/>
      </w:numPr>
    </w:pPr>
  </w:style>
  <w:style w:type="numbering" w:customStyle="1" w:styleId="Importlt11stlus3">
    <w:name w:val="Importált 11 stílus3"/>
    <w:rsid w:val="00756D84"/>
    <w:pPr>
      <w:numPr>
        <w:numId w:val="53"/>
      </w:numPr>
    </w:pPr>
  </w:style>
  <w:style w:type="numbering" w:customStyle="1" w:styleId="Importlt13stlus">
    <w:name w:val="Importált 13 stílus"/>
    <w:rsid w:val="00756D84"/>
    <w:pPr>
      <w:numPr>
        <w:numId w:val="54"/>
      </w:numPr>
    </w:pPr>
  </w:style>
  <w:style w:type="numbering" w:customStyle="1" w:styleId="Importlt2stlus">
    <w:name w:val="Importált 2 stílus"/>
    <w:rsid w:val="00756D84"/>
    <w:pPr>
      <w:numPr>
        <w:numId w:val="55"/>
      </w:numPr>
    </w:pPr>
  </w:style>
  <w:style w:type="numbering" w:customStyle="1" w:styleId="Stlus184">
    <w:name w:val="Stílus184"/>
    <w:rsid w:val="00756D84"/>
    <w:pPr>
      <w:numPr>
        <w:numId w:val="56"/>
      </w:numPr>
    </w:pPr>
  </w:style>
  <w:style w:type="numbering" w:customStyle="1" w:styleId="Importlt2stlus13">
    <w:name w:val="Importált 2 stílus13"/>
    <w:rsid w:val="00756D84"/>
    <w:pPr>
      <w:numPr>
        <w:numId w:val="67"/>
      </w:numPr>
    </w:pPr>
  </w:style>
  <w:style w:type="numbering" w:customStyle="1" w:styleId="Importlt3stlus4">
    <w:name w:val="Importált 3 stílus4"/>
    <w:rsid w:val="00756D84"/>
    <w:pPr>
      <w:numPr>
        <w:numId w:val="57"/>
      </w:numPr>
    </w:pPr>
  </w:style>
  <w:style w:type="numbering" w:customStyle="1" w:styleId="Stlus14">
    <w:name w:val="Stílus14"/>
    <w:rsid w:val="00756D84"/>
    <w:pPr>
      <w:numPr>
        <w:numId w:val="58"/>
      </w:numPr>
    </w:pPr>
  </w:style>
  <w:style w:type="numbering" w:customStyle="1" w:styleId="Stlus17">
    <w:name w:val="Stílus17"/>
    <w:rsid w:val="00756D84"/>
    <w:pPr>
      <w:numPr>
        <w:numId w:val="59"/>
      </w:numPr>
    </w:pPr>
  </w:style>
  <w:style w:type="numbering" w:customStyle="1" w:styleId="Importlt8stlus">
    <w:name w:val="Importált 8 stílus"/>
    <w:rsid w:val="00756D84"/>
    <w:pPr>
      <w:numPr>
        <w:numId w:val="85"/>
      </w:numPr>
    </w:pPr>
  </w:style>
  <w:style w:type="character" w:styleId="Kiemels2">
    <w:name w:val="Strong"/>
    <w:basedOn w:val="Bekezdsalapbettpusa"/>
    <w:uiPriority w:val="22"/>
    <w:qFormat/>
    <w:rsid w:val="00D3178A"/>
    <w:rPr>
      <w:b/>
      <w:bCs/>
    </w:rPr>
  </w:style>
  <w:style w:type="paragraph" w:customStyle="1" w:styleId="Egyszerbekezds">
    <w:name w:val="[Egyszerű bekezdés]"/>
    <w:basedOn w:val="Norml"/>
    <w:rsid w:val="006C05E1"/>
    <w:pPr>
      <w:autoSpaceDE w:val="0"/>
      <w:autoSpaceDN w:val="0"/>
      <w:adjustRightInd w:val="0"/>
      <w:spacing w:after="0" w:line="288" w:lineRule="auto"/>
    </w:pPr>
    <w:rPr>
      <w:rFonts w:ascii="Minion Pro" w:eastAsia="Times New Roman" w:hAnsi="Minion Pro" w:cs="Minion Pro"/>
      <w:color w:val="000000"/>
      <w:sz w:val="24"/>
      <w:szCs w:val="24"/>
      <w:lang w:val="en-GB" w:eastAsia="hu-HU"/>
    </w:rPr>
  </w:style>
  <w:style w:type="character" w:customStyle="1" w:styleId="highlight">
    <w:name w:val="highlight"/>
    <w:basedOn w:val="Bekezdsalapbettpusa"/>
    <w:rsid w:val="006C05E1"/>
  </w:style>
  <w:style w:type="paragraph" w:customStyle="1" w:styleId="Bajusz">
    <w:name w:val="Bajusz"/>
    <w:basedOn w:val="Norml"/>
    <w:next w:val="Norml"/>
    <w:autoRedefine/>
    <w:rsid w:val="006C05E1"/>
    <w:pPr>
      <w:numPr>
        <w:numId w:val="60"/>
      </w:numPr>
      <w:tabs>
        <w:tab w:val="left" w:pos="924"/>
        <w:tab w:val="left" w:pos="1701"/>
        <w:tab w:val="left" w:pos="2268"/>
        <w:tab w:val="left" w:pos="2835"/>
        <w:tab w:val="left" w:pos="5032"/>
      </w:tabs>
      <w:spacing w:after="0" w:line="220" w:lineRule="atLeast"/>
      <w:ind w:left="924" w:hanging="357"/>
      <w:jc w:val="both"/>
    </w:pPr>
    <w:rPr>
      <w:rFonts w:ascii="Times New Roman" w:eastAsia="Times New Roman" w:hAnsi="Times New Roman" w:cs="Times New Roman"/>
      <w:snapToGrid w:val="0"/>
      <w:szCs w:val="20"/>
      <w:lang w:eastAsia="hu-HU"/>
    </w:rPr>
  </w:style>
  <w:style w:type="paragraph" w:styleId="Vltozat">
    <w:name w:val="Revision"/>
    <w:hidden/>
    <w:uiPriority w:val="99"/>
    <w:semiHidden/>
    <w:rsid w:val="006C05E1"/>
    <w:pPr>
      <w:spacing w:after="0" w:line="240" w:lineRule="auto"/>
    </w:pPr>
    <w:rPr>
      <w:rFonts w:ascii="Calibri" w:eastAsia="Times New Roman" w:hAnsi="Calibri" w:cs="Times New Roman"/>
    </w:rPr>
  </w:style>
  <w:style w:type="character" w:styleId="Oldalszm">
    <w:name w:val="page number"/>
    <w:basedOn w:val="Bekezdsalapbettpusa"/>
    <w:uiPriority w:val="99"/>
    <w:unhideWhenUsed/>
    <w:rsid w:val="006C05E1"/>
  </w:style>
  <w:style w:type="paragraph" w:customStyle="1" w:styleId="gmail-msoheader">
    <w:name w:val="gmail-msoheader"/>
    <w:basedOn w:val="Norml"/>
    <w:rsid w:val="006C05E1"/>
    <w:pPr>
      <w:spacing w:before="100" w:beforeAutospacing="1" w:after="100" w:afterAutospacing="1" w:line="240" w:lineRule="auto"/>
    </w:pPr>
    <w:rPr>
      <w:rFonts w:ascii="Times New Roman" w:eastAsia="Calibri" w:hAnsi="Times New Roman" w:cs="Times New Roman"/>
      <w:sz w:val="24"/>
      <w:szCs w:val="24"/>
      <w:lang w:eastAsia="hu-HU"/>
    </w:rPr>
  </w:style>
  <w:style w:type="character" w:customStyle="1" w:styleId="tlid-translation">
    <w:name w:val="tlid-translation"/>
    <w:basedOn w:val="Bekezdsalapbettpusa"/>
    <w:rsid w:val="006C05E1"/>
  </w:style>
  <w:style w:type="character" w:customStyle="1" w:styleId="id">
    <w:name w:val="id"/>
    <w:basedOn w:val="Bekezdsalapbettpusa"/>
    <w:rsid w:val="006C05E1"/>
  </w:style>
  <w:style w:type="character" w:customStyle="1" w:styleId="isbnorissn">
    <w:name w:val="isbnorissn"/>
    <w:basedOn w:val="Bekezdsalapbettpusa"/>
    <w:rsid w:val="006C05E1"/>
  </w:style>
  <w:style w:type="paragraph" w:customStyle="1" w:styleId="footnotedescription">
    <w:name w:val="footnote description"/>
    <w:next w:val="Norml"/>
    <w:link w:val="footnotedescriptionChar"/>
    <w:hidden/>
    <w:rsid w:val="008B112D"/>
    <w:pPr>
      <w:spacing w:after="0" w:line="285" w:lineRule="auto"/>
      <w:ind w:left="17"/>
      <w:jc w:val="both"/>
    </w:pPr>
    <w:rPr>
      <w:rFonts w:ascii="Times New Roman" w:eastAsia="Times New Roman" w:hAnsi="Times New Roman" w:cs="Times New Roman"/>
      <w:color w:val="000000"/>
      <w:sz w:val="20"/>
      <w:lang w:eastAsia="hu-HU"/>
    </w:rPr>
  </w:style>
  <w:style w:type="character" w:customStyle="1" w:styleId="footnotedescriptionChar">
    <w:name w:val="footnote description Char"/>
    <w:link w:val="footnotedescription"/>
    <w:rsid w:val="008B112D"/>
    <w:rPr>
      <w:rFonts w:ascii="Times New Roman" w:eastAsia="Times New Roman" w:hAnsi="Times New Roman" w:cs="Times New Roman"/>
      <w:color w:val="000000"/>
      <w:sz w:val="20"/>
      <w:lang w:eastAsia="hu-HU"/>
    </w:rPr>
  </w:style>
  <w:style w:type="character" w:customStyle="1" w:styleId="footnotemark">
    <w:name w:val="footnote mark"/>
    <w:hidden/>
    <w:rsid w:val="008B112D"/>
    <w:rPr>
      <w:rFonts w:ascii="Calibri" w:eastAsia="Calibri" w:hAnsi="Calibri" w:cs="Calibri"/>
      <w:color w:val="000000"/>
      <w:sz w:val="20"/>
      <w:vertAlign w:val="superscript"/>
    </w:rPr>
  </w:style>
  <w:style w:type="table" w:customStyle="1" w:styleId="TableGrid">
    <w:name w:val="TableGrid"/>
    <w:rsid w:val="008B112D"/>
    <w:pPr>
      <w:spacing w:after="0" w:line="240" w:lineRule="auto"/>
    </w:pPr>
    <w:rPr>
      <w:rFonts w:eastAsiaTheme="minorEastAsia"/>
      <w:lang w:eastAsia="hu-HU"/>
    </w:rPr>
    <w:tblPr>
      <w:tblCellMar>
        <w:top w:w="0" w:type="dxa"/>
        <w:left w:w="0" w:type="dxa"/>
        <w:bottom w:w="0" w:type="dxa"/>
        <w:right w:w="0" w:type="dxa"/>
      </w:tblCellMar>
    </w:tblPr>
  </w:style>
  <w:style w:type="character" w:customStyle="1" w:styleId="journal-issue">
    <w:name w:val="journal-issue"/>
    <w:basedOn w:val="Bekezdsalapbettpusa"/>
    <w:rsid w:val="003014FA"/>
  </w:style>
  <w:style w:type="character" w:customStyle="1" w:styleId="page">
    <w:name w:val="page"/>
    <w:basedOn w:val="Bekezdsalapbettpusa"/>
    <w:rsid w:val="003014FA"/>
  </w:style>
  <w:style w:type="character" w:styleId="Kiemels">
    <w:name w:val="Emphasis"/>
    <w:basedOn w:val="Bekezdsalapbettpusa"/>
    <w:uiPriority w:val="20"/>
    <w:qFormat/>
    <w:rsid w:val="00D832D3"/>
    <w:rPr>
      <w:rFonts w:cs="Times New Roman"/>
      <w:i/>
      <w:iCs/>
    </w:rPr>
  </w:style>
  <w:style w:type="paragraph" w:customStyle="1" w:styleId="sorszmozs">
    <w:name w:val="sorszámozás"/>
    <w:basedOn w:val="Listaszerbekezds"/>
    <w:qFormat/>
    <w:rsid w:val="006A59DA"/>
    <w:pPr>
      <w:widowControl w:val="0"/>
      <w:tabs>
        <w:tab w:val="num" w:pos="720"/>
      </w:tabs>
      <w:spacing w:before="120" w:after="120"/>
      <w:ind w:hanging="360"/>
      <w:jc w:val="both"/>
    </w:pPr>
    <w:rPr>
      <w:rFonts w:ascii="Times New Roman" w:hAnsi="Times New Roman" w:cs="Times New Roman"/>
      <w:b/>
      <w:bCs/>
      <w:sz w:val="22"/>
      <w:szCs w:val="22"/>
      <w:lang w:eastAsia="en-US"/>
    </w:rPr>
  </w:style>
  <w:style w:type="numbering" w:customStyle="1" w:styleId="Nemlista2">
    <w:name w:val="Nem lista2"/>
    <w:next w:val="Nemlista"/>
    <w:uiPriority w:val="99"/>
    <w:semiHidden/>
    <w:unhideWhenUsed/>
    <w:rsid w:val="00D90BAB"/>
  </w:style>
  <w:style w:type="numbering" w:customStyle="1" w:styleId="Stlus51">
    <w:name w:val="Stílus51"/>
    <w:rsid w:val="00D90BAB"/>
  </w:style>
  <w:style w:type="numbering" w:customStyle="1" w:styleId="Stlus61">
    <w:name w:val="Stílus61"/>
    <w:rsid w:val="00D90BAB"/>
  </w:style>
  <w:style w:type="numbering" w:customStyle="1" w:styleId="Stlus71">
    <w:name w:val="Stílus71"/>
    <w:rsid w:val="00D90BAB"/>
  </w:style>
  <w:style w:type="numbering" w:customStyle="1" w:styleId="Stlus111">
    <w:name w:val="Stílus111"/>
    <w:rsid w:val="00D90BAB"/>
  </w:style>
  <w:style w:type="numbering" w:customStyle="1" w:styleId="Stlus91">
    <w:name w:val="Stílus91"/>
    <w:rsid w:val="00D90BAB"/>
  </w:style>
  <w:style w:type="numbering" w:customStyle="1" w:styleId="Stlus101">
    <w:name w:val="Stílus101"/>
    <w:rsid w:val="00D90BAB"/>
  </w:style>
  <w:style w:type="numbering" w:customStyle="1" w:styleId="Stlus141">
    <w:name w:val="Stílus141"/>
    <w:rsid w:val="00D90BAB"/>
  </w:style>
  <w:style w:type="numbering" w:customStyle="1" w:styleId="Stlus81">
    <w:name w:val="Stílus81"/>
    <w:rsid w:val="00D90BAB"/>
  </w:style>
  <w:style w:type="numbering" w:customStyle="1" w:styleId="Stlus131">
    <w:name w:val="Stílus131"/>
    <w:rsid w:val="00D90BAB"/>
  </w:style>
  <w:style w:type="numbering" w:customStyle="1" w:styleId="Stlus121">
    <w:name w:val="Stílus121"/>
    <w:rsid w:val="00D90BAB"/>
  </w:style>
  <w:style w:type="numbering" w:customStyle="1" w:styleId="Stlus161">
    <w:name w:val="Stílus161"/>
    <w:rsid w:val="00D90BAB"/>
  </w:style>
  <w:style w:type="numbering" w:customStyle="1" w:styleId="Stlus13">
    <w:name w:val="Stílus13"/>
    <w:rsid w:val="00D90BAB"/>
  </w:style>
  <w:style w:type="numbering" w:customStyle="1" w:styleId="Importlt10stlus1">
    <w:name w:val="Importált 10 stílus1"/>
    <w:rsid w:val="00D90BAB"/>
    <w:pPr>
      <w:numPr>
        <w:numId w:val="63"/>
      </w:numPr>
    </w:pPr>
  </w:style>
  <w:style w:type="numbering" w:customStyle="1" w:styleId="Importlt11stlus1">
    <w:name w:val="Importált 11 stílus1"/>
    <w:rsid w:val="00D90BAB"/>
  </w:style>
  <w:style w:type="numbering" w:customStyle="1" w:styleId="Stlus15">
    <w:name w:val="Stílus15"/>
    <w:rsid w:val="00D90BAB"/>
  </w:style>
  <w:style w:type="numbering" w:customStyle="1" w:styleId="Importlt3stlus2">
    <w:name w:val="Importált 3 stílus2"/>
    <w:rsid w:val="00D90BAB"/>
  </w:style>
  <w:style w:type="numbering" w:customStyle="1" w:styleId="Stlus12">
    <w:name w:val="Stílus12"/>
    <w:rsid w:val="00D90BAB"/>
  </w:style>
  <w:style w:type="numbering" w:customStyle="1" w:styleId="Stlus151">
    <w:name w:val="Stílus151"/>
    <w:rsid w:val="00D90BAB"/>
  </w:style>
  <w:style w:type="numbering" w:customStyle="1" w:styleId="Stlus9">
    <w:name w:val="Stílus9"/>
    <w:rsid w:val="00D90BAB"/>
  </w:style>
  <w:style w:type="numbering" w:customStyle="1" w:styleId="Stlus181">
    <w:name w:val="Stílus181"/>
    <w:rsid w:val="00D90BAB"/>
  </w:style>
  <w:style w:type="numbering" w:customStyle="1" w:styleId="Importlt2stlus11">
    <w:name w:val="Importált 2 stílus11"/>
    <w:rsid w:val="00D90BAB"/>
  </w:style>
  <w:style w:type="numbering" w:customStyle="1" w:styleId="Importlt3stlus11">
    <w:name w:val="Importált 3 stílus11"/>
    <w:rsid w:val="00D90BAB"/>
  </w:style>
  <w:style w:type="numbering" w:customStyle="1" w:styleId="Stlus1621">
    <w:name w:val="Stílus1621"/>
    <w:rsid w:val="00D90BAB"/>
  </w:style>
  <w:style w:type="numbering" w:customStyle="1" w:styleId="Importlt1stlus21">
    <w:name w:val="Importált 1 stílus21"/>
    <w:rsid w:val="00D90BAB"/>
  </w:style>
  <w:style w:type="numbering" w:customStyle="1" w:styleId="Importlt1stlus3">
    <w:name w:val="Importált 1 stílus3"/>
    <w:rsid w:val="00D90BAB"/>
  </w:style>
  <w:style w:type="numbering" w:customStyle="1" w:styleId="Importlt12stlus1">
    <w:name w:val="Importált 12 stílus1"/>
    <w:rsid w:val="00D90BAB"/>
  </w:style>
  <w:style w:type="numbering" w:customStyle="1" w:styleId="Stlus171">
    <w:name w:val="Stílus171"/>
    <w:rsid w:val="00D90BAB"/>
  </w:style>
  <w:style w:type="numbering" w:customStyle="1" w:styleId="Importlt1stlus11">
    <w:name w:val="Importált 1 stílus11"/>
    <w:rsid w:val="00D90BAB"/>
  </w:style>
  <w:style w:type="numbering" w:customStyle="1" w:styleId="Importlt10stlus2">
    <w:name w:val="Importált 10 stílus2"/>
    <w:rsid w:val="00D90BAB"/>
  </w:style>
  <w:style w:type="numbering" w:customStyle="1" w:styleId="Stlus10">
    <w:name w:val="Stílus10"/>
    <w:rsid w:val="00D90BAB"/>
  </w:style>
  <w:style w:type="numbering" w:customStyle="1" w:styleId="Stlus11">
    <w:name w:val="Stílus11"/>
    <w:rsid w:val="00D90BAB"/>
  </w:style>
  <w:style w:type="numbering" w:customStyle="1" w:styleId="Lista11">
    <w:name w:val="Lista11"/>
    <w:rsid w:val="00D90BAB"/>
  </w:style>
  <w:style w:type="numbering" w:customStyle="1" w:styleId="Stlus182">
    <w:name w:val="Stílus182"/>
    <w:rsid w:val="00D90BAB"/>
  </w:style>
  <w:style w:type="numbering" w:customStyle="1" w:styleId="Importlt13stlus1">
    <w:name w:val="Importált 13 stílus1"/>
    <w:rsid w:val="00D90BAB"/>
  </w:style>
  <w:style w:type="numbering" w:customStyle="1" w:styleId="Importlt2stlus2">
    <w:name w:val="Importált 2 stílus2"/>
    <w:rsid w:val="00D90BAB"/>
  </w:style>
  <w:style w:type="numbering" w:customStyle="1" w:styleId="Stlus16">
    <w:name w:val="Stílus16"/>
    <w:rsid w:val="00D90BAB"/>
    <w:pPr>
      <w:numPr>
        <w:numId w:val="38"/>
      </w:numPr>
    </w:pPr>
  </w:style>
  <w:style w:type="numbering" w:customStyle="1" w:styleId="Stlus142">
    <w:name w:val="Stílus142"/>
    <w:rsid w:val="00D90BAB"/>
    <w:pPr>
      <w:numPr>
        <w:numId w:val="39"/>
      </w:numPr>
    </w:pPr>
  </w:style>
  <w:style w:type="numbering" w:customStyle="1" w:styleId="Stlus172">
    <w:name w:val="Stílus172"/>
    <w:rsid w:val="00D90BAB"/>
    <w:pPr>
      <w:numPr>
        <w:numId w:val="61"/>
      </w:numPr>
    </w:pPr>
  </w:style>
  <w:style w:type="numbering" w:customStyle="1" w:styleId="Importlt8stlus1">
    <w:name w:val="Importált 8 stílus1"/>
    <w:rsid w:val="00D90BAB"/>
    <w:pPr>
      <w:numPr>
        <w:numId w:val="40"/>
      </w:numPr>
    </w:pPr>
  </w:style>
  <w:style w:type="paragraph" w:customStyle="1" w:styleId="Fejezetcm0">
    <w:name w:val="Fejezetcím"/>
    <w:basedOn w:val="Cmsor1"/>
    <w:link w:val="FejezetcmChar"/>
    <w:qFormat/>
    <w:rsid w:val="00D90BAB"/>
    <w:pPr>
      <w:spacing w:before="0" w:after="160" w:line="259" w:lineRule="auto"/>
      <w:jc w:val="both"/>
    </w:pPr>
    <w:rPr>
      <w:iCs/>
    </w:rPr>
  </w:style>
  <w:style w:type="character" w:customStyle="1" w:styleId="FejezetcmChar">
    <w:name w:val="Fejezetcím Char"/>
    <w:basedOn w:val="Cmsor1Char"/>
    <w:link w:val="Fejezetcm0"/>
    <w:rsid w:val="00D90BAB"/>
    <w:rPr>
      <w:rFonts w:ascii="Times New Roman" w:eastAsia="Times New Roman" w:hAnsi="Times New Roman" w:cs="Times New Roman"/>
      <w:b/>
      <w:bCs/>
      <w:iCs/>
      <w:sz w:val="24"/>
      <w:szCs w:val="24"/>
      <w:lang w:eastAsia="hu-HU"/>
    </w:rPr>
  </w:style>
  <w:style w:type="paragraph" w:customStyle="1" w:styleId="cf0">
    <w:name w:val="cf0"/>
    <w:basedOn w:val="Norml"/>
    <w:qFormat/>
    <w:rsid w:val="00D90BAB"/>
    <w:pPr>
      <w:spacing w:before="280" w:after="280" w:line="240" w:lineRule="auto"/>
    </w:pPr>
    <w:rPr>
      <w:rFonts w:ascii="Times New Roman" w:eastAsia="Times New Roman" w:hAnsi="Times New Roman" w:cs="Times New Roman"/>
      <w:sz w:val="24"/>
      <w:szCs w:val="24"/>
      <w:lang w:eastAsia="hu-HU"/>
    </w:rPr>
  </w:style>
  <w:style w:type="character" w:customStyle="1" w:styleId="stitle">
    <w:name w:val="stitle"/>
    <w:basedOn w:val="Bekezdsalapbettpusa"/>
    <w:rsid w:val="00D90BAB"/>
  </w:style>
  <w:style w:type="paragraph" w:customStyle="1" w:styleId="Norml1">
    <w:name w:val="Normál1"/>
    <w:rsid w:val="00D90BAB"/>
    <w:pPr>
      <w:pBdr>
        <w:top w:val="nil"/>
        <w:left w:val="nil"/>
        <w:bottom w:val="nil"/>
        <w:right w:val="nil"/>
        <w:between w:val="nil"/>
      </w:pBdr>
      <w:spacing w:after="0" w:line="240" w:lineRule="auto"/>
    </w:pPr>
    <w:rPr>
      <w:rFonts w:ascii="Times New Roman" w:eastAsia="Times New Roman" w:hAnsi="Times New Roman" w:cs="Times New Roman"/>
      <w:color w:val="000000"/>
      <w:sz w:val="24"/>
      <w:szCs w:val="24"/>
      <w:lang w:eastAsia="ko-KR"/>
    </w:rPr>
  </w:style>
  <w:style w:type="paragraph" w:customStyle="1" w:styleId="xmsolistparagraph">
    <w:name w:val="x_msolistparagraph"/>
    <w:basedOn w:val="Norml"/>
    <w:rsid w:val="00D90BAB"/>
    <w:pPr>
      <w:spacing w:before="100" w:beforeAutospacing="1" w:after="100" w:afterAutospacing="1" w:line="240" w:lineRule="auto"/>
    </w:pPr>
    <w:rPr>
      <w:rFonts w:ascii="Times New Roman" w:eastAsia="Times New Roman" w:hAnsi="Times New Roman" w:cs="Times New Roman"/>
      <w:sz w:val="24"/>
      <w:szCs w:val="24"/>
      <w:lang w:val="en-US" w:eastAsia="ko-KR"/>
    </w:rPr>
  </w:style>
  <w:style w:type="paragraph" w:customStyle="1" w:styleId="Standard">
    <w:name w:val="Standard"/>
    <w:rsid w:val="00D90BAB"/>
    <w:pPr>
      <w:widowControl w:val="0"/>
      <w:snapToGrid w:val="0"/>
      <w:spacing w:after="0" w:line="240" w:lineRule="auto"/>
    </w:pPr>
    <w:rPr>
      <w:rFonts w:ascii="Times New Roman" w:eastAsia="Times New Roman" w:hAnsi="Times New Roman" w:cs="Times New Roman"/>
      <w:sz w:val="20"/>
      <w:szCs w:val="20"/>
      <w:lang w:eastAsia="hu-HU"/>
    </w:rPr>
  </w:style>
  <w:style w:type="paragraph" w:customStyle="1" w:styleId="pszerzo">
    <w:name w:val="pszerzo"/>
    <w:basedOn w:val="Norml"/>
    <w:rsid w:val="00D90BAB"/>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publishedat">
    <w:name w:val="publishedat"/>
    <w:basedOn w:val="Bekezdsalapbettpusa"/>
    <w:rsid w:val="00F972DF"/>
  </w:style>
  <w:style w:type="character" w:customStyle="1" w:styleId="publisher">
    <w:name w:val="publisher"/>
    <w:basedOn w:val="Bekezdsalapbettpusa"/>
    <w:rsid w:val="00F972DF"/>
  </w:style>
  <w:style w:type="character" w:customStyle="1" w:styleId="year">
    <w:name w:val="year"/>
    <w:basedOn w:val="Bekezdsalapbettpusa"/>
    <w:rsid w:val="00F972DF"/>
  </w:style>
  <w:style w:type="numbering" w:customStyle="1" w:styleId="Stlus1011">
    <w:name w:val="Stílus1011"/>
    <w:rsid w:val="000F5B45"/>
  </w:style>
  <w:style w:type="numbering" w:customStyle="1" w:styleId="Stlus1412">
    <w:name w:val="Stílus1412"/>
    <w:rsid w:val="000F5B45"/>
  </w:style>
  <w:style w:type="numbering" w:customStyle="1" w:styleId="Stlus811">
    <w:name w:val="Stílus811"/>
    <w:rsid w:val="000F5B45"/>
  </w:style>
  <w:style w:type="numbering" w:customStyle="1" w:styleId="Stlus1311">
    <w:name w:val="Stílus1311"/>
    <w:rsid w:val="000F5B45"/>
  </w:style>
  <w:style w:type="numbering" w:customStyle="1" w:styleId="Stlus1211">
    <w:name w:val="Stílus1211"/>
    <w:rsid w:val="000F5B45"/>
  </w:style>
  <w:style w:type="table" w:customStyle="1" w:styleId="Rcsostblzat1">
    <w:name w:val="Rácsos táblázat1"/>
    <w:basedOn w:val="Normltblzat"/>
    <w:next w:val="Rcsostblzat"/>
    <w:uiPriority w:val="99"/>
    <w:rsid w:val="00326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3">
    <w:name w:val="Nem lista3"/>
    <w:next w:val="Nemlista"/>
    <w:uiPriority w:val="99"/>
    <w:semiHidden/>
    <w:unhideWhenUsed/>
    <w:rsid w:val="00115803"/>
  </w:style>
  <w:style w:type="numbering" w:customStyle="1" w:styleId="Stlus511">
    <w:name w:val="Stílus511"/>
    <w:rsid w:val="00115803"/>
    <w:pPr>
      <w:numPr>
        <w:numId w:val="64"/>
      </w:numPr>
    </w:pPr>
  </w:style>
  <w:style w:type="numbering" w:customStyle="1" w:styleId="Stlus611">
    <w:name w:val="Stílus611"/>
    <w:rsid w:val="00115803"/>
    <w:pPr>
      <w:numPr>
        <w:numId w:val="6"/>
      </w:numPr>
    </w:pPr>
  </w:style>
  <w:style w:type="numbering" w:customStyle="1" w:styleId="Stlus711">
    <w:name w:val="Stílus711"/>
    <w:rsid w:val="00115803"/>
    <w:pPr>
      <w:numPr>
        <w:numId w:val="7"/>
      </w:numPr>
    </w:pPr>
  </w:style>
  <w:style w:type="numbering" w:customStyle="1" w:styleId="Stlus1111">
    <w:name w:val="Stílus1111"/>
    <w:rsid w:val="00115803"/>
    <w:pPr>
      <w:numPr>
        <w:numId w:val="9"/>
      </w:numPr>
    </w:pPr>
  </w:style>
  <w:style w:type="numbering" w:customStyle="1" w:styleId="Stlus911">
    <w:name w:val="Stílus911"/>
    <w:rsid w:val="00115803"/>
    <w:pPr>
      <w:numPr>
        <w:numId w:val="10"/>
      </w:numPr>
    </w:pPr>
  </w:style>
  <w:style w:type="numbering" w:customStyle="1" w:styleId="Stlus1012">
    <w:name w:val="Stílus1012"/>
    <w:rsid w:val="00115803"/>
    <w:pPr>
      <w:numPr>
        <w:numId w:val="78"/>
      </w:numPr>
    </w:pPr>
  </w:style>
  <w:style w:type="numbering" w:customStyle="1" w:styleId="Stlus1413">
    <w:name w:val="Stílus1413"/>
    <w:rsid w:val="00115803"/>
    <w:pPr>
      <w:numPr>
        <w:numId w:val="65"/>
      </w:numPr>
    </w:pPr>
  </w:style>
  <w:style w:type="numbering" w:customStyle="1" w:styleId="Stlus812">
    <w:name w:val="Stílus812"/>
    <w:rsid w:val="00115803"/>
  </w:style>
  <w:style w:type="numbering" w:customStyle="1" w:styleId="Stlus1312">
    <w:name w:val="Stílus1312"/>
    <w:rsid w:val="00115803"/>
    <w:pPr>
      <w:numPr>
        <w:numId w:val="12"/>
      </w:numPr>
    </w:pPr>
  </w:style>
  <w:style w:type="numbering" w:customStyle="1" w:styleId="Stlus1212">
    <w:name w:val="Stílus1212"/>
    <w:rsid w:val="00115803"/>
  </w:style>
  <w:style w:type="numbering" w:customStyle="1" w:styleId="Stlus1611">
    <w:name w:val="Stílus1611"/>
    <w:rsid w:val="00115803"/>
    <w:pPr>
      <w:numPr>
        <w:numId w:val="13"/>
      </w:numPr>
    </w:pPr>
  </w:style>
  <w:style w:type="numbering" w:customStyle="1" w:styleId="Stlus132">
    <w:name w:val="Stílus132"/>
    <w:rsid w:val="00115803"/>
  </w:style>
  <w:style w:type="numbering" w:customStyle="1" w:styleId="Importlt10stlus11">
    <w:name w:val="Importált 10 stílus11"/>
    <w:rsid w:val="00115803"/>
    <w:pPr>
      <w:numPr>
        <w:numId w:val="14"/>
      </w:numPr>
    </w:pPr>
  </w:style>
  <w:style w:type="numbering" w:customStyle="1" w:styleId="Importlt11stlus2">
    <w:name w:val="Importált 11 stílus2"/>
    <w:rsid w:val="00115803"/>
  </w:style>
  <w:style w:type="numbering" w:customStyle="1" w:styleId="Stlus152">
    <w:name w:val="Stílus152"/>
    <w:rsid w:val="00115803"/>
  </w:style>
  <w:style w:type="numbering" w:customStyle="1" w:styleId="Importlt3stlus3">
    <w:name w:val="Importált 3 stílus3"/>
    <w:rsid w:val="00115803"/>
    <w:pPr>
      <w:numPr>
        <w:numId w:val="66"/>
      </w:numPr>
    </w:pPr>
  </w:style>
  <w:style w:type="numbering" w:customStyle="1" w:styleId="Stlus122">
    <w:name w:val="Stílus122"/>
    <w:rsid w:val="00115803"/>
    <w:pPr>
      <w:numPr>
        <w:numId w:val="16"/>
      </w:numPr>
    </w:pPr>
  </w:style>
  <w:style w:type="numbering" w:customStyle="1" w:styleId="Stlus1511">
    <w:name w:val="Stílus1511"/>
    <w:rsid w:val="00115803"/>
    <w:pPr>
      <w:numPr>
        <w:numId w:val="17"/>
      </w:numPr>
    </w:pPr>
  </w:style>
  <w:style w:type="numbering" w:customStyle="1" w:styleId="Stlus92">
    <w:name w:val="Stílus92"/>
    <w:rsid w:val="00115803"/>
    <w:pPr>
      <w:numPr>
        <w:numId w:val="18"/>
      </w:numPr>
    </w:pPr>
  </w:style>
  <w:style w:type="numbering" w:customStyle="1" w:styleId="Stlus1811">
    <w:name w:val="Stílus1811"/>
    <w:rsid w:val="00115803"/>
    <w:pPr>
      <w:numPr>
        <w:numId w:val="19"/>
      </w:numPr>
    </w:pPr>
  </w:style>
  <w:style w:type="numbering" w:customStyle="1" w:styleId="Importlt2stlus12">
    <w:name w:val="Importált 2 stílus12"/>
    <w:rsid w:val="00115803"/>
    <w:pPr>
      <w:numPr>
        <w:numId w:val="20"/>
      </w:numPr>
    </w:pPr>
  </w:style>
  <w:style w:type="numbering" w:customStyle="1" w:styleId="Importlt3stlus12">
    <w:name w:val="Importált 3 stílus12"/>
    <w:rsid w:val="00115803"/>
    <w:pPr>
      <w:numPr>
        <w:numId w:val="62"/>
      </w:numPr>
    </w:pPr>
  </w:style>
  <w:style w:type="numbering" w:customStyle="1" w:styleId="Stlus1622">
    <w:name w:val="Stílus1622"/>
    <w:rsid w:val="00115803"/>
    <w:pPr>
      <w:numPr>
        <w:numId w:val="21"/>
      </w:numPr>
    </w:pPr>
  </w:style>
  <w:style w:type="numbering" w:customStyle="1" w:styleId="Importlt1stlus22">
    <w:name w:val="Importált 1 stílus22"/>
    <w:rsid w:val="00115803"/>
    <w:pPr>
      <w:numPr>
        <w:numId w:val="22"/>
      </w:numPr>
    </w:pPr>
  </w:style>
  <w:style w:type="numbering" w:customStyle="1" w:styleId="Importlt1stlus4">
    <w:name w:val="Importált 1 stílus4"/>
    <w:rsid w:val="00115803"/>
    <w:pPr>
      <w:numPr>
        <w:numId w:val="23"/>
      </w:numPr>
    </w:pPr>
  </w:style>
  <w:style w:type="numbering" w:customStyle="1" w:styleId="Importlt12stlus2">
    <w:name w:val="Importált 12 stílus2"/>
    <w:rsid w:val="00115803"/>
    <w:pPr>
      <w:numPr>
        <w:numId w:val="24"/>
      </w:numPr>
    </w:pPr>
  </w:style>
  <w:style w:type="numbering" w:customStyle="1" w:styleId="Stlus1711">
    <w:name w:val="Stílus1711"/>
    <w:rsid w:val="00115803"/>
    <w:pPr>
      <w:numPr>
        <w:numId w:val="25"/>
      </w:numPr>
    </w:pPr>
  </w:style>
  <w:style w:type="numbering" w:customStyle="1" w:styleId="Importlt1stlus12">
    <w:name w:val="Importált 1 stílus12"/>
    <w:rsid w:val="00115803"/>
    <w:pPr>
      <w:numPr>
        <w:numId w:val="26"/>
      </w:numPr>
    </w:pPr>
  </w:style>
  <w:style w:type="numbering" w:customStyle="1" w:styleId="Importlt10stlus3">
    <w:name w:val="Importált 10 stílus3"/>
    <w:rsid w:val="00115803"/>
    <w:pPr>
      <w:numPr>
        <w:numId w:val="27"/>
      </w:numPr>
    </w:pPr>
  </w:style>
  <w:style w:type="numbering" w:customStyle="1" w:styleId="Stlus102">
    <w:name w:val="Stílus102"/>
    <w:rsid w:val="00115803"/>
    <w:pPr>
      <w:numPr>
        <w:numId w:val="28"/>
      </w:numPr>
    </w:pPr>
  </w:style>
  <w:style w:type="numbering" w:customStyle="1" w:styleId="Stlus112">
    <w:name w:val="Stílus112"/>
    <w:rsid w:val="00115803"/>
    <w:pPr>
      <w:numPr>
        <w:numId w:val="29"/>
      </w:numPr>
    </w:pPr>
  </w:style>
  <w:style w:type="numbering" w:customStyle="1" w:styleId="Lista12">
    <w:name w:val="Lista12"/>
    <w:rsid w:val="00115803"/>
    <w:pPr>
      <w:numPr>
        <w:numId w:val="30"/>
      </w:numPr>
    </w:pPr>
  </w:style>
  <w:style w:type="numbering" w:customStyle="1" w:styleId="Stlus183">
    <w:name w:val="Stílus183"/>
    <w:rsid w:val="00115803"/>
    <w:pPr>
      <w:numPr>
        <w:numId w:val="31"/>
      </w:numPr>
    </w:pPr>
  </w:style>
  <w:style w:type="numbering" w:customStyle="1" w:styleId="Importlt13stlus2">
    <w:name w:val="Importált 13 stílus2"/>
    <w:rsid w:val="00115803"/>
    <w:pPr>
      <w:numPr>
        <w:numId w:val="32"/>
      </w:numPr>
    </w:pPr>
  </w:style>
  <w:style w:type="numbering" w:customStyle="1" w:styleId="Importlt2stlus3">
    <w:name w:val="Importált 2 stílus3"/>
    <w:rsid w:val="00115803"/>
    <w:pPr>
      <w:numPr>
        <w:numId w:val="33"/>
      </w:numPr>
    </w:pPr>
  </w:style>
  <w:style w:type="numbering" w:customStyle="1" w:styleId="Stlus163">
    <w:name w:val="Stílus163"/>
    <w:rsid w:val="00115803"/>
    <w:pPr>
      <w:numPr>
        <w:numId w:val="34"/>
      </w:numPr>
    </w:pPr>
  </w:style>
  <w:style w:type="numbering" w:customStyle="1" w:styleId="Stlus143">
    <w:name w:val="Stílus143"/>
    <w:rsid w:val="00115803"/>
    <w:pPr>
      <w:numPr>
        <w:numId w:val="35"/>
      </w:numPr>
    </w:pPr>
  </w:style>
  <w:style w:type="numbering" w:customStyle="1" w:styleId="Stlus173">
    <w:name w:val="Stílus173"/>
    <w:rsid w:val="00115803"/>
    <w:pPr>
      <w:numPr>
        <w:numId w:val="36"/>
      </w:numPr>
    </w:pPr>
  </w:style>
  <w:style w:type="numbering" w:customStyle="1" w:styleId="Importlt8stlus2">
    <w:name w:val="Importált 8 stílus2"/>
    <w:rsid w:val="00115803"/>
    <w:pPr>
      <w:numPr>
        <w:numId w:val="37"/>
      </w:numPr>
    </w:pPr>
  </w:style>
  <w:style w:type="paragraph" w:customStyle="1" w:styleId="NormlWeb1">
    <w:name w:val="Normál (Web)1"/>
    <w:basedOn w:val="Norml"/>
    <w:rsid w:val="00115803"/>
    <w:pPr>
      <w:suppressAutoHyphens/>
      <w:spacing w:before="100" w:after="100" w:line="240" w:lineRule="auto"/>
    </w:pPr>
    <w:rPr>
      <w:rFonts w:ascii="Times New Roman" w:eastAsia="Times New Roman" w:hAnsi="Times New Roman" w:cs="Times New Roman"/>
      <w:sz w:val="24"/>
      <w:szCs w:val="20"/>
      <w:lang w:val="en-US" w:eastAsia="ar-SA"/>
    </w:rPr>
  </w:style>
  <w:style w:type="paragraph" w:customStyle="1" w:styleId="bulletstyle">
    <w:name w:val="bulletstyle"/>
    <w:basedOn w:val="Norml"/>
    <w:rsid w:val="00115803"/>
    <w:pPr>
      <w:suppressAutoHyphens/>
      <w:spacing w:before="280" w:after="280" w:line="240" w:lineRule="auto"/>
    </w:pPr>
    <w:rPr>
      <w:rFonts w:ascii="Times New Roman" w:eastAsia="Times New Roman" w:hAnsi="Times New Roman" w:cs="Times New Roman"/>
      <w:sz w:val="24"/>
      <w:szCs w:val="24"/>
      <w:lang w:val="en-GB" w:eastAsia="ar-SA"/>
    </w:rPr>
  </w:style>
  <w:style w:type="character" w:customStyle="1" w:styleId="Ershangslyozs">
    <w:name w:val="Erős hangsúlyozás"/>
    <w:qFormat/>
    <w:rsid w:val="00115803"/>
    <w:rPr>
      <w:b/>
      <w:bCs/>
    </w:rPr>
  </w:style>
  <w:style w:type="character" w:customStyle="1" w:styleId="Idzet1">
    <w:name w:val="Idézet1"/>
    <w:qFormat/>
    <w:rsid w:val="00115803"/>
    <w:rPr>
      <w:i/>
      <w:iCs/>
    </w:rPr>
  </w:style>
  <w:style w:type="character" w:customStyle="1" w:styleId="link">
    <w:name w:val="link"/>
    <w:basedOn w:val="Bekezdsalapbettpusa"/>
    <w:rsid w:val="00115803"/>
  </w:style>
  <w:style w:type="character" w:customStyle="1" w:styleId="title-details">
    <w:name w:val="title-details"/>
    <w:basedOn w:val="Bekezdsalapbettpusa"/>
    <w:rsid w:val="00115803"/>
  </w:style>
  <w:style w:type="character" w:customStyle="1" w:styleId="olibdetailsitemname">
    <w:name w:val="olib_details_item_name"/>
    <w:basedOn w:val="Bekezdsalapbettpusa"/>
    <w:rsid w:val="00115803"/>
  </w:style>
  <w:style w:type="character" w:customStyle="1" w:styleId="q4iawc">
    <w:name w:val="q4iawc"/>
    <w:basedOn w:val="Bekezdsalapbettpusa"/>
    <w:rsid w:val="007A337C"/>
  </w:style>
  <w:style w:type="character" w:customStyle="1" w:styleId="viiyi">
    <w:name w:val="viiyi"/>
    <w:basedOn w:val="Bekezdsalapbettpusa"/>
    <w:rsid w:val="007A337C"/>
  </w:style>
  <w:style w:type="character" w:customStyle="1" w:styleId="markedcontent">
    <w:name w:val="markedcontent"/>
    <w:basedOn w:val="Bekezdsalapbettpusa"/>
    <w:rsid w:val="009E746D"/>
  </w:style>
  <w:style w:type="table" w:customStyle="1" w:styleId="Rcsostblzat19">
    <w:name w:val="Rácsos táblázat19"/>
    <w:basedOn w:val="Normltblzat"/>
    <w:next w:val="Rcsostblzat"/>
    <w:uiPriority w:val="39"/>
    <w:rsid w:val="00F07A03"/>
    <w:pPr>
      <w:spacing w:before="120" w:after="120" w:line="36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lus5">
    <w:name w:val="Stílus5"/>
    <w:rsid w:val="0065665E"/>
  </w:style>
  <w:style w:type="numbering" w:customStyle="1" w:styleId="Stlus6">
    <w:name w:val="Stílus6"/>
    <w:rsid w:val="0065665E"/>
  </w:style>
  <w:style w:type="numbering" w:customStyle="1" w:styleId="Stlus7">
    <w:name w:val="Stílus7"/>
    <w:rsid w:val="0065665E"/>
  </w:style>
  <w:style w:type="numbering" w:customStyle="1" w:styleId="Stlus8">
    <w:name w:val="Stílus8"/>
    <w:rsid w:val="0065665E"/>
  </w:style>
  <w:style w:type="numbering" w:customStyle="1" w:styleId="Nemlista11">
    <w:name w:val="Nem lista11"/>
    <w:next w:val="Nemlista"/>
    <w:uiPriority w:val="99"/>
    <w:semiHidden/>
    <w:unhideWhenUsed/>
    <w:rsid w:val="0065665E"/>
  </w:style>
  <w:style w:type="numbering" w:customStyle="1" w:styleId="Stlus19">
    <w:name w:val="Stílus19"/>
    <w:rsid w:val="0065665E"/>
  </w:style>
  <w:style w:type="character" w:customStyle="1" w:styleId="author-name">
    <w:name w:val="author-name"/>
    <w:basedOn w:val="Bekezdsalapbettpusa"/>
    <w:rsid w:val="0065665E"/>
  </w:style>
  <w:style w:type="character" w:customStyle="1" w:styleId="author-type">
    <w:name w:val="author-type"/>
    <w:basedOn w:val="Bekezdsalapbettpusa"/>
    <w:rsid w:val="0065665E"/>
  </w:style>
  <w:style w:type="character" w:customStyle="1" w:styleId="pagelength">
    <w:name w:val="pagelength"/>
    <w:basedOn w:val="Bekezdsalapbettpusa"/>
    <w:rsid w:val="0065665E"/>
  </w:style>
  <w:style w:type="character" w:customStyle="1" w:styleId="journal-title">
    <w:name w:val="journal-title"/>
    <w:basedOn w:val="Bekezdsalapbettpusa"/>
    <w:rsid w:val="0065665E"/>
  </w:style>
  <w:style w:type="character" w:customStyle="1" w:styleId="journal-volume">
    <w:name w:val="journal-volume"/>
    <w:basedOn w:val="Bekezdsalapbettpusa"/>
    <w:rsid w:val="00656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70270">
      <w:bodyDiv w:val="1"/>
      <w:marLeft w:val="0"/>
      <w:marRight w:val="0"/>
      <w:marTop w:val="0"/>
      <w:marBottom w:val="0"/>
      <w:divBdr>
        <w:top w:val="none" w:sz="0" w:space="0" w:color="auto"/>
        <w:left w:val="none" w:sz="0" w:space="0" w:color="auto"/>
        <w:bottom w:val="none" w:sz="0" w:space="0" w:color="auto"/>
        <w:right w:val="none" w:sz="0" w:space="0" w:color="auto"/>
      </w:divBdr>
    </w:div>
    <w:div w:id="56781544">
      <w:bodyDiv w:val="1"/>
      <w:marLeft w:val="0"/>
      <w:marRight w:val="0"/>
      <w:marTop w:val="0"/>
      <w:marBottom w:val="0"/>
      <w:divBdr>
        <w:top w:val="none" w:sz="0" w:space="0" w:color="auto"/>
        <w:left w:val="none" w:sz="0" w:space="0" w:color="auto"/>
        <w:bottom w:val="none" w:sz="0" w:space="0" w:color="auto"/>
        <w:right w:val="none" w:sz="0" w:space="0" w:color="auto"/>
      </w:divBdr>
    </w:div>
    <w:div w:id="148058371">
      <w:bodyDiv w:val="1"/>
      <w:marLeft w:val="0"/>
      <w:marRight w:val="0"/>
      <w:marTop w:val="0"/>
      <w:marBottom w:val="0"/>
      <w:divBdr>
        <w:top w:val="none" w:sz="0" w:space="0" w:color="auto"/>
        <w:left w:val="none" w:sz="0" w:space="0" w:color="auto"/>
        <w:bottom w:val="none" w:sz="0" w:space="0" w:color="auto"/>
        <w:right w:val="none" w:sz="0" w:space="0" w:color="auto"/>
      </w:divBdr>
    </w:div>
    <w:div w:id="258098725">
      <w:bodyDiv w:val="1"/>
      <w:marLeft w:val="0"/>
      <w:marRight w:val="0"/>
      <w:marTop w:val="0"/>
      <w:marBottom w:val="0"/>
      <w:divBdr>
        <w:top w:val="none" w:sz="0" w:space="0" w:color="auto"/>
        <w:left w:val="none" w:sz="0" w:space="0" w:color="auto"/>
        <w:bottom w:val="none" w:sz="0" w:space="0" w:color="auto"/>
        <w:right w:val="none" w:sz="0" w:space="0" w:color="auto"/>
      </w:divBdr>
    </w:div>
    <w:div w:id="515966031">
      <w:bodyDiv w:val="1"/>
      <w:marLeft w:val="0"/>
      <w:marRight w:val="0"/>
      <w:marTop w:val="0"/>
      <w:marBottom w:val="0"/>
      <w:divBdr>
        <w:top w:val="none" w:sz="0" w:space="0" w:color="auto"/>
        <w:left w:val="none" w:sz="0" w:space="0" w:color="auto"/>
        <w:bottom w:val="none" w:sz="0" w:space="0" w:color="auto"/>
        <w:right w:val="none" w:sz="0" w:space="0" w:color="auto"/>
      </w:divBdr>
    </w:div>
    <w:div w:id="616759554">
      <w:bodyDiv w:val="1"/>
      <w:marLeft w:val="0"/>
      <w:marRight w:val="0"/>
      <w:marTop w:val="0"/>
      <w:marBottom w:val="0"/>
      <w:divBdr>
        <w:top w:val="none" w:sz="0" w:space="0" w:color="auto"/>
        <w:left w:val="none" w:sz="0" w:space="0" w:color="auto"/>
        <w:bottom w:val="none" w:sz="0" w:space="0" w:color="auto"/>
        <w:right w:val="none" w:sz="0" w:space="0" w:color="auto"/>
      </w:divBdr>
    </w:div>
    <w:div w:id="693074123">
      <w:bodyDiv w:val="1"/>
      <w:marLeft w:val="0"/>
      <w:marRight w:val="0"/>
      <w:marTop w:val="0"/>
      <w:marBottom w:val="0"/>
      <w:divBdr>
        <w:top w:val="none" w:sz="0" w:space="0" w:color="auto"/>
        <w:left w:val="none" w:sz="0" w:space="0" w:color="auto"/>
        <w:bottom w:val="none" w:sz="0" w:space="0" w:color="auto"/>
        <w:right w:val="none" w:sz="0" w:space="0" w:color="auto"/>
      </w:divBdr>
    </w:div>
    <w:div w:id="771513440">
      <w:bodyDiv w:val="1"/>
      <w:marLeft w:val="0"/>
      <w:marRight w:val="0"/>
      <w:marTop w:val="0"/>
      <w:marBottom w:val="0"/>
      <w:divBdr>
        <w:top w:val="none" w:sz="0" w:space="0" w:color="auto"/>
        <w:left w:val="none" w:sz="0" w:space="0" w:color="auto"/>
        <w:bottom w:val="none" w:sz="0" w:space="0" w:color="auto"/>
        <w:right w:val="none" w:sz="0" w:space="0" w:color="auto"/>
      </w:divBdr>
    </w:div>
    <w:div w:id="889458469">
      <w:bodyDiv w:val="1"/>
      <w:marLeft w:val="0"/>
      <w:marRight w:val="0"/>
      <w:marTop w:val="0"/>
      <w:marBottom w:val="0"/>
      <w:divBdr>
        <w:top w:val="none" w:sz="0" w:space="0" w:color="auto"/>
        <w:left w:val="none" w:sz="0" w:space="0" w:color="auto"/>
        <w:bottom w:val="none" w:sz="0" w:space="0" w:color="auto"/>
        <w:right w:val="none" w:sz="0" w:space="0" w:color="auto"/>
      </w:divBdr>
    </w:div>
    <w:div w:id="918171862">
      <w:bodyDiv w:val="1"/>
      <w:marLeft w:val="0"/>
      <w:marRight w:val="0"/>
      <w:marTop w:val="0"/>
      <w:marBottom w:val="0"/>
      <w:divBdr>
        <w:top w:val="none" w:sz="0" w:space="0" w:color="auto"/>
        <w:left w:val="none" w:sz="0" w:space="0" w:color="auto"/>
        <w:bottom w:val="none" w:sz="0" w:space="0" w:color="auto"/>
        <w:right w:val="none" w:sz="0" w:space="0" w:color="auto"/>
      </w:divBdr>
    </w:div>
    <w:div w:id="943806015">
      <w:bodyDiv w:val="1"/>
      <w:marLeft w:val="0"/>
      <w:marRight w:val="0"/>
      <w:marTop w:val="0"/>
      <w:marBottom w:val="0"/>
      <w:divBdr>
        <w:top w:val="none" w:sz="0" w:space="0" w:color="auto"/>
        <w:left w:val="none" w:sz="0" w:space="0" w:color="auto"/>
        <w:bottom w:val="none" w:sz="0" w:space="0" w:color="auto"/>
        <w:right w:val="none" w:sz="0" w:space="0" w:color="auto"/>
      </w:divBdr>
    </w:div>
    <w:div w:id="1268150250">
      <w:bodyDiv w:val="1"/>
      <w:marLeft w:val="0"/>
      <w:marRight w:val="0"/>
      <w:marTop w:val="0"/>
      <w:marBottom w:val="0"/>
      <w:divBdr>
        <w:top w:val="none" w:sz="0" w:space="0" w:color="auto"/>
        <w:left w:val="none" w:sz="0" w:space="0" w:color="auto"/>
        <w:bottom w:val="none" w:sz="0" w:space="0" w:color="auto"/>
        <w:right w:val="none" w:sz="0" w:space="0" w:color="auto"/>
      </w:divBdr>
    </w:div>
    <w:div w:id="1340087327">
      <w:bodyDiv w:val="1"/>
      <w:marLeft w:val="0"/>
      <w:marRight w:val="0"/>
      <w:marTop w:val="0"/>
      <w:marBottom w:val="0"/>
      <w:divBdr>
        <w:top w:val="none" w:sz="0" w:space="0" w:color="auto"/>
        <w:left w:val="none" w:sz="0" w:space="0" w:color="auto"/>
        <w:bottom w:val="none" w:sz="0" w:space="0" w:color="auto"/>
        <w:right w:val="none" w:sz="0" w:space="0" w:color="auto"/>
      </w:divBdr>
    </w:div>
    <w:div w:id="1477986987">
      <w:bodyDiv w:val="1"/>
      <w:marLeft w:val="0"/>
      <w:marRight w:val="0"/>
      <w:marTop w:val="0"/>
      <w:marBottom w:val="0"/>
      <w:divBdr>
        <w:top w:val="none" w:sz="0" w:space="0" w:color="auto"/>
        <w:left w:val="none" w:sz="0" w:space="0" w:color="auto"/>
        <w:bottom w:val="none" w:sz="0" w:space="0" w:color="auto"/>
        <w:right w:val="none" w:sz="0" w:space="0" w:color="auto"/>
      </w:divBdr>
    </w:div>
    <w:div w:id="1556697282">
      <w:bodyDiv w:val="1"/>
      <w:marLeft w:val="0"/>
      <w:marRight w:val="0"/>
      <w:marTop w:val="0"/>
      <w:marBottom w:val="0"/>
      <w:divBdr>
        <w:top w:val="none" w:sz="0" w:space="0" w:color="auto"/>
        <w:left w:val="none" w:sz="0" w:space="0" w:color="auto"/>
        <w:bottom w:val="none" w:sz="0" w:space="0" w:color="auto"/>
        <w:right w:val="none" w:sz="0" w:space="0" w:color="auto"/>
      </w:divBdr>
    </w:div>
    <w:div w:id="1603799150">
      <w:bodyDiv w:val="1"/>
      <w:marLeft w:val="0"/>
      <w:marRight w:val="0"/>
      <w:marTop w:val="0"/>
      <w:marBottom w:val="0"/>
      <w:divBdr>
        <w:top w:val="none" w:sz="0" w:space="0" w:color="auto"/>
        <w:left w:val="none" w:sz="0" w:space="0" w:color="auto"/>
        <w:bottom w:val="none" w:sz="0" w:space="0" w:color="auto"/>
        <w:right w:val="none" w:sz="0" w:space="0" w:color="auto"/>
      </w:divBdr>
    </w:div>
    <w:div w:id="1607541655">
      <w:bodyDiv w:val="1"/>
      <w:marLeft w:val="0"/>
      <w:marRight w:val="0"/>
      <w:marTop w:val="0"/>
      <w:marBottom w:val="0"/>
      <w:divBdr>
        <w:top w:val="none" w:sz="0" w:space="0" w:color="auto"/>
        <w:left w:val="none" w:sz="0" w:space="0" w:color="auto"/>
        <w:bottom w:val="none" w:sz="0" w:space="0" w:color="auto"/>
        <w:right w:val="none" w:sz="0" w:space="0" w:color="auto"/>
      </w:divBdr>
    </w:div>
    <w:div w:id="1626961141">
      <w:bodyDiv w:val="1"/>
      <w:marLeft w:val="0"/>
      <w:marRight w:val="0"/>
      <w:marTop w:val="0"/>
      <w:marBottom w:val="0"/>
      <w:divBdr>
        <w:top w:val="none" w:sz="0" w:space="0" w:color="auto"/>
        <w:left w:val="none" w:sz="0" w:space="0" w:color="auto"/>
        <w:bottom w:val="none" w:sz="0" w:space="0" w:color="auto"/>
        <w:right w:val="none" w:sz="0" w:space="0" w:color="auto"/>
      </w:divBdr>
    </w:div>
    <w:div w:id="1714423821">
      <w:bodyDiv w:val="1"/>
      <w:marLeft w:val="0"/>
      <w:marRight w:val="0"/>
      <w:marTop w:val="0"/>
      <w:marBottom w:val="0"/>
      <w:divBdr>
        <w:top w:val="none" w:sz="0" w:space="0" w:color="auto"/>
        <w:left w:val="none" w:sz="0" w:space="0" w:color="auto"/>
        <w:bottom w:val="none" w:sz="0" w:space="0" w:color="auto"/>
        <w:right w:val="none" w:sz="0" w:space="0" w:color="auto"/>
      </w:divBdr>
    </w:div>
    <w:div w:id="1756127347">
      <w:bodyDiv w:val="1"/>
      <w:marLeft w:val="0"/>
      <w:marRight w:val="0"/>
      <w:marTop w:val="0"/>
      <w:marBottom w:val="0"/>
      <w:divBdr>
        <w:top w:val="none" w:sz="0" w:space="0" w:color="auto"/>
        <w:left w:val="none" w:sz="0" w:space="0" w:color="auto"/>
        <w:bottom w:val="none" w:sz="0" w:space="0" w:color="auto"/>
        <w:right w:val="none" w:sz="0" w:space="0" w:color="auto"/>
      </w:divBdr>
    </w:div>
    <w:div w:id="2025595158">
      <w:bodyDiv w:val="1"/>
      <w:marLeft w:val="0"/>
      <w:marRight w:val="0"/>
      <w:marTop w:val="0"/>
      <w:marBottom w:val="0"/>
      <w:divBdr>
        <w:top w:val="none" w:sz="0" w:space="0" w:color="auto"/>
        <w:left w:val="none" w:sz="0" w:space="0" w:color="auto"/>
        <w:bottom w:val="none" w:sz="0" w:space="0" w:color="auto"/>
        <w:right w:val="none" w:sz="0" w:space="0" w:color="auto"/>
      </w:divBdr>
    </w:div>
    <w:div w:id="202801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ccpress.hu/boszormenyi-nagy-gergely-nonkonform-a-jovo-olvasokonyve" TargetMode="External"/><Relationship Id="rId117" Type="http://schemas.openxmlformats.org/officeDocument/2006/relationships/hyperlink" Target="https://www.worldcat.org/search?q=isbn%3A9786155680366" TargetMode="External"/><Relationship Id="rId21" Type="http://schemas.openxmlformats.org/officeDocument/2006/relationships/hyperlink" Target="https://mccpress.hu/valtozo-vilagterkep-energia-klima-es-a-nemzetek-kozti-konfliktusok-1037" TargetMode="External"/><Relationship Id="rId42" Type="http://schemas.openxmlformats.org/officeDocument/2006/relationships/hyperlink" Target="http://adattar.vmmi.org/fejezetek/765/01_szeremi_gyorgy_emlekirataibol.pdf" TargetMode="External"/><Relationship Id="rId47" Type="http://schemas.openxmlformats.org/officeDocument/2006/relationships/hyperlink" Target="https://mek.oszk.hu/02700/02786/02786.htm" TargetMode="External"/><Relationship Id="rId63" Type="http://schemas.openxmlformats.org/officeDocument/2006/relationships/hyperlink" Target="https://antalljozsef.igytortent.hu/28-beszedek/politikai-beszedek-interjuk/196-tortenelmunk-folyamatossaga" TargetMode="External"/><Relationship Id="rId68" Type="http://schemas.openxmlformats.org/officeDocument/2006/relationships/hyperlink" Target="https://m2.mtmt.hu/gui2/?type=authors&amp;mode=browse&amp;sel=10028959" TargetMode="External"/><Relationship Id="rId84" Type="http://schemas.openxmlformats.org/officeDocument/2006/relationships/hyperlink" Target="https://m2.mtmt.hu/gui2/?type=authors&amp;mode=browse&amp;sel=10010832" TargetMode="External"/><Relationship Id="rId89" Type="http://schemas.openxmlformats.org/officeDocument/2006/relationships/hyperlink" Target="https://www.worldcat.org/search?q=isbn%3A9786150074023" TargetMode="External"/><Relationship Id="rId112" Type="http://schemas.openxmlformats.org/officeDocument/2006/relationships/hyperlink" Target="https://m2.mtmt.hu/gui2/?type=authors&amp;mode=browse&amp;sel=10028410" TargetMode="External"/><Relationship Id="rId16" Type="http://schemas.openxmlformats.org/officeDocument/2006/relationships/hyperlink" Target="https://mccpress.hu/magyarorszag-2020-50-tanulmany-az-elmult-10-evrol-570" TargetMode="External"/><Relationship Id="rId107" Type="http://schemas.openxmlformats.org/officeDocument/2006/relationships/hyperlink" Target="https://www.worldcat.org/search?q=isbn%3A9786155344121" TargetMode="External"/><Relationship Id="rId11" Type="http://schemas.openxmlformats.org/officeDocument/2006/relationships/image" Target="media/image2.emf"/><Relationship Id="rId32" Type="http://schemas.openxmlformats.org/officeDocument/2006/relationships/hyperlink" Target="https://meryratio.hu/konyv/gyonyor-jozsef-emlekkotet-lesz-e-vegre-igazi-hazank/" TargetMode="External"/><Relationship Id="rId37" Type="http://schemas.openxmlformats.org/officeDocument/2006/relationships/hyperlink" Target="https://tudasportal.uni-nke.hu/xmlui/handle/20.500.12944/10406" TargetMode="External"/><Relationship Id="rId53" Type="http://schemas.openxmlformats.org/officeDocument/2006/relationships/hyperlink" Target="https://www.magyarkollegium.hu/pdf/trianon2.pdf" TargetMode="External"/><Relationship Id="rId58" Type="http://schemas.openxmlformats.org/officeDocument/2006/relationships/hyperlink" Target="https://mek.oszk.hu/19200/19250/19250.pdf" TargetMode="External"/><Relationship Id="rId74" Type="http://schemas.openxmlformats.org/officeDocument/2006/relationships/hyperlink" Target="https://m2.mtmt.hu/gui2/?type=authors&amp;mode=browse&amp;sel=10043412" TargetMode="External"/><Relationship Id="rId79" Type="http://schemas.openxmlformats.org/officeDocument/2006/relationships/hyperlink" Target="https://www.worldcat.org/search?q=isbn%3A9786155920363" TargetMode="External"/><Relationship Id="rId102" Type="http://schemas.openxmlformats.org/officeDocument/2006/relationships/hyperlink" Target="https://m2.mtmt.hu/gui2/?type=authors&amp;mode=browse&amp;sel=10043412" TargetMode="External"/><Relationship Id="rId5" Type="http://schemas.openxmlformats.org/officeDocument/2006/relationships/webSettings" Target="webSettings.xml"/><Relationship Id="rId90" Type="http://schemas.openxmlformats.org/officeDocument/2006/relationships/hyperlink" Target="https://www.worldcat.org/search?q=isbn%3A9786155920363" TargetMode="External"/><Relationship Id="rId95" Type="http://schemas.openxmlformats.org/officeDocument/2006/relationships/hyperlink" Target="https://www.worldcat.org/search?q=isbn%3A9786155920363" TargetMode="External"/><Relationship Id="rId22" Type="http://schemas.openxmlformats.org/officeDocument/2006/relationships/hyperlink" Target="https://mccpress.hu/magyarorszag-2020-50-tanulmany-az-elmult-10-evrol-570" TargetMode="External"/><Relationship Id="rId27" Type="http://schemas.openxmlformats.org/officeDocument/2006/relationships/hyperlink" Target="https://mccpress.hu/ryan-t-anderson-harrybol-sally" TargetMode="External"/><Relationship Id="rId43" Type="http://schemas.openxmlformats.org/officeDocument/2006/relationships/hyperlink" Target="https://mek.oszk.hu/05800/05872/html/gmbrodarics0002.html" TargetMode="External"/><Relationship Id="rId48" Type="http://schemas.openxmlformats.org/officeDocument/2006/relationships/hyperlink" Target="https://www.arcanum.com/hu/online-kiadvanyok/Kossuth-kossuth-lajos-osszes-munkai-1/kossuth-lajos-osszes-munkai-xi-CE85/kossuth-lajos-184849-ben-i-kossuth-lajos-az-utolso-rendi-orszaggyulesen-184748-CE8D/iii-harc-a-polgari-alkotmanyert-1848-marc-3marc-17-DB4A/159-pozsony-1848-marcius-17-kossuth-beszede-a-becsbol-visszatert-kuldottseg-fogadtatasa-alkalmaval-DC5A/" TargetMode="External"/><Relationship Id="rId64" Type="http://schemas.openxmlformats.org/officeDocument/2006/relationships/hyperlink" Target="https://www.worldcat.org/search?q=isbn%3A9786155344121" TargetMode="External"/><Relationship Id="rId69" Type="http://schemas.openxmlformats.org/officeDocument/2006/relationships/hyperlink" Target="https://m2.mtmt.hu/gui2/?mode=browse&amp;params=publication;31159899" TargetMode="External"/><Relationship Id="rId113" Type="http://schemas.openxmlformats.org/officeDocument/2006/relationships/hyperlink" Target="https://m2.mtmt.hu/gui2/?type=authors&amp;mode=browse&amp;sel=10028959" TargetMode="External"/><Relationship Id="rId118" Type="http://schemas.openxmlformats.org/officeDocument/2006/relationships/hyperlink" Target="https://www.worldcat.org/search?q=isbn%3A9786155344121" TargetMode="External"/><Relationship Id="rId80" Type="http://schemas.openxmlformats.org/officeDocument/2006/relationships/hyperlink" Target="https://www.worldcat.org/search?q=isbn%3A9786155344121" TargetMode="External"/><Relationship Id="rId85" Type="http://schemas.openxmlformats.org/officeDocument/2006/relationships/hyperlink" Target="https://m2.mtmt.hu/gui2/?type=authors&amp;mode=browse&amp;sel=10043412" TargetMode="External"/><Relationship Id="rId12" Type="http://schemas.openxmlformats.org/officeDocument/2006/relationships/image" Target="media/image3.emf"/><Relationship Id="rId17" Type="http://schemas.openxmlformats.org/officeDocument/2006/relationships/hyperlink" Target="https://mccpress.hu/magyarorszag-2020-50-tanulmany-az-elmult-10-evrol-570" TargetMode="External"/><Relationship Id="rId33" Type="http://schemas.openxmlformats.org/officeDocument/2006/relationships/hyperlink" Target="https://mccpress.hu/ayaan-hirsi-ali-preda" TargetMode="External"/><Relationship Id="rId38" Type="http://schemas.openxmlformats.org/officeDocument/2006/relationships/hyperlink" Target="https://hhk.uni-nke.hu/kutatas-es-tudomanyos-elet/kutatomuhelyek/vedelmi-biztonsagi-szabalyozasi-es-kormanyzastani-kutatomuhely/muhelytanulmanyok/2022" TargetMode="External"/><Relationship Id="rId59" Type="http://schemas.openxmlformats.org/officeDocument/2006/relationships/hyperlink" Target="https://mek.oszk.hu/09700/09782/09782.htm" TargetMode="External"/><Relationship Id="rId103" Type="http://schemas.openxmlformats.org/officeDocument/2006/relationships/hyperlink" Target="https://m2.mtmt.hu/gui2/?type=authors&amp;mode=browse&amp;sel=10028410" TargetMode="External"/><Relationship Id="rId108" Type="http://schemas.openxmlformats.org/officeDocument/2006/relationships/hyperlink" Target="https://www.worldcat.org/search?q=isbn%3A9786155680366" TargetMode="External"/><Relationship Id="rId54" Type="http://schemas.openxmlformats.org/officeDocument/2006/relationships/hyperlink" Target="https://www.eternus.hu/vers/6786" TargetMode="External"/><Relationship Id="rId70" Type="http://schemas.openxmlformats.org/officeDocument/2006/relationships/hyperlink" Target="https://www.worldcat.org/search?q=isbn%3A9786150074023" TargetMode="External"/><Relationship Id="rId75" Type="http://schemas.openxmlformats.org/officeDocument/2006/relationships/hyperlink" Target="https://m2.mtmt.hu/gui2/?type=authors&amp;mode=browse&amp;sel=10028410" TargetMode="External"/><Relationship Id="rId91" Type="http://schemas.openxmlformats.org/officeDocument/2006/relationships/hyperlink" Target="https://www.worldcat.org/search?q=isbn%3A9786155344121" TargetMode="External"/><Relationship Id="rId96" Type="http://schemas.openxmlformats.org/officeDocument/2006/relationships/hyperlink" Target="https://www.worldcat.org/search?q=isbn%3A978615534412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mccpress.hu/bjorn-lomborg-teves-riasztas" TargetMode="External"/><Relationship Id="rId28" Type="http://schemas.openxmlformats.org/officeDocument/2006/relationships/hyperlink" Target="https://mccpress.hu/eugenie-bastie-viszlat-mademoiselle" TargetMode="External"/><Relationship Id="rId49" Type="http://schemas.openxmlformats.org/officeDocument/2006/relationships/hyperlink" Target="http://mek.niif.hu/04800/04882/html/szabadku0183.html" TargetMode="External"/><Relationship Id="rId114" Type="http://schemas.openxmlformats.org/officeDocument/2006/relationships/hyperlink" Target="https://m2.mtmt.hu/gui2/?mode=browse&amp;params=publication;31159899" TargetMode="External"/><Relationship Id="rId119" Type="http://schemas.openxmlformats.org/officeDocument/2006/relationships/hyperlink" Target="https://www.worldcat.org/search?q=isbn%3A9632191129" TargetMode="External"/><Relationship Id="rId44" Type="http://schemas.openxmlformats.org/officeDocument/2006/relationships/hyperlink" Target="https://mek.oszk.hu/12700/12778/12778.pdf" TargetMode="External"/><Relationship Id="rId60" Type="http://schemas.openxmlformats.org/officeDocument/2006/relationships/hyperlink" Target="https://mek.oszk.hu/01900/01937/html/szerviz/dokument/nagyi25s.htm" TargetMode="External"/><Relationship Id="rId65" Type="http://schemas.openxmlformats.org/officeDocument/2006/relationships/hyperlink" Target="https://m2.mtmt.hu/gui2/?type=authors&amp;mode=browse&amp;sel=10010832" TargetMode="External"/><Relationship Id="rId81" Type="http://schemas.openxmlformats.org/officeDocument/2006/relationships/hyperlink" Target="https://www.worldcat.org/search?q=isbn%3A9786155057496" TargetMode="External"/><Relationship Id="rId86" Type="http://schemas.openxmlformats.org/officeDocument/2006/relationships/hyperlink" Target="https://m2.mtmt.hu/gui2/?type=authors&amp;mode=browse&amp;sel=10028410"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mccpress.hu/europa-millenniuma-986" TargetMode="External"/><Relationship Id="rId18" Type="http://schemas.openxmlformats.org/officeDocument/2006/relationships/hyperlink" Target="https://mccpress.hu/magyarorszag-2020-50-tanulmany-az-elmult-10-evrol-570" TargetMode="External"/><Relationship Id="rId39" Type="http://schemas.openxmlformats.org/officeDocument/2006/relationships/hyperlink" Target="https://tudasportal.uni-nke.hu/xmlui/handle/20.500.12944/13037" TargetMode="External"/><Relationship Id="rId109" Type="http://schemas.openxmlformats.org/officeDocument/2006/relationships/hyperlink" Target="https://www.worldcat.org/search?q=isbn%3A9786155920363" TargetMode="External"/><Relationship Id="rId34" Type="http://schemas.openxmlformats.org/officeDocument/2006/relationships/hyperlink" Target="https://mccpress.hu/biztonsagpolitikai-corvinak-i-iikotet-ukh-2019" TargetMode="External"/><Relationship Id="rId50" Type="http://schemas.openxmlformats.org/officeDocument/2006/relationships/hyperlink" Target="https://www.arcanum.com/hu/online-kiadvanyok/Verstar-verstar-otven-kolto-osszes-verse-2/berzsenyi-daniel-622D/a-magyarokhoz-650D/" TargetMode="External"/><Relationship Id="rId55" Type="http://schemas.openxmlformats.org/officeDocument/2006/relationships/hyperlink" Target="http://polhist.hu/wp-content/uploads/2019/12/bethlen_peyer_paktum.pdf" TargetMode="External"/><Relationship Id="rId76" Type="http://schemas.openxmlformats.org/officeDocument/2006/relationships/hyperlink" Target="https://m2.mtmt.hu/gui2/?type=authors&amp;mode=browse&amp;sel=10028959" TargetMode="External"/><Relationship Id="rId97" Type="http://schemas.openxmlformats.org/officeDocument/2006/relationships/hyperlink" Target="https://www.worldcat.org/search?q=isbn%3A9786155057496" TargetMode="External"/><Relationship Id="rId104" Type="http://schemas.openxmlformats.org/officeDocument/2006/relationships/hyperlink" Target="https://m2.mtmt.hu/gui2/?type=authors&amp;mode=browse&amp;sel=10028959" TargetMode="External"/><Relationship Id="rId120" Type="http://schemas.openxmlformats.org/officeDocument/2006/relationships/hyperlink" Target="http://dx.doi.org/10.1071/WF11153" TargetMode="External"/><Relationship Id="rId7" Type="http://schemas.openxmlformats.org/officeDocument/2006/relationships/endnotes" Target="endnotes.xml"/><Relationship Id="rId71" Type="http://schemas.openxmlformats.org/officeDocument/2006/relationships/footer" Target="footer3.xml"/><Relationship Id="rId92" Type="http://schemas.openxmlformats.org/officeDocument/2006/relationships/hyperlink" Target="https://www.worldcat.org/search?q=isbn%3A9786155057496" TargetMode="External"/><Relationship Id="rId2" Type="http://schemas.openxmlformats.org/officeDocument/2006/relationships/numbering" Target="numbering.xml"/><Relationship Id="rId29" Type="http://schemas.openxmlformats.org/officeDocument/2006/relationships/hyperlink" Target="https://mccpress.hu/david-engels-mit-tegyunk" TargetMode="External"/><Relationship Id="rId24" Type="http://schemas.openxmlformats.org/officeDocument/2006/relationships/hyperlink" Target="https://mccpress.hu/francesco-giubilei-a-termeszet-megorzese" TargetMode="External"/><Relationship Id="rId40" Type="http://schemas.openxmlformats.org/officeDocument/2006/relationships/hyperlink" Target="https://mek.oszk.hu/00200/00249/00249.htm" TargetMode="External"/><Relationship Id="rId45" Type="http://schemas.openxmlformats.org/officeDocument/2006/relationships/hyperlink" Target="http://real-eod.mtak.hu/7649/1/MTA_Konyvek_161933_001012181.pdf" TargetMode="External"/><Relationship Id="rId66" Type="http://schemas.openxmlformats.org/officeDocument/2006/relationships/hyperlink" Target="https://m2.mtmt.hu/gui2/?type=authors&amp;mode=browse&amp;sel=10043412" TargetMode="External"/><Relationship Id="rId87" Type="http://schemas.openxmlformats.org/officeDocument/2006/relationships/hyperlink" Target="https://m2.mtmt.hu/gui2/?type=authors&amp;mode=browse&amp;sel=10028959" TargetMode="External"/><Relationship Id="rId110" Type="http://schemas.openxmlformats.org/officeDocument/2006/relationships/hyperlink" Target="https://m2.mtmt.hu/gui2/?type=authors&amp;mode=browse&amp;sel=10010832" TargetMode="External"/><Relationship Id="rId115" Type="http://schemas.openxmlformats.org/officeDocument/2006/relationships/hyperlink" Target="https://www.worldcat.org/search?q=isbn%3A9786150074023" TargetMode="External"/><Relationship Id="rId61" Type="http://schemas.openxmlformats.org/officeDocument/2006/relationships/hyperlink" Target="http://www.rev.hu/hu/19881023" TargetMode="External"/><Relationship Id="rId82" Type="http://schemas.openxmlformats.org/officeDocument/2006/relationships/hyperlink" Target="https://www.worldcat.org/search?q=isbn%3A9786155680366" TargetMode="External"/><Relationship Id="rId19" Type="http://schemas.openxmlformats.org/officeDocument/2006/relationships/hyperlink" Target="https://mccpress.hu/ed-west-a-sokszinuseg-illuzioja?keyword=ed%20west" TargetMode="External"/><Relationship Id="rId14" Type="http://schemas.openxmlformats.org/officeDocument/2006/relationships/hyperlink" Target="https://mccpress.hu/europaert-983" TargetMode="External"/><Relationship Id="rId30" Type="http://schemas.openxmlformats.org/officeDocument/2006/relationships/hyperlink" Target="https://mccpress.hu/katy-faust-stacy-manning-szemunk-fenyei" TargetMode="External"/><Relationship Id="rId35" Type="http://schemas.openxmlformats.org/officeDocument/2006/relationships/hyperlink" Target="https://mccpress.hu/biztonsagi-tanulmanyok-antikvar-peldany" TargetMode="External"/><Relationship Id="rId56" Type="http://schemas.openxmlformats.org/officeDocument/2006/relationships/hyperlink" Target="https://adoc.pub/emlekirataim.html" TargetMode="External"/><Relationship Id="rId77" Type="http://schemas.openxmlformats.org/officeDocument/2006/relationships/hyperlink" Target="https://m2.mtmt.hu/gui2/?mode=browse&amp;params=publication;31159899" TargetMode="External"/><Relationship Id="rId100" Type="http://schemas.openxmlformats.org/officeDocument/2006/relationships/hyperlink" Target="https://www.worldcat.org/search?q=isbn%3A9786155344121" TargetMode="External"/><Relationship Id="rId105" Type="http://schemas.openxmlformats.org/officeDocument/2006/relationships/hyperlink" Target="https://m2.mtmt.hu/gui2/?mode=browse&amp;params=publication;31159899" TargetMode="External"/><Relationship Id="rId8" Type="http://schemas.openxmlformats.org/officeDocument/2006/relationships/image" Target="media/image1.png"/><Relationship Id="rId51" Type="http://schemas.openxmlformats.org/officeDocument/2006/relationships/hyperlink" Target="https://www.arcanum.com/hu/online-kiadvanyok/Deak-deak-ferenc-munkai-8751/deak-ferenc-valogatott-politikai-irasok-es-beszedek-6973/ii-kotet-18501873-7510/x-fejezet-a-kiegyezes-megallapodas-1865-1868-7BF9/kepviselohazi-beszed-a-hatvanhetes-bizottsag-kozosugyi-javaslatarol-pest-1867-marcius-28-7EFE/" TargetMode="External"/><Relationship Id="rId72" Type="http://schemas.openxmlformats.org/officeDocument/2006/relationships/hyperlink" Target="https://www.worldcat.org/search?q=isbn%3A9786155344121" TargetMode="External"/><Relationship Id="rId93" Type="http://schemas.openxmlformats.org/officeDocument/2006/relationships/hyperlink" Target="https://www.worldcat.org/search?q=isbn%3A9786155680366" TargetMode="External"/><Relationship Id="rId98" Type="http://schemas.openxmlformats.org/officeDocument/2006/relationships/hyperlink" Target="https://www.worldcat.org/search?q=isbn%3A9786155344121"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mccpress.hu/michael-shellenberger-apokalipszis-soha" TargetMode="External"/><Relationship Id="rId46" Type="http://schemas.openxmlformats.org/officeDocument/2006/relationships/hyperlink" Target="https://mek.oszk.hu/10000/10054/10054.pdf" TargetMode="External"/><Relationship Id="rId67" Type="http://schemas.openxmlformats.org/officeDocument/2006/relationships/hyperlink" Target="https://m2.mtmt.hu/gui2/?type=authors&amp;mode=browse&amp;sel=10028410" TargetMode="External"/><Relationship Id="rId116" Type="http://schemas.openxmlformats.org/officeDocument/2006/relationships/hyperlink" Target="https://www.worldcat.org/search?q=isbn%3A9786155344121" TargetMode="External"/><Relationship Id="rId20" Type="http://schemas.openxmlformats.org/officeDocument/2006/relationships/hyperlink" Target="https://webshop.ludovika.hu/termek/konyvek/tarsadalomtudomany/hungarikumok-es-nemzeti-ertekvedelem/" TargetMode="External"/><Relationship Id="rId41" Type="http://schemas.openxmlformats.org/officeDocument/2006/relationships/hyperlink" Target="http://sermones.elte.hu/szovegkiadasok/magyarul/madasszgy/index.php?file=042_055_Hartvik" TargetMode="External"/><Relationship Id="rId62" Type="http://schemas.openxmlformats.org/officeDocument/2006/relationships/hyperlink" Target="http://w3.osaarchivum.org/index.php?option=com_content&amp;view=article&amp;id=699%3Aaz-eka-alakulo-uelese-1989-marcius-22&amp;catid=72%3Aaz-ellenzeki-kerekasztal-targyalasainak-hangfelvetelei&amp;Itemid=203&amp;lang=en" TargetMode="External"/><Relationship Id="rId83" Type="http://schemas.openxmlformats.org/officeDocument/2006/relationships/hyperlink" Target="https://www.worldcat.org/search?q=isbn%3A9786155344121" TargetMode="External"/><Relationship Id="rId88" Type="http://schemas.openxmlformats.org/officeDocument/2006/relationships/hyperlink" Target="https://m2.mtmt.hu/gui2/?mode=browse&amp;params=publication;31159899" TargetMode="External"/><Relationship Id="rId111" Type="http://schemas.openxmlformats.org/officeDocument/2006/relationships/hyperlink" Target="https://m2.mtmt.hu/gui2/?type=authors&amp;mode=browse&amp;sel=10043412" TargetMode="External"/><Relationship Id="rId15" Type="http://schemas.openxmlformats.org/officeDocument/2006/relationships/hyperlink" Target="https://mccpress.hu/a-foldrajz-bosszuja-antikvar-peldany" TargetMode="External"/><Relationship Id="rId36" Type="http://schemas.openxmlformats.org/officeDocument/2006/relationships/hyperlink" Target="https://mccpress.hu/biztonsagpolitikai-corvinak-i-iikotet-ukh-2019" TargetMode="External"/><Relationship Id="rId57" Type="http://schemas.openxmlformats.org/officeDocument/2006/relationships/hyperlink" Target="https://www.arcanum.com/hu/online-kiadvanyok/Verstar-verstar-otven-kolto-osszes-verse-2/remenyik-sandor-1DE81/romon-virag-1935-1E947/ahogy-lehet-1EBBC/templom-es-iskola-1EC26/" TargetMode="External"/><Relationship Id="rId106" Type="http://schemas.openxmlformats.org/officeDocument/2006/relationships/hyperlink" Target="https://www.worldcat.org/search?q=isbn%3A9786150074023" TargetMode="External"/><Relationship Id="rId10" Type="http://schemas.openxmlformats.org/officeDocument/2006/relationships/footer" Target="footer2.xml"/><Relationship Id="rId31" Type="http://schemas.openxmlformats.org/officeDocument/2006/relationships/hyperlink" Target="https://mccpress.hu/ed-west-a-sokszinuseg-illuzioja?keyword=ed%20west" TargetMode="External"/><Relationship Id="rId52" Type="http://schemas.openxmlformats.org/officeDocument/2006/relationships/hyperlink" Target="http://www.grotius.hu/publ/displ.asp?id=MGJCNJ" TargetMode="External"/><Relationship Id="rId73" Type="http://schemas.openxmlformats.org/officeDocument/2006/relationships/hyperlink" Target="https://m2.mtmt.hu/gui2/?type=authors&amp;mode=browse&amp;sel=10010832" TargetMode="External"/><Relationship Id="rId78" Type="http://schemas.openxmlformats.org/officeDocument/2006/relationships/hyperlink" Target="https://www.worldcat.org/search?q=isbn%3A9786150074023" TargetMode="External"/><Relationship Id="rId94" Type="http://schemas.openxmlformats.org/officeDocument/2006/relationships/hyperlink" Target="https://www.worldcat.org/search?q=isbn%3A9786155527272" TargetMode="External"/><Relationship Id="rId99" Type="http://schemas.openxmlformats.org/officeDocument/2006/relationships/hyperlink" Target="https://www.worldcat.org/search?q=isbn%3A9786155680366" TargetMode="External"/><Relationship Id="rId101" Type="http://schemas.openxmlformats.org/officeDocument/2006/relationships/hyperlink" Target="https://m2.mtmt.hu/gui2/?type=authors&amp;mode=browse&amp;sel=10010832" TargetMode="External"/><Relationship Id="rId1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A55D1-4565-463B-8E48-45A4834EC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491</Pages>
  <Words>153468</Words>
  <Characters>1058937</Characters>
  <Application>Microsoft Office Word</Application>
  <DocSecurity>0</DocSecurity>
  <Lines>8824</Lines>
  <Paragraphs>2419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1209986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Szabó Gábor</dc:creator>
  <cp:lastModifiedBy>Mikóczi Márta</cp:lastModifiedBy>
  <cp:revision>2</cp:revision>
  <cp:lastPrinted>2023-12-11T08:43:00Z</cp:lastPrinted>
  <dcterms:created xsi:type="dcterms:W3CDTF">2025-11-06T08:15:00Z</dcterms:created>
  <dcterms:modified xsi:type="dcterms:W3CDTF">2025-11-06T08:15:00Z</dcterms:modified>
</cp:coreProperties>
</file>